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60CDC" w14:textId="77777777" w:rsidR="00A96CD2" w:rsidRPr="00F10975" w:rsidRDefault="00A96CD2" w:rsidP="00A96CD2">
      <w:pPr>
        <w:widowControl w:val="0"/>
        <w:autoSpaceDE w:val="0"/>
        <w:autoSpaceDN w:val="0"/>
        <w:adjustRightInd w:val="0"/>
        <w:spacing w:before="120" w:after="0" w:line="240" w:lineRule="auto"/>
        <w:jc w:val="center"/>
        <w:rPr>
          <w:rFonts w:ascii="Cambria" w:eastAsia="Times New Roman" w:hAnsi="Cambria" w:cs="Times New Roman"/>
          <w:b/>
          <w:bCs/>
          <w:sz w:val="24"/>
          <w:szCs w:val="24"/>
          <w:lang w:val="en-GB"/>
        </w:rPr>
      </w:pPr>
      <w:r w:rsidRPr="00F10975">
        <w:rPr>
          <w:rFonts w:ascii="Cambria" w:eastAsia="Times New Roman" w:hAnsi="Cambria" w:cs="Times New Roman"/>
          <w:b/>
          <w:bCs/>
          <w:sz w:val="24"/>
          <w:szCs w:val="24"/>
          <w:lang w:val="en-GB"/>
        </w:rPr>
        <w:t>INFORMATION BY THE REPUBLIC OF BULGARIA</w:t>
      </w:r>
    </w:p>
    <w:p w14:paraId="4A28382D" w14:textId="77777777" w:rsidR="00A96CD2" w:rsidRPr="00F10975" w:rsidRDefault="00A96CD2" w:rsidP="00A96CD2">
      <w:pPr>
        <w:widowControl w:val="0"/>
        <w:autoSpaceDE w:val="0"/>
        <w:autoSpaceDN w:val="0"/>
        <w:adjustRightInd w:val="0"/>
        <w:spacing w:before="120" w:after="0" w:line="240" w:lineRule="auto"/>
        <w:jc w:val="center"/>
        <w:rPr>
          <w:rFonts w:ascii="Cambria" w:eastAsia="Times New Roman" w:hAnsi="Cambria" w:cs="Times New Roman"/>
          <w:b/>
          <w:bCs/>
          <w:sz w:val="24"/>
          <w:szCs w:val="24"/>
          <w:lang w:val="en-GB"/>
        </w:rPr>
      </w:pPr>
      <w:r w:rsidRPr="00F10975">
        <w:rPr>
          <w:rFonts w:ascii="Cambria" w:eastAsia="Times New Roman" w:hAnsi="Cambria" w:cs="Times New Roman"/>
          <w:b/>
          <w:bCs/>
          <w:sz w:val="24"/>
          <w:szCs w:val="24"/>
          <w:lang w:val="en-GB"/>
        </w:rPr>
        <w:t xml:space="preserve">Contribution to the Report on new and emerging digital technologies </w:t>
      </w:r>
      <w:r w:rsidRPr="00F10975">
        <w:rPr>
          <w:rFonts w:ascii="Cambria" w:hAnsi="Cambria" w:cs="Times New Roman"/>
          <w:b/>
          <w:sz w:val="24"/>
          <w:szCs w:val="24"/>
          <w:lang w:val="en-GB"/>
        </w:rPr>
        <w:t>and human rights</w:t>
      </w:r>
    </w:p>
    <w:p w14:paraId="03FFF1B0" w14:textId="77777777" w:rsidR="00A96CD2" w:rsidRPr="00F10975" w:rsidRDefault="00A96CD2" w:rsidP="00A96CD2">
      <w:pPr>
        <w:widowControl w:val="0"/>
        <w:autoSpaceDE w:val="0"/>
        <w:autoSpaceDN w:val="0"/>
        <w:adjustRightInd w:val="0"/>
        <w:spacing w:before="120" w:after="0" w:line="240" w:lineRule="auto"/>
        <w:jc w:val="center"/>
        <w:rPr>
          <w:rFonts w:ascii="Cambria" w:eastAsia="Times New Roman" w:hAnsi="Cambria" w:cs="Times New Roman"/>
          <w:b/>
          <w:bCs/>
          <w:sz w:val="24"/>
          <w:szCs w:val="24"/>
          <w:lang w:val="en-GB"/>
        </w:rPr>
      </w:pPr>
    </w:p>
    <w:p w14:paraId="0CE7B087" w14:textId="77777777" w:rsidR="00A96CD2" w:rsidRPr="00F10975" w:rsidRDefault="00A96CD2" w:rsidP="006B4A0F">
      <w:pPr>
        <w:spacing w:before="120" w:after="120" w:line="240" w:lineRule="auto"/>
        <w:jc w:val="both"/>
        <w:rPr>
          <w:rFonts w:ascii="Cambria" w:eastAsia="Times New Roman" w:hAnsi="Cambria" w:cs="Times New Roman"/>
          <w:bCs/>
          <w:sz w:val="24"/>
          <w:szCs w:val="24"/>
          <w:bdr w:val="none" w:sz="0" w:space="0" w:color="auto" w:frame="1"/>
          <w:lang w:val="en-GB" w:eastAsia="bg-BG"/>
        </w:rPr>
      </w:pPr>
      <w:r w:rsidRPr="00F10975">
        <w:rPr>
          <w:rFonts w:ascii="Cambria" w:eastAsia="Times New Roman" w:hAnsi="Cambria" w:cs="Times New Roman"/>
          <w:bCs/>
          <w:sz w:val="24"/>
          <w:szCs w:val="24"/>
          <w:bdr w:val="none" w:sz="0" w:space="0" w:color="auto" w:frame="1"/>
          <w:lang w:val="en-GB" w:eastAsia="bg-BG"/>
        </w:rPr>
        <w:t>In view of the preparation of a thematic report on new and emerging digital technologies and human rights, the government of the Republic of Bulgaria would like to convey the following information:</w:t>
      </w:r>
    </w:p>
    <w:p w14:paraId="2F6BD860" w14:textId="08786A38" w:rsidR="00770946" w:rsidRPr="00F10975" w:rsidRDefault="00F10975" w:rsidP="006B4A0F">
      <w:pPr>
        <w:spacing w:before="120" w:after="120" w:line="240" w:lineRule="auto"/>
        <w:rPr>
          <w:rFonts w:ascii="Cambria" w:hAnsi="Cambria" w:cs="Times New Roman"/>
          <w:b/>
          <w:sz w:val="24"/>
          <w:szCs w:val="24"/>
          <w:lang w:val="en-GB"/>
        </w:rPr>
      </w:pPr>
      <w:r w:rsidRPr="00F10975">
        <w:rPr>
          <w:rFonts w:ascii="Cambria" w:hAnsi="Cambria" w:cs="Times New Roman"/>
          <w:b/>
          <w:sz w:val="24"/>
          <w:szCs w:val="24"/>
          <w:lang w:val="en-GB"/>
        </w:rPr>
        <w:t xml:space="preserve">Core </w:t>
      </w:r>
      <w:r w:rsidR="00770946" w:rsidRPr="00F10975">
        <w:rPr>
          <w:rFonts w:ascii="Cambria" w:hAnsi="Cambria" w:cs="Times New Roman"/>
          <w:b/>
          <w:sz w:val="24"/>
          <w:szCs w:val="24"/>
          <w:lang w:val="en-GB"/>
        </w:rPr>
        <w:t xml:space="preserve">questions (for all </w:t>
      </w:r>
      <w:r w:rsidRPr="00F10975">
        <w:rPr>
          <w:rFonts w:ascii="Cambria" w:hAnsi="Cambria" w:cs="Times New Roman"/>
          <w:b/>
          <w:bCs/>
          <w:sz w:val="24"/>
          <w:szCs w:val="24"/>
        </w:rPr>
        <w:t>stakeholders</w:t>
      </w:r>
      <w:r w:rsidR="00770946" w:rsidRPr="00F10975">
        <w:rPr>
          <w:rFonts w:ascii="Cambria" w:hAnsi="Cambria" w:cs="Times New Roman"/>
          <w:b/>
          <w:sz w:val="24"/>
          <w:szCs w:val="24"/>
          <w:lang w:val="en-GB"/>
        </w:rPr>
        <w:t xml:space="preserve">) </w:t>
      </w:r>
    </w:p>
    <w:p w14:paraId="5758B098" w14:textId="77777777" w:rsidR="00770946" w:rsidRPr="00F10975" w:rsidRDefault="00DD2AA9" w:rsidP="006B4A0F">
      <w:pPr>
        <w:pStyle w:val="ListParagraph"/>
        <w:numPr>
          <w:ilvl w:val="0"/>
          <w:numId w:val="3"/>
        </w:numPr>
        <w:spacing w:before="120" w:after="120" w:line="240" w:lineRule="auto"/>
        <w:ind w:left="714" w:hanging="357"/>
        <w:contextualSpacing w:val="0"/>
        <w:jc w:val="both"/>
        <w:rPr>
          <w:rFonts w:ascii="Cambria" w:hAnsi="Cambria" w:cs="Times New Roman"/>
          <w:i/>
          <w:sz w:val="24"/>
          <w:szCs w:val="24"/>
          <w:lang w:val="en-GB"/>
        </w:rPr>
      </w:pPr>
      <w:r w:rsidRPr="00F10975">
        <w:rPr>
          <w:rFonts w:ascii="Cambria" w:hAnsi="Cambria" w:cs="Times New Roman"/>
          <w:i/>
          <w:sz w:val="24"/>
          <w:szCs w:val="24"/>
          <w:lang w:val="en-GB"/>
        </w:rPr>
        <w:t>In what ways do new and emerging digital technologies help to protect and promote human rights? How can the positive benefits of these technologies be realized?</w:t>
      </w:r>
      <w:r w:rsidR="00770946" w:rsidRPr="00F10975">
        <w:rPr>
          <w:rFonts w:ascii="Cambria" w:hAnsi="Cambria" w:cs="Times New Roman"/>
          <w:i/>
          <w:sz w:val="24"/>
          <w:szCs w:val="24"/>
          <w:lang w:val="en-GB"/>
        </w:rPr>
        <w:t xml:space="preserve"> </w:t>
      </w:r>
    </w:p>
    <w:p w14:paraId="007B8945" w14:textId="77777777" w:rsidR="00903039" w:rsidRPr="00F10975" w:rsidRDefault="00903039" w:rsidP="00903039">
      <w:pPr>
        <w:spacing w:before="120" w:after="120" w:line="240" w:lineRule="auto"/>
        <w:ind w:firstLine="709"/>
        <w:jc w:val="both"/>
        <w:rPr>
          <w:rFonts w:ascii="Cambria" w:hAnsi="Cambria" w:cs="Times New Roman"/>
          <w:sz w:val="24"/>
          <w:szCs w:val="24"/>
          <w:lang w:val="en-GB"/>
        </w:rPr>
      </w:pPr>
      <w:r w:rsidRPr="00F10975">
        <w:rPr>
          <w:rFonts w:ascii="Cambria" w:hAnsi="Cambria" w:cs="Times New Roman"/>
          <w:sz w:val="24"/>
          <w:szCs w:val="24"/>
          <w:lang w:val="en-GB"/>
        </w:rPr>
        <w:t>Digital technologies have greatly advanced the protection and adherence to human rights provisions by different actors. For example, the right to freedom of expression is greatly facilitated by the abundance of social media platforms, as well as new tools, constantly being developed and improved, which provide user-friendly interface and instant ways of communication. The access to such platforms and technologies has also provided for people, united by a common goal, to exchange knowledge/ experience/ expertise/aspirations, no matter their geographical location and by using a variety of means, including video calls, virtual conferences or commonly managed cloud documents. Such opportunities also allow individuals to coordinate and organize their actions in order to exercise their right to freedom of assembly and association.</w:t>
      </w:r>
    </w:p>
    <w:p w14:paraId="1E4DCB93" w14:textId="2E6559DC" w:rsidR="00770946" w:rsidRPr="00F10975" w:rsidRDefault="12F272B9" w:rsidP="006B4A0F">
      <w:pPr>
        <w:spacing w:before="120" w:after="120" w:line="240" w:lineRule="auto"/>
        <w:ind w:firstLine="709"/>
        <w:jc w:val="both"/>
        <w:rPr>
          <w:rFonts w:ascii="Cambria" w:hAnsi="Cambria" w:cs="Times New Roman"/>
          <w:sz w:val="24"/>
          <w:szCs w:val="24"/>
          <w:lang w:val="en-GB"/>
        </w:rPr>
      </w:pPr>
      <w:r w:rsidRPr="00F10975">
        <w:rPr>
          <w:rFonts w:ascii="Cambria" w:hAnsi="Cambria" w:cs="Times New Roman"/>
          <w:sz w:val="24"/>
          <w:szCs w:val="24"/>
          <w:lang w:val="en-GB"/>
        </w:rPr>
        <w:t xml:space="preserve">The new technologies created in compliance with the universal design principles guarantee accessibility </w:t>
      </w:r>
      <w:r w:rsidR="004E32EF" w:rsidRPr="00F10975">
        <w:rPr>
          <w:rFonts w:ascii="Cambria" w:hAnsi="Cambria" w:cs="Times New Roman"/>
          <w:sz w:val="24"/>
          <w:szCs w:val="24"/>
          <w:lang w:val="en-GB"/>
        </w:rPr>
        <w:t>for</w:t>
      </w:r>
      <w:r w:rsidRPr="00F10975">
        <w:rPr>
          <w:rFonts w:ascii="Cambria" w:hAnsi="Cambria" w:cs="Times New Roman"/>
          <w:sz w:val="24"/>
          <w:szCs w:val="24"/>
          <w:lang w:val="en-GB"/>
        </w:rPr>
        <w:t xml:space="preserve"> </w:t>
      </w:r>
      <w:r w:rsidR="00F10975" w:rsidRPr="00F10975">
        <w:rPr>
          <w:rFonts w:ascii="Cambria" w:hAnsi="Cambria" w:cs="Times New Roman"/>
          <w:sz w:val="24"/>
          <w:szCs w:val="24"/>
          <w:lang w:val="en-GB"/>
        </w:rPr>
        <w:t xml:space="preserve">persons </w:t>
      </w:r>
      <w:r w:rsidR="004E32EF" w:rsidRPr="00F10975">
        <w:rPr>
          <w:rFonts w:ascii="Cambria" w:hAnsi="Cambria" w:cs="Times New Roman"/>
          <w:sz w:val="24"/>
          <w:szCs w:val="24"/>
          <w:lang w:val="en-GB"/>
        </w:rPr>
        <w:t>with disabilities</w:t>
      </w:r>
      <w:r w:rsidRPr="00F10975">
        <w:rPr>
          <w:rFonts w:ascii="Cambria" w:hAnsi="Cambria" w:cs="Times New Roman"/>
          <w:sz w:val="24"/>
          <w:szCs w:val="24"/>
          <w:lang w:val="en-GB"/>
        </w:rPr>
        <w:t xml:space="preserve">. The accessibility contributes to the independent way of life of </w:t>
      </w:r>
      <w:r w:rsidR="00F10975" w:rsidRPr="00F10975">
        <w:rPr>
          <w:rFonts w:ascii="Cambria" w:hAnsi="Cambria" w:cs="Times New Roman"/>
          <w:sz w:val="24"/>
          <w:szCs w:val="24"/>
          <w:lang w:val="en-GB"/>
        </w:rPr>
        <w:t>persons with disabilities</w:t>
      </w:r>
      <w:r w:rsidR="00F10975" w:rsidRPr="00F10975" w:rsidDel="00F10975">
        <w:rPr>
          <w:rFonts w:ascii="Cambria" w:hAnsi="Cambria" w:cs="Times New Roman"/>
          <w:sz w:val="24"/>
          <w:szCs w:val="24"/>
          <w:lang w:val="en-GB"/>
        </w:rPr>
        <w:t xml:space="preserve"> </w:t>
      </w:r>
      <w:r w:rsidRPr="00F10975">
        <w:rPr>
          <w:rFonts w:ascii="Cambria" w:hAnsi="Cambria" w:cs="Times New Roman"/>
          <w:sz w:val="24"/>
          <w:szCs w:val="24"/>
          <w:lang w:val="en-GB"/>
        </w:rPr>
        <w:t xml:space="preserve">and their </w:t>
      </w:r>
      <w:r w:rsidR="00F10975" w:rsidRPr="00F10975">
        <w:rPr>
          <w:rFonts w:ascii="Cambria" w:hAnsi="Cambria" w:cs="Times New Roman"/>
          <w:sz w:val="24"/>
          <w:szCs w:val="24"/>
          <w:lang w:val="en-GB"/>
        </w:rPr>
        <w:t xml:space="preserve">full </w:t>
      </w:r>
      <w:r w:rsidRPr="00F10975">
        <w:rPr>
          <w:rFonts w:ascii="Cambria" w:hAnsi="Cambria" w:cs="Times New Roman"/>
          <w:sz w:val="24"/>
          <w:szCs w:val="24"/>
          <w:lang w:val="en-GB"/>
        </w:rPr>
        <w:t>participation in all aspects of life</w:t>
      </w:r>
      <w:r w:rsidR="00D800EA" w:rsidRPr="00F10975">
        <w:rPr>
          <w:rFonts w:ascii="Cambria" w:hAnsi="Cambria" w:cs="Times New Roman"/>
          <w:sz w:val="24"/>
          <w:szCs w:val="24"/>
          <w:lang w:val="en-GB"/>
        </w:rPr>
        <w:t xml:space="preserve"> -</w:t>
      </w:r>
      <w:r w:rsidR="004E32EF" w:rsidRPr="00F10975">
        <w:rPr>
          <w:rFonts w:ascii="Cambria" w:hAnsi="Cambria" w:cs="Times New Roman"/>
          <w:sz w:val="24"/>
          <w:szCs w:val="24"/>
          <w:lang w:val="en-GB"/>
        </w:rPr>
        <w:t xml:space="preserve"> </w:t>
      </w:r>
      <w:r w:rsidRPr="00F10975">
        <w:rPr>
          <w:rFonts w:ascii="Cambria" w:hAnsi="Cambria" w:cs="Times New Roman"/>
          <w:sz w:val="24"/>
          <w:szCs w:val="24"/>
          <w:lang w:val="en-GB"/>
        </w:rPr>
        <w:t>equal access to the physical environment and transport</w:t>
      </w:r>
      <w:r w:rsidR="005F79C4" w:rsidRPr="00F10975">
        <w:rPr>
          <w:rFonts w:ascii="Cambria" w:hAnsi="Cambria" w:cs="Times New Roman"/>
          <w:sz w:val="24"/>
          <w:szCs w:val="24"/>
          <w:lang w:val="en-GB"/>
        </w:rPr>
        <w:t>ation</w:t>
      </w:r>
      <w:r w:rsidRPr="00F10975">
        <w:rPr>
          <w:rFonts w:ascii="Cambria" w:hAnsi="Cambria" w:cs="Times New Roman"/>
          <w:sz w:val="24"/>
          <w:szCs w:val="24"/>
          <w:lang w:val="en-GB"/>
        </w:rPr>
        <w:t xml:space="preserve">, </w:t>
      </w:r>
      <w:r w:rsidR="00D800EA" w:rsidRPr="00F10975">
        <w:rPr>
          <w:rFonts w:ascii="Cambria" w:hAnsi="Cambria" w:cs="Times New Roman"/>
          <w:sz w:val="24"/>
          <w:szCs w:val="24"/>
          <w:lang w:val="en-GB"/>
        </w:rPr>
        <w:t>information and communication as well as access to</w:t>
      </w:r>
      <w:r w:rsidRPr="00F10975">
        <w:rPr>
          <w:rFonts w:ascii="Cambria" w:hAnsi="Cambria" w:cs="Times New Roman"/>
          <w:sz w:val="24"/>
          <w:szCs w:val="24"/>
          <w:lang w:val="en-GB"/>
        </w:rPr>
        <w:t xml:space="preserve"> urban</w:t>
      </w:r>
      <w:r w:rsidR="00D800EA" w:rsidRPr="00F10975">
        <w:rPr>
          <w:rFonts w:ascii="Cambria" w:hAnsi="Cambria" w:cs="Times New Roman"/>
          <w:sz w:val="24"/>
          <w:szCs w:val="24"/>
          <w:lang w:val="en-GB"/>
        </w:rPr>
        <w:t xml:space="preserve"> and</w:t>
      </w:r>
      <w:r w:rsidRPr="00F10975">
        <w:rPr>
          <w:rFonts w:ascii="Cambria" w:hAnsi="Cambria" w:cs="Times New Roman"/>
          <w:sz w:val="24"/>
          <w:szCs w:val="24"/>
          <w:lang w:val="en-GB"/>
        </w:rPr>
        <w:t xml:space="preserve"> rural</w:t>
      </w:r>
      <w:r w:rsidR="00D800EA" w:rsidRPr="00F10975">
        <w:rPr>
          <w:rFonts w:ascii="Cambria" w:hAnsi="Cambria" w:cs="Times New Roman"/>
          <w:sz w:val="24"/>
          <w:szCs w:val="24"/>
          <w:lang w:val="en-GB"/>
        </w:rPr>
        <w:t xml:space="preserve"> services</w:t>
      </w:r>
      <w:r w:rsidRPr="00F10975">
        <w:rPr>
          <w:rFonts w:ascii="Cambria" w:hAnsi="Cambria" w:cs="Times New Roman"/>
          <w:sz w:val="24"/>
          <w:szCs w:val="24"/>
          <w:lang w:val="en-GB"/>
        </w:rPr>
        <w:t xml:space="preserve">. </w:t>
      </w:r>
    </w:p>
    <w:p w14:paraId="29878006" w14:textId="013508A5" w:rsidR="000F6E43" w:rsidRPr="00F10975" w:rsidRDefault="00B959D1" w:rsidP="006B4A0F">
      <w:pPr>
        <w:spacing w:before="120" w:after="120" w:line="240" w:lineRule="auto"/>
        <w:ind w:firstLine="709"/>
        <w:jc w:val="both"/>
        <w:rPr>
          <w:rFonts w:ascii="Cambria" w:hAnsi="Cambria" w:cs="Times New Roman"/>
          <w:sz w:val="24"/>
          <w:szCs w:val="24"/>
          <w:lang w:val="en-GB"/>
        </w:rPr>
      </w:pPr>
      <w:r w:rsidRPr="00F10975">
        <w:rPr>
          <w:rFonts w:ascii="Cambria" w:hAnsi="Cambria" w:cs="Times New Roman"/>
          <w:sz w:val="24"/>
          <w:szCs w:val="24"/>
          <w:lang w:val="en-GB"/>
        </w:rPr>
        <w:t xml:space="preserve">The </w:t>
      </w:r>
      <w:r w:rsidR="00B11650" w:rsidRPr="00F10975">
        <w:rPr>
          <w:rFonts w:ascii="Cambria" w:hAnsi="Cambria" w:cs="Times New Roman"/>
          <w:sz w:val="24"/>
          <w:szCs w:val="24"/>
          <w:lang w:val="en-GB"/>
        </w:rPr>
        <w:t xml:space="preserve">digital technologies </w:t>
      </w:r>
      <w:r w:rsidR="00C2065A" w:rsidRPr="00F10975">
        <w:rPr>
          <w:rFonts w:ascii="Cambria" w:hAnsi="Cambria" w:cs="Times New Roman"/>
          <w:sz w:val="24"/>
          <w:szCs w:val="24"/>
          <w:lang w:val="en-GB"/>
        </w:rPr>
        <w:t xml:space="preserve">also </w:t>
      </w:r>
      <w:r w:rsidR="000F6E43" w:rsidRPr="00F10975">
        <w:rPr>
          <w:rFonts w:ascii="Cambria" w:hAnsi="Cambria" w:cs="Times New Roman"/>
          <w:sz w:val="24"/>
          <w:szCs w:val="24"/>
          <w:lang w:val="en-GB"/>
        </w:rPr>
        <w:t xml:space="preserve">contribute </w:t>
      </w:r>
      <w:r w:rsidRPr="00F10975">
        <w:rPr>
          <w:rFonts w:ascii="Cambria" w:hAnsi="Cambria" w:cs="Times New Roman"/>
          <w:sz w:val="24"/>
          <w:szCs w:val="24"/>
          <w:lang w:val="en-GB"/>
        </w:rPr>
        <w:t>to gender equality by</w:t>
      </w:r>
      <w:r w:rsidR="000F6E43" w:rsidRPr="00F10975">
        <w:rPr>
          <w:rFonts w:ascii="Cambria" w:hAnsi="Cambria" w:cs="Times New Roman"/>
          <w:sz w:val="24"/>
          <w:szCs w:val="24"/>
          <w:lang w:val="en-GB"/>
        </w:rPr>
        <w:t xml:space="preserve"> reduc</w:t>
      </w:r>
      <w:r w:rsidRPr="00F10975">
        <w:rPr>
          <w:rFonts w:ascii="Cambria" w:hAnsi="Cambria" w:cs="Times New Roman"/>
          <w:sz w:val="24"/>
          <w:szCs w:val="24"/>
          <w:lang w:val="en-GB"/>
        </w:rPr>
        <w:t>ing</w:t>
      </w:r>
      <w:r w:rsidR="000F6E43" w:rsidRPr="00F10975">
        <w:rPr>
          <w:rFonts w:ascii="Cambria" w:hAnsi="Cambria" w:cs="Times New Roman"/>
          <w:sz w:val="24"/>
          <w:szCs w:val="24"/>
          <w:lang w:val="en-GB"/>
        </w:rPr>
        <w:t xml:space="preserve"> both time and space restrictions</w:t>
      </w:r>
      <w:r w:rsidRPr="00F10975">
        <w:rPr>
          <w:rFonts w:ascii="Cambria" w:hAnsi="Cambria" w:cs="Times New Roman"/>
          <w:sz w:val="24"/>
          <w:szCs w:val="24"/>
          <w:lang w:val="en-GB"/>
        </w:rPr>
        <w:t>.</w:t>
      </w:r>
      <w:r w:rsidR="000F6E43" w:rsidRPr="00F10975">
        <w:rPr>
          <w:rFonts w:ascii="Cambria" w:hAnsi="Cambria" w:cs="Times New Roman"/>
          <w:sz w:val="24"/>
          <w:szCs w:val="24"/>
          <w:lang w:val="en-GB"/>
        </w:rPr>
        <w:t xml:space="preserve"> In employment, for example, the digital sector offers highly skilled, better-paid jobs that could help to eliminate the gender pay gap. Digitalization has proved to be a powerful tool also for raising awareness regarding violence against women.</w:t>
      </w:r>
    </w:p>
    <w:p w14:paraId="4E473F4E" w14:textId="77777777" w:rsidR="001B4EFB" w:rsidRPr="00F10975" w:rsidRDefault="00903039" w:rsidP="006B4A0F">
      <w:pPr>
        <w:spacing w:before="120" w:after="120" w:line="240" w:lineRule="auto"/>
        <w:ind w:firstLine="709"/>
        <w:jc w:val="both"/>
        <w:rPr>
          <w:rFonts w:ascii="Cambria" w:hAnsi="Cambria" w:cs="Times New Roman"/>
          <w:sz w:val="24"/>
          <w:szCs w:val="24"/>
          <w:lang w:val="en-GB"/>
        </w:rPr>
      </w:pPr>
      <w:r w:rsidRPr="00F10975">
        <w:rPr>
          <w:rFonts w:ascii="Cambria" w:hAnsi="Cambria" w:cs="Times New Roman"/>
          <w:sz w:val="24"/>
          <w:szCs w:val="24"/>
          <w:lang w:val="en-GB"/>
        </w:rPr>
        <w:t>Lastly</w:t>
      </w:r>
      <w:r w:rsidR="001B4EFB" w:rsidRPr="00F10975">
        <w:rPr>
          <w:rFonts w:ascii="Cambria" w:hAnsi="Cambria" w:cs="Times New Roman"/>
          <w:sz w:val="24"/>
          <w:szCs w:val="24"/>
          <w:lang w:val="en-GB"/>
        </w:rPr>
        <w:t xml:space="preserve">, </w:t>
      </w:r>
      <w:r w:rsidRPr="00F10975">
        <w:rPr>
          <w:rFonts w:ascii="Cambria" w:hAnsi="Cambria" w:cs="Times New Roman"/>
          <w:sz w:val="24"/>
          <w:szCs w:val="24"/>
          <w:lang w:val="en-GB"/>
        </w:rPr>
        <w:t xml:space="preserve">the </w:t>
      </w:r>
      <w:r w:rsidR="001B4EFB" w:rsidRPr="00F10975">
        <w:rPr>
          <w:rFonts w:ascii="Cambria" w:hAnsi="Cambria" w:cs="Times New Roman"/>
          <w:sz w:val="24"/>
          <w:szCs w:val="24"/>
          <w:lang w:val="en-GB"/>
        </w:rPr>
        <w:t>digital technologies are capable of ensuring the right to privacy, especially of personal data, by using end-to-end encryption, anonymization and pseudonymization methods</w:t>
      </w:r>
      <w:r w:rsidR="00C2065A" w:rsidRPr="00F10975">
        <w:rPr>
          <w:rFonts w:ascii="Cambria" w:hAnsi="Cambria" w:cs="Times New Roman"/>
          <w:sz w:val="24"/>
          <w:szCs w:val="24"/>
          <w:lang w:val="en-GB"/>
        </w:rPr>
        <w:t>,</w:t>
      </w:r>
      <w:r w:rsidR="001B4EFB" w:rsidRPr="00F10975">
        <w:rPr>
          <w:rFonts w:ascii="Cambria" w:hAnsi="Cambria" w:cs="Times New Roman"/>
          <w:sz w:val="24"/>
          <w:szCs w:val="24"/>
          <w:lang w:val="en-GB"/>
        </w:rPr>
        <w:t xml:space="preserve"> which provide privacy and security of personal data and communication.</w:t>
      </w:r>
      <w:r w:rsidR="00C2065A" w:rsidRPr="00F10975">
        <w:rPr>
          <w:rFonts w:ascii="Cambria" w:hAnsi="Cambria" w:cs="Times New Roman"/>
          <w:sz w:val="24"/>
          <w:szCs w:val="24"/>
          <w:lang w:val="en-GB"/>
        </w:rPr>
        <w:t xml:space="preserve"> </w:t>
      </w:r>
      <w:r w:rsidR="001B4EFB" w:rsidRPr="00F10975">
        <w:rPr>
          <w:rFonts w:ascii="Cambria" w:hAnsi="Cambria" w:cs="Times New Roman"/>
          <w:sz w:val="24"/>
          <w:szCs w:val="24"/>
          <w:lang w:val="en-GB"/>
        </w:rPr>
        <w:t xml:space="preserve">Complying with privacy and data protection requirements is precisely how the benefits of digital technologies can be fully realized, as they </w:t>
      </w:r>
      <w:r w:rsidR="00C2065A" w:rsidRPr="00F10975">
        <w:rPr>
          <w:rFonts w:ascii="Cambria" w:hAnsi="Cambria" w:cs="Times New Roman"/>
          <w:sz w:val="24"/>
          <w:szCs w:val="24"/>
          <w:lang w:val="en-GB"/>
        </w:rPr>
        <w:t>will not</w:t>
      </w:r>
      <w:r w:rsidR="001B4EFB" w:rsidRPr="00F10975">
        <w:rPr>
          <w:rFonts w:ascii="Cambria" w:hAnsi="Cambria" w:cs="Times New Roman"/>
          <w:sz w:val="24"/>
          <w:szCs w:val="24"/>
          <w:lang w:val="en-GB"/>
        </w:rPr>
        <w:t xml:space="preserve"> infringe on the privacy of data subjects and therefore neither legal nor ethical ramifications would hinder the maximum beneficial potential of such technologies.</w:t>
      </w:r>
    </w:p>
    <w:p w14:paraId="1E5482B8" w14:textId="77777777" w:rsidR="00770946" w:rsidRPr="00F10975" w:rsidRDefault="00DD2AA9" w:rsidP="006B4A0F">
      <w:pPr>
        <w:pStyle w:val="ListParagraph"/>
        <w:numPr>
          <w:ilvl w:val="0"/>
          <w:numId w:val="3"/>
        </w:numPr>
        <w:spacing w:before="120" w:after="120" w:line="240" w:lineRule="auto"/>
        <w:ind w:left="714" w:hanging="357"/>
        <w:contextualSpacing w:val="0"/>
        <w:jc w:val="both"/>
        <w:rPr>
          <w:rFonts w:ascii="Cambria" w:hAnsi="Cambria" w:cs="Times New Roman"/>
          <w:i/>
          <w:sz w:val="24"/>
          <w:szCs w:val="24"/>
          <w:lang w:val="en-GB"/>
        </w:rPr>
      </w:pPr>
      <w:r w:rsidRPr="00F10975">
        <w:rPr>
          <w:rFonts w:ascii="Cambria" w:hAnsi="Cambria" w:cs="Times New Roman"/>
          <w:i/>
          <w:sz w:val="24"/>
          <w:szCs w:val="24"/>
          <w:lang w:val="en-GB"/>
        </w:rPr>
        <w:t xml:space="preserve">What are some of the key human rights challenges arising from new and emerging digital technologies? How can these risks be mitigated? Do new and emerging digital technologies create unique and unprecedented challenges or are there earlier precedents that help us understand the issue area? </w:t>
      </w:r>
      <w:r w:rsidR="00770946" w:rsidRPr="00F10975">
        <w:rPr>
          <w:rFonts w:ascii="Cambria" w:hAnsi="Cambria" w:cs="Times New Roman"/>
          <w:i/>
          <w:sz w:val="24"/>
          <w:szCs w:val="24"/>
          <w:lang w:val="en-GB"/>
        </w:rPr>
        <w:t xml:space="preserve"> </w:t>
      </w:r>
    </w:p>
    <w:p w14:paraId="2B2793E1" w14:textId="6A994C80" w:rsidR="001B4EFB" w:rsidRPr="00F10975" w:rsidRDefault="00C2065A" w:rsidP="006B4A0F">
      <w:pPr>
        <w:spacing w:before="120" w:after="120" w:line="240" w:lineRule="auto"/>
        <w:ind w:firstLine="709"/>
        <w:jc w:val="both"/>
        <w:rPr>
          <w:rFonts w:ascii="Cambria" w:hAnsi="Cambria" w:cs="Times New Roman"/>
          <w:sz w:val="24"/>
          <w:szCs w:val="24"/>
          <w:lang w:val="en-GB"/>
        </w:rPr>
      </w:pPr>
      <w:r w:rsidRPr="00F10975">
        <w:rPr>
          <w:rFonts w:ascii="Cambria" w:hAnsi="Cambria" w:cs="Times New Roman"/>
          <w:sz w:val="24"/>
          <w:szCs w:val="24"/>
          <w:lang w:val="en-GB"/>
        </w:rPr>
        <w:t>T</w:t>
      </w:r>
      <w:r w:rsidR="001B4EFB" w:rsidRPr="00F10975">
        <w:rPr>
          <w:rFonts w:ascii="Cambria" w:hAnsi="Cambria" w:cs="Times New Roman"/>
          <w:sz w:val="24"/>
          <w:szCs w:val="24"/>
          <w:lang w:val="en-GB"/>
        </w:rPr>
        <w:t xml:space="preserve">he emergence of new technologies has witnessed the parallel rise of various risks to </w:t>
      </w:r>
      <w:r w:rsidR="00F10975" w:rsidRPr="00F10975">
        <w:rPr>
          <w:rFonts w:ascii="Cambria" w:hAnsi="Cambria" w:cs="Times New Roman"/>
          <w:sz w:val="24"/>
          <w:szCs w:val="24"/>
          <w:lang w:val="en-GB"/>
        </w:rPr>
        <w:t xml:space="preserve">human </w:t>
      </w:r>
      <w:r w:rsidR="001B4EFB" w:rsidRPr="00F10975">
        <w:rPr>
          <w:rFonts w:ascii="Cambria" w:hAnsi="Cambria" w:cs="Times New Roman"/>
          <w:sz w:val="24"/>
          <w:szCs w:val="24"/>
          <w:lang w:val="en-GB"/>
        </w:rPr>
        <w:t>rights</w:t>
      </w:r>
      <w:r w:rsidR="00F10975" w:rsidRPr="00F10975">
        <w:rPr>
          <w:rFonts w:ascii="Cambria" w:hAnsi="Cambria" w:cs="Times New Roman"/>
          <w:sz w:val="24"/>
          <w:szCs w:val="24"/>
          <w:lang w:val="en-GB"/>
        </w:rPr>
        <w:t xml:space="preserve"> and fundamental freedoms</w:t>
      </w:r>
      <w:r w:rsidR="001B4EFB" w:rsidRPr="00F10975">
        <w:rPr>
          <w:rFonts w:ascii="Cambria" w:hAnsi="Cambria" w:cs="Times New Roman"/>
          <w:sz w:val="24"/>
          <w:szCs w:val="24"/>
          <w:lang w:val="en-GB"/>
        </w:rPr>
        <w:t>, for example terrorism, organized crime, human trafficking, child sexual exploitation and risks to cybersecurity, such as breach and misuse of personal data, identity theft and malware, used for financial extortion. While novel technologies play a vital role in the fight against such threats</w:t>
      </w:r>
      <w:r w:rsidR="00FB23F1" w:rsidRPr="00F10975">
        <w:rPr>
          <w:rFonts w:ascii="Cambria" w:hAnsi="Cambria" w:cs="Times New Roman"/>
          <w:sz w:val="24"/>
          <w:szCs w:val="24"/>
          <w:lang w:val="en-GB"/>
        </w:rPr>
        <w:t xml:space="preserve">, </w:t>
      </w:r>
      <w:r w:rsidR="001B4EFB" w:rsidRPr="00F10975">
        <w:rPr>
          <w:rFonts w:ascii="Cambria" w:hAnsi="Cambria" w:cs="Times New Roman"/>
          <w:sz w:val="24"/>
          <w:szCs w:val="24"/>
          <w:lang w:val="en-GB"/>
        </w:rPr>
        <w:t xml:space="preserve">the lack of appropriate </w:t>
      </w:r>
      <w:r w:rsidR="001B4EFB" w:rsidRPr="00F10975">
        <w:rPr>
          <w:rFonts w:ascii="Cambria" w:hAnsi="Cambria" w:cs="Times New Roman"/>
          <w:sz w:val="24"/>
          <w:szCs w:val="24"/>
          <w:lang w:val="en-GB"/>
        </w:rPr>
        <w:lastRenderedPageBreak/>
        <w:t xml:space="preserve">security measures and safeguards in place has also allowed criminals to benefit from new digital platforms in order to commit illicit activities with impunity.  </w:t>
      </w:r>
    </w:p>
    <w:p w14:paraId="2860D9B5" w14:textId="4B626F5C" w:rsidR="001B4EFB" w:rsidRPr="00F10975" w:rsidRDefault="001B4EFB" w:rsidP="006B4A0F">
      <w:pPr>
        <w:spacing w:before="120" w:after="120" w:line="240" w:lineRule="auto"/>
        <w:ind w:firstLine="709"/>
        <w:jc w:val="both"/>
        <w:rPr>
          <w:rFonts w:ascii="Cambria" w:hAnsi="Cambria" w:cs="Times New Roman"/>
          <w:sz w:val="24"/>
          <w:szCs w:val="24"/>
          <w:lang w:val="en-GB"/>
        </w:rPr>
      </w:pPr>
      <w:r w:rsidRPr="00F10975">
        <w:rPr>
          <w:rFonts w:ascii="Cambria" w:hAnsi="Cambria" w:cs="Times New Roman"/>
          <w:sz w:val="24"/>
          <w:szCs w:val="24"/>
          <w:lang w:val="en-GB"/>
        </w:rPr>
        <w:t xml:space="preserve">In recent years, we have also witnessed increased Internet surveillance, restricted content or censorship, profiling of minorities and stricter regulatory measures introduced by multiple governments, which infringe upon the human right to privacy, enshrined within multiple international human rights instruments. Anonymity networks, such as Tor, which are the only way for individuals in oppressive countries to practice their right to free speech, have also been targeted.  In order to mitigate the risks that digital technologies give rise to, it is of utmost importance to have the appropriate privacy, data protection, transparency and accountability measures in place, so that a safe digital environment is guaranteed for all.  </w:t>
      </w:r>
    </w:p>
    <w:p w14:paraId="268CCCB9" w14:textId="0E45B4C6" w:rsidR="00FB23F1" w:rsidRPr="00F10975" w:rsidRDefault="00FB23F1" w:rsidP="006B4A0F">
      <w:pPr>
        <w:spacing w:before="120" w:after="120" w:line="240" w:lineRule="auto"/>
        <w:ind w:firstLine="709"/>
        <w:jc w:val="both"/>
        <w:rPr>
          <w:rFonts w:ascii="Cambria" w:hAnsi="Cambria" w:cs="Times New Roman"/>
          <w:sz w:val="24"/>
          <w:szCs w:val="24"/>
          <w:lang w:val="en-GB"/>
        </w:rPr>
      </w:pPr>
      <w:r w:rsidRPr="00F10975">
        <w:rPr>
          <w:rFonts w:ascii="Cambria" w:hAnsi="Cambria" w:cs="Times New Roman"/>
          <w:sz w:val="24"/>
          <w:szCs w:val="24"/>
          <w:lang w:val="en-GB"/>
        </w:rPr>
        <w:t xml:space="preserve">The </w:t>
      </w:r>
      <w:r w:rsidR="001B4EFB" w:rsidRPr="00F10975">
        <w:rPr>
          <w:rFonts w:ascii="Cambria" w:hAnsi="Cambria" w:cs="Times New Roman"/>
          <w:sz w:val="24"/>
          <w:szCs w:val="24"/>
          <w:lang w:val="en-GB"/>
        </w:rPr>
        <w:t xml:space="preserve">digital technologies have also created new and unprecedented challenges </w:t>
      </w:r>
      <w:r w:rsidRPr="00F10975">
        <w:rPr>
          <w:rFonts w:ascii="Cambria" w:hAnsi="Cambria" w:cs="Times New Roman"/>
          <w:sz w:val="24"/>
          <w:szCs w:val="24"/>
          <w:lang w:val="en-GB"/>
        </w:rPr>
        <w:t xml:space="preserve">while </w:t>
      </w:r>
      <w:r w:rsidR="001B4EFB" w:rsidRPr="00F10975">
        <w:rPr>
          <w:rFonts w:ascii="Cambria" w:hAnsi="Cambria" w:cs="Times New Roman"/>
          <w:sz w:val="24"/>
          <w:szCs w:val="24"/>
          <w:lang w:val="en-GB"/>
        </w:rPr>
        <w:t>e</w:t>
      </w:r>
      <w:r w:rsidRPr="00F10975">
        <w:rPr>
          <w:rFonts w:ascii="Cambria" w:hAnsi="Cambria" w:cs="Times New Roman"/>
          <w:sz w:val="24"/>
          <w:szCs w:val="24"/>
          <w:lang w:val="en-GB"/>
        </w:rPr>
        <w:t>ngender</w:t>
      </w:r>
      <w:r w:rsidR="00F10975" w:rsidRPr="00F10975">
        <w:rPr>
          <w:rFonts w:ascii="Cambria" w:hAnsi="Cambria" w:cs="Times New Roman"/>
          <w:sz w:val="24"/>
          <w:szCs w:val="24"/>
          <w:lang w:val="en-GB"/>
        </w:rPr>
        <w:t>ing</w:t>
      </w:r>
      <w:r w:rsidRPr="00F10975">
        <w:rPr>
          <w:rFonts w:ascii="Cambria" w:hAnsi="Cambria" w:cs="Times New Roman"/>
          <w:sz w:val="24"/>
          <w:szCs w:val="24"/>
          <w:lang w:val="en-GB"/>
        </w:rPr>
        <w:t xml:space="preserve"> completely novel issues</w:t>
      </w:r>
      <w:bookmarkStart w:id="0" w:name="_GoBack"/>
      <w:bookmarkEnd w:id="0"/>
      <w:r w:rsidRPr="00F10975">
        <w:rPr>
          <w:rFonts w:ascii="Cambria" w:hAnsi="Cambria" w:cs="Times New Roman"/>
          <w:sz w:val="24"/>
          <w:szCs w:val="24"/>
          <w:lang w:val="en-GB"/>
        </w:rPr>
        <w:t>C</w:t>
      </w:r>
      <w:r w:rsidR="001B4EFB" w:rsidRPr="00F10975">
        <w:rPr>
          <w:rFonts w:ascii="Cambria" w:hAnsi="Cambria" w:cs="Times New Roman"/>
          <w:sz w:val="24"/>
          <w:szCs w:val="24"/>
          <w:lang w:val="en-GB"/>
        </w:rPr>
        <w:t>ybercrime, which had its origins in the late 1980s, is an</w:t>
      </w:r>
      <w:r w:rsidRPr="00F10975">
        <w:rPr>
          <w:rFonts w:ascii="Cambria" w:hAnsi="Cambria" w:cs="Times New Roman"/>
          <w:sz w:val="24"/>
          <w:szCs w:val="24"/>
          <w:lang w:val="en-GB"/>
        </w:rPr>
        <w:t xml:space="preserve"> </w:t>
      </w:r>
      <w:r w:rsidR="001B4EFB" w:rsidRPr="00F10975">
        <w:rPr>
          <w:rFonts w:ascii="Cambria" w:hAnsi="Cambria" w:cs="Times New Roman"/>
          <w:sz w:val="24"/>
          <w:szCs w:val="24"/>
          <w:lang w:val="en-GB"/>
        </w:rPr>
        <w:t>example of a threat that has grown exponentially with digital technology development</w:t>
      </w:r>
      <w:r w:rsidRPr="00F10975">
        <w:rPr>
          <w:rFonts w:ascii="Cambria" w:hAnsi="Cambria" w:cs="Times New Roman"/>
          <w:sz w:val="24"/>
          <w:szCs w:val="24"/>
          <w:lang w:val="en-GB"/>
        </w:rPr>
        <w:t xml:space="preserve">. In </w:t>
      </w:r>
      <w:r w:rsidR="001B4EFB" w:rsidRPr="00F10975">
        <w:rPr>
          <w:rFonts w:ascii="Cambria" w:hAnsi="Cambria" w:cs="Times New Roman"/>
          <w:sz w:val="24"/>
          <w:szCs w:val="24"/>
          <w:lang w:val="en-GB"/>
        </w:rPr>
        <w:t xml:space="preserve">addition to scamming, </w:t>
      </w:r>
      <w:r w:rsidR="00C419F1" w:rsidRPr="00F10975">
        <w:rPr>
          <w:rFonts w:ascii="Cambria" w:hAnsi="Cambria" w:cs="Times New Roman"/>
          <w:sz w:val="24"/>
          <w:szCs w:val="24"/>
          <w:lang w:val="en-GB"/>
        </w:rPr>
        <w:t xml:space="preserve">it involves </w:t>
      </w:r>
      <w:r w:rsidR="001B4EFB" w:rsidRPr="00F10975">
        <w:rPr>
          <w:rFonts w:ascii="Cambria" w:hAnsi="Cambria" w:cs="Times New Roman"/>
          <w:sz w:val="24"/>
          <w:szCs w:val="24"/>
          <w:lang w:val="en-GB"/>
        </w:rPr>
        <w:t>crimes such as child pornography, sextortion, financial extortion and theft, copyright infringement and hate crimes.</w:t>
      </w:r>
    </w:p>
    <w:p w14:paraId="02969221" w14:textId="3BF6CA68" w:rsidR="001B4EFB" w:rsidRPr="00F10975" w:rsidRDefault="002702CE" w:rsidP="006B4A0F">
      <w:pPr>
        <w:spacing w:before="120" w:after="120" w:line="240" w:lineRule="auto"/>
        <w:ind w:firstLine="709"/>
        <w:jc w:val="both"/>
        <w:rPr>
          <w:rFonts w:ascii="Cambria" w:hAnsi="Cambria" w:cs="Times New Roman"/>
          <w:sz w:val="24"/>
          <w:szCs w:val="24"/>
          <w:lang w:val="en-GB"/>
        </w:rPr>
      </w:pPr>
      <w:r w:rsidRPr="00F10975">
        <w:rPr>
          <w:rFonts w:ascii="Cambria" w:hAnsi="Cambria" w:cs="Times New Roman"/>
          <w:sz w:val="24"/>
          <w:szCs w:val="24"/>
          <w:lang w:val="en-GB"/>
        </w:rPr>
        <w:t>Finally</w:t>
      </w:r>
      <w:r w:rsidR="00FB23F1" w:rsidRPr="00F10975">
        <w:rPr>
          <w:rFonts w:ascii="Cambria" w:hAnsi="Cambria" w:cs="Times New Roman"/>
          <w:sz w:val="24"/>
          <w:szCs w:val="24"/>
          <w:lang w:val="en-GB"/>
        </w:rPr>
        <w:t xml:space="preserve">, another </w:t>
      </w:r>
      <w:r w:rsidR="00FB23F1" w:rsidRPr="00F10975">
        <w:rPr>
          <w:rFonts w:ascii="Cambria" w:eastAsia="Times New Roman" w:hAnsi="Cambria" w:cs="Times New Roman"/>
          <w:bCs/>
          <w:sz w:val="24"/>
          <w:szCs w:val="24"/>
          <w:bdr w:val="none" w:sz="0" w:space="0" w:color="auto" w:frame="1"/>
          <w:lang w:val="en-GB" w:eastAsia="bg-BG"/>
        </w:rPr>
        <w:t xml:space="preserve">challenge is the application of the ‘Universal Design’. This is a design of products, living environment, programs and services, which are to be used to the highest degree by all people without any need for their adaptation or for specialized design. The term ‘universal design’ does not exclude the presence of assisting devices and equipment, which can represent ‘reasonable accommodation’ and can provide support for </w:t>
      </w:r>
      <w:r w:rsidR="00852B2A">
        <w:rPr>
          <w:rFonts w:ascii="Cambria" w:eastAsia="Times New Roman" w:hAnsi="Cambria" w:cs="Times New Roman"/>
          <w:bCs/>
          <w:sz w:val="24"/>
          <w:szCs w:val="24"/>
          <w:bdr w:val="none" w:sz="0" w:space="0" w:color="auto" w:frame="1"/>
          <w:lang w:val="en-US" w:eastAsia="bg-BG"/>
        </w:rPr>
        <w:t>persons</w:t>
      </w:r>
      <w:r w:rsidR="00852B2A" w:rsidRPr="00F10975">
        <w:rPr>
          <w:rFonts w:ascii="Cambria" w:eastAsia="Times New Roman" w:hAnsi="Cambria" w:cs="Times New Roman"/>
          <w:bCs/>
          <w:sz w:val="24"/>
          <w:szCs w:val="24"/>
          <w:bdr w:val="none" w:sz="0" w:space="0" w:color="auto" w:frame="1"/>
          <w:lang w:val="en-GB" w:eastAsia="bg-BG"/>
        </w:rPr>
        <w:t xml:space="preserve"> </w:t>
      </w:r>
      <w:r w:rsidR="00FB23F1" w:rsidRPr="00F10975">
        <w:rPr>
          <w:rFonts w:ascii="Cambria" w:eastAsia="Times New Roman" w:hAnsi="Cambria" w:cs="Times New Roman"/>
          <w:bCs/>
          <w:sz w:val="24"/>
          <w:szCs w:val="24"/>
          <w:bdr w:val="none" w:sz="0" w:space="0" w:color="auto" w:frame="1"/>
          <w:lang w:val="en-GB" w:eastAsia="bg-BG"/>
        </w:rPr>
        <w:t>with disabilities.</w:t>
      </w:r>
    </w:p>
    <w:p w14:paraId="6570A2F3" w14:textId="77777777" w:rsidR="00DD2AA9" w:rsidRPr="00F10975" w:rsidRDefault="00DD2AA9" w:rsidP="006B4A0F">
      <w:pPr>
        <w:pStyle w:val="ListParagraph"/>
        <w:numPr>
          <w:ilvl w:val="0"/>
          <w:numId w:val="7"/>
        </w:numPr>
        <w:spacing w:before="120" w:after="120" w:line="240" w:lineRule="auto"/>
        <w:contextualSpacing w:val="0"/>
        <w:jc w:val="both"/>
        <w:rPr>
          <w:rFonts w:ascii="Cambria" w:hAnsi="Cambria" w:cs="Times New Roman"/>
          <w:i/>
          <w:sz w:val="24"/>
          <w:szCs w:val="24"/>
          <w:lang w:val="en-GB"/>
        </w:rPr>
      </w:pPr>
      <w:r w:rsidRPr="00F10975">
        <w:rPr>
          <w:rFonts w:ascii="Cambria" w:hAnsi="Cambria" w:cs="Times New Roman"/>
          <w:i/>
          <w:sz w:val="24"/>
          <w:szCs w:val="24"/>
          <w:lang w:val="en-GB"/>
        </w:rPr>
        <w:t>Is the existing international human rights framework adequate to safeguard human rights in an era of rapid technological innovation? Why or why not? If not, what types of reforms are needed?</w:t>
      </w:r>
    </w:p>
    <w:p w14:paraId="2D282F81" w14:textId="7D6914CC" w:rsidR="001B4EFB" w:rsidRPr="00F10975" w:rsidRDefault="004313AC" w:rsidP="006B4A0F">
      <w:pPr>
        <w:spacing w:before="120" w:after="120" w:line="240" w:lineRule="auto"/>
        <w:ind w:firstLine="709"/>
        <w:jc w:val="both"/>
        <w:rPr>
          <w:rFonts w:ascii="Cambria" w:hAnsi="Cambria" w:cs="Times New Roman"/>
          <w:sz w:val="24"/>
          <w:szCs w:val="24"/>
          <w:lang w:val="en-GB"/>
        </w:rPr>
      </w:pPr>
      <w:r w:rsidRPr="00F10975">
        <w:rPr>
          <w:rFonts w:ascii="Cambria" w:hAnsi="Cambria" w:cs="Times New Roman"/>
          <w:sz w:val="24"/>
          <w:szCs w:val="24"/>
          <w:lang w:val="en-GB"/>
        </w:rPr>
        <w:t>Intelligent technologies are developing at a much faster rate than human rights legislative provisions can keep up. Therefore, focusing attention on a selected few, it would only result not in a comprehensive but a fragmented framework for human rights protection that would leave substantial gaps behind.</w:t>
      </w:r>
      <w:r w:rsidR="001B4EFB" w:rsidRPr="00F10975">
        <w:rPr>
          <w:rFonts w:ascii="Cambria" w:hAnsi="Cambria" w:cs="Times New Roman"/>
          <w:sz w:val="24"/>
          <w:szCs w:val="24"/>
          <w:lang w:val="en-GB"/>
        </w:rPr>
        <w:t xml:space="preserve"> It is for this reason, that the international human rights framework is regularly revised and, if need be, updated, taking into consideration new and emerging digital technologies in order to address any existing gaps that may compromise individuals’ </w:t>
      </w:r>
      <w:r w:rsidR="00852B2A">
        <w:rPr>
          <w:rFonts w:ascii="Cambria" w:hAnsi="Cambria" w:cs="Times New Roman"/>
          <w:sz w:val="24"/>
          <w:szCs w:val="24"/>
          <w:lang w:val="en-GB"/>
        </w:rPr>
        <w:t>human</w:t>
      </w:r>
      <w:r w:rsidR="00852B2A" w:rsidRPr="00F10975">
        <w:rPr>
          <w:rFonts w:ascii="Cambria" w:hAnsi="Cambria" w:cs="Times New Roman"/>
          <w:sz w:val="24"/>
          <w:szCs w:val="24"/>
          <w:lang w:val="en-GB"/>
        </w:rPr>
        <w:t xml:space="preserve"> </w:t>
      </w:r>
      <w:r w:rsidR="001B4EFB" w:rsidRPr="00F10975">
        <w:rPr>
          <w:rFonts w:ascii="Cambria" w:hAnsi="Cambria" w:cs="Times New Roman"/>
          <w:sz w:val="24"/>
          <w:szCs w:val="24"/>
          <w:lang w:val="en-GB"/>
        </w:rPr>
        <w:t>rights</w:t>
      </w:r>
      <w:r w:rsidR="00852B2A">
        <w:rPr>
          <w:rFonts w:ascii="Cambria" w:hAnsi="Cambria" w:cs="Times New Roman"/>
          <w:sz w:val="24"/>
          <w:szCs w:val="24"/>
          <w:lang w:val="en-GB"/>
        </w:rPr>
        <w:t xml:space="preserve"> and fundamental freedoms</w:t>
      </w:r>
      <w:r w:rsidR="001B4EFB" w:rsidRPr="00F10975">
        <w:rPr>
          <w:rFonts w:ascii="Cambria" w:hAnsi="Cambria" w:cs="Times New Roman"/>
          <w:sz w:val="24"/>
          <w:szCs w:val="24"/>
          <w:lang w:val="en-GB"/>
        </w:rPr>
        <w:t>.</w:t>
      </w:r>
    </w:p>
    <w:p w14:paraId="79B32F91" w14:textId="77777777" w:rsidR="00DD2AA9" w:rsidRPr="00F10975" w:rsidRDefault="00DD2AA9" w:rsidP="006B4A0F">
      <w:pPr>
        <w:pStyle w:val="ListParagraph"/>
        <w:numPr>
          <w:ilvl w:val="0"/>
          <w:numId w:val="7"/>
        </w:numPr>
        <w:spacing w:before="120" w:after="120" w:line="240" w:lineRule="auto"/>
        <w:ind w:left="714" w:hanging="357"/>
        <w:contextualSpacing w:val="0"/>
        <w:jc w:val="both"/>
        <w:rPr>
          <w:rFonts w:ascii="Cambria" w:hAnsi="Cambria" w:cs="Times New Roman"/>
          <w:i/>
          <w:sz w:val="24"/>
          <w:szCs w:val="24"/>
          <w:lang w:val="en-GB"/>
        </w:rPr>
      </w:pPr>
      <w:r w:rsidRPr="00F10975">
        <w:rPr>
          <w:rFonts w:ascii="Cambria" w:hAnsi="Cambria" w:cs="Times New Roman"/>
          <w:i/>
          <w:sz w:val="24"/>
          <w:szCs w:val="24"/>
          <w:lang w:val="en-GB"/>
        </w:rPr>
        <w:t>In your opinion, are there any gaps or overlaps in existing efforts to respond to the issue of new and emerging digital technologies? Are some human rights or technologies being overlooked?</w:t>
      </w:r>
    </w:p>
    <w:p w14:paraId="6A34C75B" w14:textId="434FBEC9" w:rsidR="001B4EFB" w:rsidRPr="00F10975" w:rsidRDefault="000C5DE6" w:rsidP="006B4A0F">
      <w:pPr>
        <w:spacing w:before="120" w:after="120" w:line="240" w:lineRule="auto"/>
        <w:ind w:firstLine="709"/>
        <w:jc w:val="both"/>
        <w:rPr>
          <w:rFonts w:ascii="Cambria" w:hAnsi="Cambria" w:cs="Times New Roman"/>
          <w:sz w:val="24"/>
          <w:szCs w:val="24"/>
          <w:lang w:val="en-GB"/>
        </w:rPr>
      </w:pPr>
      <w:r w:rsidRPr="00F10975">
        <w:rPr>
          <w:rFonts w:ascii="Cambria" w:hAnsi="Cambria" w:cs="Times New Roman"/>
          <w:sz w:val="24"/>
          <w:szCs w:val="24"/>
          <w:lang w:val="en-GB"/>
        </w:rPr>
        <w:t>P</w:t>
      </w:r>
      <w:r w:rsidR="001B4EFB" w:rsidRPr="00F10975">
        <w:rPr>
          <w:rFonts w:ascii="Cambria" w:hAnsi="Cambria" w:cs="Times New Roman"/>
          <w:sz w:val="24"/>
          <w:szCs w:val="24"/>
          <w:lang w:val="en-GB"/>
        </w:rPr>
        <w:t xml:space="preserve">rivacy and data protection are the </w:t>
      </w:r>
      <w:r w:rsidR="00852B2A">
        <w:rPr>
          <w:rFonts w:ascii="Cambria" w:hAnsi="Cambria" w:cs="Times New Roman"/>
          <w:sz w:val="24"/>
          <w:szCs w:val="24"/>
          <w:lang w:val="en-GB"/>
        </w:rPr>
        <w:t>main rights</w:t>
      </w:r>
      <w:r w:rsidR="00852B2A" w:rsidRPr="00F10975">
        <w:rPr>
          <w:rFonts w:ascii="Cambria" w:hAnsi="Cambria" w:cs="Times New Roman"/>
          <w:sz w:val="24"/>
          <w:szCs w:val="24"/>
          <w:lang w:val="en-GB"/>
        </w:rPr>
        <w:t xml:space="preserve"> </w:t>
      </w:r>
      <w:r w:rsidR="001B4EFB" w:rsidRPr="00F10975">
        <w:rPr>
          <w:rFonts w:ascii="Cambria" w:hAnsi="Cambria" w:cs="Times New Roman"/>
          <w:sz w:val="24"/>
          <w:szCs w:val="24"/>
          <w:lang w:val="en-GB"/>
        </w:rPr>
        <w:t>that have most often been overlooked in the application of digital technologies</w:t>
      </w:r>
      <w:r w:rsidRPr="00F10975">
        <w:rPr>
          <w:rFonts w:ascii="Cambria" w:hAnsi="Cambria" w:cs="Times New Roman"/>
          <w:sz w:val="24"/>
          <w:szCs w:val="24"/>
          <w:lang w:val="en-GB"/>
        </w:rPr>
        <w:t>. There are examples of</w:t>
      </w:r>
      <w:r w:rsidR="001B4EFB" w:rsidRPr="00F10975">
        <w:rPr>
          <w:rFonts w:ascii="Cambria" w:hAnsi="Cambria" w:cs="Times New Roman"/>
          <w:sz w:val="24"/>
          <w:szCs w:val="24"/>
          <w:lang w:val="en-GB"/>
        </w:rPr>
        <w:t xml:space="preserve"> </w:t>
      </w:r>
      <w:r w:rsidRPr="00F10975">
        <w:rPr>
          <w:rFonts w:ascii="Cambria" w:hAnsi="Cambria" w:cs="Times New Roman"/>
          <w:sz w:val="24"/>
          <w:szCs w:val="24"/>
          <w:lang w:val="en-GB"/>
        </w:rPr>
        <w:t xml:space="preserve">governments, which </w:t>
      </w:r>
      <w:r w:rsidR="001B4EFB" w:rsidRPr="00F10975">
        <w:rPr>
          <w:rFonts w:ascii="Cambria" w:hAnsi="Cambria" w:cs="Times New Roman"/>
          <w:sz w:val="24"/>
          <w:szCs w:val="24"/>
          <w:lang w:val="en-GB"/>
        </w:rPr>
        <w:t>have used terrorism and cybercrime threats to conduct mass surveillance and data retention.</w:t>
      </w:r>
      <w:r w:rsidRPr="00F10975">
        <w:rPr>
          <w:rFonts w:ascii="Cambria" w:hAnsi="Cambria" w:cs="Times New Roman"/>
          <w:sz w:val="24"/>
          <w:szCs w:val="24"/>
          <w:lang w:val="en-GB"/>
        </w:rPr>
        <w:t xml:space="preserve"> It also resulted in increased government surveillance, restricted access to and manipulation of information, as well as weakened encryption.</w:t>
      </w:r>
    </w:p>
    <w:p w14:paraId="05D0EDAA" w14:textId="77777777" w:rsidR="008F0124" w:rsidRPr="00F10975" w:rsidRDefault="00DD2AA9" w:rsidP="006B4A0F">
      <w:pPr>
        <w:pStyle w:val="ListParagraph"/>
        <w:numPr>
          <w:ilvl w:val="0"/>
          <w:numId w:val="7"/>
        </w:numPr>
        <w:spacing w:before="120" w:after="120" w:line="240" w:lineRule="auto"/>
        <w:contextualSpacing w:val="0"/>
        <w:jc w:val="both"/>
        <w:rPr>
          <w:rFonts w:ascii="Cambria" w:hAnsi="Cambria" w:cs="Times New Roman"/>
          <w:i/>
          <w:iCs/>
          <w:sz w:val="24"/>
          <w:szCs w:val="24"/>
          <w:lang w:val="en-GB"/>
        </w:rPr>
      </w:pPr>
      <w:r w:rsidRPr="00F10975">
        <w:rPr>
          <w:rFonts w:ascii="Cambria" w:hAnsi="Cambria" w:cs="Times New Roman"/>
          <w:i/>
          <w:sz w:val="24"/>
          <w:szCs w:val="24"/>
          <w:lang w:val="en-GB"/>
        </w:rPr>
        <w:t>As opposed to focusing on a selected few technologies, do you think a holistic and inclusive approach will help reduce any gaps in the existing system for addressing human rights challenges from new and emerging digital technology?</w:t>
      </w:r>
      <w:r w:rsidR="12F272B9" w:rsidRPr="00F10975">
        <w:rPr>
          <w:rFonts w:ascii="Cambria" w:hAnsi="Cambria" w:cs="Times New Roman"/>
          <w:i/>
          <w:iCs/>
          <w:sz w:val="24"/>
          <w:szCs w:val="24"/>
          <w:lang w:val="en-GB"/>
        </w:rPr>
        <w:t xml:space="preserve"> </w:t>
      </w:r>
    </w:p>
    <w:p w14:paraId="3B3A530C" w14:textId="77777777" w:rsidR="001B4EFB" w:rsidRPr="00F10975" w:rsidRDefault="008551E0" w:rsidP="006B4A0F">
      <w:pPr>
        <w:spacing w:before="120" w:after="120" w:line="240" w:lineRule="auto"/>
        <w:ind w:firstLine="709"/>
        <w:jc w:val="both"/>
        <w:rPr>
          <w:rFonts w:ascii="Cambria" w:hAnsi="Cambria" w:cs="Times New Roman"/>
          <w:sz w:val="24"/>
          <w:szCs w:val="24"/>
          <w:lang w:val="en-GB"/>
        </w:rPr>
      </w:pPr>
      <w:r w:rsidRPr="00F10975">
        <w:rPr>
          <w:rFonts w:ascii="Cambria" w:hAnsi="Cambria" w:cs="Times New Roman"/>
          <w:sz w:val="24"/>
          <w:szCs w:val="24"/>
          <w:lang w:val="en-GB"/>
        </w:rPr>
        <w:t>In the globalising world</w:t>
      </w:r>
      <w:r w:rsidR="004313AC" w:rsidRPr="00F10975">
        <w:rPr>
          <w:rFonts w:ascii="Cambria" w:hAnsi="Cambria" w:cs="Times New Roman"/>
          <w:sz w:val="24"/>
          <w:szCs w:val="24"/>
          <w:lang w:val="en-GB"/>
        </w:rPr>
        <w:t>,</w:t>
      </w:r>
      <w:r w:rsidRPr="00F10975">
        <w:rPr>
          <w:rFonts w:ascii="Cambria" w:hAnsi="Cambria" w:cs="Times New Roman"/>
          <w:sz w:val="24"/>
          <w:szCs w:val="24"/>
          <w:lang w:val="en-GB"/>
        </w:rPr>
        <w:t xml:space="preserve"> a holistic approach will contribute to addressing the challenges resulting from the fast development of the technologies. </w:t>
      </w:r>
      <w:r w:rsidR="001B4EFB" w:rsidRPr="00F10975">
        <w:rPr>
          <w:rFonts w:ascii="Cambria" w:hAnsi="Cambria" w:cs="Times New Roman"/>
          <w:sz w:val="24"/>
          <w:szCs w:val="24"/>
          <w:lang w:val="en-GB"/>
        </w:rPr>
        <w:t xml:space="preserve">Such a holistic approach would mean considering “digital security, psycho-social well-being and </w:t>
      </w:r>
      <w:r w:rsidR="001B4EFB" w:rsidRPr="00F10975">
        <w:rPr>
          <w:rFonts w:ascii="Cambria" w:hAnsi="Cambria" w:cs="Times New Roman"/>
          <w:sz w:val="24"/>
          <w:szCs w:val="24"/>
          <w:lang w:val="en-GB"/>
        </w:rPr>
        <w:lastRenderedPageBreak/>
        <w:t>organizational security processes”</w:t>
      </w:r>
      <w:r w:rsidR="001B4EFB" w:rsidRPr="00F10975">
        <w:rPr>
          <w:rFonts w:ascii="Cambria" w:hAnsi="Cambria" w:cs="Times New Roman"/>
          <w:sz w:val="24"/>
          <w:szCs w:val="24"/>
          <w:vertAlign w:val="superscript"/>
          <w:lang w:val="en-GB"/>
        </w:rPr>
        <w:footnoteReference w:id="1"/>
      </w:r>
      <w:r w:rsidR="001B4EFB" w:rsidRPr="00F10975">
        <w:rPr>
          <w:rFonts w:ascii="Cambria" w:hAnsi="Cambria" w:cs="Times New Roman"/>
          <w:sz w:val="24"/>
          <w:szCs w:val="24"/>
          <w:lang w:val="en-GB"/>
        </w:rPr>
        <w:t xml:space="preserve"> as interrelated, which would lead to better awareness of digital technologies as a whole.</w:t>
      </w:r>
      <w:r w:rsidR="00755F87" w:rsidRPr="00F10975">
        <w:rPr>
          <w:rFonts w:ascii="Cambria" w:hAnsi="Cambria" w:cs="Times New Roman"/>
          <w:sz w:val="24"/>
          <w:szCs w:val="24"/>
          <w:lang w:val="en-GB"/>
        </w:rPr>
        <w:t xml:space="preserve"> However, the holistic approach could only compliment the concreate analysis performed on case-by-case basis.</w:t>
      </w:r>
    </w:p>
    <w:p w14:paraId="4790C75B" w14:textId="77777777" w:rsidR="005608FE" w:rsidRPr="00F10975" w:rsidRDefault="00DC3937" w:rsidP="006B4A0F">
      <w:pPr>
        <w:pStyle w:val="ListParagraph"/>
        <w:numPr>
          <w:ilvl w:val="0"/>
          <w:numId w:val="7"/>
        </w:numPr>
        <w:spacing w:before="120" w:after="120" w:line="240" w:lineRule="auto"/>
        <w:ind w:left="714" w:hanging="357"/>
        <w:contextualSpacing w:val="0"/>
        <w:jc w:val="both"/>
        <w:rPr>
          <w:rFonts w:ascii="Cambria" w:hAnsi="Cambria" w:cs="Times New Roman"/>
          <w:i/>
          <w:sz w:val="24"/>
          <w:szCs w:val="24"/>
          <w:lang w:val="en-GB"/>
        </w:rPr>
      </w:pPr>
      <w:r w:rsidRPr="00F10975">
        <w:rPr>
          <w:rFonts w:ascii="Cambria" w:hAnsi="Cambria" w:cs="Times New Roman"/>
          <w:i/>
          <w:sz w:val="24"/>
          <w:szCs w:val="24"/>
          <w:lang w:val="en-GB"/>
        </w:rPr>
        <w:t>What should be the role of the private sector in mitigating the risks of new and emerging digital technologies to human rights? What about the roles of other key stakeholders?</w:t>
      </w:r>
    </w:p>
    <w:p w14:paraId="183CB94A" w14:textId="3E0246A1" w:rsidR="001B4EFB" w:rsidRPr="00F10975" w:rsidRDefault="001B4EFB" w:rsidP="006B4A0F">
      <w:pPr>
        <w:spacing w:before="120" w:after="120" w:line="240" w:lineRule="auto"/>
        <w:ind w:firstLine="709"/>
        <w:jc w:val="both"/>
        <w:rPr>
          <w:rFonts w:ascii="Cambria" w:hAnsi="Cambria" w:cs="Times New Roman"/>
          <w:sz w:val="24"/>
          <w:szCs w:val="24"/>
          <w:lang w:val="en-GB"/>
        </w:rPr>
      </w:pPr>
      <w:r w:rsidRPr="00F10975">
        <w:rPr>
          <w:rFonts w:ascii="Cambria" w:hAnsi="Cambria" w:cs="Times New Roman"/>
          <w:sz w:val="24"/>
          <w:szCs w:val="24"/>
          <w:lang w:val="en-GB"/>
        </w:rPr>
        <w:t xml:space="preserve">The private sector plays a crucial role in how </w:t>
      </w:r>
      <w:r w:rsidR="00755F87" w:rsidRPr="00F10975">
        <w:rPr>
          <w:rFonts w:ascii="Cambria" w:hAnsi="Cambria" w:cs="Times New Roman"/>
          <w:sz w:val="24"/>
          <w:szCs w:val="24"/>
          <w:lang w:val="en-GB"/>
        </w:rPr>
        <w:t>much new and emerging digital technology</w:t>
      </w:r>
      <w:r w:rsidRPr="00F10975">
        <w:rPr>
          <w:rFonts w:ascii="Cambria" w:hAnsi="Cambria" w:cs="Times New Roman"/>
          <w:sz w:val="24"/>
          <w:szCs w:val="24"/>
          <w:lang w:val="en-GB"/>
        </w:rPr>
        <w:t xml:space="preserve"> affect human rights</w:t>
      </w:r>
      <w:r w:rsidR="00755F87" w:rsidRPr="00F10975">
        <w:rPr>
          <w:rFonts w:ascii="Cambria" w:hAnsi="Cambria" w:cs="Times New Roman"/>
          <w:sz w:val="24"/>
          <w:szCs w:val="24"/>
          <w:lang w:val="en-GB"/>
        </w:rPr>
        <w:t xml:space="preserve">. </w:t>
      </w:r>
      <w:r w:rsidRPr="00F10975">
        <w:rPr>
          <w:rFonts w:ascii="Cambria" w:hAnsi="Cambria" w:cs="Times New Roman"/>
          <w:sz w:val="24"/>
          <w:szCs w:val="24"/>
          <w:lang w:val="en-GB"/>
        </w:rPr>
        <w:t>Internet service providers (ISPs) and telecommunications companies can view, gather and sell users’ personal information to third parties without any regard to privacy and data protection, which can subsequently result in misuse and abuse of data with significant ramifications – the Cambridge Analytica scandal regarding Facebook users’ personal information and preferences being a marked example.</w:t>
      </w:r>
    </w:p>
    <w:p w14:paraId="6C9D0D71" w14:textId="785C6314" w:rsidR="00755F87" w:rsidRPr="00F10975" w:rsidRDefault="00746D43" w:rsidP="006B4A0F">
      <w:pPr>
        <w:spacing w:before="120" w:after="120" w:line="240" w:lineRule="auto"/>
        <w:ind w:firstLine="709"/>
        <w:jc w:val="both"/>
        <w:rPr>
          <w:rFonts w:ascii="Cambria" w:hAnsi="Cambria" w:cs="Times New Roman"/>
          <w:sz w:val="24"/>
          <w:szCs w:val="24"/>
          <w:lang w:val="en-GB"/>
        </w:rPr>
      </w:pPr>
      <w:r>
        <w:rPr>
          <w:rFonts w:ascii="Cambria" w:hAnsi="Cambria" w:cs="Times New Roman"/>
          <w:sz w:val="24"/>
          <w:szCs w:val="24"/>
          <w:lang w:val="en-US"/>
        </w:rPr>
        <w:t>H</w:t>
      </w:r>
      <w:r w:rsidRPr="00F10975">
        <w:rPr>
          <w:rFonts w:ascii="Cambria" w:hAnsi="Cambria" w:cs="Times New Roman"/>
          <w:sz w:val="24"/>
          <w:szCs w:val="24"/>
          <w:lang w:val="en-GB"/>
        </w:rPr>
        <w:t xml:space="preserve">uman </w:t>
      </w:r>
      <w:r w:rsidR="001B4EFB" w:rsidRPr="00F10975">
        <w:rPr>
          <w:rFonts w:ascii="Cambria" w:hAnsi="Cambria" w:cs="Times New Roman"/>
          <w:sz w:val="24"/>
          <w:szCs w:val="24"/>
          <w:lang w:val="en-GB"/>
        </w:rPr>
        <w:t>rights</w:t>
      </w:r>
      <w:r>
        <w:rPr>
          <w:rFonts w:ascii="Cambria" w:hAnsi="Cambria" w:cs="Times New Roman"/>
          <w:sz w:val="24"/>
          <w:szCs w:val="24"/>
          <w:lang w:val="en-GB"/>
        </w:rPr>
        <w:t xml:space="preserve"> should</w:t>
      </w:r>
      <w:r w:rsidR="001B4EFB" w:rsidRPr="00F10975">
        <w:rPr>
          <w:rFonts w:ascii="Cambria" w:hAnsi="Cambria" w:cs="Times New Roman"/>
          <w:sz w:val="24"/>
          <w:szCs w:val="24"/>
          <w:lang w:val="en-GB"/>
        </w:rPr>
        <w:t xml:space="preserve"> take precedence over any terms and conditions imposed by private sector actors and therefore the latter should establish the appropriate measures and safeguards in order to ensure the adequate protection of individuals’ human rights. </w:t>
      </w:r>
      <w:r w:rsidR="00755F87" w:rsidRPr="00F10975">
        <w:rPr>
          <w:rFonts w:ascii="Cambria" w:hAnsi="Cambria" w:cs="Times New Roman"/>
          <w:sz w:val="24"/>
          <w:szCs w:val="24"/>
          <w:lang w:val="en-GB"/>
        </w:rPr>
        <w:t xml:space="preserve">Those measures could include establishment of Codes of Conduct to stress on corporate social responsibility and joining forces with non-governmental organisations. </w:t>
      </w:r>
    </w:p>
    <w:p w14:paraId="6019A5C7" w14:textId="77777777" w:rsidR="006C77F1" w:rsidRPr="00F10975" w:rsidRDefault="006C77F1" w:rsidP="006B4A0F">
      <w:pPr>
        <w:spacing w:before="120" w:after="120" w:line="240" w:lineRule="auto"/>
        <w:jc w:val="both"/>
        <w:rPr>
          <w:rFonts w:ascii="Cambria" w:hAnsi="Cambria" w:cs="Times New Roman"/>
          <w:b/>
          <w:bCs/>
          <w:sz w:val="24"/>
          <w:szCs w:val="24"/>
          <w:lang w:val="en-GB"/>
        </w:rPr>
      </w:pPr>
      <w:r w:rsidRPr="00F10975">
        <w:rPr>
          <w:rFonts w:ascii="Cambria" w:hAnsi="Cambria" w:cs="Times New Roman"/>
          <w:b/>
          <w:bCs/>
          <w:sz w:val="24"/>
          <w:szCs w:val="24"/>
          <w:lang w:val="en-GB"/>
        </w:rPr>
        <w:t>Specific questions for States</w:t>
      </w:r>
    </w:p>
    <w:p w14:paraId="52F9BBB4" w14:textId="77777777" w:rsidR="006C77F1" w:rsidRPr="00F10975" w:rsidRDefault="006C77F1" w:rsidP="006B4A0F">
      <w:pPr>
        <w:pStyle w:val="ListParagraph"/>
        <w:numPr>
          <w:ilvl w:val="0"/>
          <w:numId w:val="8"/>
        </w:numPr>
        <w:spacing w:before="120" w:after="120" w:line="240" w:lineRule="auto"/>
        <w:ind w:left="714" w:hanging="357"/>
        <w:contextualSpacing w:val="0"/>
        <w:jc w:val="both"/>
        <w:rPr>
          <w:rFonts w:ascii="Cambria" w:hAnsi="Cambria" w:cs="Times New Roman"/>
          <w:i/>
          <w:sz w:val="24"/>
          <w:szCs w:val="24"/>
          <w:lang w:val="en-GB"/>
        </w:rPr>
      </w:pPr>
      <w:r w:rsidRPr="00F10975">
        <w:rPr>
          <w:rFonts w:ascii="Cambria" w:hAnsi="Cambria" w:cs="Times New Roman"/>
          <w:i/>
          <w:sz w:val="24"/>
          <w:szCs w:val="24"/>
          <w:lang w:val="en-GB"/>
        </w:rPr>
        <w:t>What measures, if any, (legislative, administrative, institutional, or other) have been put in place in your country to deal with human rights risks arising from new and emerging digital technologies? Are these measures still in the process of being implemented? If not, why are they no longer in progress?</w:t>
      </w:r>
    </w:p>
    <w:p w14:paraId="51A2BE42" w14:textId="77777777" w:rsidR="006B4A0F" w:rsidRPr="00F10975" w:rsidRDefault="006B4A0F" w:rsidP="006B4A0F">
      <w:pPr>
        <w:spacing w:before="120" w:after="120" w:line="240" w:lineRule="auto"/>
        <w:ind w:firstLine="709"/>
        <w:jc w:val="both"/>
        <w:rPr>
          <w:rFonts w:ascii="Cambria" w:hAnsi="Cambria" w:cs="Times New Roman"/>
          <w:sz w:val="24"/>
          <w:szCs w:val="24"/>
          <w:lang w:val="en-GB"/>
        </w:rPr>
      </w:pPr>
      <w:r w:rsidRPr="00F10975">
        <w:rPr>
          <w:rFonts w:ascii="Cambria" w:hAnsi="Cambria" w:cs="Times New Roman"/>
          <w:sz w:val="24"/>
          <w:szCs w:val="24"/>
          <w:lang w:val="en-GB"/>
        </w:rPr>
        <w:t>There is an existing national legal provision in Bulgaria for the protection of the right to privacy in the Constitution of the Republic of Bulgaria, Article 32. The rights to privacy and data protection are also enshrined in the Personal Data Protection Act, the Electronic Communications Act and the Rules on the activity of the commission for personal data protection and its administration.</w:t>
      </w:r>
      <w:r w:rsidR="00A70565" w:rsidRPr="00F10975">
        <w:rPr>
          <w:rFonts w:ascii="Cambria" w:hAnsi="Cambria" w:cs="Times New Roman"/>
          <w:sz w:val="24"/>
          <w:szCs w:val="24"/>
          <w:lang w:val="en-GB"/>
        </w:rPr>
        <w:t xml:space="preserve"> Moreover, as much as 380 out of 400 active pieces of national legislation contain regulations related to information technologies.</w:t>
      </w:r>
    </w:p>
    <w:p w14:paraId="6B69C9F5" w14:textId="77777777" w:rsidR="001B4EFB" w:rsidRPr="00F10975" w:rsidRDefault="006B4A0F" w:rsidP="00A70565">
      <w:pPr>
        <w:spacing w:before="120" w:after="120" w:line="240" w:lineRule="auto"/>
        <w:ind w:firstLine="709"/>
        <w:jc w:val="both"/>
        <w:rPr>
          <w:rFonts w:ascii="Cambria" w:hAnsi="Cambria" w:cs="Times New Roman"/>
          <w:sz w:val="24"/>
          <w:szCs w:val="24"/>
          <w:lang w:val="en-GB"/>
        </w:rPr>
      </w:pPr>
      <w:r w:rsidRPr="00F10975">
        <w:rPr>
          <w:rFonts w:ascii="Cambria" w:hAnsi="Cambria" w:cs="Times New Roman"/>
          <w:sz w:val="24"/>
          <w:szCs w:val="24"/>
          <w:lang w:val="en-GB"/>
        </w:rPr>
        <w:t xml:space="preserve">Bulgaria is working on the implementation in the national legislation </w:t>
      </w:r>
      <w:r w:rsidR="00AA1A33" w:rsidRPr="00F10975">
        <w:rPr>
          <w:rFonts w:ascii="Cambria" w:hAnsi="Cambria" w:cs="Times New Roman"/>
          <w:sz w:val="24"/>
          <w:szCs w:val="24"/>
          <w:lang w:val="en-GB"/>
        </w:rPr>
        <w:t xml:space="preserve">of </w:t>
      </w:r>
      <w:r w:rsidR="00A70565" w:rsidRPr="00F10975">
        <w:rPr>
          <w:rFonts w:ascii="Cambria" w:hAnsi="Cambria" w:cs="Times New Roman"/>
          <w:sz w:val="24"/>
          <w:szCs w:val="24"/>
          <w:lang w:val="en-GB"/>
        </w:rPr>
        <w:t>the EU Directive 2019/882 on the accessibility requirements for products and services. The Directive</w:t>
      </w:r>
      <w:r w:rsidR="12F272B9" w:rsidRPr="00F10975">
        <w:rPr>
          <w:rFonts w:ascii="Cambria" w:hAnsi="Cambria" w:cs="Times New Roman"/>
          <w:sz w:val="24"/>
          <w:szCs w:val="24"/>
          <w:lang w:val="en-GB"/>
        </w:rPr>
        <w:t xml:space="preserve"> aims to improve the functioning of the internal market by bringing close the legal, sublegal and administrative regulations of the </w:t>
      </w:r>
      <w:r w:rsidR="00A70565" w:rsidRPr="00F10975">
        <w:rPr>
          <w:rFonts w:ascii="Cambria" w:hAnsi="Cambria" w:cs="Times New Roman"/>
          <w:sz w:val="24"/>
          <w:szCs w:val="24"/>
          <w:lang w:val="en-GB"/>
        </w:rPr>
        <w:t xml:space="preserve">EU </w:t>
      </w:r>
      <w:r w:rsidR="12F272B9" w:rsidRPr="00F10975">
        <w:rPr>
          <w:rFonts w:ascii="Cambria" w:hAnsi="Cambria" w:cs="Times New Roman"/>
          <w:sz w:val="24"/>
          <w:szCs w:val="24"/>
          <w:lang w:val="en-GB"/>
        </w:rPr>
        <w:t>member states regarding the accessibility requirements for certain products and services among</w:t>
      </w:r>
      <w:r w:rsidR="006409C8" w:rsidRPr="00F10975">
        <w:rPr>
          <w:rFonts w:ascii="Cambria" w:hAnsi="Cambria" w:cs="Times New Roman"/>
          <w:sz w:val="24"/>
          <w:szCs w:val="24"/>
          <w:lang w:val="en-GB"/>
        </w:rPr>
        <w:t>st</w:t>
      </w:r>
      <w:r w:rsidR="12F272B9" w:rsidRPr="00F10975">
        <w:rPr>
          <w:rFonts w:ascii="Cambria" w:hAnsi="Cambria" w:cs="Times New Roman"/>
          <w:sz w:val="24"/>
          <w:szCs w:val="24"/>
          <w:lang w:val="en-GB"/>
        </w:rPr>
        <w:t xml:space="preserve"> which are those connected with new technologies. </w:t>
      </w:r>
    </w:p>
    <w:p w14:paraId="5475AFFE" w14:textId="62D3867B" w:rsidR="00AA1A33" w:rsidRPr="00F10975" w:rsidRDefault="00AA1A33" w:rsidP="00A70565">
      <w:pPr>
        <w:spacing w:before="120" w:after="120" w:line="240" w:lineRule="auto"/>
        <w:ind w:firstLine="709"/>
        <w:jc w:val="both"/>
        <w:rPr>
          <w:rFonts w:ascii="Cambria" w:hAnsi="Cambria" w:cs="Times New Roman"/>
          <w:sz w:val="24"/>
          <w:szCs w:val="24"/>
          <w:lang w:val="en-GB"/>
        </w:rPr>
      </w:pPr>
      <w:r w:rsidRPr="00F10975">
        <w:rPr>
          <w:rFonts w:ascii="Cambria" w:hAnsi="Cambria" w:cs="Times New Roman"/>
          <w:sz w:val="24"/>
          <w:szCs w:val="24"/>
          <w:lang w:val="en-GB"/>
        </w:rPr>
        <w:t xml:space="preserve">Bulgaria is also working on the implementation in the national legislation of the EU Directive 2016/2102 on the accessibility of the websites and mobile applications of public sector bodies. The rules encoded in the Directive provide all Europeans with the opportunity to take full part in the digital economy and society. It also supports </w:t>
      </w:r>
      <w:r w:rsidR="00746D43">
        <w:rPr>
          <w:rFonts w:ascii="Cambria" w:hAnsi="Cambria" w:cs="Times New Roman"/>
          <w:sz w:val="24"/>
          <w:szCs w:val="24"/>
          <w:lang w:val="en-GB"/>
        </w:rPr>
        <w:t>persons</w:t>
      </w:r>
      <w:r w:rsidR="00746D43" w:rsidRPr="00F10975">
        <w:rPr>
          <w:rFonts w:ascii="Cambria" w:hAnsi="Cambria" w:cs="Times New Roman"/>
          <w:sz w:val="24"/>
          <w:szCs w:val="24"/>
          <w:lang w:val="en-GB"/>
        </w:rPr>
        <w:t xml:space="preserve"> </w:t>
      </w:r>
      <w:r w:rsidRPr="00F10975">
        <w:rPr>
          <w:rFonts w:ascii="Cambria" w:hAnsi="Cambria" w:cs="Times New Roman"/>
          <w:sz w:val="24"/>
          <w:szCs w:val="24"/>
          <w:lang w:val="en-GB"/>
        </w:rPr>
        <w:t xml:space="preserve">with disabilities – especially </w:t>
      </w:r>
      <w:r w:rsidR="00746D43">
        <w:rPr>
          <w:rFonts w:ascii="Cambria" w:hAnsi="Cambria" w:cs="Times New Roman"/>
          <w:sz w:val="24"/>
          <w:szCs w:val="24"/>
          <w:lang w:val="en-GB"/>
        </w:rPr>
        <w:t>those</w:t>
      </w:r>
      <w:r w:rsidR="00746D43" w:rsidRPr="00F10975">
        <w:rPr>
          <w:rFonts w:ascii="Cambria" w:hAnsi="Cambria" w:cs="Times New Roman"/>
          <w:sz w:val="24"/>
          <w:szCs w:val="24"/>
          <w:lang w:val="en-GB"/>
        </w:rPr>
        <w:t xml:space="preserve"> </w:t>
      </w:r>
      <w:r w:rsidRPr="00F10975">
        <w:rPr>
          <w:rFonts w:ascii="Cambria" w:hAnsi="Cambria" w:cs="Times New Roman"/>
          <w:sz w:val="24"/>
          <w:szCs w:val="24"/>
          <w:lang w:val="en-GB"/>
        </w:rPr>
        <w:t>with vision or hearing impairments – to have better access to the websites and mobile applications of public services.</w:t>
      </w:r>
    </w:p>
    <w:p w14:paraId="41ED8402" w14:textId="77777777" w:rsidR="004B2F18" w:rsidRPr="00F10975" w:rsidRDefault="006C77F1" w:rsidP="006B4A0F">
      <w:pPr>
        <w:pStyle w:val="ListParagraph"/>
        <w:numPr>
          <w:ilvl w:val="0"/>
          <w:numId w:val="9"/>
        </w:numPr>
        <w:spacing w:before="120" w:after="120" w:line="240" w:lineRule="auto"/>
        <w:ind w:left="714" w:hanging="357"/>
        <w:contextualSpacing w:val="0"/>
        <w:jc w:val="both"/>
        <w:rPr>
          <w:rFonts w:ascii="Cambria" w:hAnsi="Cambria" w:cs="Times New Roman"/>
          <w:i/>
          <w:sz w:val="24"/>
          <w:szCs w:val="24"/>
          <w:lang w:val="en-GB"/>
        </w:rPr>
      </w:pPr>
      <w:r w:rsidRPr="00F10975">
        <w:rPr>
          <w:rFonts w:ascii="Cambria" w:hAnsi="Cambria" w:cs="Times New Roman"/>
          <w:i/>
          <w:sz w:val="24"/>
          <w:szCs w:val="24"/>
          <w:lang w:val="en-GB"/>
        </w:rPr>
        <w:t xml:space="preserve">How are new and emerging digital technologies affecting the protection and promotion of human rights in your country? What unique challenges or advantages </w:t>
      </w:r>
      <w:r w:rsidRPr="00F10975">
        <w:rPr>
          <w:rFonts w:ascii="Cambria" w:hAnsi="Cambria" w:cs="Times New Roman"/>
          <w:i/>
          <w:sz w:val="24"/>
          <w:szCs w:val="24"/>
          <w:lang w:val="en-GB"/>
        </w:rPr>
        <w:lastRenderedPageBreak/>
        <w:t>does your country have in responding to the issue? What are the lessons or best practices that can be shared?</w:t>
      </w:r>
    </w:p>
    <w:p w14:paraId="4FEE074F" w14:textId="67DAF70C" w:rsidR="00572FBF" w:rsidRPr="00F10975" w:rsidRDefault="00572FBF" w:rsidP="00572FBF">
      <w:pPr>
        <w:spacing w:before="120" w:after="120" w:line="240" w:lineRule="auto"/>
        <w:ind w:firstLine="709"/>
        <w:jc w:val="both"/>
        <w:rPr>
          <w:rFonts w:ascii="Cambria" w:hAnsi="Cambria" w:cs="Times New Roman"/>
          <w:sz w:val="24"/>
          <w:szCs w:val="24"/>
          <w:lang w:val="en-GB"/>
        </w:rPr>
      </w:pPr>
      <w:r w:rsidRPr="00F10975">
        <w:rPr>
          <w:rFonts w:ascii="Cambria" w:hAnsi="Cambria" w:cs="Times New Roman"/>
          <w:sz w:val="24"/>
          <w:szCs w:val="24"/>
          <w:lang w:val="en-GB"/>
        </w:rPr>
        <w:t xml:space="preserve">Cybersecurity remains one of the main concerns in Bulgaria. Although the existing measure provided within the newly adopted Cybersecurity Act, there is need for further adequate risk assessment of existing technologies to ensure a better protection for individuals’ </w:t>
      </w:r>
      <w:r w:rsidR="00746D43">
        <w:rPr>
          <w:rFonts w:ascii="Cambria" w:hAnsi="Cambria" w:cs="Times New Roman"/>
          <w:sz w:val="24"/>
          <w:szCs w:val="24"/>
          <w:lang w:val="en-GB"/>
        </w:rPr>
        <w:t>human</w:t>
      </w:r>
      <w:r w:rsidR="00746D43" w:rsidRPr="00F10975">
        <w:rPr>
          <w:rFonts w:ascii="Cambria" w:hAnsi="Cambria" w:cs="Times New Roman"/>
          <w:sz w:val="24"/>
          <w:szCs w:val="24"/>
          <w:lang w:val="en-GB"/>
        </w:rPr>
        <w:t xml:space="preserve"> </w:t>
      </w:r>
      <w:r w:rsidRPr="00F10975">
        <w:rPr>
          <w:rFonts w:ascii="Cambria" w:hAnsi="Cambria" w:cs="Times New Roman"/>
          <w:sz w:val="24"/>
          <w:szCs w:val="24"/>
          <w:lang w:val="en-GB"/>
        </w:rPr>
        <w:t>rights.</w:t>
      </w:r>
    </w:p>
    <w:p w14:paraId="799B3F95" w14:textId="56446372" w:rsidR="00572FBF" w:rsidRPr="00F10975" w:rsidRDefault="00AA1A33" w:rsidP="00572FBF">
      <w:pPr>
        <w:spacing w:before="120" w:after="120" w:line="240" w:lineRule="auto"/>
        <w:ind w:firstLine="709"/>
        <w:jc w:val="both"/>
        <w:rPr>
          <w:rFonts w:ascii="Cambria" w:hAnsi="Cambria" w:cs="Times New Roman"/>
          <w:sz w:val="24"/>
          <w:szCs w:val="24"/>
          <w:lang w:val="en-GB"/>
        </w:rPr>
      </w:pPr>
      <w:r w:rsidRPr="00F10975">
        <w:rPr>
          <w:rFonts w:ascii="Cambria" w:hAnsi="Cambria" w:cs="Times New Roman"/>
          <w:sz w:val="24"/>
          <w:szCs w:val="24"/>
          <w:lang w:val="en-GB"/>
        </w:rPr>
        <w:t>A good practise that could be shared is the initiative taken by the Bulgarian Ministry of Education and Science to organise</w:t>
      </w:r>
      <w:r w:rsidR="00746D43">
        <w:rPr>
          <w:rFonts w:ascii="Cambria" w:hAnsi="Cambria" w:cs="Times New Roman"/>
          <w:sz w:val="24"/>
          <w:szCs w:val="24"/>
          <w:lang w:val="en-GB"/>
        </w:rPr>
        <w:t xml:space="preserve"> an</w:t>
      </w:r>
      <w:r w:rsidRPr="00F10975">
        <w:rPr>
          <w:rFonts w:ascii="Cambria" w:hAnsi="Cambria" w:cs="Times New Roman"/>
          <w:sz w:val="24"/>
          <w:szCs w:val="24"/>
          <w:lang w:val="en-GB"/>
        </w:rPr>
        <w:t xml:space="preserve"> </w:t>
      </w:r>
      <w:r w:rsidR="00572FBF" w:rsidRPr="00F10975">
        <w:rPr>
          <w:rFonts w:ascii="Cambria" w:hAnsi="Cambria" w:cs="Times New Roman"/>
          <w:sz w:val="24"/>
          <w:szCs w:val="24"/>
          <w:lang w:val="en-GB"/>
        </w:rPr>
        <w:t>Olympiad for Civic Education where the students use digital technologies for presenting their civic initiatives.</w:t>
      </w:r>
    </w:p>
    <w:p w14:paraId="53E327D2" w14:textId="77777777" w:rsidR="006C77F1" w:rsidRPr="00F10975" w:rsidRDefault="006C77F1" w:rsidP="006B4A0F">
      <w:pPr>
        <w:pStyle w:val="ListParagraph"/>
        <w:numPr>
          <w:ilvl w:val="0"/>
          <w:numId w:val="9"/>
        </w:numPr>
        <w:spacing w:before="120" w:after="120" w:line="240" w:lineRule="auto"/>
        <w:contextualSpacing w:val="0"/>
        <w:jc w:val="both"/>
        <w:rPr>
          <w:rFonts w:ascii="Cambria" w:hAnsi="Cambria" w:cs="Times New Roman"/>
          <w:i/>
          <w:sz w:val="24"/>
          <w:szCs w:val="24"/>
          <w:lang w:val="en-GB"/>
        </w:rPr>
      </w:pPr>
      <w:r w:rsidRPr="00F10975">
        <w:rPr>
          <w:rFonts w:ascii="Cambria" w:hAnsi="Cambria" w:cs="Times New Roman"/>
          <w:i/>
          <w:sz w:val="24"/>
          <w:szCs w:val="24"/>
          <w:lang w:val="en-GB"/>
        </w:rPr>
        <w:t>In your country, which government agency has an initiative in the decision-making of new and emerging digital technologies policies? Does your country have a special agency that exclusively deals with the issues of new and emerging digital technologies? (for example: The Disruption Council in Denmark, The Presidential 4</w:t>
      </w:r>
      <w:r w:rsidRPr="00F10975">
        <w:rPr>
          <w:rFonts w:ascii="Cambria" w:hAnsi="Cambria" w:cs="Times New Roman"/>
          <w:i/>
          <w:sz w:val="24"/>
          <w:szCs w:val="24"/>
          <w:vertAlign w:val="superscript"/>
          <w:lang w:val="en-GB"/>
        </w:rPr>
        <w:t>th</w:t>
      </w:r>
      <w:r w:rsidRPr="00F10975">
        <w:rPr>
          <w:rFonts w:ascii="Cambria" w:hAnsi="Cambria" w:cs="Times New Roman"/>
          <w:i/>
          <w:sz w:val="24"/>
          <w:szCs w:val="24"/>
          <w:lang w:val="en-GB"/>
        </w:rPr>
        <w:t xml:space="preserve"> Industrial Revolution Committee in Korea) If so, how much does the agency take the human rights issues into account in its agenda? </w:t>
      </w:r>
    </w:p>
    <w:p w14:paraId="4C7B8452" w14:textId="77777777" w:rsidR="00AA1A33" w:rsidRPr="00F10975" w:rsidRDefault="001B4EFB" w:rsidP="00AA1A33">
      <w:pPr>
        <w:pStyle w:val="ListParagraph"/>
        <w:spacing w:before="120" w:after="120" w:line="240" w:lineRule="auto"/>
        <w:ind w:left="0" w:firstLine="709"/>
        <w:contextualSpacing w:val="0"/>
        <w:jc w:val="both"/>
        <w:rPr>
          <w:rFonts w:ascii="Cambria" w:hAnsi="Cambria" w:cs="Times New Roman"/>
          <w:sz w:val="24"/>
          <w:szCs w:val="24"/>
          <w:lang w:val="en-GB"/>
        </w:rPr>
      </w:pPr>
      <w:r w:rsidRPr="00F10975">
        <w:rPr>
          <w:rFonts w:ascii="Cambria" w:hAnsi="Cambria" w:cs="Times New Roman"/>
          <w:sz w:val="24"/>
          <w:szCs w:val="24"/>
          <w:lang w:val="en-GB"/>
        </w:rPr>
        <w:t xml:space="preserve">The </w:t>
      </w:r>
      <w:r w:rsidR="00AA1A33" w:rsidRPr="00F10975">
        <w:rPr>
          <w:rFonts w:ascii="Cambria" w:hAnsi="Cambria" w:cs="Times New Roman"/>
          <w:sz w:val="24"/>
          <w:szCs w:val="24"/>
          <w:lang w:val="en-GB"/>
        </w:rPr>
        <w:t>Bulgarian</w:t>
      </w:r>
      <w:r w:rsidRPr="00F10975">
        <w:rPr>
          <w:rFonts w:ascii="Cambria" w:hAnsi="Cambria" w:cs="Times New Roman"/>
          <w:sz w:val="24"/>
          <w:szCs w:val="24"/>
          <w:lang w:val="en-GB"/>
        </w:rPr>
        <w:t xml:space="preserve"> Ministry of Transport, Information Technology and Communications is responsible for the development of policies regarding new and emerging digital technologies, and the State e-Government Agency with the Council of Ministers has a mandate to uphold the best standards of electronic governance (“e-governance”). </w:t>
      </w:r>
      <w:r w:rsidR="00AA1A33" w:rsidRPr="00F10975">
        <w:rPr>
          <w:rFonts w:ascii="Cambria" w:hAnsi="Cambria" w:cs="Times New Roman"/>
          <w:sz w:val="24"/>
          <w:szCs w:val="24"/>
          <w:lang w:val="en-GB"/>
        </w:rPr>
        <w:t>The Agency is established in 2016</w:t>
      </w:r>
      <w:r w:rsidR="00EB25B4" w:rsidRPr="00F10975">
        <w:rPr>
          <w:rFonts w:ascii="Cambria" w:hAnsi="Cambria" w:cs="Times New Roman"/>
          <w:sz w:val="24"/>
          <w:szCs w:val="24"/>
          <w:lang w:val="en-GB"/>
        </w:rPr>
        <w:t xml:space="preserve"> and the</w:t>
      </w:r>
      <w:r w:rsidR="00AA1A33" w:rsidRPr="00F10975">
        <w:rPr>
          <w:rFonts w:ascii="Cambria" w:hAnsi="Cambria" w:cs="Times New Roman"/>
          <w:sz w:val="24"/>
          <w:szCs w:val="24"/>
          <w:lang w:val="en-GB"/>
        </w:rPr>
        <w:t xml:space="preserve"> Chairperson is appointed by the Prime Minister for a period of 5 years.</w:t>
      </w:r>
    </w:p>
    <w:p w14:paraId="3990203F" w14:textId="71B6FC27" w:rsidR="001B4EFB" w:rsidRPr="00F10975" w:rsidRDefault="001B4EFB" w:rsidP="006B4A0F">
      <w:pPr>
        <w:pStyle w:val="ListParagraph"/>
        <w:spacing w:before="120" w:after="120" w:line="240" w:lineRule="auto"/>
        <w:ind w:left="0" w:firstLine="709"/>
        <w:contextualSpacing w:val="0"/>
        <w:jc w:val="both"/>
        <w:rPr>
          <w:rFonts w:ascii="Cambria" w:hAnsi="Cambria" w:cs="Times New Roman"/>
          <w:sz w:val="24"/>
          <w:szCs w:val="24"/>
          <w:lang w:val="en-GB"/>
        </w:rPr>
      </w:pPr>
      <w:r w:rsidRPr="00F10975">
        <w:rPr>
          <w:rFonts w:ascii="Cambria" w:hAnsi="Cambria" w:cs="Times New Roman"/>
          <w:sz w:val="24"/>
          <w:szCs w:val="24"/>
          <w:lang w:val="en-GB"/>
        </w:rPr>
        <w:t xml:space="preserve">In addition </w:t>
      </w:r>
      <w:r w:rsidR="00EB25B4" w:rsidRPr="00F10975">
        <w:rPr>
          <w:rFonts w:ascii="Cambria" w:hAnsi="Cambria" w:cs="Times New Roman"/>
          <w:sz w:val="24"/>
          <w:szCs w:val="24"/>
          <w:lang w:val="en-GB"/>
        </w:rPr>
        <w:t xml:space="preserve">to </w:t>
      </w:r>
      <w:r w:rsidRPr="00F10975">
        <w:rPr>
          <w:rFonts w:ascii="Cambria" w:hAnsi="Cambria" w:cs="Times New Roman"/>
          <w:sz w:val="24"/>
          <w:szCs w:val="24"/>
          <w:lang w:val="en-GB"/>
        </w:rPr>
        <w:t>the digitalization of Bulgarian economy and public sector</w:t>
      </w:r>
      <w:r w:rsidR="00EB25B4" w:rsidRPr="00F10975">
        <w:rPr>
          <w:rFonts w:ascii="Cambria" w:hAnsi="Cambria" w:cs="Times New Roman"/>
          <w:sz w:val="24"/>
          <w:szCs w:val="24"/>
          <w:lang w:val="en-GB"/>
        </w:rPr>
        <w:t>,</w:t>
      </w:r>
      <w:r w:rsidRPr="00F10975">
        <w:rPr>
          <w:rFonts w:ascii="Cambria" w:hAnsi="Cambria" w:cs="Times New Roman"/>
          <w:sz w:val="24"/>
          <w:szCs w:val="24"/>
          <w:lang w:val="en-GB"/>
        </w:rPr>
        <w:t xml:space="preserve"> </w:t>
      </w:r>
      <w:r w:rsidR="00EB25B4" w:rsidRPr="00F10975">
        <w:rPr>
          <w:rFonts w:ascii="Cambria" w:hAnsi="Cambria" w:cs="Times New Roman"/>
          <w:sz w:val="24"/>
          <w:szCs w:val="24"/>
          <w:lang w:val="en-GB"/>
        </w:rPr>
        <w:t>the use of new and emerging</w:t>
      </w:r>
      <w:r w:rsidRPr="00F10975">
        <w:rPr>
          <w:rFonts w:ascii="Cambria" w:hAnsi="Cambria" w:cs="Times New Roman"/>
          <w:sz w:val="24"/>
          <w:szCs w:val="24"/>
          <w:lang w:val="en-GB"/>
        </w:rPr>
        <w:t xml:space="preserve"> technologies is addressed in different sector policies</w:t>
      </w:r>
      <w:r w:rsidR="00746D43">
        <w:rPr>
          <w:rFonts w:ascii="Cambria" w:hAnsi="Cambria" w:cs="Times New Roman"/>
          <w:sz w:val="24"/>
          <w:szCs w:val="24"/>
          <w:lang w:val="en-GB"/>
        </w:rPr>
        <w:t xml:space="preserve">, which </w:t>
      </w:r>
      <w:r w:rsidR="00EB25B4" w:rsidRPr="00F10975">
        <w:rPr>
          <w:rFonts w:ascii="Cambria" w:hAnsi="Cambria" w:cs="Times New Roman"/>
          <w:sz w:val="24"/>
          <w:szCs w:val="24"/>
          <w:lang w:val="en-GB"/>
        </w:rPr>
        <w:t>are</w:t>
      </w:r>
      <w:r w:rsidRPr="00F10975">
        <w:rPr>
          <w:rFonts w:ascii="Cambria" w:hAnsi="Cambria" w:cs="Times New Roman"/>
          <w:sz w:val="24"/>
          <w:szCs w:val="24"/>
          <w:lang w:val="en-GB"/>
        </w:rPr>
        <w:t xml:space="preserve"> </w:t>
      </w:r>
      <w:r w:rsidR="00746D43">
        <w:rPr>
          <w:rFonts w:ascii="Cambria" w:hAnsi="Cambria" w:cs="Times New Roman"/>
          <w:sz w:val="24"/>
          <w:szCs w:val="24"/>
          <w:lang w:val="en-GB"/>
        </w:rPr>
        <w:t xml:space="preserve">within the </w:t>
      </w:r>
      <w:r w:rsidRPr="00F10975">
        <w:rPr>
          <w:rFonts w:ascii="Cambria" w:hAnsi="Cambria" w:cs="Times New Roman"/>
          <w:sz w:val="24"/>
          <w:szCs w:val="24"/>
          <w:lang w:val="en-GB"/>
        </w:rPr>
        <w:t xml:space="preserve">responsibilities of </w:t>
      </w:r>
      <w:r w:rsidR="00746D43">
        <w:rPr>
          <w:rFonts w:ascii="Cambria" w:hAnsi="Cambria" w:cs="Times New Roman"/>
          <w:sz w:val="24"/>
          <w:szCs w:val="24"/>
          <w:lang w:val="en-GB"/>
        </w:rPr>
        <w:t>different</w:t>
      </w:r>
      <w:r w:rsidRPr="00F10975">
        <w:rPr>
          <w:rFonts w:ascii="Cambria" w:hAnsi="Cambria" w:cs="Times New Roman"/>
          <w:sz w:val="24"/>
          <w:szCs w:val="24"/>
          <w:lang w:val="en-GB"/>
        </w:rPr>
        <w:t xml:space="preserve"> line ministries/agencies.</w:t>
      </w:r>
    </w:p>
    <w:p w14:paraId="6931DE49" w14:textId="77777777" w:rsidR="00A96CD2" w:rsidRPr="00F10975" w:rsidRDefault="00A96CD2" w:rsidP="006B4A0F">
      <w:pPr>
        <w:pStyle w:val="ListParagraph"/>
        <w:spacing w:before="120" w:after="120" w:line="240" w:lineRule="auto"/>
        <w:ind w:left="0" w:firstLine="709"/>
        <w:contextualSpacing w:val="0"/>
        <w:rPr>
          <w:rFonts w:ascii="Cambria" w:hAnsi="Cambria" w:cs="Times New Roman"/>
          <w:sz w:val="24"/>
          <w:szCs w:val="24"/>
          <w:lang w:val="en-GB"/>
        </w:rPr>
      </w:pPr>
    </w:p>
    <w:p w14:paraId="392988B6" w14:textId="77777777" w:rsidR="001410B4" w:rsidRPr="00F10975" w:rsidRDefault="001410B4" w:rsidP="00572FBF">
      <w:pPr>
        <w:spacing w:before="120" w:after="120" w:line="240" w:lineRule="auto"/>
        <w:rPr>
          <w:rFonts w:ascii="Cambria" w:hAnsi="Cambria" w:cs="Times New Roman"/>
          <w:sz w:val="24"/>
          <w:szCs w:val="24"/>
          <w:lang w:val="en-GB"/>
        </w:rPr>
      </w:pPr>
    </w:p>
    <w:p w14:paraId="096E8111" w14:textId="77777777" w:rsidR="00572FBF" w:rsidRPr="00F10975" w:rsidRDefault="00572FBF" w:rsidP="00EB25B4">
      <w:pPr>
        <w:spacing w:after="0" w:line="240" w:lineRule="auto"/>
        <w:rPr>
          <w:rFonts w:ascii="Cambria" w:hAnsi="Cambria" w:cs="Times New Roman"/>
          <w:b/>
          <w:i/>
          <w:sz w:val="24"/>
          <w:szCs w:val="24"/>
          <w:lang w:val="en-GB"/>
        </w:rPr>
      </w:pPr>
      <w:r w:rsidRPr="00F10975">
        <w:rPr>
          <w:rFonts w:ascii="Cambria" w:hAnsi="Cambria" w:cs="Times New Roman"/>
          <w:b/>
          <w:i/>
          <w:sz w:val="24"/>
          <w:szCs w:val="24"/>
          <w:lang w:val="en-GB"/>
        </w:rPr>
        <w:t>Sofia</w:t>
      </w:r>
    </w:p>
    <w:p w14:paraId="6F5A1F92" w14:textId="77777777" w:rsidR="00572FBF" w:rsidRPr="00F10975" w:rsidRDefault="00572FBF" w:rsidP="00EB25B4">
      <w:pPr>
        <w:spacing w:after="0" w:line="240" w:lineRule="auto"/>
        <w:rPr>
          <w:rFonts w:ascii="Cambria" w:hAnsi="Cambria" w:cs="Times New Roman"/>
          <w:b/>
          <w:i/>
          <w:sz w:val="24"/>
          <w:szCs w:val="24"/>
          <w:lang w:val="en-GB"/>
        </w:rPr>
      </w:pPr>
      <w:r w:rsidRPr="00F10975">
        <w:rPr>
          <w:rFonts w:ascii="Cambria" w:hAnsi="Cambria" w:cs="Times New Roman"/>
          <w:b/>
          <w:i/>
          <w:sz w:val="24"/>
          <w:szCs w:val="24"/>
          <w:lang w:val="en-GB"/>
        </w:rPr>
        <w:t>October 2019</w:t>
      </w:r>
    </w:p>
    <w:sectPr w:rsidR="00572FBF" w:rsidRPr="00F10975" w:rsidSect="00D800EA">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3D2E6" w14:textId="77777777" w:rsidR="007106D1" w:rsidRDefault="007106D1" w:rsidP="001410B4">
      <w:pPr>
        <w:spacing w:after="0" w:line="240" w:lineRule="auto"/>
      </w:pPr>
      <w:r>
        <w:separator/>
      </w:r>
    </w:p>
  </w:endnote>
  <w:endnote w:type="continuationSeparator" w:id="0">
    <w:p w14:paraId="1B97CD40" w14:textId="77777777" w:rsidR="007106D1" w:rsidRDefault="007106D1" w:rsidP="00141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543509"/>
      <w:docPartObj>
        <w:docPartGallery w:val="Page Numbers (Bottom of Page)"/>
        <w:docPartUnique/>
      </w:docPartObj>
    </w:sdtPr>
    <w:sdtEndPr>
      <w:rPr>
        <w:rFonts w:ascii="Times New Roman" w:hAnsi="Times New Roman" w:cs="Times New Roman"/>
        <w:noProof/>
      </w:rPr>
    </w:sdtEndPr>
    <w:sdtContent>
      <w:p w14:paraId="65263FB0" w14:textId="4D6798EF" w:rsidR="001410B4" w:rsidRPr="001410B4" w:rsidRDefault="001410B4">
        <w:pPr>
          <w:pStyle w:val="Footer"/>
          <w:jc w:val="right"/>
          <w:rPr>
            <w:rFonts w:ascii="Times New Roman" w:hAnsi="Times New Roman" w:cs="Times New Roman"/>
          </w:rPr>
        </w:pPr>
        <w:r w:rsidRPr="001410B4">
          <w:rPr>
            <w:rFonts w:ascii="Times New Roman" w:hAnsi="Times New Roman" w:cs="Times New Roman"/>
          </w:rPr>
          <w:fldChar w:fldCharType="begin"/>
        </w:r>
        <w:r w:rsidRPr="001410B4">
          <w:rPr>
            <w:rFonts w:ascii="Times New Roman" w:hAnsi="Times New Roman" w:cs="Times New Roman"/>
          </w:rPr>
          <w:instrText xml:space="preserve"> PAGE   \* MERGEFORMAT </w:instrText>
        </w:r>
        <w:r w:rsidRPr="001410B4">
          <w:rPr>
            <w:rFonts w:ascii="Times New Roman" w:hAnsi="Times New Roman" w:cs="Times New Roman"/>
          </w:rPr>
          <w:fldChar w:fldCharType="separate"/>
        </w:r>
        <w:r w:rsidR="00EA7EDB">
          <w:rPr>
            <w:rFonts w:ascii="Times New Roman" w:hAnsi="Times New Roman" w:cs="Times New Roman"/>
            <w:noProof/>
          </w:rPr>
          <w:t>4</w:t>
        </w:r>
        <w:r w:rsidRPr="001410B4">
          <w:rPr>
            <w:rFonts w:ascii="Times New Roman" w:hAnsi="Times New Roman" w:cs="Times New Roman"/>
            <w:noProof/>
          </w:rPr>
          <w:fldChar w:fldCharType="end"/>
        </w:r>
      </w:p>
    </w:sdtContent>
  </w:sdt>
  <w:p w14:paraId="07663103" w14:textId="77777777" w:rsidR="001410B4" w:rsidRDefault="00141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9BF37" w14:textId="77777777" w:rsidR="007106D1" w:rsidRDefault="007106D1" w:rsidP="001410B4">
      <w:pPr>
        <w:spacing w:after="0" w:line="240" w:lineRule="auto"/>
      </w:pPr>
      <w:r>
        <w:separator/>
      </w:r>
    </w:p>
  </w:footnote>
  <w:footnote w:type="continuationSeparator" w:id="0">
    <w:p w14:paraId="3E97C567" w14:textId="77777777" w:rsidR="007106D1" w:rsidRDefault="007106D1" w:rsidP="001410B4">
      <w:pPr>
        <w:spacing w:after="0" w:line="240" w:lineRule="auto"/>
      </w:pPr>
      <w:r>
        <w:continuationSeparator/>
      </w:r>
    </w:p>
  </w:footnote>
  <w:footnote w:id="1">
    <w:p w14:paraId="4828DA4F" w14:textId="77777777" w:rsidR="001B4EFB" w:rsidRPr="00EA39FC" w:rsidRDefault="001B4EFB" w:rsidP="001B4EFB">
      <w:pPr>
        <w:pStyle w:val="FootnoteText"/>
        <w:rPr>
          <w:rFonts w:ascii="Times New Roman" w:hAnsi="Times New Roman"/>
          <w:sz w:val="16"/>
          <w:szCs w:val="16"/>
        </w:rPr>
      </w:pPr>
      <w:r w:rsidRPr="00EA39FC">
        <w:rPr>
          <w:rStyle w:val="FootnoteReference"/>
          <w:rFonts w:ascii="Times New Roman" w:hAnsi="Times New Roman"/>
          <w:sz w:val="16"/>
          <w:szCs w:val="16"/>
        </w:rPr>
        <w:footnoteRef/>
      </w:r>
      <w:r w:rsidRPr="00EA39FC">
        <w:rPr>
          <w:rFonts w:ascii="Times New Roman" w:hAnsi="Times New Roman"/>
          <w:sz w:val="16"/>
          <w:szCs w:val="16"/>
        </w:rPr>
        <w:t xml:space="preserve"> </w:t>
      </w:r>
      <w:hyperlink r:id="rId1" w:history="1">
        <w:r w:rsidRPr="00EA39FC">
          <w:rPr>
            <w:rStyle w:val="Hyperlink"/>
            <w:rFonts w:ascii="Times New Roman" w:hAnsi="Times New Roman"/>
            <w:sz w:val="16"/>
            <w:szCs w:val="16"/>
          </w:rPr>
          <w:t>https://www.eisf.eu/wp-content/uploads/2016/09/2096-Tactical-Technology-Collective-2016-Holistic-Security-A-Strategy-Manual-for-Human-Rights-Defenders.pdf</w:t>
        </w:r>
      </w:hyperlink>
      <w:r>
        <w:rPr>
          <w:rStyle w:val="Hyperlink"/>
          <w:rFonts w:ascii="Times New Roman" w:hAnsi="Times New Roman"/>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53EB1"/>
    <w:multiLevelType w:val="hybridMultilevel"/>
    <w:tmpl w:val="1FB4BDC0"/>
    <w:lvl w:ilvl="0" w:tplc="29D65B7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711BA0"/>
    <w:multiLevelType w:val="hybridMultilevel"/>
    <w:tmpl w:val="E23011EA"/>
    <w:lvl w:ilvl="0" w:tplc="0402000F">
      <w:start w:val="1"/>
      <w:numFmt w:val="decimal"/>
      <w:lvlText w:val="%1."/>
      <w:lvlJc w:val="left"/>
      <w:pPr>
        <w:ind w:left="720" w:hanging="360"/>
      </w:pPr>
      <w:rPr>
        <w:rFonts w:hint="default"/>
      </w:r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D805ED1"/>
    <w:multiLevelType w:val="hybridMultilevel"/>
    <w:tmpl w:val="81CAA9EE"/>
    <w:lvl w:ilvl="0" w:tplc="F79CBF8A">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298259D"/>
    <w:multiLevelType w:val="hybridMultilevel"/>
    <w:tmpl w:val="7EC6F7F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4363E59"/>
    <w:multiLevelType w:val="hybridMultilevel"/>
    <w:tmpl w:val="27E60BD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22414C7"/>
    <w:multiLevelType w:val="hybridMultilevel"/>
    <w:tmpl w:val="EB0A6F42"/>
    <w:lvl w:ilvl="0" w:tplc="AADA12B4">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6" w15:restartNumberingAfterBreak="0">
    <w:nsid w:val="45481696"/>
    <w:multiLevelType w:val="hybridMultilevel"/>
    <w:tmpl w:val="1AAA40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76A3E81"/>
    <w:multiLevelType w:val="hybridMultilevel"/>
    <w:tmpl w:val="762CEFEE"/>
    <w:lvl w:ilvl="0" w:tplc="8B48D4C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D51A6A"/>
    <w:multiLevelType w:val="hybridMultilevel"/>
    <w:tmpl w:val="5AE0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D367C5"/>
    <w:multiLevelType w:val="hybridMultilevel"/>
    <w:tmpl w:val="851CE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3"/>
  </w:num>
  <w:num w:numId="5">
    <w:abstractNumId w:val="1"/>
  </w:num>
  <w:num w:numId="6">
    <w:abstractNumId w:val="9"/>
  </w:num>
  <w:num w:numId="7">
    <w:abstractNumId w:val="0"/>
  </w:num>
  <w:num w:numId="8">
    <w:abstractNumId w:val="8"/>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946"/>
    <w:rsid w:val="00046D03"/>
    <w:rsid w:val="000541BA"/>
    <w:rsid w:val="000C5DE6"/>
    <w:rsid w:val="000F6E43"/>
    <w:rsid w:val="00102F76"/>
    <w:rsid w:val="00137ECE"/>
    <w:rsid w:val="001410B4"/>
    <w:rsid w:val="00142FF1"/>
    <w:rsid w:val="001B4EFB"/>
    <w:rsid w:val="002233D2"/>
    <w:rsid w:val="002702CE"/>
    <w:rsid w:val="00277CB0"/>
    <w:rsid w:val="00356266"/>
    <w:rsid w:val="00397F93"/>
    <w:rsid w:val="004313AC"/>
    <w:rsid w:val="00463422"/>
    <w:rsid w:val="00481931"/>
    <w:rsid w:val="004B2F18"/>
    <w:rsid w:val="004E32EF"/>
    <w:rsid w:val="005608FE"/>
    <w:rsid w:val="00572FBF"/>
    <w:rsid w:val="005F79C4"/>
    <w:rsid w:val="006409C8"/>
    <w:rsid w:val="006A4D7A"/>
    <w:rsid w:val="006B4A0F"/>
    <w:rsid w:val="006C77F1"/>
    <w:rsid w:val="007106D1"/>
    <w:rsid w:val="007467A4"/>
    <w:rsid w:val="00746D43"/>
    <w:rsid w:val="00755F87"/>
    <w:rsid w:val="00770946"/>
    <w:rsid w:val="007D62DB"/>
    <w:rsid w:val="007F00E7"/>
    <w:rsid w:val="00852B2A"/>
    <w:rsid w:val="008551E0"/>
    <w:rsid w:val="00855641"/>
    <w:rsid w:val="00860206"/>
    <w:rsid w:val="00872718"/>
    <w:rsid w:val="008A2731"/>
    <w:rsid w:val="008D6B40"/>
    <w:rsid w:val="008F0124"/>
    <w:rsid w:val="00903039"/>
    <w:rsid w:val="009C4D88"/>
    <w:rsid w:val="009E664F"/>
    <w:rsid w:val="00A56164"/>
    <w:rsid w:val="00A70565"/>
    <w:rsid w:val="00A94130"/>
    <w:rsid w:val="00A96CD2"/>
    <w:rsid w:val="00AA1A33"/>
    <w:rsid w:val="00AE46C8"/>
    <w:rsid w:val="00AF78EF"/>
    <w:rsid w:val="00B010E3"/>
    <w:rsid w:val="00B055B5"/>
    <w:rsid w:val="00B11650"/>
    <w:rsid w:val="00B31F86"/>
    <w:rsid w:val="00B66755"/>
    <w:rsid w:val="00B71E62"/>
    <w:rsid w:val="00B918D7"/>
    <w:rsid w:val="00B91CFD"/>
    <w:rsid w:val="00B959D1"/>
    <w:rsid w:val="00BD5052"/>
    <w:rsid w:val="00BE7560"/>
    <w:rsid w:val="00C2065A"/>
    <w:rsid w:val="00C20B0C"/>
    <w:rsid w:val="00C419F1"/>
    <w:rsid w:val="00D800EA"/>
    <w:rsid w:val="00DB35B2"/>
    <w:rsid w:val="00DC3937"/>
    <w:rsid w:val="00DD2AA9"/>
    <w:rsid w:val="00DE0C00"/>
    <w:rsid w:val="00DF7F63"/>
    <w:rsid w:val="00E271C2"/>
    <w:rsid w:val="00E5030B"/>
    <w:rsid w:val="00E772DD"/>
    <w:rsid w:val="00EA7EDB"/>
    <w:rsid w:val="00EB25B4"/>
    <w:rsid w:val="00F10975"/>
    <w:rsid w:val="00FB23F1"/>
    <w:rsid w:val="00FD62E8"/>
    <w:rsid w:val="00FE2777"/>
    <w:rsid w:val="00FF0D4A"/>
    <w:rsid w:val="12F272B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12335"/>
  <w15:docId w15:val="{B81FA8F0-4BCA-4263-B805-4DC15199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052"/>
    <w:pPr>
      <w:ind w:left="720"/>
      <w:contextualSpacing/>
    </w:pPr>
  </w:style>
  <w:style w:type="paragraph" w:styleId="EndnoteText">
    <w:name w:val="endnote text"/>
    <w:basedOn w:val="Normal"/>
    <w:link w:val="EndnoteTextChar"/>
    <w:uiPriority w:val="99"/>
    <w:semiHidden/>
    <w:unhideWhenUsed/>
    <w:rsid w:val="001410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10B4"/>
    <w:rPr>
      <w:sz w:val="20"/>
      <w:szCs w:val="20"/>
    </w:rPr>
  </w:style>
  <w:style w:type="character" w:styleId="EndnoteReference">
    <w:name w:val="endnote reference"/>
    <w:basedOn w:val="DefaultParagraphFont"/>
    <w:uiPriority w:val="99"/>
    <w:semiHidden/>
    <w:unhideWhenUsed/>
    <w:rsid w:val="001410B4"/>
    <w:rPr>
      <w:vertAlign w:val="superscript"/>
    </w:rPr>
  </w:style>
  <w:style w:type="paragraph" w:styleId="Header">
    <w:name w:val="header"/>
    <w:basedOn w:val="Normal"/>
    <w:link w:val="HeaderChar"/>
    <w:uiPriority w:val="99"/>
    <w:unhideWhenUsed/>
    <w:rsid w:val="001410B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10B4"/>
  </w:style>
  <w:style w:type="paragraph" w:styleId="Footer">
    <w:name w:val="footer"/>
    <w:basedOn w:val="Normal"/>
    <w:link w:val="FooterChar"/>
    <w:uiPriority w:val="99"/>
    <w:unhideWhenUsed/>
    <w:rsid w:val="001410B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10B4"/>
  </w:style>
  <w:style w:type="character" w:styleId="Hyperlink">
    <w:name w:val="Hyperlink"/>
    <w:rsid w:val="001B4EFB"/>
    <w:rPr>
      <w:color w:val="0000FF"/>
      <w:u w:val="single"/>
    </w:rPr>
  </w:style>
  <w:style w:type="paragraph" w:styleId="FootnoteText">
    <w:name w:val="footnote text"/>
    <w:basedOn w:val="Normal"/>
    <w:link w:val="FootnoteTextChar"/>
    <w:uiPriority w:val="99"/>
    <w:unhideWhenUsed/>
    <w:rsid w:val="001B4EFB"/>
    <w:pPr>
      <w:spacing w:after="0" w:line="240" w:lineRule="auto"/>
    </w:pPr>
    <w:rPr>
      <w:rFonts w:ascii="Calibri" w:eastAsia="Times New Roman" w:hAnsi="Calibri" w:cs="Times New Roman"/>
      <w:sz w:val="20"/>
      <w:szCs w:val="20"/>
      <w:lang w:val="en-US" w:eastAsia="ko-KR"/>
    </w:rPr>
  </w:style>
  <w:style w:type="character" w:customStyle="1" w:styleId="FootnoteTextChar">
    <w:name w:val="Footnote Text Char"/>
    <w:basedOn w:val="DefaultParagraphFont"/>
    <w:link w:val="FootnoteText"/>
    <w:uiPriority w:val="99"/>
    <w:rsid w:val="001B4EFB"/>
    <w:rPr>
      <w:rFonts w:ascii="Calibri" w:eastAsia="Times New Roman" w:hAnsi="Calibri" w:cs="Times New Roman"/>
      <w:sz w:val="20"/>
      <w:szCs w:val="20"/>
      <w:lang w:val="en-US" w:eastAsia="ko-KR"/>
    </w:rPr>
  </w:style>
  <w:style w:type="character" w:styleId="FootnoteReference">
    <w:name w:val="footnote reference"/>
    <w:uiPriority w:val="99"/>
    <w:unhideWhenUsed/>
    <w:rsid w:val="001B4EFB"/>
    <w:rPr>
      <w:vertAlign w:val="superscript"/>
    </w:rPr>
  </w:style>
  <w:style w:type="paragraph" w:styleId="BalloonText">
    <w:name w:val="Balloon Text"/>
    <w:basedOn w:val="Normal"/>
    <w:link w:val="BalloonTextChar"/>
    <w:uiPriority w:val="99"/>
    <w:semiHidden/>
    <w:unhideWhenUsed/>
    <w:rsid w:val="00F109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975"/>
    <w:rPr>
      <w:rFonts w:ascii="Segoe UI" w:hAnsi="Segoe UI" w:cs="Segoe UI"/>
      <w:sz w:val="18"/>
      <w:szCs w:val="18"/>
    </w:rPr>
  </w:style>
  <w:style w:type="character" w:styleId="CommentReference">
    <w:name w:val="annotation reference"/>
    <w:basedOn w:val="DefaultParagraphFont"/>
    <w:uiPriority w:val="99"/>
    <w:semiHidden/>
    <w:unhideWhenUsed/>
    <w:rsid w:val="00F10975"/>
    <w:rPr>
      <w:sz w:val="16"/>
      <w:szCs w:val="16"/>
    </w:rPr>
  </w:style>
  <w:style w:type="paragraph" w:styleId="CommentText">
    <w:name w:val="annotation text"/>
    <w:basedOn w:val="Normal"/>
    <w:link w:val="CommentTextChar"/>
    <w:uiPriority w:val="99"/>
    <w:semiHidden/>
    <w:unhideWhenUsed/>
    <w:rsid w:val="00F10975"/>
    <w:pPr>
      <w:spacing w:line="240" w:lineRule="auto"/>
    </w:pPr>
    <w:rPr>
      <w:sz w:val="20"/>
      <w:szCs w:val="20"/>
    </w:rPr>
  </w:style>
  <w:style w:type="character" w:customStyle="1" w:styleId="CommentTextChar">
    <w:name w:val="Comment Text Char"/>
    <w:basedOn w:val="DefaultParagraphFont"/>
    <w:link w:val="CommentText"/>
    <w:uiPriority w:val="99"/>
    <w:semiHidden/>
    <w:rsid w:val="00F10975"/>
    <w:rPr>
      <w:sz w:val="20"/>
      <w:szCs w:val="20"/>
    </w:rPr>
  </w:style>
  <w:style w:type="paragraph" w:styleId="CommentSubject">
    <w:name w:val="annotation subject"/>
    <w:basedOn w:val="CommentText"/>
    <w:next w:val="CommentText"/>
    <w:link w:val="CommentSubjectChar"/>
    <w:uiPriority w:val="99"/>
    <w:semiHidden/>
    <w:unhideWhenUsed/>
    <w:rsid w:val="00F10975"/>
    <w:rPr>
      <w:b/>
      <w:bCs/>
    </w:rPr>
  </w:style>
  <w:style w:type="character" w:customStyle="1" w:styleId="CommentSubjectChar">
    <w:name w:val="Comment Subject Char"/>
    <w:basedOn w:val="CommentTextChar"/>
    <w:link w:val="CommentSubject"/>
    <w:uiPriority w:val="99"/>
    <w:semiHidden/>
    <w:rsid w:val="00F109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20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f.eu/wp-content/uploads/2016/09/2096-Tactical-Technology-Collective-2016-Holistic-Security-A-Strategy-Manual-for-Human-Rights-Defend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8075BF-DFEA-4CE2-8335-B54FE3B9431B}">
  <ds:schemaRefs>
    <ds:schemaRef ds:uri="http://schemas.openxmlformats.org/officeDocument/2006/bibliography"/>
  </ds:schemaRefs>
</ds:datastoreItem>
</file>

<file path=customXml/itemProps2.xml><?xml version="1.0" encoding="utf-8"?>
<ds:datastoreItem xmlns:ds="http://schemas.openxmlformats.org/officeDocument/2006/customXml" ds:itemID="{B83F74CA-EA15-4735-950C-000BCFEB4664}"/>
</file>

<file path=customXml/itemProps3.xml><?xml version="1.0" encoding="utf-8"?>
<ds:datastoreItem xmlns:ds="http://schemas.openxmlformats.org/officeDocument/2006/customXml" ds:itemID="{308874A6-13C9-4E3C-A57C-7E7CB56E0BB1}"/>
</file>

<file path=customXml/itemProps4.xml><?xml version="1.0" encoding="utf-8"?>
<ds:datastoreItem xmlns:ds="http://schemas.openxmlformats.org/officeDocument/2006/customXml" ds:itemID="{218D8A66-8A74-4CF8-9EDA-B2386C8615EE}"/>
</file>

<file path=docProps/app.xml><?xml version="1.0" encoding="utf-8"?>
<Properties xmlns="http://schemas.openxmlformats.org/officeDocument/2006/extended-properties" xmlns:vt="http://schemas.openxmlformats.org/officeDocument/2006/docPropsVTypes">
  <Template>Normal</Template>
  <TotalTime>3</TotalTime>
  <Pages>4</Pages>
  <Words>1815</Words>
  <Characters>10349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Petrova</dc:creator>
  <cp:lastModifiedBy>Hristiana Grozdanova</cp:lastModifiedBy>
  <cp:revision>3</cp:revision>
  <dcterms:created xsi:type="dcterms:W3CDTF">2019-10-09T08:51:00Z</dcterms:created>
  <dcterms:modified xsi:type="dcterms:W3CDTF">2019-10-09T08:54:00Z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