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FB788" w14:textId="77777777" w:rsidR="0081187E" w:rsidRPr="0081187E" w:rsidRDefault="0081187E" w:rsidP="009B5599">
      <w:pPr>
        <w:jc w:val="center"/>
        <w:rPr>
          <w:rFonts w:asciiTheme="majorBidi" w:hAnsiTheme="majorBidi" w:cstheme="majorBidi"/>
          <w:b/>
          <w:bCs/>
          <w:sz w:val="24"/>
          <w:szCs w:val="24"/>
        </w:rPr>
      </w:pPr>
    </w:p>
    <w:p w14:paraId="5BC0AFCD" w14:textId="38A81752" w:rsidR="0081187E" w:rsidRDefault="0081187E" w:rsidP="0081187E">
      <w:pPr>
        <w:rPr>
          <w:rFonts w:ascii="Verdana" w:hAnsi="Verdana" w:cstheme="majorBidi"/>
          <w:b/>
          <w:bCs/>
          <w:sz w:val="24"/>
          <w:szCs w:val="24"/>
        </w:rPr>
      </w:pPr>
      <w:r>
        <w:rPr>
          <w:rFonts w:ascii="Verdana" w:hAnsi="Verdana" w:cstheme="majorBidi"/>
          <w:b/>
          <w:bCs/>
          <w:sz w:val="24"/>
          <w:szCs w:val="24"/>
        </w:rPr>
        <w:t>For the</w:t>
      </w:r>
      <w:r w:rsidRPr="0081187E">
        <w:t xml:space="preserve"> </w:t>
      </w:r>
      <w:r w:rsidRPr="0081187E">
        <w:rPr>
          <w:rFonts w:ascii="Verdana" w:hAnsi="Verdana" w:cstheme="majorBidi"/>
          <w:b/>
          <w:bCs/>
          <w:sz w:val="24"/>
          <w:szCs w:val="24"/>
        </w:rPr>
        <w:t xml:space="preserve">Secretariat of the </w:t>
      </w:r>
      <w:r w:rsidR="004B0949">
        <w:rPr>
          <w:rFonts w:ascii="Verdana" w:hAnsi="Verdana" w:cstheme="majorBidi"/>
          <w:b/>
          <w:bCs/>
          <w:sz w:val="24"/>
          <w:szCs w:val="24"/>
        </w:rPr>
        <w:t xml:space="preserve">Human Rights Council </w:t>
      </w:r>
      <w:bookmarkStart w:id="0" w:name="_GoBack"/>
      <w:bookmarkEnd w:id="0"/>
      <w:r w:rsidRPr="0081187E">
        <w:rPr>
          <w:rFonts w:ascii="Verdana" w:hAnsi="Verdana" w:cstheme="majorBidi"/>
          <w:b/>
          <w:bCs/>
          <w:sz w:val="24"/>
          <w:szCs w:val="24"/>
        </w:rPr>
        <w:t>Advisory Committee</w:t>
      </w:r>
    </w:p>
    <w:p w14:paraId="0A252BAF" w14:textId="77777777" w:rsidR="0081187E" w:rsidRPr="0081187E" w:rsidRDefault="0081187E" w:rsidP="0081187E">
      <w:pPr>
        <w:rPr>
          <w:rFonts w:ascii="Verdana" w:hAnsi="Verdana" w:cstheme="majorBidi"/>
          <w:b/>
          <w:bCs/>
          <w:sz w:val="24"/>
          <w:szCs w:val="24"/>
        </w:rPr>
      </w:pPr>
      <w:r w:rsidRPr="0081187E">
        <w:rPr>
          <w:rFonts w:ascii="Verdana" w:hAnsi="Verdana" w:cstheme="majorBidi"/>
          <w:b/>
          <w:bCs/>
          <w:sz w:val="24"/>
          <w:szCs w:val="24"/>
        </w:rPr>
        <w:t>Response from Denmark to the q</w:t>
      </w:r>
      <w:r w:rsidR="00E251D9" w:rsidRPr="0081187E">
        <w:rPr>
          <w:rFonts w:ascii="Verdana" w:hAnsi="Verdana" w:cstheme="majorBidi"/>
          <w:b/>
          <w:bCs/>
          <w:sz w:val="24"/>
          <w:szCs w:val="24"/>
        </w:rPr>
        <w:t>uestionnaire on</w:t>
      </w:r>
      <w:r w:rsidR="009B5599" w:rsidRPr="0081187E">
        <w:rPr>
          <w:rFonts w:ascii="Verdana" w:hAnsi="Verdana" w:cstheme="majorBidi"/>
          <w:b/>
          <w:bCs/>
          <w:sz w:val="24"/>
          <w:szCs w:val="24"/>
        </w:rPr>
        <w:t xml:space="preserve"> </w:t>
      </w:r>
      <w:r w:rsidR="003E4748" w:rsidRPr="0081187E">
        <w:rPr>
          <w:rFonts w:ascii="Verdana" w:hAnsi="Verdana" w:cstheme="majorBidi"/>
          <w:b/>
          <w:bCs/>
          <w:sz w:val="24"/>
          <w:szCs w:val="24"/>
        </w:rPr>
        <w:t>n</w:t>
      </w:r>
      <w:r w:rsidR="009B5599" w:rsidRPr="0081187E">
        <w:rPr>
          <w:rFonts w:ascii="Verdana" w:hAnsi="Verdana" w:cstheme="majorBidi"/>
          <w:b/>
          <w:bCs/>
          <w:sz w:val="24"/>
          <w:szCs w:val="24"/>
        </w:rPr>
        <w:t>ew and emerging digital technologies and human rights</w:t>
      </w:r>
      <w:r>
        <w:rPr>
          <w:rFonts w:ascii="Verdana" w:hAnsi="Verdana" w:cstheme="majorBidi"/>
          <w:b/>
          <w:bCs/>
          <w:sz w:val="24"/>
          <w:szCs w:val="24"/>
        </w:rPr>
        <w:t xml:space="preserve"> </w:t>
      </w:r>
    </w:p>
    <w:p w14:paraId="4F0994BE" w14:textId="77777777" w:rsidR="00E251D9" w:rsidRPr="0081187E" w:rsidRDefault="00E251D9">
      <w:pPr>
        <w:rPr>
          <w:rFonts w:ascii="Verdana" w:hAnsi="Verdana" w:cstheme="majorBidi"/>
          <w:b/>
          <w:bCs/>
          <w:sz w:val="20"/>
          <w:szCs w:val="20"/>
        </w:rPr>
      </w:pPr>
    </w:p>
    <w:p w14:paraId="3D9C1165" w14:textId="77777777" w:rsidR="009B5599" w:rsidRPr="0081187E" w:rsidRDefault="00E251D9" w:rsidP="001F6854">
      <w:pPr>
        <w:jc w:val="both"/>
        <w:rPr>
          <w:rFonts w:ascii="Verdana" w:hAnsi="Verdana" w:cstheme="majorBidi"/>
          <w:b/>
          <w:bCs/>
          <w:sz w:val="20"/>
          <w:szCs w:val="20"/>
        </w:rPr>
      </w:pPr>
      <w:r w:rsidRPr="0081187E">
        <w:rPr>
          <w:rFonts w:ascii="Verdana" w:hAnsi="Verdana" w:cstheme="majorBidi"/>
          <w:b/>
          <w:bCs/>
          <w:sz w:val="20"/>
          <w:szCs w:val="20"/>
        </w:rPr>
        <w:t>Core q</w:t>
      </w:r>
      <w:r w:rsidR="00AB538C" w:rsidRPr="0081187E">
        <w:rPr>
          <w:rFonts w:ascii="Verdana" w:hAnsi="Verdana" w:cstheme="majorBidi"/>
          <w:b/>
          <w:bCs/>
          <w:sz w:val="20"/>
          <w:szCs w:val="20"/>
        </w:rPr>
        <w:t>uestions</w:t>
      </w:r>
    </w:p>
    <w:p w14:paraId="27541766" w14:textId="77777777" w:rsidR="003E4748" w:rsidRPr="004B4B35" w:rsidRDefault="003E4748" w:rsidP="00577C45">
      <w:pPr>
        <w:pStyle w:val="Listeafsnit"/>
        <w:numPr>
          <w:ilvl w:val="0"/>
          <w:numId w:val="1"/>
        </w:numPr>
        <w:spacing w:line="360" w:lineRule="auto"/>
        <w:jc w:val="both"/>
        <w:rPr>
          <w:rFonts w:ascii="Verdana" w:hAnsi="Verdana" w:cstheme="majorBidi"/>
          <w:b/>
          <w:sz w:val="20"/>
          <w:szCs w:val="20"/>
        </w:rPr>
      </w:pPr>
      <w:r w:rsidRPr="004B4B35">
        <w:rPr>
          <w:rFonts w:ascii="Verdana" w:hAnsi="Verdana" w:cstheme="majorBidi"/>
          <w:b/>
          <w:sz w:val="20"/>
          <w:szCs w:val="20"/>
        </w:rPr>
        <w:t xml:space="preserve">In what ways do new and emerging digital technologies help to protect and promote human rights? How </w:t>
      </w:r>
      <w:proofErr w:type="gramStart"/>
      <w:r w:rsidRPr="004B4B35">
        <w:rPr>
          <w:rFonts w:ascii="Verdana" w:hAnsi="Verdana" w:cstheme="majorBidi"/>
          <w:b/>
          <w:sz w:val="20"/>
          <w:szCs w:val="20"/>
        </w:rPr>
        <w:t>can the positive benefits of these technologies be realized</w:t>
      </w:r>
      <w:proofErr w:type="gramEnd"/>
      <w:r w:rsidRPr="004B4B35">
        <w:rPr>
          <w:rFonts w:ascii="Verdana" w:hAnsi="Verdana" w:cstheme="majorBidi"/>
          <w:b/>
          <w:sz w:val="20"/>
          <w:szCs w:val="20"/>
        </w:rPr>
        <w:t>?</w:t>
      </w:r>
    </w:p>
    <w:p w14:paraId="60127760" w14:textId="77777777" w:rsidR="00586A3A" w:rsidRPr="0081187E" w:rsidRDefault="00720A30" w:rsidP="003B5B09">
      <w:pPr>
        <w:spacing w:line="360" w:lineRule="auto"/>
        <w:ind w:left="360"/>
        <w:jc w:val="both"/>
        <w:rPr>
          <w:rFonts w:ascii="Verdana" w:hAnsi="Verdana" w:cstheme="majorBidi"/>
          <w:i/>
          <w:sz w:val="20"/>
          <w:szCs w:val="20"/>
        </w:rPr>
      </w:pPr>
      <w:r w:rsidRPr="0081187E">
        <w:rPr>
          <w:rFonts w:ascii="Verdana" w:hAnsi="Verdana" w:cstheme="majorBidi"/>
          <w:i/>
          <w:sz w:val="20"/>
          <w:szCs w:val="20"/>
        </w:rPr>
        <w:t>N</w:t>
      </w:r>
      <w:r w:rsidR="003B5B09" w:rsidRPr="0081187E">
        <w:rPr>
          <w:rFonts w:ascii="Verdana" w:hAnsi="Verdana" w:cstheme="majorBidi"/>
          <w:i/>
          <w:sz w:val="20"/>
          <w:szCs w:val="20"/>
        </w:rPr>
        <w:t>ew and emergin</w:t>
      </w:r>
      <w:r w:rsidRPr="0081187E">
        <w:rPr>
          <w:rFonts w:ascii="Verdana" w:hAnsi="Verdana" w:cstheme="majorBidi"/>
          <w:i/>
          <w:sz w:val="20"/>
          <w:szCs w:val="20"/>
        </w:rPr>
        <w:t>g</w:t>
      </w:r>
      <w:r w:rsidR="003B5B09" w:rsidRPr="0081187E">
        <w:rPr>
          <w:rFonts w:ascii="Verdana" w:hAnsi="Verdana" w:cstheme="majorBidi"/>
          <w:i/>
          <w:sz w:val="20"/>
          <w:szCs w:val="20"/>
        </w:rPr>
        <w:t xml:space="preserve"> technologies</w:t>
      </w:r>
      <w:r w:rsidRPr="0081187E">
        <w:rPr>
          <w:rFonts w:ascii="Verdana" w:hAnsi="Verdana" w:cstheme="majorBidi"/>
          <w:i/>
          <w:sz w:val="20"/>
          <w:szCs w:val="20"/>
        </w:rPr>
        <w:t xml:space="preserve"> can</w:t>
      </w:r>
      <w:r w:rsidR="00C8565C">
        <w:rPr>
          <w:rFonts w:ascii="Verdana" w:hAnsi="Verdana" w:cstheme="majorBidi"/>
          <w:i/>
          <w:sz w:val="20"/>
          <w:szCs w:val="20"/>
        </w:rPr>
        <w:t xml:space="preserve"> make</w:t>
      </w:r>
      <w:r w:rsidRPr="0081187E">
        <w:rPr>
          <w:rFonts w:ascii="Verdana" w:hAnsi="Verdana" w:cstheme="majorBidi"/>
          <w:i/>
          <w:sz w:val="20"/>
          <w:szCs w:val="20"/>
        </w:rPr>
        <w:t xml:space="preserve">, and </w:t>
      </w:r>
      <w:r w:rsidR="00187117" w:rsidRPr="0081187E">
        <w:rPr>
          <w:rFonts w:ascii="Verdana" w:hAnsi="Verdana" w:cstheme="majorBidi"/>
          <w:i/>
          <w:sz w:val="20"/>
          <w:szCs w:val="20"/>
        </w:rPr>
        <w:t xml:space="preserve">have </w:t>
      </w:r>
      <w:r w:rsidRPr="0081187E">
        <w:rPr>
          <w:rFonts w:ascii="Verdana" w:hAnsi="Verdana" w:cstheme="majorBidi"/>
          <w:i/>
          <w:sz w:val="20"/>
          <w:szCs w:val="20"/>
        </w:rPr>
        <w:t>made, major contributions to ad</w:t>
      </w:r>
      <w:r w:rsidR="00616486" w:rsidRPr="0081187E">
        <w:rPr>
          <w:rFonts w:ascii="Verdana" w:hAnsi="Verdana" w:cstheme="majorBidi"/>
          <w:i/>
          <w:sz w:val="20"/>
          <w:szCs w:val="20"/>
        </w:rPr>
        <w:t>vancing human rights worldw</w:t>
      </w:r>
      <w:r w:rsidR="00585FC1" w:rsidRPr="0081187E">
        <w:rPr>
          <w:rFonts w:ascii="Verdana" w:hAnsi="Verdana" w:cstheme="majorBidi"/>
          <w:i/>
          <w:sz w:val="20"/>
          <w:szCs w:val="20"/>
        </w:rPr>
        <w:t xml:space="preserve">ide. Technology has the ability </w:t>
      </w:r>
      <w:r w:rsidR="00616486" w:rsidRPr="0081187E">
        <w:rPr>
          <w:rFonts w:ascii="Verdana" w:hAnsi="Verdana" w:cstheme="majorBidi"/>
          <w:i/>
          <w:sz w:val="20"/>
          <w:szCs w:val="20"/>
        </w:rPr>
        <w:t xml:space="preserve">to empower </w:t>
      </w:r>
      <w:r w:rsidR="000D6577" w:rsidRPr="0081187E">
        <w:rPr>
          <w:rFonts w:ascii="Verdana" w:hAnsi="Verdana" w:cstheme="majorBidi"/>
          <w:i/>
          <w:sz w:val="20"/>
          <w:szCs w:val="20"/>
        </w:rPr>
        <w:t xml:space="preserve">human rights defenders, </w:t>
      </w:r>
      <w:r w:rsidR="00616486" w:rsidRPr="0081187E">
        <w:rPr>
          <w:rFonts w:ascii="Verdana" w:hAnsi="Verdana" w:cstheme="majorBidi"/>
          <w:i/>
          <w:sz w:val="20"/>
          <w:szCs w:val="20"/>
        </w:rPr>
        <w:t>citizens</w:t>
      </w:r>
      <w:r w:rsidR="000D6577" w:rsidRPr="0081187E">
        <w:rPr>
          <w:rFonts w:ascii="Verdana" w:hAnsi="Verdana" w:cstheme="majorBidi"/>
          <w:i/>
          <w:sz w:val="20"/>
          <w:szCs w:val="20"/>
        </w:rPr>
        <w:t xml:space="preserve"> and civil society organizations</w:t>
      </w:r>
      <w:r w:rsidR="00616486" w:rsidRPr="0081187E">
        <w:rPr>
          <w:rFonts w:ascii="Verdana" w:hAnsi="Verdana" w:cstheme="majorBidi"/>
          <w:i/>
          <w:sz w:val="20"/>
          <w:szCs w:val="20"/>
        </w:rPr>
        <w:t>, develop new participatory processes</w:t>
      </w:r>
      <w:r w:rsidR="000D6577" w:rsidRPr="0081187E">
        <w:rPr>
          <w:rFonts w:ascii="Verdana" w:hAnsi="Verdana" w:cstheme="majorBidi"/>
          <w:i/>
          <w:sz w:val="20"/>
          <w:szCs w:val="20"/>
        </w:rPr>
        <w:t>,</w:t>
      </w:r>
      <w:r w:rsidR="00616486" w:rsidRPr="0081187E">
        <w:rPr>
          <w:rFonts w:ascii="Verdana" w:hAnsi="Verdana" w:cstheme="majorBidi"/>
          <w:i/>
          <w:sz w:val="20"/>
          <w:szCs w:val="20"/>
        </w:rPr>
        <w:t xml:space="preserve"> increase accountability and transparency</w:t>
      </w:r>
      <w:r w:rsidR="000D6577" w:rsidRPr="0081187E">
        <w:rPr>
          <w:rFonts w:ascii="Verdana" w:hAnsi="Verdana" w:cstheme="majorBidi"/>
          <w:i/>
          <w:sz w:val="20"/>
          <w:szCs w:val="20"/>
        </w:rPr>
        <w:t xml:space="preserve">, and help document human rights violations. </w:t>
      </w:r>
      <w:r w:rsidR="00187117" w:rsidRPr="0081187E">
        <w:rPr>
          <w:rFonts w:ascii="Verdana" w:hAnsi="Verdana" w:cstheme="majorBidi"/>
          <w:i/>
          <w:sz w:val="20"/>
          <w:szCs w:val="20"/>
        </w:rPr>
        <w:t xml:space="preserve">To </w:t>
      </w:r>
      <w:r w:rsidR="00586A3A" w:rsidRPr="0081187E">
        <w:rPr>
          <w:rFonts w:ascii="Verdana" w:hAnsi="Verdana" w:cstheme="majorBidi"/>
          <w:i/>
          <w:sz w:val="20"/>
          <w:szCs w:val="20"/>
        </w:rPr>
        <w:t xml:space="preserve">keep </w:t>
      </w:r>
      <w:r w:rsidR="009F7296" w:rsidRPr="0081187E">
        <w:rPr>
          <w:rFonts w:ascii="Verdana" w:hAnsi="Verdana" w:cstheme="majorBidi"/>
          <w:i/>
          <w:sz w:val="20"/>
          <w:szCs w:val="20"/>
        </w:rPr>
        <w:t>reaping the benefits of new technology,</w:t>
      </w:r>
      <w:r w:rsidR="00586A3A" w:rsidRPr="0081187E">
        <w:rPr>
          <w:rFonts w:ascii="Verdana" w:hAnsi="Verdana" w:cstheme="majorBidi"/>
          <w:i/>
          <w:sz w:val="20"/>
          <w:szCs w:val="20"/>
        </w:rPr>
        <w:t xml:space="preserve"> </w:t>
      </w:r>
      <w:r w:rsidR="003F3936" w:rsidRPr="0081187E">
        <w:rPr>
          <w:rFonts w:ascii="Verdana" w:hAnsi="Verdana" w:cstheme="majorBidi"/>
          <w:i/>
          <w:sz w:val="20"/>
          <w:szCs w:val="20"/>
        </w:rPr>
        <w:t xml:space="preserve">it is vital that trust in digital solutions </w:t>
      </w:r>
      <w:r w:rsidR="00187117" w:rsidRPr="0081187E">
        <w:rPr>
          <w:rFonts w:ascii="Verdana" w:hAnsi="Verdana" w:cstheme="majorBidi"/>
          <w:i/>
          <w:sz w:val="20"/>
          <w:szCs w:val="20"/>
        </w:rPr>
        <w:t xml:space="preserve">is </w:t>
      </w:r>
      <w:r w:rsidR="003F3936" w:rsidRPr="0081187E">
        <w:rPr>
          <w:rFonts w:ascii="Verdana" w:hAnsi="Verdana" w:cstheme="majorBidi"/>
          <w:i/>
          <w:sz w:val="20"/>
          <w:szCs w:val="20"/>
        </w:rPr>
        <w:t xml:space="preserve">not undermined, which </w:t>
      </w:r>
      <w:r w:rsidR="009F7296" w:rsidRPr="0081187E">
        <w:rPr>
          <w:rFonts w:ascii="Verdana" w:hAnsi="Verdana" w:cstheme="majorBidi"/>
          <w:i/>
          <w:sz w:val="20"/>
          <w:szCs w:val="20"/>
        </w:rPr>
        <w:t xml:space="preserve">requires upgrading governance competence, skills and processes. </w:t>
      </w:r>
      <w:r w:rsidR="00586A3A" w:rsidRPr="0081187E">
        <w:rPr>
          <w:rFonts w:ascii="Verdana" w:hAnsi="Verdana" w:cstheme="majorBidi"/>
          <w:i/>
          <w:sz w:val="20"/>
          <w:szCs w:val="20"/>
        </w:rPr>
        <w:t>In order to realize the benefits, intelligent systems such as artificial intelligence and autonomous intelligence systems must comply</w:t>
      </w:r>
      <w:r w:rsidR="00106DB9" w:rsidRPr="0081187E">
        <w:rPr>
          <w:rFonts w:ascii="Verdana" w:hAnsi="Verdana" w:cstheme="majorBidi"/>
          <w:i/>
          <w:sz w:val="20"/>
          <w:szCs w:val="20"/>
        </w:rPr>
        <w:t xml:space="preserve"> fully</w:t>
      </w:r>
      <w:r w:rsidR="00586A3A" w:rsidRPr="0081187E">
        <w:rPr>
          <w:rFonts w:ascii="Verdana" w:hAnsi="Verdana" w:cstheme="majorBidi"/>
          <w:i/>
          <w:sz w:val="20"/>
          <w:szCs w:val="20"/>
        </w:rPr>
        <w:t xml:space="preserve"> with human rights, democratic principles and ethical guidelines. Strong ethical </w:t>
      </w:r>
      <w:r w:rsidR="00C8565C">
        <w:rPr>
          <w:rFonts w:ascii="Verdana" w:hAnsi="Verdana" w:cstheme="majorBidi"/>
          <w:i/>
          <w:sz w:val="20"/>
          <w:szCs w:val="20"/>
        </w:rPr>
        <w:t xml:space="preserve">and human rights </w:t>
      </w:r>
      <w:r w:rsidR="00586A3A" w:rsidRPr="0081187E">
        <w:rPr>
          <w:rFonts w:ascii="Verdana" w:hAnsi="Verdana" w:cstheme="majorBidi"/>
          <w:i/>
          <w:sz w:val="20"/>
          <w:szCs w:val="20"/>
        </w:rPr>
        <w:t xml:space="preserve">standards for AI and the use of data should be developed and applied in both public and private </w:t>
      </w:r>
      <w:r w:rsidR="001A4F21" w:rsidRPr="0081187E">
        <w:rPr>
          <w:rFonts w:ascii="Verdana" w:hAnsi="Verdana" w:cstheme="majorBidi"/>
          <w:i/>
          <w:sz w:val="20"/>
          <w:szCs w:val="20"/>
        </w:rPr>
        <w:t>sectors</w:t>
      </w:r>
      <w:r w:rsidR="000D6577" w:rsidRPr="0081187E">
        <w:rPr>
          <w:rFonts w:ascii="Verdana" w:hAnsi="Verdana" w:cstheme="majorBidi"/>
          <w:i/>
          <w:sz w:val="20"/>
          <w:szCs w:val="20"/>
        </w:rPr>
        <w:t>,</w:t>
      </w:r>
      <w:r w:rsidR="001A4F21" w:rsidRPr="0081187E">
        <w:rPr>
          <w:rFonts w:ascii="Verdana" w:hAnsi="Verdana" w:cstheme="majorBidi"/>
          <w:i/>
          <w:sz w:val="20"/>
          <w:szCs w:val="20"/>
        </w:rPr>
        <w:t xml:space="preserve"> while also enabl</w:t>
      </w:r>
      <w:r w:rsidR="000D6577" w:rsidRPr="0081187E">
        <w:rPr>
          <w:rFonts w:ascii="Verdana" w:hAnsi="Verdana" w:cstheme="majorBidi"/>
          <w:i/>
          <w:sz w:val="20"/>
          <w:szCs w:val="20"/>
        </w:rPr>
        <w:t>ing</w:t>
      </w:r>
      <w:r w:rsidR="001A4F21" w:rsidRPr="0081187E">
        <w:rPr>
          <w:rFonts w:ascii="Verdana" w:hAnsi="Verdana" w:cstheme="majorBidi"/>
          <w:i/>
          <w:sz w:val="20"/>
          <w:szCs w:val="20"/>
        </w:rPr>
        <w:t xml:space="preserve"> innovation and responsible technological development.</w:t>
      </w:r>
    </w:p>
    <w:p w14:paraId="3F7A771D" w14:textId="77777777" w:rsidR="0049646B" w:rsidRPr="004B4B35" w:rsidRDefault="00826D53" w:rsidP="00577C45">
      <w:pPr>
        <w:pStyle w:val="Listeafsnit"/>
        <w:numPr>
          <w:ilvl w:val="0"/>
          <w:numId w:val="1"/>
        </w:numPr>
        <w:spacing w:line="360" w:lineRule="auto"/>
        <w:jc w:val="both"/>
        <w:rPr>
          <w:rFonts w:ascii="Verdana" w:hAnsi="Verdana" w:cstheme="majorBidi"/>
          <w:b/>
          <w:sz w:val="20"/>
          <w:szCs w:val="20"/>
        </w:rPr>
      </w:pPr>
      <w:r w:rsidRPr="004B4B35">
        <w:rPr>
          <w:rFonts w:ascii="Verdana" w:hAnsi="Verdana" w:cstheme="majorBidi"/>
          <w:b/>
          <w:sz w:val="20"/>
          <w:szCs w:val="20"/>
        </w:rPr>
        <w:t>What are</w:t>
      </w:r>
      <w:r w:rsidR="009E60E8" w:rsidRPr="004B4B35">
        <w:rPr>
          <w:rFonts w:ascii="Verdana" w:hAnsi="Verdana" w:cstheme="majorBidi"/>
          <w:b/>
          <w:sz w:val="20"/>
          <w:szCs w:val="20"/>
        </w:rPr>
        <w:t xml:space="preserve"> some of</w:t>
      </w:r>
      <w:r w:rsidRPr="004B4B35">
        <w:rPr>
          <w:rFonts w:ascii="Verdana" w:hAnsi="Verdana" w:cstheme="majorBidi"/>
          <w:b/>
          <w:sz w:val="20"/>
          <w:szCs w:val="20"/>
        </w:rPr>
        <w:t xml:space="preserve"> the key</w:t>
      </w:r>
      <w:r w:rsidR="00A261B6" w:rsidRPr="004B4B35">
        <w:rPr>
          <w:rFonts w:ascii="Verdana" w:hAnsi="Verdana" w:cstheme="majorBidi"/>
          <w:b/>
          <w:sz w:val="20"/>
          <w:szCs w:val="20"/>
        </w:rPr>
        <w:t xml:space="preserve"> </w:t>
      </w:r>
      <w:r w:rsidR="0049646B" w:rsidRPr="004B4B35">
        <w:rPr>
          <w:rFonts w:ascii="Verdana" w:hAnsi="Verdana" w:cstheme="majorBidi"/>
          <w:b/>
          <w:sz w:val="20"/>
          <w:szCs w:val="20"/>
        </w:rPr>
        <w:t>human rights challenge</w:t>
      </w:r>
      <w:r w:rsidR="00727C22" w:rsidRPr="004B4B35">
        <w:rPr>
          <w:rFonts w:ascii="Verdana" w:hAnsi="Verdana" w:cstheme="majorBidi"/>
          <w:b/>
          <w:sz w:val="20"/>
          <w:szCs w:val="20"/>
        </w:rPr>
        <w:t>s</w:t>
      </w:r>
      <w:r w:rsidR="0049646B" w:rsidRPr="004B4B35">
        <w:rPr>
          <w:rFonts w:ascii="Verdana" w:hAnsi="Verdana" w:cstheme="majorBidi"/>
          <w:b/>
          <w:sz w:val="20"/>
          <w:szCs w:val="20"/>
        </w:rPr>
        <w:t xml:space="preserve"> arising from </w:t>
      </w:r>
      <w:r w:rsidR="003E4748" w:rsidRPr="004B4B35">
        <w:rPr>
          <w:rFonts w:ascii="Verdana" w:hAnsi="Verdana" w:cstheme="majorBidi"/>
          <w:b/>
          <w:sz w:val="20"/>
          <w:szCs w:val="20"/>
        </w:rPr>
        <w:t>new and emerging digital technologies</w:t>
      </w:r>
      <w:r w:rsidR="0049646B" w:rsidRPr="004B4B35">
        <w:rPr>
          <w:rFonts w:ascii="Verdana" w:hAnsi="Verdana" w:cstheme="majorBidi"/>
          <w:b/>
          <w:sz w:val="20"/>
          <w:szCs w:val="20"/>
        </w:rPr>
        <w:t>?</w:t>
      </w:r>
      <w:r w:rsidR="00FD0808" w:rsidRPr="004B4B35">
        <w:rPr>
          <w:rFonts w:ascii="Verdana" w:hAnsi="Verdana" w:cstheme="majorBidi"/>
          <w:b/>
          <w:sz w:val="20"/>
          <w:szCs w:val="20"/>
        </w:rPr>
        <w:t xml:space="preserve"> </w:t>
      </w:r>
      <w:r w:rsidR="001E21E6" w:rsidRPr="004B4B35">
        <w:rPr>
          <w:rFonts w:ascii="Verdana" w:hAnsi="Verdana" w:cstheme="majorBidi"/>
          <w:b/>
          <w:sz w:val="20"/>
          <w:szCs w:val="20"/>
        </w:rPr>
        <w:t xml:space="preserve">How </w:t>
      </w:r>
      <w:proofErr w:type="gramStart"/>
      <w:r w:rsidR="001E21E6" w:rsidRPr="004B4B35">
        <w:rPr>
          <w:rFonts w:ascii="Verdana" w:hAnsi="Verdana" w:cstheme="majorBidi"/>
          <w:b/>
          <w:sz w:val="20"/>
          <w:szCs w:val="20"/>
        </w:rPr>
        <w:t xml:space="preserve">can these </w:t>
      </w:r>
      <w:r w:rsidR="00F149D2" w:rsidRPr="004B4B35">
        <w:rPr>
          <w:rFonts w:ascii="Verdana" w:hAnsi="Verdana" w:cstheme="majorBidi"/>
          <w:b/>
          <w:sz w:val="20"/>
          <w:szCs w:val="20"/>
        </w:rPr>
        <w:t>risks</w:t>
      </w:r>
      <w:r w:rsidR="001E21E6" w:rsidRPr="004B4B35">
        <w:rPr>
          <w:rFonts w:ascii="Verdana" w:hAnsi="Verdana" w:cstheme="majorBidi"/>
          <w:b/>
          <w:sz w:val="20"/>
          <w:szCs w:val="20"/>
        </w:rPr>
        <w:t xml:space="preserve"> be mitigated</w:t>
      </w:r>
      <w:proofErr w:type="gramEnd"/>
      <w:r w:rsidR="001E21E6" w:rsidRPr="004B4B35">
        <w:rPr>
          <w:rFonts w:ascii="Verdana" w:hAnsi="Verdana" w:cstheme="majorBidi"/>
          <w:b/>
          <w:sz w:val="20"/>
          <w:szCs w:val="20"/>
        </w:rPr>
        <w:t xml:space="preserve">? </w:t>
      </w:r>
      <w:r w:rsidR="009E60E8" w:rsidRPr="004B4B35">
        <w:rPr>
          <w:rFonts w:ascii="Verdana" w:hAnsi="Verdana" w:cstheme="majorBidi"/>
          <w:b/>
          <w:sz w:val="20"/>
          <w:szCs w:val="20"/>
        </w:rPr>
        <w:t xml:space="preserve">Do </w:t>
      </w:r>
      <w:r w:rsidR="003E4748" w:rsidRPr="004B4B35">
        <w:rPr>
          <w:rFonts w:ascii="Verdana" w:hAnsi="Verdana" w:cstheme="majorBidi"/>
          <w:b/>
          <w:sz w:val="20"/>
          <w:szCs w:val="20"/>
        </w:rPr>
        <w:t>new and emerging digital technologies</w:t>
      </w:r>
      <w:r w:rsidR="009E60E8" w:rsidRPr="004B4B35">
        <w:rPr>
          <w:rFonts w:ascii="Verdana" w:hAnsi="Verdana" w:cstheme="majorBidi"/>
          <w:b/>
          <w:sz w:val="20"/>
          <w:szCs w:val="20"/>
        </w:rPr>
        <w:t xml:space="preserve"> create unique and unprecedented challenges or are there earlier precedents that help us understand the issue area? </w:t>
      </w:r>
    </w:p>
    <w:p w14:paraId="58387A30" w14:textId="2C822917" w:rsidR="003B5B09" w:rsidRPr="0081187E" w:rsidRDefault="000D6577" w:rsidP="009A5506">
      <w:pPr>
        <w:spacing w:line="360" w:lineRule="auto"/>
        <w:ind w:left="360"/>
        <w:rPr>
          <w:rFonts w:ascii="Verdana" w:hAnsi="Verdana" w:cstheme="majorBidi"/>
          <w:i/>
          <w:color w:val="FF0000"/>
          <w:sz w:val="20"/>
          <w:szCs w:val="20"/>
        </w:rPr>
      </w:pPr>
      <w:r w:rsidRPr="0081187E">
        <w:rPr>
          <w:rFonts w:ascii="Verdana" w:hAnsi="Verdana" w:cstheme="majorBidi"/>
          <w:i/>
          <w:sz w:val="20"/>
          <w:szCs w:val="20"/>
        </w:rPr>
        <w:t>In recent years, it has become increasingly evident that emerging technologies and digital platforms not only bring opportunit</w:t>
      </w:r>
      <w:r w:rsidR="004B02C4" w:rsidRPr="0081187E">
        <w:rPr>
          <w:rFonts w:ascii="Verdana" w:hAnsi="Verdana" w:cstheme="majorBidi"/>
          <w:i/>
          <w:sz w:val="20"/>
          <w:szCs w:val="20"/>
        </w:rPr>
        <w:t>y,</w:t>
      </w:r>
      <w:r w:rsidRPr="0081187E">
        <w:rPr>
          <w:rFonts w:ascii="Verdana" w:hAnsi="Verdana" w:cstheme="majorBidi"/>
          <w:i/>
          <w:sz w:val="20"/>
          <w:szCs w:val="20"/>
        </w:rPr>
        <w:t xml:space="preserve"> but also new risks and challenges, including to the preservation and promotion of </w:t>
      </w:r>
      <w:r w:rsidR="00C8565C">
        <w:rPr>
          <w:rFonts w:ascii="Verdana" w:hAnsi="Verdana" w:cstheme="majorBidi"/>
          <w:i/>
          <w:sz w:val="20"/>
          <w:szCs w:val="20"/>
        </w:rPr>
        <w:t>human</w:t>
      </w:r>
      <w:r w:rsidR="00C8565C" w:rsidRPr="0081187E">
        <w:rPr>
          <w:rFonts w:ascii="Verdana" w:hAnsi="Verdana" w:cstheme="majorBidi"/>
          <w:i/>
          <w:sz w:val="20"/>
          <w:szCs w:val="20"/>
        </w:rPr>
        <w:t xml:space="preserve"> </w:t>
      </w:r>
      <w:r w:rsidRPr="0081187E">
        <w:rPr>
          <w:rFonts w:ascii="Verdana" w:hAnsi="Verdana" w:cstheme="majorBidi"/>
          <w:i/>
          <w:sz w:val="20"/>
          <w:szCs w:val="20"/>
        </w:rPr>
        <w:t xml:space="preserve">rights worldwide. </w:t>
      </w:r>
      <w:r w:rsidR="00912389">
        <w:rPr>
          <w:rFonts w:ascii="Verdana" w:hAnsi="Verdana" w:cstheme="majorBidi"/>
          <w:i/>
          <w:sz w:val="20"/>
          <w:szCs w:val="20"/>
        </w:rPr>
        <w:t xml:space="preserve">This is not a theoretical discussion: </w:t>
      </w:r>
      <w:r w:rsidRPr="0081187E">
        <w:rPr>
          <w:rFonts w:ascii="Verdana" w:hAnsi="Verdana" w:cstheme="majorBidi"/>
          <w:i/>
          <w:sz w:val="20"/>
          <w:szCs w:val="20"/>
        </w:rPr>
        <w:t>Misuse of social media platforms to spread hat</w:t>
      </w:r>
      <w:r w:rsidR="004B02C4" w:rsidRPr="0081187E">
        <w:rPr>
          <w:rFonts w:ascii="Verdana" w:hAnsi="Verdana" w:cstheme="majorBidi"/>
          <w:i/>
          <w:sz w:val="20"/>
          <w:szCs w:val="20"/>
        </w:rPr>
        <w:t xml:space="preserve">e speech and incite violence </w:t>
      </w:r>
      <w:r w:rsidR="00912389">
        <w:rPr>
          <w:rFonts w:ascii="Verdana" w:hAnsi="Verdana" w:cstheme="majorBidi"/>
          <w:i/>
          <w:sz w:val="20"/>
          <w:szCs w:val="20"/>
        </w:rPr>
        <w:t>‘</w:t>
      </w:r>
      <w:r w:rsidR="004B02C4" w:rsidRPr="0081187E">
        <w:rPr>
          <w:rFonts w:ascii="Verdana" w:hAnsi="Verdana" w:cstheme="majorBidi"/>
          <w:i/>
          <w:sz w:val="20"/>
          <w:szCs w:val="20"/>
        </w:rPr>
        <w:t>online</w:t>
      </w:r>
      <w:r w:rsidR="00912389">
        <w:rPr>
          <w:rFonts w:ascii="Verdana" w:hAnsi="Verdana" w:cstheme="majorBidi"/>
          <w:i/>
          <w:sz w:val="20"/>
          <w:szCs w:val="20"/>
        </w:rPr>
        <w:t>’</w:t>
      </w:r>
      <w:r w:rsidR="004B02C4" w:rsidRPr="0081187E">
        <w:rPr>
          <w:rFonts w:ascii="Verdana" w:hAnsi="Verdana" w:cstheme="majorBidi"/>
          <w:i/>
          <w:sz w:val="20"/>
          <w:szCs w:val="20"/>
        </w:rPr>
        <w:t xml:space="preserve"> ha</w:t>
      </w:r>
      <w:r w:rsidR="00AA21FA" w:rsidRPr="0081187E">
        <w:rPr>
          <w:rFonts w:ascii="Verdana" w:hAnsi="Verdana" w:cstheme="majorBidi"/>
          <w:i/>
          <w:sz w:val="20"/>
          <w:szCs w:val="20"/>
        </w:rPr>
        <w:t>s</w:t>
      </w:r>
      <w:r w:rsidR="004B02C4" w:rsidRPr="0081187E">
        <w:rPr>
          <w:rFonts w:ascii="Verdana" w:hAnsi="Verdana" w:cstheme="majorBidi"/>
          <w:i/>
          <w:sz w:val="20"/>
          <w:szCs w:val="20"/>
        </w:rPr>
        <w:t xml:space="preserve"> </w:t>
      </w:r>
      <w:r w:rsidR="00912389">
        <w:rPr>
          <w:rFonts w:ascii="Verdana" w:hAnsi="Verdana" w:cstheme="majorBidi"/>
          <w:i/>
          <w:sz w:val="20"/>
          <w:szCs w:val="20"/>
        </w:rPr>
        <w:t xml:space="preserve">already </w:t>
      </w:r>
      <w:r w:rsidR="00AA21FA" w:rsidRPr="0081187E">
        <w:rPr>
          <w:rFonts w:ascii="Verdana" w:hAnsi="Verdana" w:cstheme="majorBidi"/>
          <w:i/>
          <w:sz w:val="20"/>
          <w:szCs w:val="20"/>
        </w:rPr>
        <w:t xml:space="preserve">contributed </w:t>
      </w:r>
      <w:r w:rsidR="004B02C4" w:rsidRPr="0081187E">
        <w:rPr>
          <w:rFonts w:ascii="Verdana" w:hAnsi="Verdana" w:cstheme="majorBidi"/>
          <w:i/>
          <w:sz w:val="20"/>
          <w:szCs w:val="20"/>
        </w:rPr>
        <w:t xml:space="preserve">to </w:t>
      </w:r>
      <w:r w:rsidR="00AA21FA" w:rsidRPr="0081187E">
        <w:rPr>
          <w:rFonts w:ascii="Verdana" w:hAnsi="Verdana" w:cstheme="majorBidi"/>
          <w:i/>
          <w:sz w:val="20"/>
          <w:szCs w:val="20"/>
        </w:rPr>
        <w:t>eth</w:t>
      </w:r>
      <w:r w:rsidR="00C8565C">
        <w:rPr>
          <w:rFonts w:ascii="Verdana" w:hAnsi="Verdana" w:cstheme="majorBidi"/>
          <w:i/>
          <w:sz w:val="20"/>
          <w:szCs w:val="20"/>
        </w:rPr>
        <w:t>n</w:t>
      </w:r>
      <w:r w:rsidR="00AA21FA" w:rsidRPr="0081187E">
        <w:rPr>
          <w:rFonts w:ascii="Verdana" w:hAnsi="Verdana" w:cstheme="majorBidi"/>
          <w:i/>
          <w:sz w:val="20"/>
          <w:szCs w:val="20"/>
        </w:rPr>
        <w:t xml:space="preserve">ic </w:t>
      </w:r>
      <w:r w:rsidR="004B02C4" w:rsidRPr="0081187E">
        <w:rPr>
          <w:rFonts w:ascii="Verdana" w:hAnsi="Verdana" w:cstheme="majorBidi"/>
          <w:i/>
          <w:sz w:val="20"/>
          <w:szCs w:val="20"/>
        </w:rPr>
        <w:t>violence</w:t>
      </w:r>
      <w:r w:rsidR="00AA21FA" w:rsidRPr="0081187E">
        <w:rPr>
          <w:rFonts w:ascii="Verdana" w:hAnsi="Verdana" w:cstheme="majorBidi"/>
          <w:i/>
          <w:sz w:val="20"/>
          <w:szCs w:val="20"/>
        </w:rPr>
        <w:t xml:space="preserve">, killings and </w:t>
      </w:r>
      <w:r w:rsidR="004B02C4" w:rsidRPr="0081187E">
        <w:rPr>
          <w:rFonts w:ascii="Verdana" w:hAnsi="Verdana" w:cstheme="majorBidi"/>
          <w:i/>
          <w:sz w:val="20"/>
          <w:szCs w:val="20"/>
        </w:rPr>
        <w:t xml:space="preserve">human rights violations </w:t>
      </w:r>
      <w:r w:rsidR="00912389">
        <w:rPr>
          <w:rFonts w:ascii="Verdana" w:hAnsi="Verdana" w:cstheme="majorBidi"/>
          <w:i/>
          <w:sz w:val="20"/>
          <w:szCs w:val="20"/>
        </w:rPr>
        <w:t>‘</w:t>
      </w:r>
      <w:proofErr w:type="gramStart"/>
      <w:r w:rsidR="004B02C4" w:rsidRPr="0081187E">
        <w:rPr>
          <w:rFonts w:ascii="Verdana" w:hAnsi="Verdana" w:cstheme="majorBidi"/>
          <w:i/>
          <w:sz w:val="20"/>
          <w:szCs w:val="20"/>
        </w:rPr>
        <w:t>offline</w:t>
      </w:r>
      <w:proofErr w:type="gramEnd"/>
      <w:r w:rsidR="00912389">
        <w:rPr>
          <w:rFonts w:ascii="Verdana" w:hAnsi="Verdana" w:cstheme="majorBidi"/>
          <w:i/>
          <w:sz w:val="20"/>
          <w:szCs w:val="20"/>
        </w:rPr>
        <w:t>’</w:t>
      </w:r>
      <w:r w:rsidR="00AA21FA" w:rsidRPr="0081187E">
        <w:rPr>
          <w:rFonts w:ascii="Verdana" w:hAnsi="Verdana" w:cstheme="majorBidi"/>
          <w:i/>
          <w:sz w:val="20"/>
          <w:szCs w:val="20"/>
        </w:rPr>
        <w:t xml:space="preserve"> </w:t>
      </w:r>
      <w:r w:rsidR="00912389">
        <w:rPr>
          <w:rFonts w:ascii="Verdana" w:hAnsi="Verdana" w:cstheme="majorBidi"/>
          <w:i/>
          <w:sz w:val="20"/>
          <w:szCs w:val="20"/>
        </w:rPr>
        <w:t xml:space="preserve">including </w:t>
      </w:r>
      <w:r w:rsidR="00AA21FA" w:rsidRPr="0081187E">
        <w:rPr>
          <w:rFonts w:ascii="Verdana" w:hAnsi="Verdana" w:cstheme="majorBidi"/>
          <w:i/>
          <w:sz w:val="20"/>
          <w:szCs w:val="20"/>
        </w:rPr>
        <w:t>in places such as Myanmar and Sri Lanka</w:t>
      </w:r>
      <w:r w:rsidR="004B02C4" w:rsidRPr="0081187E">
        <w:rPr>
          <w:rFonts w:ascii="Verdana" w:hAnsi="Verdana" w:cstheme="majorBidi"/>
          <w:i/>
          <w:sz w:val="20"/>
          <w:szCs w:val="20"/>
        </w:rPr>
        <w:t xml:space="preserve">. </w:t>
      </w:r>
      <w:r w:rsidR="00AA21FA" w:rsidRPr="0081187E">
        <w:rPr>
          <w:rFonts w:ascii="Verdana" w:hAnsi="Verdana" w:cstheme="majorBidi"/>
          <w:i/>
          <w:sz w:val="20"/>
          <w:szCs w:val="20"/>
        </w:rPr>
        <w:t>I</w:t>
      </w:r>
      <w:r w:rsidR="004B02C4" w:rsidRPr="0081187E">
        <w:rPr>
          <w:rFonts w:ascii="Verdana" w:hAnsi="Verdana" w:cstheme="majorBidi"/>
          <w:i/>
          <w:sz w:val="20"/>
          <w:szCs w:val="20"/>
        </w:rPr>
        <w:t>f left</w:t>
      </w:r>
      <w:r w:rsidR="00AA21FA" w:rsidRPr="0081187E">
        <w:rPr>
          <w:rFonts w:ascii="Verdana" w:hAnsi="Verdana" w:cstheme="majorBidi"/>
          <w:i/>
          <w:sz w:val="20"/>
          <w:szCs w:val="20"/>
        </w:rPr>
        <w:t xml:space="preserve"> </w:t>
      </w:r>
      <w:r w:rsidR="004B02C4" w:rsidRPr="0081187E">
        <w:rPr>
          <w:rFonts w:ascii="Verdana" w:hAnsi="Verdana" w:cstheme="majorBidi"/>
          <w:i/>
          <w:sz w:val="20"/>
          <w:szCs w:val="20"/>
        </w:rPr>
        <w:t>unchecked</w:t>
      </w:r>
      <w:r w:rsidR="00AA21FA" w:rsidRPr="0081187E">
        <w:rPr>
          <w:rFonts w:ascii="Verdana" w:hAnsi="Verdana" w:cstheme="majorBidi"/>
          <w:i/>
          <w:sz w:val="20"/>
          <w:szCs w:val="20"/>
        </w:rPr>
        <w:t xml:space="preserve"> by regulation, technology and digital platforms</w:t>
      </w:r>
      <w:r w:rsidR="004B02C4" w:rsidRPr="0081187E">
        <w:rPr>
          <w:rFonts w:ascii="Verdana" w:hAnsi="Verdana" w:cstheme="majorBidi"/>
          <w:i/>
          <w:sz w:val="20"/>
          <w:szCs w:val="20"/>
        </w:rPr>
        <w:t xml:space="preserve"> can under</w:t>
      </w:r>
      <w:r w:rsidR="00AA21FA" w:rsidRPr="0081187E">
        <w:rPr>
          <w:rFonts w:ascii="Verdana" w:hAnsi="Verdana" w:cstheme="majorBidi"/>
          <w:i/>
          <w:sz w:val="20"/>
          <w:szCs w:val="20"/>
        </w:rPr>
        <w:t>m</w:t>
      </w:r>
      <w:r w:rsidR="004B02C4" w:rsidRPr="0081187E">
        <w:rPr>
          <w:rFonts w:ascii="Verdana" w:hAnsi="Verdana" w:cstheme="majorBidi"/>
          <w:i/>
          <w:sz w:val="20"/>
          <w:szCs w:val="20"/>
        </w:rPr>
        <w:t xml:space="preserve">ine </w:t>
      </w:r>
      <w:r w:rsidR="00147ED6" w:rsidRPr="0081187E">
        <w:rPr>
          <w:rFonts w:ascii="Verdana" w:hAnsi="Verdana" w:cstheme="majorBidi"/>
          <w:i/>
          <w:sz w:val="20"/>
          <w:szCs w:val="20"/>
        </w:rPr>
        <w:t>privacy, exacerbate inequalities, and erode public trust in our democratic institutions</w:t>
      </w:r>
      <w:r w:rsidR="004B02C4" w:rsidRPr="0081187E">
        <w:rPr>
          <w:rFonts w:ascii="Verdana" w:hAnsi="Verdana" w:cstheme="majorBidi"/>
          <w:i/>
          <w:sz w:val="20"/>
          <w:szCs w:val="20"/>
        </w:rPr>
        <w:t xml:space="preserve"> and elections. In addition, the rise of</w:t>
      </w:r>
      <w:r w:rsidR="00147ED6" w:rsidRPr="0081187E">
        <w:rPr>
          <w:rFonts w:ascii="Verdana" w:hAnsi="Verdana" w:cstheme="majorBidi"/>
          <w:i/>
          <w:sz w:val="20"/>
          <w:szCs w:val="20"/>
        </w:rPr>
        <w:t xml:space="preserve"> </w:t>
      </w:r>
      <w:r w:rsidR="004B02C4" w:rsidRPr="0081187E">
        <w:rPr>
          <w:rFonts w:ascii="Verdana" w:hAnsi="Verdana" w:cstheme="majorBidi"/>
          <w:i/>
          <w:sz w:val="20"/>
          <w:szCs w:val="20"/>
        </w:rPr>
        <w:t xml:space="preserve">machine learning and artificial intelligence bring with it complex </w:t>
      </w:r>
      <w:r w:rsidR="004B02C4" w:rsidRPr="0081187E">
        <w:rPr>
          <w:rFonts w:ascii="Verdana" w:hAnsi="Verdana" w:cstheme="majorBidi"/>
          <w:i/>
          <w:sz w:val="20"/>
          <w:szCs w:val="20"/>
        </w:rPr>
        <w:lastRenderedPageBreak/>
        <w:t>questions of</w:t>
      </w:r>
      <w:r w:rsidR="00B7506E" w:rsidRPr="0081187E">
        <w:rPr>
          <w:rFonts w:ascii="Verdana" w:hAnsi="Verdana" w:cstheme="majorBidi"/>
          <w:i/>
          <w:sz w:val="20"/>
          <w:szCs w:val="20"/>
        </w:rPr>
        <w:t xml:space="preserve"> algorithmic</w:t>
      </w:r>
      <w:r w:rsidR="004B02C4" w:rsidRPr="0081187E">
        <w:rPr>
          <w:rFonts w:ascii="Verdana" w:hAnsi="Verdana" w:cstheme="majorBidi"/>
          <w:i/>
          <w:sz w:val="20"/>
          <w:szCs w:val="20"/>
        </w:rPr>
        <w:t xml:space="preserve"> biases,</w:t>
      </w:r>
      <w:r w:rsidR="00B7506E" w:rsidRPr="0081187E">
        <w:rPr>
          <w:rFonts w:ascii="Verdana" w:hAnsi="Verdana" w:cstheme="majorBidi"/>
          <w:i/>
          <w:sz w:val="20"/>
          <w:szCs w:val="20"/>
        </w:rPr>
        <w:t xml:space="preserve"> discrimination</w:t>
      </w:r>
      <w:r w:rsidR="004B02C4" w:rsidRPr="0081187E">
        <w:rPr>
          <w:rFonts w:ascii="Verdana" w:hAnsi="Verdana" w:cstheme="majorBidi"/>
          <w:i/>
          <w:sz w:val="20"/>
          <w:szCs w:val="20"/>
        </w:rPr>
        <w:t xml:space="preserve"> and lack of transparency and accountability in decision-making (the ‘black box’ phenomenon)</w:t>
      </w:r>
      <w:r w:rsidR="00B7506E" w:rsidRPr="0081187E">
        <w:rPr>
          <w:rFonts w:ascii="Verdana" w:hAnsi="Verdana" w:cstheme="majorBidi"/>
          <w:i/>
          <w:sz w:val="20"/>
          <w:szCs w:val="20"/>
        </w:rPr>
        <w:t>.</w:t>
      </w:r>
      <w:r w:rsidR="009F7296" w:rsidRPr="0081187E">
        <w:rPr>
          <w:rFonts w:ascii="Verdana" w:hAnsi="Verdana" w:cstheme="majorBidi"/>
          <w:i/>
          <w:sz w:val="20"/>
          <w:szCs w:val="20"/>
        </w:rPr>
        <w:t xml:space="preserve"> In order to mitigate </w:t>
      </w:r>
      <w:r w:rsidR="004B02C4" w:rsidRPr="0081187E">
        <w:rPr>
          <w:rFonts w:ascii="Verdana" w:hAnsi="Verdana" w:cstheme="majorBidi"/>
          <w:i/>
          <w:sz w:val="20"/>
          <w:szCs w:val="20"/>
        </w:rPr>
        <w:t xml:space="preserve">these </w:t>
      </w:r>
      <w:r w:rsidR="009F7296" w:rsidRPr="0081187E">
        <w:rPr>
          <w:rFonts w:ascii="Verdana" w:hAnsi="Verdana" w:cstheme="majorBidi"/>
          <w:i/>
          <w:sz w:val="20"/>
          <w:szCs w:val="20"/>
        </w:rPr>
        <w:t xml:space="preserve">risks, our approach to technology </w:t>
      </w:r>
      <w:r w:rsidR="004B02C4" w:rsidRPr="0081187E">
        <w:rPr>
          <w:rFonts w:ascii="Verdana" w:hAnsi="Verdana" w:cstheme="majorBidi"/>
          <w:i/>
          <w:sz w:val="20"/>
          <w:szCs w:val="20"/>
        </w:rPr>
        <w:t>must</w:t>
      </w:r>
      <w:r w:rsidR="009F7296" w:rsidRPr="0081187E">
        <w:rPr>
          <w:rFonts w:ascii="Verdana" w:hAnsi="Verdana" w:cstheme="majorBidi"/>
          <w:i/>
          <w:sz w:val="20"/>
          <w:szCs w:val="20"/>
        </w:rPr>
        <w:t xml:space="preserve"> be rooted in a set of strong values</w:t>
      </w:r>
      <w:r w:rsidR="004B02C4" w:rsidRPr="0081187E">
        <w:rPr>
          <w:rFonts w:ascii="Verdana" w:hAnsi="Verdana" w:cstheme="majorBidi"/>
          <w:i/>
          <w:sz w:val="20"/>
          <w:szCs w:val="20"/>
        </w:rPr>
        <w:t xml:space="preserve"> that have</w:t>
      </w:r>
      <w:r w:rsidR="009F7296" w:rsidRPr="0081187E">
        <w:rPr>
          <w:rFonts w:ascii="Verdana" w:hAnsi="Verdana" w:cstheme="majorBidi"/>
          <w:i/>
          <w:sz w:val="20"/>
          <w:szCs w:val="20"/>
        </w:rPr>
        <w:t xml:space="preserve"> defending democracy, institutions and </w:t>
      </w:r>
      <w:r w:rsidR="00C8565C">
        <w:rPr>
          <w:rFonts w:ascii="Verdana" w:hAnsi="Verdana" w:cstheme="majorBidi"/>
          <w:i/>
          <w:sz w:val="20"/>
          <w:szCs w:val="20"/>
        </w:rPr>
        <w:t xml:space="preserve">human </w:t>
      </w:r>
      <w:r w:rsidR="009F7296" w:rsidRPr="0081187E">
        <w:rPr>
          <w:rFonts w:ascii="Verdana" w:hAnsi="Verdana" w:cstheme="majorBidi"/>
          <w:i/>
          <w:sz w:val="20"/>
          <w:szCs w:val="20"/>
        </w:rPr>
        <w:t>rights at its</w:t>
      </w:r>
      <w:r w:rsidR="004B02C4" w:rsidRPr="0081187E">
        <w:rPr>
          <w:rFonts w:ascii="Verdana" w:hAnsi="Verdana" w:cstheme="majorBidi"/>
          <w:i/>
          <w:sz w:val="20"/>
          <w:szCs w:val="20"/>
        </w:rPr>
        <w:t xml:space="preserve"> very</w:t>
      </w:r>
      <w:r w:rsidR="009F7296" w:rsidRPr="0081187E">
        <w:rPr>
          <w:rFonts w:ascii="Verdana" w:hAnsi="Verdana" w:cstheme="majorBidi"/>
          <w:i/>
          <w:sz w:val="20"/>
          <w:szCs w:val="20"/>
        </w:rPr>
        <w:t xml:space="preserve"> core</w:t>
      </w:r>
      <w:r w:rsidR="004B02C4" w:rsidRPr="0081187E">
        <w:rPr>
          <w:rFonts w:ascii="Verdana" w:hAnsi="Verdana" w:cstheme="majorBidi"/>
          <w:i/>
          <w:sz w:val="20"/>
          <w:szCs w:val="20"/>
        </w:rPr>
        <w:t xml:space="preserve">. </w:t>
      </w:r>
      <w:r w:rsidR="009F7296" w:rsidRPr="0081187E">
        <w:rPr>
          <w:rFonts w:ascii="Verdana" w:hAnsi="Verdana" w:cstheme="majorBidi"/>
          <w:i/>
          <w:sz w:val="20"/>
          <w:szCs w:val="20"/>
        </w:rPr>
        <w:t xml:space="preserve"> </w:t>
      </w:r>
    </w:p>
    <w:p w14:paraId="09B45770" w14:textId="77777777" w:rsidR="00094D83" w:rsidRPr="004B4B35" w:rsidRDefault="0049646B" w:rsidP="00094D83">
      <w:pPr>
        <w:pStyle w:val="Listeafsnit"/>
        <w:numPr>
          <w:ilvl w:val="0"/>
          <w:numId w:val="1"/>
        </w:numPr>
        <w:spacing w:line="360" w:lineRule="auto"/>
        <w:jc w:val="both"/>
        <w:rPr>
          <w:rFonts w:ascii="Verdana" w:hAnsi="Verdana" w:cstheme="majorBidi"/>
          <w:b/>
          <w:sz w:val="20"/>
          <w:szCs w:val="20"/>
        </w:rPr>
      </w:pPr>
      <w:r w:rsidRPr="004B4B35">
        <w:rPr>
          <w:rFonts w:ascii="Verdana" w:hAnsi="Verdana" w:cstheme="majorBidi"/>
          <w:b/>
          <w:sz w:val="20"/>
          <w:szCs w:val="20"/>
        </w:rPr>
        <w:t xml:space="preserve">Is the existing </w:t>
      </w:r>
      <w:r w:rsidR="00123C8E" w:rsidRPr="004B4B35">
        <w:rPr>
          <w:rFonts w:ascii="Verdana" w:hAnsi="Verdana" w:cstheme="majorBidi"/>
          <w:b/>
          <w:sz w:val="20"/>
          <w:szCs w:val="20"/>
        </w:rPr>
        <w:t xml:space="preserve">international </w:t>
      </w:r>
      <w:r w:rsidRPr="004B4B35">
        <w:rPr>
          <w:rFonts w:ascii="Verdana" w:hAnsi="Verdana" w:cstheme="majorBidi"/>
          <w:b/>
          <w:sz w:val="20"/>
          <w:szCs w:val="20"/>
        </w:rPr>
        <w:t xml:space="preserve">human rights framework adequate to safeguard human rights in an era of rapid technological innovation? Why or why not? </w:t>
      </w:r>
      <w:r w:rsidR="00A6344D" w:rsidRPr="004B4B35">
        <w:rPr>
          <w:rFonts w:ascii="Verdana" w:hAnsi="Verdana" w:cstheme="majorBidi"/>
          <w:b/>
          <w:sz w:val="20"/>
          <w:szCs w:val="20"/>
        </w:rPr>
        <w:t>If not, what types of reforms</w:t>
      </w:r>
      <w:r w:rsidR="00BD2386" w:rsidRPr="004B4B35">
        <w:rPr>
          <w:rFonts w:ascii="Verdana" w:hAnsi="Verdana" w:cstheme="majorBidi"/>
          <w:b/>
          <w:sz w:val="20"/>
          <w:szCs w:val="20"/>
        </w:rPr>
        <w:t xml:space="preserve"> </w:t>
      </w:r>
      <w:proofErr w:type="gramStart"/>
      <w:r w:rsidR="00A6344D" w:rsidRPr="004B4B35">
        <w:rPr>
          <w:rFonts w:ascii="Verdana" w:hAnsi="Verdana" w:cstheme="majorBidi"/>
          <w:b/>
          <w:sz w:val="20"/>
          <w:szCs w:val="20"/>
        </w:rPr>
        <w:t>are needed</w:t>
      </w:r>
      <w:proofErr w:type="gramEnd"/>
      <w:r w:rsidR="00A6344D" w:rsidRPr="004B4B35">
        <w:rPr>
          <w:rFonts w:ascii="Verdana" w:hAnsi="Verdana" w:cstheme="majorBidi"/>
          <w:b/>
          <w:sz w:val="20"/>
          <w:szCs w:val="20"/>
        </w:rPr>
        <w:t>?</w:t>
      </w:r>
    </w:p>
    <w:p w14:paraId="668B088D" w14:textId="33942717" w:rsidR="00F2394B" w:rsidRDefault="008D388D" w:rsidP="005F66EC">
      <w:pPr>
        <w:spacing w:line="360" w:lineRule="auto"/>
        <w:ind w:left="360"/>
        <w:jc w:val="both"/>
        <w:rPr>
          <w:rFonts w:ascii="Verdana" w:hAnsi="Verdana" w:cstheme="majorBidi"/>
          <w:i/>
          <w:sz w:val="20"/>
          <w:szCs w:val="20"/>
        </w:rPr>
      </w:pPr>
      <w:r w:rsidRPr="00504EF0">
        <w:rPr>
          <w:rFonts w:ascii="Verdana" w:hAnsi="Verdana" w:cstheme="majorBidi"/>
          <w:i/>
          <w:sz w:val="20"/>
          <w:szCs w:val="20"/>
        </w:rPr>
        <w:t>The</w:t>
      </w:r>
      <w:r w:rsidR="003F3936" w:rsidRPr="00504EF0">
        <w:rPr>
          <w:rFonts w:ascii="Verdana" w:hAnsi="Verdana" w:cstheme="majorBidi"/>
          <w:i/>
          <w:sz w:val="20"/>
          <w:szCs w:val="20"/>
        </w:rPr>
        <w:t xml:space="preserve"> principles behin</w:t>
      </w:r>
      <w:r w:rsidR="00AA21FA" w:rsidRPr="00504EF0">
        <w:rPr>
          <w:rFonts w:ascii="Verdana" w:hAnsi="Verdana" w:cstheme="majorBidi"/>
          <w:i/>
          <w:sz w:val="20"/>
          <w:szCs w:val="20"/>
        </w:rPr>
        <w:t>d</w:t>
      </w:r>
      <w:r w:rsidR="003F3936" w:rsidRPr="00504EF0">
        <w:rPr>
          <w:rFonts w:ascii="Verdana" w:hAnsi="Verdana" w:cstheme="majorBidi"/>
          <w:i/>
          <w:sz w:val="20"/>
          <w:szCs w:val="20"/>
        </w:rPr>
        <w:t xml:space="preserve"> the UN Charter and those of the </w:t>
      </w:r>
      <w:r w:rsidR="00AA21FA" w:rsidRPr="00504EF0">
        <w:rPr>
          <w:rFonts w:ascii="Verdana" w:hAnsi="Verdana" w:cstheme="majorBidi"/>
          <w:i/>
          <w:sz w:val="20"/>
          <w:szCs w:val="20"/>
        </w:rPr>
        <w:t>U</w:t>
      </w:r>
      <w:r w:rsidR="003F3936" w:rsidRPr="00504EF0">
        <w:rPr>
          <w:rFonts w:ascii="Verdana" w:hAnsi="Verdana" w:cstheme="majorBidi"/>
          <w:i/>
          <w:sz w:val="20"/>
          <w:szCs w:val="20"/>
        </w:rPr>
        <w:t xml:space="preserve">niversal </w:t>
      </w:r>
      <w:r w:rsidR="00AA21FA" w:rsidRPr="00504EF0">
        <w:rPr>
          <w:rFonts w:ascii="Verdana" w:hAnsi="Verdana" w:cstheme="majorBidi"/>
          <w:i/>
          <w:sz w:val="20"/>
          <w:szCs w:val="20"/>
        </w:rPr>
        <w:t>D</w:t>
      </w:r>
      <w:r w:rsidR="003F3936" w:rsidRPr="00504EF0">
        <w:rPr>
          <w:rFonts w:ascii="Verdana" w:hAnsi="Verdana" w:cstheme="majorBidi"/>
          <w:i/>
          <w:sz w:val="20"/>
          <w:szCs w:val="20"/>
        </w:rPr>
        <w:t xml:space="preserve">eclaration of </w:t>
      </w:r>
      <w:r w:rsidR="00AA21FA" w:rsidRPr="00504EF0">
        <w:rPr>
          <w:rFonts w:ascii="Verdana" w:hAnsi="Verdana" w:cstheme="majorBidi"/>
          <w:i/>
          <w:sz w:val="20"/>
          <w:szCs w:val="20"/>
        </w:rPr>
        <w:t>H</w:t>
      </w:r>
      <w:r w:rsidR="003F3936" w:rsidRPr="00504EF0">
        <w:rPr>
          <w:rFonts w:ascii="Verdana" w:hAnsi="Verdana" w:cstheme="majorBidi"/>
          <w:i/>
          <w:sz w:val="20"/>
          <w:szCs w:val="20"/>
        </w:rPr>
        <w:t xml:space="preserve">uman </w:t>
      </w:r>
      <w:r w:rsidR="00AA21FA" w:rsidRPr="00504EF0">
        <w:rPr>
          <w:rFonts w:ascii="Verdana" w:hAnsi="Verdana" w:cstheme="majorBidi"/>
          <w:i/>
          <w:sz w:val="20"/>
          <w:szCs w:val="20"/>
        </w:rPr>
        <w:t>R</w:t>
      </w:r>
      <w:r w:rsidR="003F3936" w:rsidRPr="00504EF0">
        <w:rPr>
          <w:rFonts w:ascii="Verdana" w:hAnsi="Verdana" w:cstheme="majorBidi"/>
          <w:i/>
          <w:sz w:val="20"/>
          <w:szCs w:val="20"/>
        </w:rPr>
        <w:t>ights should be the g</w:t>
      </w:r>
      <w:r w:rsidR="00AA21FA" w:rsidRPr="00504EF0">
        <w:rPr>
          <w:rFonts w:ascii="Verdana" w:hAnsi="Verdana" w:cstheme="majorBidi"/>
          <w:i/>
          <w:sz w:val="20"/>
          <w:szCs w:val="20"/>
        </w:rPr>
        <w:t>uard</w:t>
      </w:r>
      <w:r w:rsidR="003F3936" w:rsidRPr="00504EF0">
        <w:rPr>
          <w:rFonts w:ascii="Verdana" w:hAnsi="Verdana" w:cstheme="majorBidi"/>
          <w:i/>
          <w:sz w:val="20"/>
          <w:szCs w:val="20"/>
        </w:rPr>
        <w:t xml:space="preserve">rails for safeguarding human rights in the digital age. </w:t>
      </w:r>
      <w:r w:rsidR="00AA21FA" w:rsidRPr="00504EF0">
        <w:rPr>
          <w:rFonts w:ascii="Verdana" w:hAnsi="Verdana" w:cstheme="majorBidi"/>
          <w:i/>
          <w:sz w:val="20"/>
          <w:szCs w:val="20"/>
        </w:rPr>
        <w:t>As the recent report from the UN High</w:t>
      </w:r>
      <w:r w:rsidR="005A0894" w:rsidRPr="00504EF0">
        <w:rPr>
          <w:rFonts w:ascii="Verdana" w:hAnsi="Verdana" w:cstheme="majorBidi"/>
          <w:i/>
          <w:sz w:val="20"/>
          <w:szCs w:val="20"/>
        </w:rPr>
        <w:t>-</w:t>
      </w:r>
      <w:r w:rsidR="00AA21FA" w:rsidRPr="00504EF0">
        <w:rPr>
          <w:rFonts w:ascii="Verdana" w:hAnsi="Verdana" w:cstheme="majorBidi"/>
          <w:i/>
          <w:sz w:val="20"/>
          <w:szCs w:val="20"/>
        </w:rPr>
        <w:t>Level Panel</w:t>
      </w:r>
      <w:r w:rsidR="005A0894" w:rsidRPr="00504EF0">
        <w:rPr>
          <w:rFonts w:ascii="Verdana" w:hAnsi="Verdana" w:cstheme="majorBidi"/>
          <w:i/>
          <w:sz w:val="20"/>
          <w:szCs w:val="20"/>
        </w:rPr>
        <w:t xml:space="preserve"> (HLP)</w:t>
      </w:r>
      <w:r w:rsidR="00AA21FA" w:rsidRPr="00504EF0">
        <w:rPr>
          <w:rFonts w:ascii="Verdana" w:hAnsi="Verdana" w:cstheme="majorBidi"/>
          <w:i/>
          <w:sz w:val="20"/>
          <w:szCs w:val="20"/>
        </w:rPr>
        <w:t xml:space="preserve"> on Digital Cooperation reiterated, human rights apply equally online as offline.</w:t>
      </w:r>
      <w:r w:rsidR="00C8565C" w:rsidRPr="00504EF0">
        <w:rPr>
          <w:rFonts w:ascii="Verdana" w:hAnsi="Verdana" w:cstheme="majorBidi"/>
          <w:i/>
          <w:sz w:val="20"/>
          <w:szCs w:val="20"/>
        </w:rPr>
        <w:t xml:space="preserve"> As such, the existing international human rights </w:t>
      </w:r>
      <w:r w:rsidR="00E77D59" w:rsidRPr="00504EF0">
        <w:rPr>
          <w:rFonts w:ascii="Verdana" w:hAnsi="Verdana" w:cstheme="majorBidi"/>
          <w:i/>
          <w:sz w:val="20"/>
          <w:szCs w:val="20"/>
        </w:rPr>
        <w:t xml:space="preserve">legal </w:t>
      </w:r>
      <w:r w:rsidR="00C8565C" w:rsidRPr="00504EF0">
        <w:rPr>
          <w:rFonts w:ascii="Verdana" w:hAnsi="Verdana" w:cstheme="majorBidi"/>
          <w:i/>
          <w:sz w:val="20"/>
          <w:szCs w:val="20"/>
        </w:rPr>
        <w:t xml:space="preserve">framework </w:t>
      </w:r>
      <w:r w:rsidR="005F66EC" w:rsidRPr="00504EF0">
        <w:rPr>
          <w:rFonts w:ascii="Verdana" w:hAnsi="Verdana" w:cstheme="majorBidi"/>
          <w:i/>
          <w:sz w:val="20"/>
          <w:szCs w:val="20"/>
        </w:rPr>
        <w:t xml:space="preserve">– being universal – </w:t>
      </w:r>
      <w:r w:rsidR="00C8565C" w:rsidRPr="00504EF0">
        <w:rPr>
          <w:rFonts w:ascii="Verdana" w:hAnsi="Verdana" w:cstheme="majorBidi"/>
          <w:i/>
          <w:sz w:val="20"/>
          <w:szCs w:val="20"/>
        </w:rPr>
        <w:t>is in principle adequate. How to apply this framework in a digitalized an</w:t>
      </w:r>
      <w:r w:rsidR="005F66EC" w:rsidRPr="00504EF0">
        <w:rPr>
          <w:rFonts w:ascii="Verdana" w:hAnsi="Verdana" w:cstheme="majorBidi"/>
          <w:i/>
          <w:sz w:val="20"/>
          <w:szCs w:val="20"/>
        </w:rPr>
        <w:t>d</w:t>
      </w:r>
      <w:r w:rsidR="00C8565C" w:rsidRPr="00504EF0">
        <w:rPr>
          <w:rFonts w:ascii="Verdana" w:hAnsi="Verdana" w:cstheme="majorBidi"/>
          <w:i/>
          <w:sz w:val="20"/>
          <w:szCs w:val="20"/>
        </w:rPr>
        <w:t xml:space="preserve"> online world is, however, </w:t>
      </w:r>
      <w:r w:rsidR="005F66EC" w:rsidRPr="00504EF0">
        <w:rPr>
          <w:rFonts w:ascii="Verdana" w:hAnsi="Verdana" w:cstheme="majorBidi"/>
          <w:i/>
          <w:sz w:val="20"/>
          <w:szCs w:val="20"/>
        </w:rPr>
        <w:t xml:space="preserve">a challenge that </w:t>
      </w:r>
      <w:proofErr w:type="gramStart"/>
      <w:r w:rsidR="005F66EC" w:rsidRPr="00504EF0">
        <w:rPr>
          <w:rFonts w:ascii="Verdana" w:hAnsi="Verdana" w:cstheme="majorBidi"/>
          <w:i/>
          <w:sz w:val="20"/>
          <w:szCs w:val="20"/>
        </w:rPr>
        <w:t>should be addressed</w:t>
      </w:r>
      <w:proofErr w:type="gramEnd"/>
      <w:r w:rsidR="009532C0">
        <w:rPr>
          <w:rFonts w:ascii="Verdana" w:hAnsi="Verdana" w:cstheme="majorBidi"/>
          <w:i/>
          <w:sz w:val="20"/>
          <w:szCs w:val="20"/>
        </w:rPr>
        <w:t>,</w:t>
      </w:r>
      <w:r w:rsidR="005F66EC" w:rsidRPr="00504EF0">
        <w:rPr>
          <w:rFonts w:ascii="Verdana" w:hAnsi="Verdana"/>
          <w:i/>
          <w:sz w:val="20"/>
          <w:szCs w:val="20"/>
        </w:rPr>
        <w:t xml:space="preserve"> </w:t>
      </w:r>
      <w:r w:rsidR="009532C0">
        <w:rPr>
          <w:rFonts w:ascii="Verdana" w:hAnsi="Verdana"/>
          <w:i/>
          <w:sz w:val="20"/>
          <w:szCs w:val="20"/>
        </w:rPr>
        <w:t>taking into account that t</w:t>
      </w:r>
      <w:r w:rsidR="009532C0" w:rsidRPr="009532C0">
        <w:rPr>
          <w:rFonts w:ascii="Verdana" w:hAnsi="Verdana"/>
          <w:i/>
          <w:sz w:val="20"/>
          <w:szCs w:val="20"/>
        </w:rPr>
        <w:t xml:space="preserve">he </w:t>
      </w:r>
      <w:r w:rsidR="009532C0">
        <w:rPr>
          <w:rFonts w:ascii="Verdana" w:hAnsi="Verdana"/>
          <w:i/>
          <w:sz w:val="20"/>
          <w:szCs w:val="20"/>
        </w:rPr>
        <w:t>t</w:t>
      </w:r>
      <w:r w:rsidR="009532C0" w:rsidRPr="009532C0">
        <w:rPr>
          <w:rFonts w:ascii="Verdana" w:hAnsi="Verdana"/>
          <w:i/>
          <w:sz w:val="20"/>
          <w:szCs w:val="20"/>
        </w:rPr>
        <w:t>ech industry takes up a powerful and unique role – including as indispensable actors in the digital information infrastructure and generally as internet intermediaries.</w:t>
      </w:r>
      <w:r w:rsidR="009532C0">
        <w:rPr>
          <w:rFonts w:ascii="Verdana" w:hAnsi="Verdana"/>
          <w:i/>
          <w:sz w:val="20"/>
          <w:szCs w:val="20"/>
        </w:rPr>
        <w:t xml:space="preserve"> </w:t>
      </w:r>
      <w:r w:rsidR="009532C0" w:rsidRPr="009532C0">
        <w:rPr>
          <w:rFonts w:ascii="Verdana" w:hAnsi="Verdana"/>
          <w:i/>
          <w:sz w:val="20"/>
          <w:szCs w:val="20"/>
        </w:rPr>
        <w:t>Due to the cross-border nature of digital technologies</w:t>
      </w:r>
      <w:r w:rsidR="00ED5F53">
        <w:rPr>
          <w:rFonts w:ascii="Verdana" w:hAnsi="Verdana"/>
          <w:i/>
          <w:sz w:val="20"/>
          <w:szCs w:val="20"/>
        </w:rPr>
        <w:t>,</w:t>
      </w:r>
      <w:r w:rsidR="009532C0" w:rsidRPr="009532C0">
        <w:rPr>
          <w:rFonts w:ascii="Verdana" w:hAnsi="Verdana"/>
          <w:i/>
          <w:sz w:val="20"/>
          <w:szCs w:val="20"/>
        </w:rPr>
        <w:t xml:space="preserve"> and in order to ensure the adequacy of the existing human rights framework, international cooperation is more important than ever. The UN, together with other multilateral and regional organizations, have a key role to play in translating the existing global norms and rules to actual real life situations</w:t>
      </w:r>
      <w:r w:rsidR="009532C0">
        <w:rPr>
          <w:rFonts w:ascii="Verdana" w:hAnsi="Verdana"/>
          <w:i/>
          <w:sz w:val="20"/>
          <w:szCs w:val="20"/>
        </w:rPr>
        <w:t xml:space="preserve">. </w:t>
      </w:r>
      <w:r w:rsidR="005F66EC" w:rsidRPr="00504EF0">
        <w:rPr>
          <w:rFonts w:ascii="Verdana" w:hAnsi="Verdana" w:cstheme="majorBidi"/>
          <w:i/>
          <w:sz w:val="20"/>
          <w:szCs w:val="20"/>
        </w:rPr>
        <w:t xml:space="preserve"> </w:t>
      </w:r>
    </w:p>
    <w:p w14:paraId="412632EC" w14:textId="32143988" w:rsidR="002234FC" w:rsidRDefault="00F2394B" w:rsidP="00585FC1">
      <w:pPr>
        <w:spacing w:line="360" w:lineRule="auto"/>
        <w:ind w:left="360"/>
        <w:jc w:val="both"/>
        <w:rPr>
          <w:rFonts w:ascii="Verdana" w:hAnsi="Verdana" w:cstheme="majorBidi"/>
          <w:i/>
          <w:sz w:val="20"/>
          <w:szCs w:val="20"/>
        </w:rPr>
      </w:pPr>
      <w:r w:rsidRPr="00F2394B">
        <w:rPr>
          <w:rFonts w:ascii="Verdana" w:hAnsi="Verdana" w:cstheme="majorBidi"/>
          <w:i/>
          <w:sz w:val="20"/>
          <w:szCs w:val="20"/>
        </w:rPr>
        <w:t>The UN</w:t>
      </w:r>
      <w:r w:rsidR="009532C0">
        <w:rPr>
          <w:rFonts w:ascii="Verdana" w:hAnsi="Verdana" w:cstheme="majorBidi"/>
          <w:i/>
          <w:sz w:val="20"/>
          <w:szCs w:val="20"/>
        </w:rPr>
        <w:t xml:space="preserve"> </w:t>
      </w:r>
      <w:r w:rsidRPr="00F2394B">
        <w:rPr>
          <w:rFonts w:ascii="Verdana" w:hAnsi="Verdana" w:cstheme="majorBidi"/>
          <w:i/>
          <w:sz w:val="20"/>
          <w:szCs w:val="20"/>
        </w:rPr>
        <w:t>G</w:t>
      </w:r>
      <w:r w:rsidR="009532C0">
        <w:rPr>
          <w:rFonts w:ascii="Verdana" w:hAnsi="Verdana" w:cstheme="majorBidi"/>
          <w:i/>
          <w:sz w:val="20"/>
          <w:szCs w:val="20"/>
        </w:rPr>
        <w:t xml:space="preserve">uiding </w:t>
      </w:r>
      <w:r w:rsidRPr="00F2394B">
        <w:rPr>
          <w:rFonts w:ascii="Verdana" w:hAnsi="Verdana" w:cstheme="majorBidi"/>
          <w:i/>
          <w:sz w:val="20"/>
          <w:szCs w:val="20"/>
        </w:rPr>
        <w:t>P</w:t>
      </w:r>
      <w:r w:rsidR="009532C0">
        <w:rPr>
          <w:rFonts w:ascii="Verdana" w:hAnsi="Verdana" w:cstheme="majorBidi"/>
          <w:i/>
          <w:sz w:val="20"/>
          <w:szCs w:val="20"/>
        </w:rPr>
        <w:t>rinciples on Business and Human Rights</w:t>
      </w:r>
      <w:r w:rsidRPr="00F2394B">
        <w:rPr>
          <w:rFonts w:ascii="Verdana" w:hAnsi="Verdana" w:cstheme="majorBidi"/>
          <w:i/>
          <w:sz w:val="20"/>
          <w:szCs w:val="20"/>
        </w:rPr>
        <w:t xml:space="preserve"> provide a comprehensive and authoritative framework to safeguard, prevent and address the vast array of actual or potential risks related to digital technologies</w:t>
      </w:r>
      <w:r>
        <w:rPr>
          <w:rFonts w:ascii="Verdana" w:hAnsi="Verdana" w:cstheme="majorBidi"/>
          <w:i/>
          <w:sz w:val="20"/>
          <w:szCs w:val="20"/>
        </w:rPr>
        <w:t xml:space="preserve">. </w:t>
      </w:r>
      <w:r w:rsidR="009532C0" w:rsidRPr="009532C0">
        <w:rPr>
          <w:rFonts w:ascii="Verdana" w:hAnsi="Verdana" w:cstheme="majorBidi"/>
          <w:i/>
          <w:sz w:val="20"/>
          <w:szCs w:val="20"/>
        </w:rPr>
        <w:t>However, challenges exist regarding its application to the tech industry</w:t>
      </w:r>
      <w:r w:rsidR="00ED5F53">
        <w:rPr>
          <w:rFonts w:ascii="Verdana" w:hAnsi="Verdana" w:cstheme="majorBidi"/>
          <w:i/>
          <w:sz w:val="20"/>
          <w:szCs w:val="20"/>
        </w:rPr>
        <w:t>. T</w:t>
      </w:r>
      <w:r w:rsidR="005F66EC" w:rsidRPr="00504EF0">
        <w:rPr>
          <w:rFonts w:ascii="Verdana" w:hAnsi="Verdana" w:cstheme="majorBidi"/>
          <w:i/>
          <w:sz w:val="20"/>
          <w:szCs w:val="20"/>
        </w:rPr>
        <w:t>he complex questions on</w:t>
      </w:r>
      <w:r>
        <w:rPr>
          <w:rFonts w:ascii="Verdana" w:hAnsi="Verdana" w:cstheme="majorBidi"/>
          <w:i/>
          <w:sz w:val="20"/>
          <w:szCs w:val="20"/>
        </w:rPr>
        <w:t xml:space="preserve"> how to best ensure that the </w:t>
      </w:r>
      <w:r w:rsidR="005F66EC" w:rsidRPr="00504EF0">
        <w:rPr>
          <w:rFonts w:ascii="Verdana" w:hAnsi="Verdana" w:cstheme="majorBidi"/>
          <w:i/>
          <w:sz w:val="20"/>
          <w:szCs w:val="20"/>
        </w:rPr>
        <w:t>tech industry</w:t>
      </w:r>
      <w:r>
        <w:rPr>
          <w:rFonts w:ascii="Verdana" w:hAnsi="Verdana" w:cstheme="majorBidi"/>
          <w:i/>
          <w:sz w:val="20"/>
          <w:szCs w:val="20"/>
        </w:rPr>
        <w:t xml:space="preserve"> lives up to its clear responsibility to respect human rights, as set out in the </w:t>
      </w:r>
      <w:r w:rsidRPr="00F2394B">
        <w:rPr>
          <w:rFonts w:ascii="Verdana" w:hAnsi="Verdana" w:cstheme="majorBidi"/>
          <w:i/>
          <w:sz w:val="20"/>
          <w:szCs w:val="20"/>
        </w:rPr>
        <w:t>UNGPs</w:t>
      </w:r>
      <w:r>
        <w:rPr>
          <w:rFonts w:ascii="Verdana" w:hAnsi="Verdana" w:cstheme="majorBidi"/>
          <w:i/>
          <w:sz w:val="20"/>
          <w:szCs w:val="20"/>
        </w:rPr>
        <w:t xml:space="preserve">, </w:t>
      </w:r>
      <w:r w:rsidR="005F66EC" w:rsidRPr="00504EF0">
        <w:rPr>
          <w:rFonts w:ascii="Verdana" w:hAnsi="Verdana" w:cstheme="majorBidi"/>
          <w:i/>
          <w:sz w:val="20"/>
          <w:szCs w:val="20"/>
        </w:rPr>
        <w:t xml:space="preserve">need to </w:t>
      </w:r>
      <w:proofErr w:type="gramStart"/>
      <w:r w:rsidR="005F66EC" w:rsidRPr="00504EF0">
        <w:rPr>
          <w:rFonts w:ascii="Verdana" w:hAnsi="Verdana" w:cstheme="majorBidi"/>
          <w:i/>
          <w:sz w:val="20"/>
          <w:szCs w:val="20"/>
        </w:rPr>
        <w:t>be further clarified</w:t>
      </w:r>
      <w:proofErr w:type="gramEnd"/>
      <w:r>
        <w:rPr>
          <w:rFonts w:ascii="Verdana" w:hAnsi="Verdana" w:cstheme="majorBidi"/>
          <w:i/>
          <w:sz w:val="20"/>
          <w:szCs w:val="20"/>
        </w:rPr>
        <w:t xml:space="preserve">. </w:t>
      </w:r>
      <w:r w:rsidR="005A0894" w:rsidRPr="0081187E">
        <w:rPr>
          <w:rFonts w:ascii="Verdana" w:hAnsi="Verdana" w:cstheme="majorBidi"/>
          <w:i/>
          <w:sz w:val="20"/>
          <w:szCs w:val="20"/>
        </w:rPr>
        <w:t>Denmark therefore commends the OHCHR in its work to apply the UNGP</w:t>
      </w:r>
      <w:r w:rsidR="00F67289">
        <w:rPr>
          <w:rFonts w:ascii="Verdana" w:hAnsi="Verdana" w:cstheme="majorBidi"/>
          <w:i/>
          <w:sz w:val="20"/>
          <w:szCs w:val="20"/>
        </w:rPr>
        <w:t>s</w:t>
      </w:r>
      <w:r w:rsidR="005A0894" w:rsidRPr="0081187E">
        <w:rPr>
          <w:rFonts w:ascii="Verdana" w:hAnsi="Verdana" w:cstheme="majorBidi"/>
          <w:i/>
          <w:sz w:val="20"/>
          <w:szCs w:val="20"/>
        </w:rPr>
        <w:t xml:space="preserve"> to the technology sector</w:t>
      </w:r>
      <w:r w:rsidR="00F67289">
        <w:rPr>
          <w:rFonts w:ascii="Verdana" w:hAnsi="Verdana" w:cstheme="majorBidi"/>
          <w:i/>
          <w:sz w:val="20"/>
          <w:szCs w:val="20"/>
        </w:rPr>
        <w:t>, including through the B-Tech Project</w:t>
      </w:r>
      <w:r w:rsidR="005A0894" w:rsidRPr="0081187E">
        <w:rPr>
          <w:rFonts w:ascii="Verdana" w:hAnsi="Verdana" w:cstheme="majorBidi"/>
          <w:i/>
          <w:sz w:val="20"/>
          <w:szCs w:val="20"/>
        </w:rPr>
        <w:t>.</w:t>
      </w:r>
    </w:p>
    <w:p w14:paraId="2BF5D0C7" w14:textId="2B003CA6" w:rsidR="005A0894" w:rsidRPr="0081187E" w:rsidRDefault="00FE10AE" w:rsidP="00585FC1">
      <w:pPr>
        <w:spacing w:line="360" w:lineRule="auto"/>
        <w:ind w:left="360"/>
        <w:jc w:val="both"/>
        <w:rPr>
          <w:rFonts w:ascii="Verdana" w:hAnsi="Verdana" w:cstheme="majorBidi"/>
          <w:i/>
          <w:sz w:val="20"/>
          <w:szCs w:val="20"/>
        </w:rPr>
      </w:pPr>
      <w:r w:rsidRPr="0081187E">
        <w:rPr>
          <w:rFonts w:ascii="Verdana" w:hAnsi="Verdana" w:cstheme="majorBidi"/>
          <w:i/>
          <w:sz w:val="20"/>
          <w:szCs w:val="20"/>
        </w:rPr>
        <w:t xml:space="preserve">Together with a core group of countries, Denmark has also taken specific steps to </w:t>
      </w:r>
      <w:r w:rsidR="003D49D3">
        <w:rPr>
          <w:rFonts w:ascii="Verdana" w:hAnsi="Verdana" w:cstheme="majorBidi"/>
          <w:i/>
          <w:sz w:val="20"/>
          <w:szCs w:val="20"/>
        </w:rPr>
        <w:t>include</w:t>
      </w:r>
      <w:r w:rsidR="003D49D3" w:rsidRPr="0081187E">
        <w:rPr>
          <w:rFonts w:ascii="Verdana" w:hAnsi="Verdana" w:cstheme="majorBidi"/>
          <w:i/>
          <w:sz w:val="20"/>
          <w:szCs w:val="20"/>
        </w:rPr>
        <w:t xml:space="preserve"> </w:t>
      </w:r>
      <w:r w:rsidRPr="0081187E">
        <w:rPr>
          <w:rFonts w:ascii="Verdana" w:hAnsi="Verdana" w:cstheme="majorBidi"/>
          <w:i/>
          <w:sz w:val="20"/>
          <w:szCs w:val="20"/>
        </w:rPr>
        <w:t xml:space="preserve">human rights and new and emerging digital technologies </w:t>
      </w:r>
      <w:r w:rsidR="009C56D6" w:rsidRPr="0081187E">
        <w:rPr>
          <w:rFonts w:ascii="Verdana" w:hAnsi="Verdana" w:cstheme="majorBidi"/>
          <w:i/>
          <w:sz w:val="20"/>
          <w:szCs w:val="20"/>
        </w:rPr>
        <w:t xml:space="preserve">to </w:t>
      </w:r>
      <w:r w:rsidRPr="0081187E">
        <w:rPr>
          <w:rFonts w:ascii="Verdana" w:hAnsi="Verdana" w:cstheme="majorBidi"/>
          <w:i/>
          <w:sz w:val="20"/>
          <w:szCs w:val="20"/>
        </w:rPr>
        <w:t xml:space="preserve">the </w:t>
      </w:r>
      <w:r w:rsidR="00C8565C">
        <w:rPr>
          <w:rFonts w:ascii="Verdana" w:hAnsi="Verdana" w:cstheme="majorBidi"/>
          <w:i/>
          <w:sz w:val="20"/>
          <w:szCs w:val="20"/>
        </w:rPr>
        <w:t>Human Rights Council’s (</w:t>
      </w:r>
      <w:r w:rsidRPr="0081187E">
        <w:rPr>
          <w:rFonts w:ascii="Verdana" w:hAnsi="Verdana" w:cstheme="majorBidi"/>
          <w:i/>
          <w:sz w:val="20"/>
          <w:szCs w:val="20"/>
        </w:rPr>
        <w:t>HRC</w:t>
      </w:r>
      <w:r w:rsidR="00C8565C">
        <w:rPr>
          <w:rFonts w:ascii="Verdana" w:hAnsi="Verdana" w:cstheme="majorBidi"/>
          <w:i/>
          <w:sz w:val="20"/>
          <w:szCs w:val="20"/>
        </w:rPr>
        <w:t>)</w:t>
      </w:r>
      <w:r w:rsidRPr="0081187E">
        <w:rPr>
          <w:rFonts w:ascii="Verdana" w:hAnsi="Verdana" w:cstheme="majorBidi"/>
          <w:i/>
          <w:sz w:val="20"/>
          <w:szCs w:val="20"/>
        </w:rPr>
        <w:t xml:space="preserve"> agenda. In general, Denmark would like to see the HRC take on a larger role in discussing the human rights implications of emerging technologies.</w:t>
      </w:r>
    </w:p>
    <w:p w14:paraId="10571BEB" w14:textId="491FC4ED" w:rsidR="00DC6E9F" w:rsidRPr="0081187E" w:rsidRDefault="005A0894" w:rsidP="00585FC1">
      <w:pPr>
        <w:spacing w:line="360" w:lineRule="auto"/>
        <w:ind w:left="360"/>
        <w:jc w:val="both"/>
        <w:rPr>
          <w:rFonts w:ascii="Verdana" w:hAnsi="Verdana" w:cstheme="majorBidi"/>
          <w:i/>
          <w:sz w:val="20"/>
          <w:szCs w:val="20"/>
        </w:rPr>
      </w:pPr>
      <w:r w:rsidRPr="0081187E">
        <w:rPr>
          <w:rFonts w:ascii="Verdana" w:hAnsi="Verdana" w:cstheme="majorBidi"/>
          <w:i/>
          <w:sz w:val="20"/>
          <w:szCs w:val="20"/>
        </w:rPr>
        <w:t xml:space="preserve">It is equally clear, however, that we need to see a higher degree of societal responsibility coming from the multinational technology companies. As the Danish Foreign Minister has </w:t>
      </w:r>
      <w:r w:rsidRPr="0081187E">
        <w:rPr>
          <w:rFonts w:ascii="Verdana" w:hAnsi="Verdana" w:cstheme="majorBidi"/>
          <w:i/>
          <w:sz w:val="20"/>
          <w:szCs w:val="20"/>
        </w:rPr>
        <w:lastRenderedPageBreak/>
        <w:t xml:space="preserve">stated, many governments have been too naïve for too long about the full societal impact of new technologies. We agree with the HLP’s call on social media enterprises to “work with governments, international and local civil society organizations and human rights experts around the world to fully understand and respond to concerns about existing or potential human rights violations.” </w:t>
      </w:r>
      <w:r w:rsidR="00DC6E9F" w:rsidRPr="0081187E">
        <w:rPr>
          <w:rFonts w:ascii="Verdana" w:hAnsi="Verdana" w:cstheme="majorBidi"/>
          <w:i/>
          <w:sz w:val="20"/>
          <w:szCs w:val="20"/>
        </w:rPr>
        <w:t>A</w:t>
      </w:r>
      <w:r w:rsidRPr="0081187E">
        <w:rPr>
          <w:rFonts w:ascii="Verdana" w:hAnsi="Verdana" w:cstheme="majorBidi"/>
          <w:i/>
          <w:sz w:val="20"/>
          <w:szCs w:val="20"/>
        </w:rPr>
        <w:t xml:space="preserve"> lot more still has to </w:t>
      </w:r>
      <w:proofErr w:type="gramStart"/>
      <w:r w:rsidRPr="0081187E">
        <w:rPr>
          <w:rFonts w:ascii="Verdana" w:hAnsi="Verdana" w:cstheme="majorBidi"/>
          <w:i/>
          <w:sz w:val="20"/>
          <w:szCs w:val="20"/>
        </w:rPr>
        <w:t>be done</w:t>
      </w:r>
      <w:proofErr w:type="gramEnd"/>
      <w:r w:rsidRPr="0081187E">
        <w:rPr>
          <w:rFonts w:ascii="Verdana" w:hAnsi="Verdana" w:cstheme="majorBidi"/>
          <w:i/>
          <w:sz w:val="20"/>
          <w:szCs w:val="20"/>
        </w:rPr>
        <w:t>.</w:t>
      </w:r>
      <w:r w:rsidR="00DC6E9F" w:rsidRPr="0081187E">
        <w:rPr>
          <w:rFonts w:ascii="Verdana" w:hAnsi="Verdana" w:cstheme="majorBidi"/>
          <w:i/>
          <w:sz w:val="20"/>
          <w:szCs w:val="20"/>
        </w:rPr>
        <w:t xml:space="preserve"> We need a structured dialogue with tech companies to make sure that democratic governments set the boundaries for the tech industry. The current trend of too-little-too-late is not sustainable. </w:t>
      </w:r>
    </w:p>
    <w:p w14:paraId="78D6ADA1" w14:textId="77777777" w:rsidR="003F3936" w:rsidRPr="0081187E" w:rsidRDefault="00DC6E9F" w:rsidP="00585FC1">
      <w:pPr>
        <w:spacing w:line="360" w:lineRule="auto"/>
        <w:ind w:left="360"/>
        <w:jc w:val="both"/>
        <w:rPr>
          <w:rFonts w:ascii="Verdana" w:hAnsi="Verdana" w:cstheme="majorBidi"/>
          <w:i/>
          <w:sz w:val="20"/>
          <w:szCs w:val="20"/>
        </w:rPr>
      </w:pPr>
      <w:r w:rsidRPr="0081187E">
        <w:rPr>
          <w:rFonts w:ascii="Verdana" w:hAnsi="Verdana" w:cstheme="majorBidi"/>
          <w:i/>
          <w:sz w:val="20"/>
          <w:szCs w:val="20"/>
        </w:rPr>
        <w:t xml:space="preserve">More than ever, </w:t>
      </w:r>
      <w:r w:rsidR="004B48A9" w:rsidRPr="0081187E">
        <w:rPr>
          <w:rFonts w:ascii="Verdana" w:hAnsi="Verdana" w:cstheme="majorBidi"/>
          <w:i/>
          <w:sz w:val="20"/>
          <w:szCs w:val="20"/>
        </w:rPr>
        <w:t xml:space="preserve">as noted by the HLP, </w:t>
      </w:r>
      <w:r w:rsidRPr="0081187E">
        <w:rPr>
          <w:rFonts w:ascii="Verdana" w:hAnsi="Verdana" w:cstheme="majorBidi"/>
          <w:i/>
          <w:sz w:val="20"/>
          <w:szCs w:val="20"/>
        </w:rPr>
        <w:t xml:space="preserve">we need multilateral dialogue to </w:t>
      </w:r>
      <w:proofErr w:type="gramStart"/>
      <w:r w:rsidRPr="0081187E">
        <w:rPr>
          <w:rFonts w:ascii="Verdana" w:hAnsi="Verdana" w:cstheme="majorBidi"/>
          <w:i/>
          <w:sz w:val="20"/>
          <w:szCs w:val="20"/>
        </w:rPr>
        <w:t xml:space="preserve">be </w:t>
      </w:r>
      <w:r w:rsidR="004B48A9" w:rsidRPr="0081187E">
        <w:rPr>
          <w:rFonts w:ascii="Verdana" w:hAnsi="Verdana" w:cstheme="majorBidi"/>
          <w:i/>
          <w:sz w:val="20"/>
          <w:szCs w:val="20"/>
        </w:rPr>
        <w:t>complemented</w:t>
      </w:r>
      <w:proofErr w:type="gramEnd"/>
      <w:r w:rsidRPr="0081187E">
        <w:rPr>
          <w:rFonts w:ascii="Verdana" w:hAnsi="Verdana" w:cstheme="majorBidi"/>
          <w:i/>
          <w:sz w:val="20"/>
          <w:szCs w:val="20"/>
        </w:rPr>
        <w:t xml:space="preserve"> </w:t>
      </w:r>
      <w:r w:rsidR="004B48A9" w:rsidRPr="0081187E">
        <w:rPr>
          <w:rFonts w:ascii="Verdana" w:hAnsi="Verdana" w:cstheme="majorBidi"/>
          <w:i/>
          <w:sz w:val="20"/>
          <w:szCs w:val="20"/>
        </w:rPr>
        <w:t>by</w:t>
      </w:r>
      <w:r w:rsidRPr="0081187E">
        <w:rPr>
          <w:rFonts w:ascii="Verdana" w:hAnsi="Verdana" w:cstheme="majorBidi"/>
          <w:i/>
          <w:sz w:val="20"/>
          <w:szCs w:val="20"/>
        </w:rPr>
        <w:t xml:space="preserve"> effective</w:t>
      </w:r>
      <w:r w:rsidR="004B48A9" w:rsidRPr="0081187E">
        <w:rPr>
          <w:rFonts w:ascii="Verdana" w:hAnsi="Verdana" w:cstheme="majorBidi"/>
          <w:i/>
          <w:sz w:val="20"/>
          <w:szCs w:val="20"/>
        </w:rPr>
        <w:t xml:space="preserve"> and inclusive</w:t>
      </w:r>
      <w:r w:rsidRPr="0081187E">
        <w:rPr>
          <w:rFonts w:ascii="Verdana" w:hAnsi="Verdana" w:cstheme="majorBidi"/>
          <w:i/>
          <w:sz w:val="20"/>
          <w:szCs w:val="20"/>
        </w:rPr>
        <w:t xml:space="preserve"> multi</w:t>
      </w:r>
      <w:r w:rsidR="00755EB8" w:rsidRPr="0081187E">
        <w:rPr>
          <w:rFonts w:ascii="Verdana" w:hAnsi="Verdana" w:cstheme="majorBidi"/>
          <w:i/>
          <w:sz w:val="20"/>
          <w:szCs w:val="20"/>
        </w:rPr>
        <w:t>-</w:t>
      </w:r>
      <w:r w:rsidRPr="0081187E">
        <w:rPr>
          <w:rFonts w:ascii="Verdana" w:hAnsi="Verdana" w:cstheme="majorBidi"/>
          <w:i/>
          <w:sz w:val="20"/>
          <w:szCs w:val="20"/>
        </w:rPr>
        <w:t>stakeholder dialogue</w:t>
      </w:r>
      <w:r w:rsidR="004B48A9" w:rsidRPr="0081187E">
        <w:rPr>
          <w:rFonts w:ascii="Verdana" w:hAnsi="Verdana" w:cstheme="majorBidi"/>
          <w:i/>
          <w:sz w:val="20"/>
          <w:szCs w:val="20"/>
        </w:rPr>
        <w:t>,</w:t>
      </w:r>
      <w:r w:rsidRPr="0081187E">
        <w:rPr>
          <w:rFonts w:ascii="Verdana" w:hAnsi="Verdana" w:cstheme="majorBidi"/>
          <w:i/>
          <w:sz w:val="20"/>
          <w:szCs w:val="20"/>
        </w:rPr>
        <w:t xml:space="preserve"> which</w:t>
      </w:r>
      <w:r w:rsidR="004B48A9" w:rsidRPr="0081187E">
        <w:rPr>
          <w:rFonts w:ascii="Verdana" w:hAnsi="Verdana" w:cstheme="majorBidi"/>
          <w:i/>
          <w:sz w:val="20"/>
          <w:szCs w:val="20"/>
        </w:rPr>
        <w:t xml:space="preserve"> </w:t>
      </w:r>
      <w:r w:rsidR="00755EB8" w:rsidRPr="0081187E">
        <w:rPr>
          <w:rFonts w:ascii="Verdana" w:hAnsi="Verdana" w:cstheme="majorBidi"/>
          <w:i/>
          <w:sz w:val="20"/>
          <w:szCs w:val="20"/>
        </w:rPr>
        <w:t xml:space="preserve">must - </w:t>
      </w:r>
      <w:r w:rsidR="004B48A9" w:rsidRPr="0081187E">
        <w:rPr>
          <w:rFonts w:ascii="Verdana" w:hAnsi="Verdana" w:cstheme="majorBidi"/>
          <w:i/>
          <w:sz w:val="20"/>
          <w:szCs w:val="20"/>
        </w:rPr>
        <w:t>crucially</w:t>
      </w:r>
      <w:r w:rsidR="00755EB8" w:rsidRPr="0081187E">
        <w:rPr>
          <w:rFonts w:ascii="Verdana" w:hAnsi="Verdana" w:cstheme="majorBidi"/>
          <w:i/>
          <w:sz w:val="20"/>
          <w:szCs w:val="20"/>
        </w:rPr>
        <w:t xml:space="preserve"> -</w:t>
      </w:r>
      <w:r w:rsidR="004B48A9" w:rsidRPr="0081187E">
        <w:rPr>
          <w:rFonts w:ascii="Verdana" w:hAnsi="Verdana" w:cstheme="majorBidi"/>
          <w:i/>
          <w:sz w:val="20"/>
          <w:szCs w:val="20"/>
        </w:rPr>
        <w:t xml:space="preserve"> also</w:t>
      </w:r>
      <w:r w:rsidRPr="0081187E">
        <w:rPr>
          <w:rFonts w:ascii="Verdana" w:hAnsi="Verdana" w:cstheme="majorBidi"/>
          <w:i/>
          <w:sz w:val="20"/>
          <w:szCs w:val="20"/>
        </w:rPr>
        <w:t xml:space="preserve"> bring</w:t>
      </w:r>
      <w:r w:rsidR="004B48A9" w:rsidRPr="0081187E">
        <w:rPr>
          <w:rFonts w:ascii="Verdana" w:hAnsi="Verdana" w:cstheme="majorBidi"/>
          <w:i/>
          <w:sz w:val="20"/>
          <w:szCs w:val="20"/>
        </w:rPr>
        <w:t xml:space="preserve"> the industry to the table.</w:t>
      </w:r>
      <w:r w:rsidRPr="0081187E">
        <w:rPr>
          <w:rFonts w:ascii="Verdana" w:hAnsi="Verdana" w:cstheme="majorBidi"/>
          <w:i/>
          <w:sz w:val="20"/>
          <w:szCs w:val="20"/>
        </w:rPr>
        <w:t xml:space="preserve"> Neither gover</w:t>
      </w:r>
      <w:r w:rsidR="004B48A9" w:rsidRPr="0081187E">
        <w:rPr>
          <w:rFonts w:ascii="Verdana" w:hAnsi="Verdana" w:cstheme="majorBidi"/>
          <w:i/>
          <w:sz w:val="20"/>
          <w:szCs w:val="20"/>
        </w:rPr>
        <w:t>n</w:t>
      </w:r>
      <w:r w:rsidRPr="0081187E">
        <w:rPr>
          <w:rFonts w:ascii="Verdana" w:hAnsi="Verdana" w:cstheme="majorBidi"/>
          <w:i/>
          <w:sz w:val="20"/>
          <w:szCs w:val="20"/>
        </w:rPr>
        <w:t>ments</w:t>
      </w:r>
      <w:r w:rsidR="004B48A9" w:rsidRPr="0081187E">
        <w:rPr>
          <w:rFonts w:ascii="Verdana" w:hAnsi="Verdana" w:cstheme="majorBidi"/>
          <w:i/>
          <w:sz w:val="20"/>
          <w:szCs w:val="20"/>
        </w:rPr>
        <w:t xml:space="preserve">, companies nor civil society can solve these issues alone. </w:t>
      </w:r>
      <w:r w:rsidRPr="0081187E">
        <w:rPr>
          <w:rFonts w:ascii="Verdana" w:hAnsi="Verdana" w:cstheme="majorBidi"/>
          <w:i/>
          <w:sz w:val="20"/>
          <w:szCs w:val="20"/>
        </w:rPr>
        <w:t>This is</w:t>
      </w:r>
      <w:r w:rsidR="004B48A9" w:rsidRPr="0081187E">
        <w:rPr>
          <w:rFonts w:ascii="Verdana" w:hAnsi="Verdana" w:cstheme="majorBidi"/>
          <w:i/>
          <w:sz w:val="20"/>
          <w:szCs w:val="20"/>
        </w:rPr>
        <w:t xml:space="preserve"> exactly</w:t>
      </w:r>
      <w:r w:rsidRPr="0081187E">
        <w:rPr>
          <w:rFonts w:ascii="Verdana" w:hAnsi="Verdana" w:cstheme="majorBidi"/>
          <w:i/>
          <w:sz w:val="20"/>
          <w:szCs w:val="20"/>
        </w:rPr>
        <w:t xml:space="preserve"> the background for Denmark’s </w:t>
      </w:r>
      <w:r w:rsidR="004B48A9" w:rsidRPr="0081187E">
        <w:rPr>
          <w:rFonts w:ascii="Verdana" w:hAnsi="Verdana" w:cstheme="majorBidi"/>
          <w:i/>
          <w:sz w:val="20"/>
          <w:szCs w:val="20"/>
        </w:rPr>
        <w:t xml:space="preserve">investment in </w:t>
      </w:r>
      <w:r w:rsidRPr="0081187E">
        <w:rPr>
          <w:rFonts w:ascii="Verdana" w:hAnsi="Verdana" w:cstheme="majorBidi"/>
          <w:i/>
          <w:sz w:val="20"/>
          <w:szCs w:val="20"/>
        </w:rPr>
        <w:t xml:space="preserve">technological diplomacy, </w:t>
      </w:r>
      <w:proofErr w:type="spellStart"/>
      <w:r w:rsidRPr="0081187E">
        <w:rPr>
          <w:rFonts w:ascii="Verdana" w:hAnsi="Verdana" w:cstheme="majorBidi"/>
          <w:i/>
          <w:sz w:val="20"/>
          <w:szCs w:val="20"/>
        </w:rPr>
        <w:t>TechPlomacy</w:t>
      </w:r>
      <w:proofErr w:type="spellEnd"/>
      <w:r w:rsidRPr="0081187E">
        <w:rPr>
          <w:rFonts w:ascii="Verdana" w:hAnsi="Verdana" w:cstheme="majorBidi"/>
          <w:i/>
          <w:sz w:val="20"/>
          <w:szCs w:val="20"/>
        </w:rPr>
        <w:t>, and the establishment of a</w:t>
      </w:r>
      <w:r w:rsidR="004B48A9" w:rsidRPr="0081187E">
        <w:rPr>
          <w:rFonts w:ascii="Verdana" w:hAnsi="Verdana" w:cstheme="majorBidi"/>
          <w:i/>
          <w:sz w:val="20"/>
          <w:szCs w:val="20"/>
        </w:rPr>
        <w:t xml:space="preserve"> dedicated mission to technology headed by Denmark’s Tech Ambassador. </w:t>
      </w:r>
      <w:r w:rsidR="00755EB8" w:rsidRPr="0081187E">
        <w:rPr>
          <w:rFonts w:ascii="Verdana" w:hAnsi="Verdana" w:cstheme="majorBidi"/>
          <w:i/>
          <w:sz w:val="20"/>
          <w:szCs w:val="20"/>
        </w:rPr>
        <w:t xml:space="preserve">The Tech Ambassador is based in Silicon Valley, but with a global mandate and a </w:t>
      </w:r>
      <w:proofErr w:type="gramStart"/>
      <w:r w:rsidR="00755EB8" w:rsidRPr="0081187E">
        <w:rPr>
          <w:rFonts w:ascii="Verdana" w:hAnsi="Verdana" w:cstheme="majorBidi"/>
          <w:i/>
          <w:sz w:val="20"/>
          <w:szCs w:val="20"/>
        </w:rPr>
        <w:t>team</w:t>
      </w:r>
      <w:proofErr w:type="gramEnd"/>
      <w:r w:rsidR="00755EB8" w:rsidRPr="0081187E">
        <w:rPr>
          <w:rFonts w:ascii="Verdana" w:hAnsi="Verdana" w:cstheme="majorBidi"/>
          <w:i/>
          <w:sz w:val="20"/>
          <w:szCs w:val="20"/>
        </w:rPr>
        <w:t xml:space="preserve"> that spans Silicon Valley, Copenhagen and Beijing. </w:t>
      </w:r>
    </w:p>
    <w:p w14:paraId="5ED00095" w14:textId="77777777" w:rsidR="004B4B35" w:rsidRPr="004B4B35" w:rsidRDefault="00DF6DDF" w:rsidP="003A17E8">
      <w:pPr>
        <w:pStyle w:val="Listeafsnit"/>
        <w:numPr>
          <w:ilvl w:val="0"/>
          <w:numId w:val="1"/>
        </w:numPr>
        <w:spacing w:line="360" w:lineRule="auto"/>
        <w:jc w:val="both"/>
        <w:rPr>
          <w:rFonts w:ascii="Verdana" w:hAnsi="Verdana" w:cstheme="majorBidi"/>
          <w:b/>
          <w:sz w:val="20"/>
          <w:szCs w:val="20"/>
        </w:rPr>
      </w:pPr>
      <w:r w:rsidRPr="004B4B35">
        <w:rPr>
          <w:rFonts w:ascii="Verdana" w:hAnsi="Verdana" w:cstheme="majorBidi"/>
          <w:b/>
          <w:sz w:val="20"/>
          <w:szCs w:val="20"/>
        </w:rPr>
        <w:t xml:space="preserve">In your opinion, are there any gaps or overlaps in existing efforts to respond to the issue of </w:t>
      </w:r>
      <w:r w:rsidR="003E4748" w:rsidRPr="004B4B35">
        <w:rPr>
          <w:rFonts w:ascii="Verdana" w:hAnsi="Verdana" w:cstheme="majorBidi"/>
          <w:b/>
          <w:sz w:val="20"/>
          <w:szCs w:val="20"/>
        </w:rPr>
        <w:t>new and emerging digital technologies</w:t>
      </w:r>
      <w:r w:rsidRPr="004B4B35">
        <w:rPr>
          <w:rFonts w:ascii="Verdana" w:hAnsi="Verdana" w:cstheme="majorBidi"/>
          <w:b/>
          <w:sz w:val="20"/>
          <w:szCs w:val="20"/>
        </w:rPr>
        <w:t xml:space="preserve">? </w:t>
      </w:r>
      <w:proofErr w:type="gramStart"/>
      <w:r w:rsidRPr="004B4B35">
        <w:rPr>
          <w:rFonts w:ascii="Verdana" w:hAnsi="Verdana" w:cstheme="majorBidi"/>
          <w:b/>
          <w:sz w:val="20"/>
          <w:szCs w:val="20"/>
        </w:rPr>
        <w:t>Are some human rights o</w:t>
      </w:r>
      <w:r w:rsidR="009607FA" w:rsidRPr="004B4B35">
        <w:rPr>
          <w:rFonts w:ascii="Verdana" w:hAnsi="Verdana" w:cstheme="majorBidi"/>
          <w:b/>
          <w:sz w:val="20"/>
          <w:szCs w:val="20"/>
        </w:rPr>
        <w:t>r technologies being overlooked</w:t>
      </w:r>
      <w:proofErr w:type="gramEnd"/>
      <w:r w:rsidR="009607FA" w:rsidRPr="004B4B35">
        <w:rPr>
          <w:rFonts w:ascii="Verdana" w:hAnsi="Verdana" w:cstheme="majorBidi"/>
          <w:b/>
          <w:sz w:val="20"/>
          <w:szCs w:val="20"/>
        </w:rPr>
        <w:t>?</w:t>
      </w:r>
    </w:p>
    <w:p w14:paraId="6CB34126" w14:textId="77777777" w:rsidR="004B4B35" w:rsidRPr="004B4B35" w:rsidRDefault="00DC6E9F" w:rsidP="004B4B35">
      <w:pPr>
        <w:spacing w:line="360" w:lineRule="auto"/>
        <w:ind w:left="360"/>
        <w:jc w:val="both"/>
        <w:rPr>
          <w:rFonts w:ascii="Verdana" w:hAnsi="Verdana" w:cstheme="majorBidi"/>
          <w:i/>
          <w:sz w:val="20"/>
          <w:szCs w:val="20"/>
        </w:rPr>
      </w:pPr>
      <w:r w:rsidRPr="004B4B35">
        <w:rPr>
          <w:rFonts w:ascii="Verdana" w:hAnsi="Verdana" w:cstheme="majorBidi"/>
          <w:i/>
          <w:sz w:val="20"/>
          <w:szCs w:val="20"/>
        </w:rPr>
        <w:t>In line with Denmark’s comments to the report of the HLP, we would like to see more focus on the following areas:</w:t>
      </w:r>
    </w:p>
    <w:p w14:paraId="33D733A9" w14:textId="77777777" w:rsidR="004B4B35" w:rsidRDefault="00755EB8" w:rsidP="004B4B35">
      <w:pPr>
        <w:pStyle w:val="Listeafsnit"/>
        <w:numPr>
          <w:ilvl w:val="0"/>
          <w:numId w:val="15"/>
        </w:numPr>
        <w:spacing w:line="360" w:lineRule="auto"/>
        <w:jc w:val="both"/>
        <w:rPr>
          <w:rFonts w:ascii="Verdana" w:hAnsi="Verdana" w:cstheme="majorBidi"/>
          <w:i/>
          <w:sz w:val="20"/>
          <w:szCs w:val="20"/>
        </w:rPr>
      </w:pPr>
      <w:proofErr w:type="spellStart"/>
      <w:r w:rsidRPr="0081187E">
        <w:rPr>
          <w:rFonts w:ascii="Verdana" w:hAnsi="Verdana" w:cstheme="majorBidi"/>
          <w:i/>
          <w:sz w:val="20"/>
          <w:szCs w:val="20"/>
        </w:rPr>
        <w:t>Multistakeholder</w:t>
      </w:r>
      <w:proofErr w:type="spellEnd"/>
      <w:r w:rsidRPr="0081187E">
        <w:rPr>
          <w:rFonts w:ascii="Verdana" w:hAnsi="Verdana" w:cstheme="majorBidi"/>
          <w:i/>
          <w:sz w:val="20"/>
          <w:szCs w:val="20"/>
        </w:rPr>
        <w:t xml:space="preserve"> dialogue that also brings the tech industry to the table to address the challenges related to human rights and technology.</w:t>
      </w:r>
    </w:p>
    <w:p w14:paraId="61E5A0C0" w14:textId="3AD9FF0F" w:rsidR="004B4B35" w:rsidRDefault="00DC6E9F" w:rsidP="004B4B35">
      <w:pPr>
        <w:pStyle w:val="Listeafsnit"/>
        <w:numPr>
          <w:ilvl w:val="0"/>
          <w:numId w:val="15"/>
        </w:numPr>
        <w:spacing w:line="360" w:lineRule="auto"/>
        <w:jc w:val="both"/>
        <w:rPr>
          <w:rFonts w:ascii="Verdana" w:hAnsi="Verdana" w:cstheme="majorBidi"/>
          <w:i/>
          <w:sz w:val="20"/>
          <w:szCs w:val="20"/>
        </w:rPr>
      </w:pPr>
      <w:r w:rsidRPr="0081187E">
        <w:rPr>
          <w:rFonts w:ascii="Verdana" w:hAnsi="Verdana" w:cstheme="majorBidi"/>
          <w:i/>
          <w:sz w:val="20"/>
          <w:szCs w:val="20"/>
        </w:rPr>
        <w:t>Combating the d</w:t>
      </w:r>
      <w:r w:rsidR="009338F8" w:rsidRPr="0081187E">
        <w:rPr>
          <w:rFonts w:ascii="Verdana" w:hAnsi="Verdana" w:cstheme="majorBidi"/>
          <w:i/>
          <w:sz w:val="20"/>
          <w:szCs w:val="20"/>
        </w:rPr>
        <w:t>igital divide</w:t>
      </w:r>
      <w:r w:rsidRPr="0081187E">
        <w:rPr>
          <w:rFonts w:ascii="Verdana" w:hAnsi="Verdana" w:cstheme="majorBidi"/>
          <w:i/>
          <w:sz w:val="20"/>
          <w:szCs w:val="20"/>
        </w:rPr>
        <w:t xml:space="preserve"> and promoting digital solidarity</w:t>
      </w:r>
      <w:r w:rsidR="00755EB8" w:rsidRPr="0081187E">
        <w:rPr>
          <w:rFonts w:ascii="Verdana" w:hAnsi="Verdana" w:cstheme="majorBidi"/>
          <w:i/>
          <w:sz w:val="20"/>
          <w:szCs w:val="20"/>
        </w:rPr>
        <w:t xml:space="preserve">. A rising number of internet users worldwide does not in itself guarantee equal access – in fact, we see signs of growing digital inequalities within and between countries and regions. Denmark agrees that ‘Leaving No One Behind’ in the context of digitalization </w:t>
      </w:r>
      <w:proofErr w:type="gramStart"/>
      <w:r w:rsidR="00755EB8" w:rsidRPr="0081187E">
        <w:rPr>
          <w:rFonts w:ascii="Verdana" w:hAnsi="Verdana" w:cstheme="majorBidi"/>
          <w:i/>
          <w:sz w:val="20"/>
          <w:szCs w:val="20"/>
        </w:rPr>
        <w:t>must be viewed</w:t>
      </w:r>
      <w:proofErr w:type="gramEnd"/>
      <w:r w:rsidR="00755EB8" w:rsidRPr="0081187E">
        <w:rPr>
          <w:rFonts w:ascii="Verdana" w:hAnsi="Verdana" w:cstheme="majorBidi"/>
          <w:i/>
          <w:sz w:val="20"/>
          <w:szCs w:val="20"/>
        </w:rPr>
        <w:t xml:space="preserve"> broader than only as a matter of connectivity. We need more investments in digital skills and infrastructure and a boost of capacity building on key governance aspects to make sure all groups, especially </w:t>
      </w:r>
      <w:r w:rsidR="009C56D6" w:rsidRPr="0081187E">
        <w:rPr>
          <w:rFonts w:ascii="Verdana" w:hAnsi="Verdana" w:cstheme="majorBidi"/>
          <w:i/>
          <w:sz w:val="20"/>
          <w:szCs w:val="20"/>
        </w:rPr>
        <w:t>younger generations</w:t>
      </w:r>
      <w:r w:rsidR="00755EB8" w:rsidRPr="0081187E">
        <w:rPr>
          <w:rFonts w:ascii="Verdana" w:hAnsi="Verdana" w:cstheme="majorBidi"/>
          <w:i/>
          <w:sz w:val="20"/>
          <w:szCs w:val="20"/>
        </w:rPr>
        <w:t xml:space="preserve">, women and girls, are equipped to harness the benefits of digitalization. We must do what we can to avoid that the fragilities of the past becomes the fragilities of the future. </w:t>
      </w:r>
      <w:r w:rsidRPr="0081187E">
        <w:rPr>
          <w:rFonts w:ascii="Verdana" w:hAnsi="Verdana" w:cstheme="majorBidi"/>
          <w:i/>
          <w:sz w:val="20"/>
          <w:szCs w:val="20"/>
        </w:rPr>
        <w:t xml:space="preserve"> </w:t>
      </w:r>
    </w:p>
    <w:p w14:paraId="4154D518" w14:textId="77777777" w:rsidR="004B4B35" w:rsidRDefault="00DC6E9F" w:rsidP="004B4B35">
      <w:pPr>
        <w:pStyle w:val="Listeafsnit"/>
        <w:numPr>
          <w:ilvl w:val="0"/>
          <w:numId w:val="15"/>
        </w:numPr>
        <w:spacing w:line="360" w:lineRule="auto"/>
        <w:jc w:val="both"/>
        <w:rPr>
          <w:rFonts w:ascii="Verdana" w:hAnsi="Verdana" w:cstheme="majorBidi"/>
          <w:i/>
          <w:sz w:val="20"/>
          <w:szCs w:val="20"/>
        </w:rPr>
      </w:pPr>
      <w:r w:rsidRPr="0081187E">
        <w:rPr>
          <w:rFonts w:ascii="Verdana" w:hAnsi="Verdana" w:cstheme="majorBidi"/>
          <w:i/>
          <w:sz w:val="20"/>
          <w:szCs w:val="20"/>
        </w:rPr>
        <w:t xml:space="preserve">More focus on a responsible and ethical approach to AI and use of data </w:t>
      </w:r>
      <w:proofErr w:type="gramStart"/>
      <w:r w:rsidRPr="0081187E">
        <w:rPr>
          <w:rFonts w:ascii="Verdana" w:hAnsi="Verdana" w:cstheme="majorBidi"/>
          <w:i/>
          <w:sz w:val="20"/>
          <w:szCs w:val="20"/>
        </w:rPr>
        <w:t>both in</w:t>
      </w:r>
      <w:r w:rsidR="00132D21" w:rsidRPr="0081187E">
        <w:rPr>
          <w:rFonts w:ascii="Verdana" w:hAnsi="Verdana" w:cstheme="majorBidi"/>
          <w:i/>
          <w:sz w:val="20"/>
          <w:szCs w:val="20"/>
        </w:rPr>
        <w:t xml:space="preserve"> the</w:t>
      </w:r>
      <w:r w:rsidRPr="0081187E">
        <w:rPr>
          <w:rFonts w:ascii="Verdana" w:hAnsi="Verdana" w:cstheme="majorBidi"/>
          <w:i/>
          <w:sz w:val="20"/>
          <w:szCs w:val="20"/>
        </w:rPr>
        <w:t xml:space="preserve"> public and </w:t>
      </w:r>
      <w:r w:rsidR="00132D21" w:rsidRPr="0081187E">
        <w:rPr>
          <w:rFonts w:ascii="Verdana" w:hAnsi="Verdana" w:cstheme="majorBidi"/>
          <w:i/>
          <w:sz w:val="20"/>
          <w:szCs w:val="20"/>
        </w:rPr>
        <w:t>the</w:t>
      </w:r>
      <w:proofErr w:type="gramEnd"/>
      <w:r w:rsidR="00132D21" w:rsidRPr="0081187E">
        <w:rPr>
          <w:rFonts w:ascii="Verdana" w:hAnsi="Verdana" w:cstheme="majorBidi"/>
          <w:i/>
          <w:sz w:val="20"/>
          <w:szCs w:val="20"/>
        </w:rPr>
        <w:t xml:space="preserve"> </w:t>
      </w:r>
      <w:r w:rsidRPr="0081187E">
        <w:rPr>
          <w:rFonts w:ascii="Verdana" w:hAnsi="Verdana" w:cstheme="majorBidi"/>
          <w:i/>
          <w:sz w:val="20"/>
          <w:szCs w:val="20"/>
        </w:rPr>
        <w:t xml:space="preserve">private sector. </w:t>
      </w:r>
      <w:r w:rsidR="00BE3E19" w:rsidRPr="0081187E">
        <w:rPr>
          <w:rFonts w:ascii="Verdana" w:hAnsi="Verdana" w:cstheme="majorBidi"/>
          <w:i/>
          <w:sz w:val="20"/>
          <w:szCs w:val="20"/>
        </w:rPr>
        <w:t xml:space="preserve">We must ensure respect for human rights in the design, development and deployment of AI, as well as the development of </w:t>
      </w:r>
      <w:r w:rsidR="00BE3E19" w:rsidRPr="0081187E">
        <w:rPr>
          <w:rFonts w:ascii="Verdana" w:hAnsi="Verdana" w:cstheme="majorBidi"/>
          <w:i/>
          <w:sz w:val="20"/>
          <w:szCs w:val="20"/>
        </w:rPr>
        <w:lastRenderedPageBreak/>
        <w:t xml:space="preserve">ethical standards for the use of data and guidelines for Artificial Intelligence in businesses that secure trust and enable innovation in the digital economy. </w:t>
      </w:r>
      <w:r w:rsidRPr="0081187E">
        <w:rPr>
          <w:rFonts w:ascii="Verdana" w:hAnsi="Verdana" w:cstheme="majorBidi"/>
          <w:i/>
          <w:sz w:val="20"/>
          <w:szCs w:val="20"/>
        </w:rPr>
        <w:t xml:space="preserve">Denmark is </w:t>
      </w:r>
      <w:r w:rsidR="00BE3E19" w:rsidRPr="0081187E">
        <w:rPr>
          <w:rFonts w:ascii="Verdana" w:hAnsi="Verdana" w:cstheme="majorBidi"/>
          <w:i/>
          <w:sz w:val="20"/>
          <w:szCs w:val="20"/>
        </w:rPr>
        <w:t>developing</w:t>
      </w:r>
      <w:r w:rsidRPr="0081187E">
        <w:rPr>
          <w:rFonts w:ascii="Verdana" w:hAnsi="Verdana" w:cstheme="majorBidi"/>
          <w:i/>
          <w:sz w:val="20"/>
          <w:szCs w:val="20"/>
        </w:rPr>
        <w:t xml:space="preserve"> a data ethics initiative aimed at equipping Danish companies </w:t>
      </w:r>
      <w:r w:rsidR="00BE3E19" w:rsidRPr="0081187E">
        <w:rPr>
          <w:rFonts w:ascii="Verdana" w:hAnsi="Verdana" w:cstheme="majorBidi"/>
          <w:i/>
          <w:sz w:val="20"/>
          <w:szCs w:val="20"/>
        </w:rPr>
        <w:t xml:space="preserve">with tools </w:t>
      </w:r>
      <w:r w:rsidRPr="0081187E">
        <w:rPr>
          <w:rFonts w:ascii="Verdana" w:hAnsi="Verdana" w:cstheme="majorBidi"/>
          <w:i/>
          <w:sz w:val="20"/>
          <w:szCs w:val="20"/>
        </w:rPr>
        <w:t xml:space="preserve">to become global frontrunners in this field. </w:t>
      </w:r>
      <w:r w:rsidR="00BE3E19" w:rsidRPr="0081187E">
        <w:rPr>
          <w:rFonts w:ascii="Verdana" w:hAnsi="Verdana" w:cstheme="majorBidi"/>
          <w:i/>
          <w:sz w:val="20"/>
          <w:szCs w:val="20"/>
        </w:rPr>
        <w:t>We would be ready to</w:t>
      </w:r>
      <w:r w:rsidR="004B4B35">
        <w:rPr>
          <w:rFonts w:ascii="Verdana" w:hAnsi="Verdana" w:cstheme="majorBidi"/>
          <w:i/>
          <w:sz w:val="20"/>
          <w:szCs w:val="20"/>
        </w:rPr>
        <w:t xml:space="preserve"> share experiences in due time.</w:t>
      </w:r>
    </w:p>
    <w:p w14:paraId="5872454C" w14:textId="1D40A3E3" w:rsidR="004157C8" w:rsidRPr="000828DC" w:rsidRDefault="004157C8" w:rsidP="0042632F">
      <w:pPr>
        <w:pStyle w:val="Listeafsnit"/>
        <w:numPr>
          <w:ilvl w:val="0"/>
          <w:numId w:val="15"/>
        </w:numPr>
        <w:spacing w:line="360" w:lineRule="auto"/>
        <w:jc w:val="both"/>
        <w:rPr>
          <w:rFonts w:ascii="Verdana" w:hAnsi="Verdana" w:cstheme="majorBidi"/>
          <w:i/>
          <w:sz w:val="20"/>
          <w:szCs w:val="20"/>
        </w:rPr>
      </w:pPr>
      <w:r>
        <w:rPr>
          <w:rFonts w:ascii="Verdana" w:hAnsi="Verdana" w:cstheme="majorBidi"/>
          <w:i/>
          <w:sz w:val="20"/>
          <w:szCs w:val="20"/>
        </w:rPr>
        <w:t xml:space="preserve">Particular focus </w:t>
      </w:r>
      <w:proofErr w:type="gramStart"/>
      <w:r>
        <w:rPr>
          <w:rFonts w:ascii="Verdana" w:hAnsi="Verdana" w:cstheme="majorBidi"/>
          <w:i/>
          <w:sz w:val="20"/>
          <w:szCs w:val="20"/>
        </w:rPr>
        <w:t xml:space="preserve">should </w:t>
      </w:r>
      <w:r w:rsidR="00310E80">
        <w:rPr>
          <w:rFonts w:ascii="Verdana" w:hAnsi="Verdana" w:cstheme="majorBidi"/>
          <w:i/>
          <w:sz w:val="20"/>
          <w:szCs w:val="20"/>
        </w:rPr>
        <w:t>be paid</w:t>
      </w:r>
      <w:proofErr w:type="gramEnd"/>
      <w:r w:rsidR="00310E80">
        <w:rPr>
          <w:rFonts w:ascii="Verdana" w:hAnsi="Verdana" w:cstheme="majorBidi"/>
          <w:i/>
          <w:sz w:val="20"/>
          <w:szCs w:val="20"/>
        </w:rPr>
        <w:t xml:space="preserve"> to the</w:t>
      </w:r>
      <w:r>
        <w:rPr>
          <w:rFonts w:ascii="Verdana" w:hAnsi="Verdana" w:cstheme="majorBidi"/>
          <w:i/>
          <w:sz w:val="20"/>
          <w:szCs w:val="20"/>
        </w:rPr>
        <w:t xml:space="preserve"> protection of privacy and personal data as</w:t>
      </w:r>
      <w:r w:rsidR="00310E80">
        <w:rPr>
          <w:rFonts w:ascii="Verdana" w:hAnsi="Verdana" w:cstheme="majorBidi"/>
          <w:i/>
          <w:sz w:val="20"/>
          <w:szCs w:val="20"/>
        </w:rPr>
        <w:t xml:space="preserve"> well as to</w:t>
      </w:r>
      <w:r>
        <w:rPr>
          <w:rFonts w:ascii="Verdana" w:hAnsi="Verdana" w:cstheme="majorBidi"/>
          <w:i/>
          <w:sz w:val="20"/>
          <w:szCs w:val="20"/>
        </w:rPr>
        <w:t xml:space="preserve"> </w:t>
      </w:r>
      <w:r w:rsidR="0042632F">
        <w:rPr>
          <w:rFonts w:ascii="Verdana" w:hAnsi="Verdana" w:cstheme="majorBidi"/>
          <w:i/>
          <w:sz w:val="20"/>
          <w:szCs w:val="20"/>
        </w:rPr>
        <w:t>ensuring</w:t>
      </w:r>
      <w:r w:rsidR="00F346AD">
        <w:rPr>
          <w:rFonts w:ascii="Verdana" w:hAnsi="Verdana" w:cstheme="majorBidi"/>
          <w:i/>
          <w:sz w:val="20"/>
          <w:szCs w:val="20"/>
        </w:rPr>
        <w:t xml:space="preserve"> </w:t>
      </w:r>
      <w:r w:rsidR="00F346AD" w:rsidRPr="00F346AD">
        <w:rPr>
          <w:rFonts w:ascii="Verdana" w:hAnsi="Verdana" w:cstheme="majorBidi"/>
          <w:i/>
          <w:sz w:val="20"/>
          <w:szCs w:val="20"/>
        </w:rPr>
        <w:t>freedom of</w:t>
      </w:r>
      <w:r w:rsidR="00F346AD">
        <w:rPr>
          <w:rFonts w:ascii="Verdana" w:hAnsi="Verdana" w:cstheme="majorBidi"/>
          <w:i/>
          <w:sz w:val="20"/>
          <w:szCs w:val="20"/>
        </w:rPr>
        <w:t xml:space="preserve"> </w:t>
      </w:r>
      <w:r w:rsidR="00F346AD" w:rsidRPr="000828DC">
        <w:rPr>
          <w:rFonts w:ascii="Verdana" w:hAnsi="Verdana" w:cstheme="majorBidi"/>
          <w:i/>
          <w:sz w:val="20"/>
          <w:szCs w:val="20"/>
        </w:rPr>
        <w:t>expression</w:t>
      </w:r>
      <w:r w:rsidR="00716A8D">
        <w:rPr>
          <w:rFonts w:ascii="Verdana" w:hAnsi="Verdana" w:cstheme="majorBidi"/>
          <w:i/>
          <w:sz w:val="20"/>
          <w:szCs w:val="20"/>
        </w:rPr>
        <w:t xml:space="preserve"> online</w:t>
      </w:r>
      <w:r w:rsidR="0042632F">
        <w:rPr>
          <w:rFonts w:ascii="Verdana" w:hAnsi="Verdana" w:cstheme="majorBidi"/>
          <w:i/>
          <w:sz w:val="20"/>
          <w:szCs w:val="20"/>
        </w:rPr>
        <w:t xml:space="preserve"> while </w:t>
      </w:r>
      <w:r w:rsidR="00F346AD">
        <w:rPr>
          <w:rFonts w:ascii="Verdana" w:hAnsi="Verdana" w:cstheme="majorBidi"/>
          <w:i/>
          <w:sz w:val="20"/>
          <w:szCs w:val="20"/>
        </w:rPr>
        <w:t xml:space="preserve">avoiding </w:t>
      </w:r>
      <w:r w:rsidR="0042632F">
        <w:rPr>
          <w:rFonts w:ascii="Verdana" w:hAnsi="Verdana" w:cstheme="majorBidi"/>
          <w:i/>
          <w:sz w:val="20"/>
          <w:szCs w:val="20"/>
        </w:rPr>
        <w:t>violating</w:t>
      </w:r>
      <w:r w:rsidR="00F346AD" w:rsidRPr="00F346AD">
        <w:rPr>
          <w:rFonts w:ascii="Verdana" w:hAnsi="Verdana" w:cstheme="majorBidi"/>
          <w:i/>
          <w:sz w:val="20"/>
          <w:szCs w:val="20"/>
        </w:rPr>
        <w:t xml:space="preserve"> rights</w:t>
      </w:r>
      <w:r w:rsidR="00F346AD">
        <w:rPr>
          <w:rFonts w:ascii="Verdana" w:hAnsi="Verdana" w:cstheme="majorBidi"/>
          <w:i/>
          <w:sz w:val="20"/>
          <w:szCs w:val="20"/>
        </w:rPr>
        <w:t xml:space="preserve"> </w:t>
      </w:r>
      <w:r w:rsidR="00F346AD" w:rsidRPr="000828DC">
        <w:rPr>
          <w:rFonts w:ascii="Verdana" w:hAnsi="Verdana" w:cstheme="majorBidi"/>
          <w:i/>
          <w:sz w:val="20"/>
          <w:szCs w:val="20"/>
        </w:rPr>
        <w:t xml:space="preserve">by </w:t>
      </w:r>
      <w:r w:rsidR="0042632F">
        <w:rPr>
          <w:rFonts w:ascii="Verdana" w:hAnsi="Verdana" w:cstheme="majorBidi"/>
          <w:i/>
          <w:sz w:val="20"/>
          <w:szCs w:val="20"/>
        </w:rPr>
        <w:t xml:space="preserve">e.g. </w:t>
      </w:r>
      <w:r w:rsidR="00F346AD" w:rsidRPr="000828DC">
        <w:rPr>
          <w:rFonts w:ascii="Verdana" w:hAnsi="Verdana" w:cstheme="majorBidi"/>
          <w:i/>
          <w:sz w:val="20"/>
          <w:szCs w:val="20"/>
        </w:rPr>
        <w:t>spreading lies that incite hatred and foment violence</w:t>
      </w:r>
      <w:r w:rsidR="0042632F">
        <w:rPr>
          <w:rFonts w:ascii="Verdana" w:hAnsi="Verdana" w:cstheme="majorBidi"/>
          <w:i/>
          <w:sz w:val="20"/>
          <w:szCs w:val="20"/>
        </w:rPr>
        <w:t>.</w:t>
      </w:r>
    </w:p>
    <w:p w14:paraId="7935F599" w14:textId="43236DDE" w:rsidR="000D7CE1" w:rsidRDefault="00BE3E19" w:rsidP="000D7CE1">
      <w:pPr>
        <w:pStyle w:val="Listeafsnit"/>
        <w:numPr>
          <w:ilvl w:val="0"/>
          <w:numId w:val="15"/>
        </w:numPr>
        <w:spacing w:line="360" w:lineRule="auto"/>
        <w:jc w:val="both"/>
        <w:rPr>
          <w:rFonts w:ascii="Verdana" w:hAnsi="Verdana" w:cstheme="majorBidi"/>
          <w:i/>
          <w:sz w:val="20"/>
          <w:szCs w:val="20"/>
        </w:rPr>
      </w:pPr>
      <w:r w:rsidRPr="004B4B35">
        <w:rPr>
          <w:rFonts w:ascii="Verdana" w:hAnsi="Verdana" w:cstheme="majorBidi"/>
          <w:i/>
          <w:sz w:val="20"/>
          <w:szCs w:val="20"/>
        </w:rPr>
        <w:t xml:space="preserve">Getting regulation right. In recent months, several of the largest tech companies have publicly welcomed more regulation on issues such as privacy. However, when policy makers lack sufficiently insight on how the platforms operate, it is very difficult to regulate in a smart and efficient way. There should be a mutual interest in avoiding over- or under-regulation and therefore in getting regulation right. The current information asymmetry </w:t>
      </w:r>
      <w:r w:rsidR="00F86417">
        <w:rPr>
          <w:rFonts w:ascii="Verdana" w:hAnsi="Verdana" w:cstheme="majorBidi"/>
          <w:i/>
          <w:sz w:val="20"/>
          <w:szCs w:val="20"/>
        </w:rPr>
        <w:t>has resulted in</w:t>
      </w:r>
      <w:r w:rsidRPr="004B4B35">
        <w:rPr>
          <w:rFonts w:ascii="Verdana" w:hAnsi="Verdana" w:cstheme="majorBidi"/>
          <w:i/>
          <w:sz w:val="20"/>
          <w:szCs w:val="20"/>
        </w:rPr>
        <w:t xml:space="preserve"> a gridlock that </w:t>
      </w:r>
      <w:proofErr w:type="gramStart"/>
      <w:r w:rsidRPr="004B4B35">
        <w:rPr>
          <w:rFonts w:ascii="Verdana" w:hAnsi="Verdana" w:cstheme="majorBidi"/>
          <w:i/>
          <w:sz w:val="20"/>
          <w:szCs w:val="20"/>
        </w:rPr>
        <w:t>must be overcome</w:t>
      </w:r>
      <w:proofErr w:type="gramEnd"/>
      <w:r w:rsidRPr="004B4B35">
        <w:rPr>
          <w:rFonts w:ascii="Verdana" w:hAnsi="Verdana" w:cstheme="majorBidi"/>
          <w:i/>
          <w:sz w:val="20"/>
          <w:szCs w:val="20"/>
        </w:rPr>
        <w:t xml:space="preserve"> by more openness from the industry and a more proactive engagement b</w:t>
      </w:r>
      <w:r w:rsidR="000D7CE1">
        <w:rPr>
          <w:rFonts w:ascii="Verdana" w:hAnsi="Verdana" w:cstheme="majorBidi"/>
          <w:i/>
          <w:sz w:val="20"/>
          <w:szCs w:val="20"/>
        </w:rPr>
        <w:t>y governments and institutions.</w:t>
      </w:r>
    </w:p>
    <w:p w14:paraId="386B2C0E" w14:textId="77777777" w:rsidR="004B4B35" w:rsidRDefault="00FE10AE" w:rsidP="004B4B35">
      <w:pPr>
        <w:spacing w:line="360" w:lineRule="auto"/>
        <w:ind w:left="720"/>
        <w:jc w:val="both"/>
        <w:rPr>
          <w:rFonts w:ascii="Verdana" w:hAnsi="Verdana" w:cstheme="majorBidi"/>
          <w:i/>
          <w:sz w:val="20"/>
          <w:szCs w:val="20"/>
        </w:rPr>
      </w:pPr>
      <w:r w:rsidRPr="004B4B35">
        <w:rPr>
          <w:rFonts w:ascii="Verdana" w:hAnsi="Verdana" w:cstheme="majorBidi"/>
          <w:i/>
          <w:sz w:val="20"/>
          <w:szCs w:val="20"/>
        </w:rPr>
        <w:t>Denmark sees the following risks for potential overlap:</w:t>
      </w:r>
    </w:p>
    <w:p w14:paraId="0285DBBF" w14:textId="77777777" w:rsidR="004B4B35" w:rsidRPr="004B4B35" w:rsidRDefault="009338F8" w:rsidP="004B4B35">
      <w:pPr>
        <w:pStyle w:val="Listeafsnit"/>
        <w:numPr>
          <w:ilvl w:val="0"/>
          <w:numId w:val="16"/>
        </w:numPr>
        <w:spacing w:line="360" w:lineRule="auto"/>
        <w:jc w:val="both"/>
        <w:rPr>
          <w:rFonts w:ascii="Verdana" w:hAnsi="Verdana" w:cstheme="majorBidi"/>
          <w:i/>
          <w:sz w:val="20"/>
          <w:szCs w:val="20"/>
        </w:rPr>
      </w:pPr>
      <w:r w:rsidRPr="004B4B35">
        <w:rPr>
          <w:rFonts w:ascii="Verdana" w:hAnsi="Verdana" w:cstheme="majorBidi"/>
          <w:i/>
          <w:sz w:val="20"/>
          <w:szCs w:val="20"/>
        </w:rPr>
        <w:t>Instances where UN entities duplicate each other</w:t>
      </w:r>
      <w:r w:rsidR="00132D21" w:rsidRPr="004B4B35">
        <w:rPr>
          <w:rFonts w:ascii="Verdana" w:hAnsi="Verdana" w:cstheme="majorBidi"/>
          <w:i/>
          <w:sz w:val="20"/>
          <w:szCs w:val="20"/>
        </w:rPr>
        <w:t>’s</w:t>
      </w:r>
      <w:r w:rsidRPr="004B4B35">
        <w:rPr>
          <w:rFonts w:ascii="Verdana" w:hAnsi="Verdana" w:cstheme="majorBidi"/>
          <w:i/>
          <w:sz w:val="20"/>
          <w:szCs w:val="20"/>
        </w:rPr>
        <w:t xml:space="preserve"> work </w:t>
      </w:r>
      <w:r w:rsidR="00132D21" w:rsidRPr="004B4B35">
        <w:rPr>
          <w:rFonts w:ascii="Verdana" w:hAnsi="Verdana" w:cstheme="majorBidi"/>
          <w:i/>
          <w:sz w:val="20"/>
          <w:szCs w:val="20"/>
        </w:rPr>
        <w:t>regarding</w:t>
      </w:r>
      <w:r w:rsidR="00FE10AE" w:rsidRPr="004B4B35">
        <w:rPr>
          <w:rFonts w:ascii="Verdana" w:hAnsi="Verdana" w:cstheme="majorBidi"/>
          <w:i/>
          <w:sz w:val="20"/>
          <w:szCs w:val="20"/>
        </w:rPr>
        <w:t xml:space="preserve"> digital issues.</w:t>
      </w:r>
    </w:p>
    <w:p w14:paraId="644BECE0" w14:textId="77777777" w:rsidR="004B4B35" w:rsidRPr="004B4B35" w:rsidRDefault="009338F8" w:rsidP="004B4B35">
      <w:pPr>
        <w:pStyle w:val="Listeafsnit"/>
        <w:numPr>
          <w:ilvl w:val="0"/>
          <w:numId w:val="16"/>
        </w:numPr>
        <w:spacing w:line="360" w:lineRule="auto"/>
        <w:jc w:val="both"/>
        <w:rPr>
          <w:rFonts w:ascii="Verdana" w:hAnsi="Verdana" w:cstheme="majorBidi"/>
          <w:i/>
          <w:sz w:val="20"/>
          <w:szCs w:val="20"/>
        </w:rPr>
      </w:pPr>
      <w:r w:rsidRPr="004B4B35">
        <w:rPr>
          <w:rFonts w:ascii="Verdana" w:hAnsi="Verdana" w:cstheme="majorBidi"/>
          <w:i/>
          <w:sz w:val="20"/>
          <w:szCs w:val="20"/>
        </w:rPr>
        <w:t>Overlap in the large variety of mechanisms covering digital policy issues and many different entry points,</w:t>
      </w:r>
      <w:r w:rsidR="00AA4316" w:rsidRPr="004B4B35">
        <w:rPr>
          <w:rFonts w:ascii="Verdana" w:hAnsi="Verdana" w:cstheme="majorBidi"/>
          <w:i/>
          <w:sz w:val="20"/>
          <w:szCs w:val="20"/>
        </w:rPr>
        <w:t xml:space="preserve"> maki</w:t>
      </w:r>
      <w:r w:rsidR="00FE10AE" w:rsidRPr="004B4B35">
        <w:rPr>
          <w:rFonts w:ascii="Verdana" w:hAnsi="Verdana" w:cstheme="majorBidi"/>
          <w:i/>
          <w:sz w:val="20"/>
          <w:szCs w:val="20"/>
        </w:rPr>
        <w:t>ng the cooperation more complex.</w:t>
      </w:r>
    </w:p>
    <w:p w14:paraId="4FCB39F3" w14:textId="77777777" w:rsidR="00104DE6" w:rsidRDefault="00BE3E19" w:rsidP="003A17E8">
      <w:pPr>
        <w:pStyle w:val="Listeafsnit"/>
        <w:numPr>
          <w:ilvl w:val="0"/>
          <w:numId w:val="16"/>
        </w:numPr>
        <w:spacing w:line="360" w:lineRule="auto"/>
        <w:jc w:val="both"/>
        <w:rPr>
          <w:rFonts w:ascii="Verdana" w:hAnsi="Verdana" w:cstheme="majorBidi"/>
          <w:i/>
          <w:sz w:val="20"/>
          <w:szCs w:val="20"/>
        </w:rPr>
      </w:pPr>
      <w:r w:rsidRPr="004B4B35">
        <w:rPr>
          <w:rFonts w:ascii="Verdana" w:hAnsi="Verdana" w:cstheme="majorBidi"/>
          <w:i/>
          <w:sz w:val="20"/>
          <w:szCs w:val="20"/>
        </w:rPr>
        <w:t>A potential review of human rights and new technologies</w:t>
      </w:r>
      <w:r w:rsidR="00FE10AE" w:rsidRPr="004B4B35">
        <w:rPr>
          <w:rFonts w:ascii="Verdana" w:hAnsi="Verdana" w:cstheme="majorBidi"/>
          <w:i/>
          <w:sz w:val="20"/>
          <w:szCs w:val="20"/>
        </w:rPr>
        <w:t>, as recommended by the HLP</w:t>
      </w:r>
      <w:r w:rsidR="002E1249">
        <w:rPr>
          <w:rFonts w:ascii="Verdana" w:hAnsi="Verdana" w:cstheme="majorBidi"/>
          <w:i/>
          <w:sz w:val="20"/>
          <w:szCs w:val="20"/>
        </w:rPr>
        <w:t xml:space="preserve"> and in line with HRC resolution 41/11 referred to in this questionnaire</w:t>
      </w:r>
      <w:r w:rsidR="00FE10AE" w:rsidRPr="004B4B35">
        <w:rPr>
          <w:rFonts w:ascii="Verdana" w:hAnsi="Verdana" w:cstheme="majorBidi"/>
          <w:i/>
          <w:sz w:val="20"/>
          <w:szCs w:val="20"/>
        </w:rPr>
        <w:t>,</w:t>
      </w:r>
      <w:r w:rsidRPr="004B4B35">
        <w:rPr>
          <w:rFonts w:ascii="Verdana" w:hAnsi="Verdana" w:cstheme="majorBidi"/>
          <w:i/>
          <w:sz w:val="20"/>
          <w:szCs w:val="20"/>
        </w:rPr>
        <w:t xml:space="preserve"> should be conducted by experts in the Human Rights Council and the OHCHR</w:t>
      </w:r>
      <w:r w:rsidR="00E52E0C">
        <w:rPr>
          <w:rFonts w:ascii="Verdana" w:hAnsi="Verdana" w:cstheme="majorBidi"/>
          <w:i/>
          <w:sz w:val="20"/>
          <w:szCs w:val="20"/>
        </w:rPr>
        <w:t xml:space="preserve"> in order to ensure the necessary expertise on human rights matters</w:t>
      </w:r>
      <w:r w:rsidRPr="004B4B35">
        <w:rPr>
          <w:rFonts w:ascii="Verdana" w:hAnsi="Verdana" w:cstheme="majorBidi"/>
          <w:i/>
          <w:sz w:val="20"/>
          <w:szCs w:val="20"/>
        </w:rPr>
        <w:t xml:space="preserve">. </w:t>
      </w:r>
    </w:p>
    <w:p w14:paraId="427AF153" w14:textId="77777777" w:rsidR="004B4B35" w:rsidRPr="004B4B35" w:rsidRDefault="004B4B35" w:rsidP="004B4B35">
      <w:pPr>
        <w:pStyle w:val="Listeafsnit"/>
        <w:spacing w:line="360" w:lineRule="auto"/>
        <w:ind w:left="1440"/>
        <w:jc w:val="both"/>
        <w:rPr>
          <w:rFonts w:ascii="Verdana" w:hAnsi="Verdana" w:cstheme="majorBidi"/>
          <w:i/>
          <w:sz w:val="20"/>
          <w:szCs w:val="20"/>
        </w:rPr>
      </w:pPr>
    </w:p>
    <w:p w14:paraId="0188D306" w14:textId="77777777" w:rsidR="00DF6DDF" w:rsidRPr="004B4B35" w:rsidRDefault="00AE0FD0" w:rsidP="00577C45">
      <w:pPr>
        <w:pStyle w:val="Listeafsnit"/>
        <w:numPr>
          <w:ilvl w:val="0"/>
          <w:numId w:val="1"/>
        </w:numPr>
        <w:spacing w:line="360" w:lineRule="auto"/>
        <w:jc w:val="both"/>
        <w:rPr>
          <w:rFonts w:ascii="Verdana" w:hAnsi="Verdana" w:cstheme="majorBidi"/>
          <w:b/>
          <w:sz w:val="20"/>
          <w:szCs w:val="20"/>
        </w:rPr>
      </w:pPr>
      <w:r w:rsidRPr="004B4B35">
        <w:rPr>
          <w:rFonts w:ascii="Verdana" w:hAnsi="Verdana" w:cstheme="majorBidi"/>
          <w:b/>
          <w:sz w:val="20"/>
          <w:szCs w:val="20"/>
        </w:rPr>
        <w:t>As opposed to focusing on a select</w:t>
      </w:r>
      <w:r w:rsidR="00577C45" w:rsidRPr="004B4B35">
        <w:rPr>
          <w:rFonts w:ascii="Verdana" w:hAnsi="Verdana" w:cstheme="majorBidi"/>
          <w:b/>
          <w:sz w:val="20"/>
          <w:szCs w:val="20"/>
        </w:rPr>
        <w:t>ed</w:t>
      </w:r>
      <w:r w:rsidRPr="004B4B35">
        <w:rPr>
          <w:rFonts w:ascii="Verdana" w:hAnsi="Verdana" w:cstheme="majorBidi"/>
          <w:b/>
          <w:sz w:val="20"/>
          <w:szCs w:val="20"/>
        </w:rPr>
        <w:t xml:space="preserve"> few technologies, do you think</w:t>
      </w:r>
      <w:r w:rsidR="008933CB" w:rsidRPr="004B4B35">
        <w:rPr>
          <w:rFonts w:ascii="Verdana" w:hAnsi="Verdana" w:cstheme="majorBidi"/>
          <w:b/>
          <w:sz w:val="20"/>
          <w:szCs w:val="20"/>
        </w:rPr>
        <w:t xml:space="preserve"> a holistic and inclusive approach </w:t>
      </w:r>
      <w:r w:rsidRPr="004B4B35">
        <w:rPr>
          <w:rFonts w:ascii="Verdana" w:hAnsi="Verdana" w:cstheme="majorBidi"/>
          <w:b/>
          <w:sz w:val="20"/>
          <w:szCs w:val="20"/>
        </w:rPr>
        <w:t xml:space="preserve">will </w:t>
      </w:r>
      <w:r w:rsidR="008933CB" w:rsidRPr="004B4B35">
        <w:rPr>
          <w:rFonts w:ascii="Verdana" w:hAnsi="Verdana" w:cstheme="majorBidi"/>
          <w:b/>
          <w:sz w:val="20"/>
          <w:szCs w:val="20"/>
        </w:rPr>
        <w:t xml:space="preserve">help reduce any gaps in the existing system for addressing human rights challenges from new </w:t>
      </w:r>
      <w:r w:rsidRPr="004B4B35">
        <w:rPr>
          <w:rFonts w:ascii="Verdana" w:hAnsi="Verdana" w:cstheme="majorBidi"/>
          <w:b/>
          <w:sz w:val="20"/>
          <w:szCs w:val="20"/>
        </w:rPr>
        <w:t xml:space="preserve">and emerging digital </w:t>
      </w:r>
      <w:r w:rsidR="008933CB" w:rsidRPr="004B4B35">
        <w:rPr>
          <w:rFonts w:ascii="Verdana" w:hAnsi="Verdana" w:cstheme="majorBidi"/>
          <w:b/>
          <w:sz w:val="20"/>
          <w:szCs w:val="20"/>
        </w:rPr>
        <w:t>technology?</w:t>
      </w:r>
      <w:r w:rsidR="00DF6DDF" w:rsidRPr="004B4B35">
        <w:rPr>
          <w:rFonts w:ascii="Verdana" w:hAnsi="Verdana" w:cstheme="majorBidi"/>
          <w:b/>
          <w:sz w:val="20"/>
          <w:szCs w:val="20"/>
        </w:rPr>
        <w:t xml:space="preserve">   </w:t>
      </w:r>
    </w:p>
    <w:p w14:paraId="791446CC" w14:textId="0C7BA393" w:rsidR="00FE10AE" w:rsidRPr="0081187E" w:rsidRDefault="00853443" w:rsidP="00FE10AE">
      <w:pPr>
        <w:spacing w:line="360" w:lineRule="auto"/>
        <w:ind w:left="360"/>
        <w:jc w:val="both"/>
        <w:rPr>
          <w:rFonts w:ascii="Verdana" w:hAnsi="Verdana" w:cstheme="majorBidi"/>
          <w:i/>
          <w:sz w:val="20"/>
          <w:szCs w:val="20"/>
        </w:rPr>
      </w:pPr>
      <w:r w:rsidRPr="0081187E">
        <w:rPr>
          <w:rFonts w:ascii="Verdana" w:hAnsi="Verdana" w:cstheme="majorBidi"/>
          <w:i/>
          <w:sz w:val="20"/>
          <w:szCs w:val="20"/>
        </w:rPr>
        <w:t xml:space="preserve">We believe </w:t>
      </w:r>
      <w:r w:rsidR="00754E12">
        <w:rPr>
          <w:rFonts w:ascii="Verdana" w:hAnsi="Verdana" w:cstheme="majorBidi"/>
          <w:i/>
          <w:sz w:val="20"/>
          <w:szCs w:val="20"/>
        </w:rPr>
        <w:t xml:space="preserve">that </w:t>
      </w:r>
      <w:r w:rsidRPr="0081187E">
        <w:rPr>
          <w:rFonts w:ascii="Verdana" w:hAnsi="Verdana" w:cstheme="majorBidi"/>
          <w:i/>
          <w:sz w:val="20"/>
          <w:szCs w:val="20"/>
        </w:rPr>
        <w:t xml:space="preserve">a holistic and inclusive approach towards digital development’s impact on human rights will be </w:t>
      </w:r>
      <w:r w:rsidR="008B733E">
        <w:rPr>
          <w:rFonts w:ascii="Verdana" w:hAnsi="Verdana" w:cstheme="majorBidi"/>
          <w:i/>
          <w:sz w:val="20"/>
          <w:szCs w:val="20"/>
        </w:rPr>
        <w:t>beneficial</w:t>
      </w:r>
      <w:r w:rsidR="008B733E" w:rsidRPr="0081187E">
        <w:rPr>
          <w:rFonts w:ascii="Verdana" w:hAnsi="Verdana" w:cstheme="majorBidi"/>
          <w:i/>
          <w:sz w:val="20"/>
          <w:szCs w:val="20"/>
        </w:rPr>
        <w:t xml:space="preserve"> </w:t>
      </w:r>
      <w:r w:rsidR="00900121" w:rsidRPr="0081187E">
        <w:rPr>
          <w:rFonts w:ascii="Verdana" w:hAnsi="Verdana" w:cstheme="majorBidi"/>
          <w:i/>
          <w:sz w:val="20"/>
          <w:szCs w:val="20"/>
        </w:rPr>
        <w:t xml:space="preserve">in order to enhance </w:t>
      </w:r>
      <w:r w:rsidR="008B733E">
        <w:rPr>
          <w:rFonts w:ascii="Verdana" w:hAnsi="Verdana" w:cstheme="majorBidi"/>
          <w:i/>
          <w:sz w:val="20"/>
          <w:szCs w:val="20"/>
        </w:rPr>
        <w:t xml:space="preserve">multi-stakeholder dialogue </w:t>
      </w:r>
      <w:r w:rsidR="000C422E">
        <w:rPr>
          <w:rFonts w:ascii="Verdana" w:hAnsi="Verdana" w:cstheme="majorBidi"/>
          <w:i/>
          <w:sz w:val="20"/>
          <w:szCs w:val="20"/>
        </w:rPr>
        <w:t>and</w:t>
      </w:r>
      <w:r w:rsidR="008B733E">
        <w:rPr>
          <w:rFonts w:ascii="Verdana" w:hAnsi="Verdana" w:cstheme="majorBidi"/>
          <w:i/>
          <w:sz w:val="20"/>
          <w:szCs w:val="20"/>
        </w:rPr>
        <w:t xml:space="preserve"> will improve </w:t>
      </w:r>
      <w:r w:rsidR="00900121" w:rsidRPr="0081187E">
        <w:rPr>
          <w:rFonts w:ascii="Verdana" w:hAnsi="Verdana" w:cstheme="majorBidi"/>
          <w:i/>
          <w:sz w:val="20"/>
          <w:szCs w:val="20"/>
        </w:rPr>
        <w:t>the understanding of</w:t>
      </w:r>
      <w:r w:rsidR="00FE10AE" w:rsidRPr="0081187E">
        <w:rPr>
          <w:rFonts w:ascii="Verdana" w:hAnsi="Verdana" w:cstheme="majorBidi"/>
          <w:i/>
          <w:sz w:val="20"/>
          <w:szCs w:val="20"/>
        </w:rPr>
        <w:t xml:space="preserve"> how the international</w:t>
      </w:r>
      <w:r w:rsidR="00900121" w:rsidRPr="0081187E">
        <w:rPr>
          <w:rFonts w:ascii="Verdana" w:hAnsi="Verdana" w:cstheme="majorBidi"/>
          <w:i/>
          <w:sz w:val="20"/>
          <w:szCs w:val="20"/>
        </w:rPr>
        <w:t xml:space="preserve"> human rights framework, including the </w:t>
      </w:r>
      <w:r w:rsidR="008D388D" w:rsidRPr="0081187E">
        <w:rPr>
          <w:rFonts w:ascii="Verdana" w:hAnsi="Verdana" w:cstheme="majorBidi"/>
          <w:i/>
          <w:sz w:val="20"/>
          <w:szCs w:val="20"/>
        </w:rPr>
        <w:t>UNGPs</w:t>
      </w:r>
      <w:r w:rsidR="00FE10AE" w:rsidRPr="0081187E">
        <w:rPr>
          <w:rFonts w:ascii="Verdana" w:hAnsi="Verdana" w:cstheme="majorBidi"/>
          <w:i/>
          <w:sz w:val="20"/>
          <w:szCs w:val="20"/>
        </w:rPr>
        <w:t>, apply to digital technologies and platforms.</w:t>
      </w:r>
      <w:r w:rsidR="00900121" w:rsidRPr="0081187E">
        <w:rPr>
          <w:rFonts w:ascii="Verdana" w:hAnsi="Verdana" w:cstheme="majorBidi"/>
          <w:i/>
          <w:sz w:val="20"/>
          <w:szCs w:val="20"/>
        </w:rPr>
        <w:t xml:space="preserve"> </w:t>
      </w:r>
      <w:r w:rsidR="00FF0648">
        <w:rPr>
          <w:rFonts w:ascii="Verdana" w:hAnsi="Verdana" w:cstheme="majorBidi"/>
          <w:i/>
          <w:sz w:val="20"/>
          <w:szCs w:val="20"/>
        </w:rPr>
        <w:t>I</w:t>
      </w:r>
      <w:r w:rsidR="00900121" w:rsidRPr="0081187E">
        <w:rPr>
          <w:rFonts w:ascii="Verdana" w:hAnsi="Verdana" w:cstheme="majorBidi"/>
          <w:i/>
          <w:sz w:val="20"/>
          <w:szCs w:val="20"/>
        </w:rPr>
        <w:t xml:space="preserve">nstead of focusing </w:t>
      </w:r>
      <w:r w:rsidR="00FE10AE" w:rsidRPr="0081187E">
        <w:rPr>
          <w:rFonts w:ascii="Verdana" w:hAnsi="Verdana" w:cstheme="majorBidi"/>
          <w:i/>
          <w:sz w:val="20"/>
          <w:szCs w:val="20"/>
        </w:rPr>
        <w:t xml:space="preserve">only </w:t>
      </w:r>
      <w:r w:rsidR="00900121" w:rsidRPr="0081187E">
        <w:rPr>
          <w:rFonts w:ascii="Verdana" w:hAnsi="Verdana" w:cstheme="majorBidi"/>
          <w:i/>
          <w:sz w:val="20"/>
          <w:szCs w:val="20"/>
        </w:rPr>
        <w:t>on a selected few technologies</w:t>
      </w:r>
      <w:r w:rsidR="00FE10AE" w:rsidRPr="0081187E">
        <w:rPr>
          <w:rFonts w:ascii="Verdana" w:hAnsi="Verdana" w:cstheme="majorBidi"/>
          <w:i/>
          <w:sz w:val="20"/>
          <w:szCs w:val="20"/>
        </w:rPr>
        <w:t>,</w:t>
      </w:r>
      <w:r w:rsidR="00900121" w:rsidRPr="0081187E">
        <w:rPr>
          <w:rFonts w:ascii="Verdana" w:hAnsi="Verdana" w:cstheme="majorBidi"/>
          <w:i/>
          <w:sz w:val="20"/>
          <w:szCs w:val="20"/>
        </w:rPr>
        <w:t xml:space="preserve"> it is important to ensure respect for human rights in the design, </w:t>
      </w:r>
      <w:r w:rsidR="00900121" w:rsidRPr="0081187E">
        <w:rPr>
          <w:rFonts w:ascii="Verdana" w:hAnsi="Verdana" w:cstheme="majorBidi"/>
          <w:i/>
          <w:sz w:val="20"/>
          <w:szCs w:val="20"/>
        </w:rPr>
        <w:lastRenderedPageBreak/>
        <w:t>development and deployment of new and emerging digital technology</w:t>
      </w:r>
      <w:r w:rsidR="00FE10AE" w:rsidRPr="0081187E">
        <w:rPr>
          <w:rFonts w:ascii="Verdana" w:hAnsi="Verdana" w:cstheme="majorBidi"/>
          <w:i/>
          <w:sz w:val="20"/>
          <w:szCs w:val="20"/>
        </w:rPr>
        <w:t xml:space="preserve"> per se</w:t>
      </w:r>
      <w:r w:rsidR="00900121" w:rsidRPr="0081187E">
        <w:rPr>
          <w:rFonts w:ascii="Verdana" w:hAnsi="Verdana" w:cstheme="majorBidi"/>
          <w:i/>
          <w:sz w:val="20"/>
          <w:szCs w:val="20"/>
        </w:rPr>
        <w:t xml:space="preserve">, e.g. by </w:t>
      </w:r>
      <w:r w:rsidR="00FE10AE" w:rsidRPr="0081187E">
        <w:rPr>
          <w:rFonts w:ascii="Verdana" w:hAnsi="Verdana" w:cstheme="majorBidi"/>
          <w:i/>
          <w:sz w:val="20"/>
          <w:szCs w:val="20"/>
        </w:rPr>
        <w:t xml:space="preserve">ensuring that the existing human rights framework </w:t>
      </w:r>
      <w:proofErr w:type="gramStart"/>
      <w:r w:rsidR="00FE10AE" w:rsidRPr="0081187E">
        <w:rPr>
          <w:rFonts w:ascii="Verdana" w:hAnsi="Verdana" w:cstheme="majorBidi"/>
          <w:i/>
          <w:sz w:val="20"/>
          <w:szCs w:val="20"/>
        </w:rPr>
        <w:t>is translated and applied</w:t>
      </w:r>
      <w:r w:rsidR="009607FA" w:rsidRPr="0081187E">
        <w:rPr>
          <w:rFonts w:ascii="Verdana" w:hAnsi="Verdana" w:cstheme="majorBidi"/>
          <w:i/>
          <w:sz w:val="20"/>
          <w:szCs w:val="20"/>
        </w:rPr>
        <w:t xml:space="preserve"> in the digital economy</w:t>
      </w:r>
      <w:proofErr w:type="gramEnd"/>
      <w:r w:rsidR="009607FA" w:rsidRPr="0081187E">
        <w:rPr>
          <w:rFonts w:ascii="Verdana" w:hAnsi="Verdana" w:cstheme="majorBidi"/>
          <w:i/>
          <w:sz w:val="20"/>
          <w:szCs w:val="20"/>
        </w:rPr>
        <w:t xml:space="preserve">. </w:t>
      </w:r>
    </w:p>
    <w:p w14:paraId="19ECF41A" w14:textId="77777777" w:rsidR="00DF6DDF" w:rsidRPr="004B4B35" w:rsidRDefault="00DF6DDF" w:rsidP="00FE10AE">
      <w:pPr>
        <w:pStyle w:val="Listeafsnit"/>
        <w:numPr>
          <w:ilvl w:val="0"/>
          <w:numId w:val="1"/>
        </w:numPr>
        <w:spacing w:line="360" w:lineRule="auto"/>
        <w:jc w:val="both"/>
        <w:rPr>
          <w:rFonts w:ascii="Verdana" w:hAnsi="Verdana" w:cstheme="majorBidi"/>
          <w:b/>
          <w:sz w:val="20"/>
          <w:szCs w:val="20"/>
        </w:rPr>
      </w:pPr>
      <w:r w:rsidRPr="004B4B35">
        <w:rPr>
          <w:rFonts w:ascii="Verdana" w:hAnsi="Verdana" w:cstheme="majorBidi"/>
          <w:b/>
          <w:sz w:val="20"/>
          <w:szCs w:val="20"/>
        </w:rPr>
        <w:t xml:space="preserve">What should be the role of the private sector in mitigating the risks of </w:t>
      </w:r>
      <w:r w:rsidR="003E4748" w:rsidRPr="004B4B35">
        <w:rPr>
          <w:rFonts w:ascii="Verdana" w:hAnsi="Verdana" w:cstheme="majorBidi"/>
          <w:b/>
          <w:sz w:val="20"/>
          <w:szCs w:val="20"/>
        </w:rPr>
        <w:t>new and emerging digital technologies</w:t>
      </w:r>
      <w:r w:rsidR="00AE0FD0" w:rsidRPr="004B4B35">
        <w:rPr>
          <w:rFonts w:ascii="Verdana" w:hAnsi="Verdana" w:cstheme="majorBidi"/>
          <w:b/>
          <w:sz w:val="20"/>
          <w:szCs w:val="20"/>
        </w:rPr>
        <w:t xml:space="preserve"> to human rights</w:t>
      </w:r>
      <w:r w:rsidRPr="004B4B35">
        <w:rPr>
          <w:rFonts w:ascii="Verdana" w:hAnsi="Verdana" w:cstheme="majorBidi"/>
          <w:b/>
          <w:sz w:val="20"/>
          <w:szCs w:val="20"/>
        </w:rPr>
        <w:t>? What about</w:t>
      </w:r>
      <w:r w:rsidR="004343C8" w:rsidRPr="004B4B35">
        <w:rPr>
          <w:rFonts w:ascii="Verdana" w:hAnsi="Verdana" w:cstheme="majorBidi"/>
          <w:b/>
          <w:sz w:val="20"/>
          <w:szCs w:val="20"/>
        </w:rPr>
        <w:t xml:space="preserve"> the roles of</w:t>
      </w:r>
      <w:r w:rsidRPr="004B4B35">
        <w:rPr>
          <w:rFonts w:ascii="Verdana" w:hAnsi="Verdana" w:cstheme="majorBidi"/>
          <w:b/>
          <w:sz w:val="20"/>
          <w:szCs w:val="20"/>
        </w:rPr>
        <w:t xml:space="preserve"> other key stakeholders</w:t>
      </w:r>
      <w:r w:rsidR="004343C8" w:rsidRPr="004B4B35">
        <w:rPr>
          <w:rFonts w:ascii="Verdana" w:hAnsi="Verdana" w:cstheme="majorBidi"/>
          <w:b/>
          <w:sz w:val="20"/>
          <w:szCs w:val="20"/>
        </w:rPr>
        <w:t>?</w:t>
      </w:r>
    </w:p>
    <w:p w14:paraId="325D4F5B" w14:textId="77777777" w:rsidR="00E666FE" w:rsidRPr="0081187E" w:rsidRDefault="00E666FE" w:rsidP="00616486">
      <w:pPr>
        <w:spacing w:line="360" w:lineRule="auto"/>
        <w:ind w:left="360"/>
        <w:jc w:val="both"/>
        <w:rPr>
          <w:rFonts w:ascii="Verdana" w:hAnsi="Verdana" w:cstheme="majorBidi"/>
          <w:i/>
          <w:sz w:val="20"/>
          <w:szCs w:val="20"/>
        </w:rPr>
      </w:pPr>
      <w:r w:rsidRPr="0081187E">
        <w:rPr>
          <w:rFonts w:ascii="Verdana" w:hAnsi="Verdana" w:cstheme="majorBidi"/>
          <w:i/>
          <w:sz w:val="20"/>
          <w:szCs w:val="20"/>
        </w:rPr>
        <w:t xml:space="preserve">See above. </w:t>
      </w:r>
    </w:p>
    <w:p w14:paraId="40BA1B98" w14:textId="51E8BE5B" w:rsidR="0081187E" w:rsidRDefault="009F7296" w:rsidP="004B4B35">
      <w:pPr>
        <w:spacing w:line="360" w:lineRule="auto"/>
        <w:ind w:left="360"/>
        <w:jc w:val="both"/>
        <w:rPr>
          <w:rFonts w:ascii="Verdana" w:hAnsi="Verdana" w:cstheme="majorBidi"/>
          <w:b/>
          <w:bCs/>
          <w:sz w:val="20"/>
          <w:szCs w:val="20"/>
        </w:rPr>
      </w:pPr>
      <w:r w:rsidRPr="0081187E">
        <w:rPr>
          <w:rFonts w:ascii="Verdana" w:hAnsi="Verdana" w:cstheme="majorBidi"/>
          <w:i/>
          <w:sz w:val="20"/>
          <w:szCs w:val="20"/>
        </w:rPr>
        <w:t xml:space="preserve">The private sector, especially the tech industry, has a critical role to play, from the management suite to individual coders and engineers. The private sector should play an active role in mainstreaming a responsible and ethical approach to technology. </w:t>
      </w:r>
      <w:r w:rsidR="00D91CF2" w:rsidRPr="0081187E">
        <w:rPr>
          <w:rFonts w:ascii="Verdana" w:hAnsi="Verdana" w:cstheme="majorBidi"/>
          <w:i/>
          <w:sz w:val="20"/>
          <w:szCs w:val="20"/>
        </w:rPr>
        <w:t>While legitimacy in global affairs ultimately lies in the</w:t>
      </w:r>
      <w:r w:rsidR="00DF4D63" w:rsidRPr="0081187E">
        <w:rPr>
          <w:rFonts w:ascii="Verdana" w:hAnsi="Verdana" w:cstheme="majorBidi"/>
          <w:i/>
          <w:sz w:val="20"/>
          <w:szCs w:val="20"/>
        </w:rPr>
        <w:t xml:space="preserve"> community of nations, a variety of stakeholders, including the tech industry, </w:t>
      </w:r>
      <w:proofErr w:type="gramStart"/>
      <w:r w:rsidR="00DF4D63" w:rsidRPr="0081187E">
        <w:rPr>
          <w:rFonts w:ascii="Verdana" w:hAnsi="Verdana" w:cstheme="majorBidi"/>
          <w:i/>
          <w:sz w:val="20"/>
          <w:szCs w:val="20"/>
        </w:rPr>
        <w:t>should be brought</w:t>
      </w:r>
      <w:proofErr w:type="gramEnd"/>
      <w:r w:rsidR="00DF4D63" w:rsidRPr="0081187E">
        <w:rPr>
          <w:rFonts w:ascii="Verdana" w:hAnsi="Verdana" w:cstheme="majorBidi"/>
          <w:i/>
          <w:sz w:val="20"/>
          <w:szCs w:val="20"/>
        </w:rPr>
        <w:t xml:space="preserve"> into the equation to find adequate solutions </w:t>
      </w:r>
      <w:r w:rsidR="003A17E8" w:rsidRPr="0081187E">
        <w:rPr>
          <w:rFonts w:ascii="Verdana" w:hAnsi="Verdana" w:cstheme="majorBidi"/>
          <w:i/>
          <w:sz w:val="20"/>
          <w:szCs w:val="20"/>
        </w:rPr>
        <w:t>and</w:t>
      </w:r>
      <w:r w:rsidR="00DF4D63" w:rsidRPr="0081187E">
        <w:rPr>
          <w:rFonts w:ascii="Verdana" w:hAnsi="Verdana" w:cstheme="majorBidi"/>
          <w:i/>
          <w:sz w:val="20"/>
          <w:szCs w:val="20"/>
        </w:rPr>
        <w:t xml:space="preserve"> ensure that all actors </w:t>
      </w:r>
      <w:r w:rsidR="000C422E">
        <w:rPr>
          <w:rFonts w:ascii="Verdana" w:hAnsi="Verdana" w:cstheme="majorBidi"/>
          <w:i/>
          <w:sz w:val="20"/>
          <w:szCs w:val="20"/>
        </w:rPr>
        <w:t>show</w:t>
      </w:r>
      <w:r w:rsidR="000C422E" w:rsidRPr="0081187E">
        <w:rPr>
          <w:rFonts w:ascii="Verdana" w:hAnsi="Verdana" w:cstheme="majorBidi"/>
          <w:i/>
          <w:sz w:val="20"/>
          <w:szCs w:val="20"/>
        </w:rPr>
        <w:t xml:space="preserve"> </w:t>
      </w:r>
      <w:r w:rsidR="00DF4D63" w:rsidRPr="0081187E">
        <w:rPr>
          <w:rFonts w:ascii="Verdana" w:hAnsi="Verdana" w:cstheme="majorBidi"/>
          <w:i/>
          <w:sz w:val="20"/>
          <w:szCs w:val="20"/>
        </w:rPr>
        <w:t>a level of responsibility proportional to their influence</w:t>
      </w:r>
      <w:r w:rsidR="003A17E8" w:rsidRPr="0081187E">
        <w:rPr>
          <w:rFonts w:ascii="Verdana" w:hAnsi="Verdana" w:cstheme="majorBidi"/>
          <w:i/>
          <w:sz w:val="20"/>
          <w:szCs w:val="20"/>
        </w:rPr>
        <w:t>. T</w:t>
      </w:r>
      <w:r w:rsidR="00A16AFA" w:rsidRPr="0081187E">
        <w:rPr>
          <w:rFonts w:ascii="Verdana" w:hAnsi="Verdana" w:cstheme="majorBidi"/>
          <w:i/>
          <w:sz w:val="20"/>
          <w:szCs w:val="20"/>
        </w:rPr>
        <w:t xml:space="preserve">he tech industry </w:t>
      </w:r>
      <w:r w:rsidR="00132D21" w:rsidRPr="0081187E">
        <w:rPr>
          <w:rFonts w:ascii="Verdana" w:hAnsi="Verdana" w:cstheme="majorBidi"/>
          <w:i/>
          <w:sz w:val="20"/>
          <w:szCs w:val="20"/>
        </w:rPr>
        <w:t xml:space="preserve">has </w:t>
      </w:r>
      <w:r w:rsidR="00A16AFA" w:rsidRPr="0081187E">
        <w:rPr>
          <w:rFonts w:ascii="Verdana" w:hAnsi="Verdana" w:cstheme="majorBidi"/>
          <w:i/>
          <w:sz w:val="20"/>
          <w:szCs w:val="20"/>
        </w:rPr>
        <w:t>to acknowledge that their platforms and products</w:t>
      </w:r>
      <w:r w:rsidR="00E666FE" w:rsidRPr="0081187E">
        <w:rPr>
          <w:rFonts w:ascii="Verdana" w:hAnsi="Verdana" w:cstheme="majorBidi"/>
          <w:i/>
          <w:sz w:val="20"/>
          <w:szCs w:val="20"/>
        </w:rPr>
        <w:t xml:space="preserve"> have</w:t>
      </w:r>
      <w:r w:rsidR="00A16AFA" w:rsidRPr="0081187E">
        <w:rPr>
          <w:rFonts w:ascii="Verdana" w:hAnsi="Verdana" w:cstheme="majorBidi"/>
          <w:i/>
          <w:sz w:val="20"/>
          <w:szCs w:val="20"/>
        </w:rPr>
        <w:t xml:space="preserve"> play</w:t>
      </w:r>
      <w:r w:rsidR="00E666FE" w:rsidRPr="0081187E">
        <w:rPr>
          <w:rFonts w:ascii="Verdana" w:hAnsi="Verdana" w:cstheme="majorBidi"/>
          <w:i/>
          <w:sz w:val="20"/>
          <w:szCs w:val="20"/>
        </w:rPr>
        <w:t>ed - and will continue to play -</w:t>
      </w:r>
      <w:r w:rsidR="00A16AFA" w:rsidRPr="0081187E">
        <w:rPr>
          <w:rFonts w:ascii="Verdana" w:hAnsi="Verdana" w:cstheme="majorBidi"/>
          <w:i/>
          <w:sz w:val="20"/>
          <w:szCs w:val="20"/>
        </w:rPr>
        <w:t xml:space="preserve"> a role in</w:t>
      </w:r>
      <w:r w:rsidR="00E666FE" w:rsidRPr="0081187E">
        <w:rPr>
          <w:rFonts w:ascii="Verdana" w:hAnsi="Verdana" w:cstheme="majorBidi"/>
          <w:i/>
          <w:sz w:val="20"/>
          <w:szCs w:val="20"/>
        </w:rPr>
        <w:t xml:space="preserve"> relation to</w:t>
      </w:r>
      <w:r w:rsidR="00A16AFA" w:rsidRPr="0081187E">
        <w:rPr>
          <w:rFonts w:ascii="Verdana" w:hAnsi="Verdana" w:cstheme="majorBidi"/>
          <w:i/>
          <w:sz w:val="20"/>
          <w:szCs w:val="20"/>
        </w:rPr>
        <w:t xml:space="preserve"> human right</w:t>
      </w:r>
      <w:r w:rsidR="003A17E8" w:rsidRPr="0081187E">
        <w:rPr>
          <w:rFonts w:ascii="Verdana" w:hAnsi="Verdana" w:cstheme="majorBidi"/>
          <w:i/>
          <w:sz w:val="20"/>
          <w:szCs w:val="20"/>
        </w:rPr>
        <w:t xml:space="preserve">s violations in the digital age. </w:t>
      </w:r>
      <w:r w:rsidR="00DF4D63" w:rsidRPr="0081187E">
        <w:rPr>
          <w:rFonts w:ascii="Verdana" w:hAnsi="Verdana" w:cstheme="majorBidi"/>
          <w:i/>
          <w:sz w:val="20"/>
          <w:szCs w:val="20"/>
        </w:rPr>
        <w:t>In addition, this requires that the UN</w:t>
      </w:r>
      <w:r w:rsidR="00616486" w:rsidRPr="0081187E">
        <w:rPr>
          <w:rFonts w:ascii="Verdana" w:hAnsi="Verdana" w:cstheme="majorBidi"/>
          <w:i/>
          <w:sz w:val="20"/>
          <w:szCs w:val="20"/>
        </w:rPr>
        <w:t xml:space="preserve"> and other international organizations should</w:t>
      </w:r>
      <w:r w:rsidR="00E666FE" w:rsidRPr="0081187E">
        <w:rPr>
          <w:rFonts w:ascii="Verdana" w:hAnsi="Verdana" w:cstheme="majorBidi"/>
          <w:i/>
          <w:sz w:val="20"/>
          <w:szCs w:val="20"/>
        </w:rPr>
        <w:t xml:space="preserve"> continue to</w:t>
      </w:r>
      <w:r w:rsidR="00616486" w:rsidRPr="0081187E">
        <w:rPr>
          <w:rFonts w:ascii="Verdana" w:hAnsi="Verdana" w:cstheme="majorBidi"/>
          <w:i/>
          <w:sz w:val="20"/>
          <w:szCs w:val="20"/>
        </w:rPr>
        <w:t xml:space="preserve"> </w:t>
      </w:r>
      <w:r w:rsidR="00DF4D63" w:rsidRPr="0081187E">
        <w:rPr>
          <w:rFonts w:ascii="Verdana" w:hAnsi="Verdana" w:cstheme="majorBidi"/>
          <w:i/>
          <w:sz w:val="20"/>
          <w:szCs w:val="20"/>
        </w:rPr>
        <w:t xml:space="preserve">innovate their approach to partnerships and engagement with tech and relevant industries and civil society. </w:t>
      </w:r>
      <w:r w:rsidR="003A17E8" w:rsidRPr="0081187E">
        <w:rPr>
          <w:rFonts w:ascii="Verdana" w:hAnsi="Verdana" w:cstheme="majorBidi"/>
          <w:i/>
          <w:sz w:val="20"/>
          <w:szCs w:val="20"/>
        </w:rPr>
        <w:tab/>
      </w:r>
      <w:r w:rsidR="003A17E8" w:rsidRPr="0081187E">
        <w:rPr>
          <w:rFonts w:ascii="Verdana" w:hAnsi="Verdana" w:cstheme="majorBidi"/>
          <w:color w:val="FF0000"/>
          <w:sz w:val="20"/>
          <w:szCs w:val="20"/>
        </w:rPr>
        <w:br/>
      </w:r>
    </w:p>
    <w:p w14:paraId="3EC15F46" w14:textId="77777777" w:rsidR="008D5D0B" w:rsidRPr="004B4B35" w:rsidRDefault="008D5D0B" w:rsidP="004B4B35">
      <w:pPr>
        <w:spacing w:line="360" w:lineRule="auto"/>
        <w:ind w:left="360"/>
        <w:jc w:val="both"/>
        <w:rPr>
          <w:rFonts w:ascii="Verdana" w:hAnsi="Verdana" w:cstheme="majorBidi"/>
          <w:b/>
          <w:bCs/>
          <w:sz w:val="20"/>
          <w:szCs w:val="20"/>
        </w:rPr>
      </w:pPr>
      <w:r>
        <w:rPr>
          <w:rFonts w:ascii="Verdana" w:hAnsi="Verdana" w:cstheme="majorBidi"/>
          <w:b/>
          <w:bCs/>
          <w:sz w:val="20"/>
          <w:szCs w:val="20"/>
        </w:rPr>
        <w:t>[…]</w:t>
      </w:r>
    </w:p>
    <w:p w14:paraId="1B70DE18" w14:textId="77777777" w:rsidR="00C04469" w:rsidRPr="0081187E" w:rsidRDefault="00C04469" w:rsidP="00577C45">
      <w:pPr>
        <w:spacing w:line="360" w:lineRule="auto"/>
        <w:jc w:val="both"/>
        <w:rPr>
          <w:rFonts w:ascii="Verdana" w:hAnsi="Verdana" w:cstheme="majorBidi"/>
          <w:b/>
          <w:bCs/>
          <w:sz w:val="20"/>
          <w:szCs w:val="20"/>
        </w:rPr>
      </w:pPr>
      <w:r w:rsidRPr="0081187E">
        <w:rPr>
          <w:rFonts w:ascii="Verdana" w:hAnsi="Verdana" w:cstheme="majorBidi"/>
          <w:b/>
          <w:bCs/>
          <w:sz w:val="20"/>
          <w:szCs w:val="20"/>
        </w:rPr>
        <w:t xml:space="preserve">Specific </w:t>
      </w:r>
      <w:r w:rsidR="00F259B5" w:rsidRPr="0081187E">
        <w:rPr>
          <w:rFonts w:ascii="Verdana" w:hAnsi="Verdana" w:cstheme="majorBidi"/>
          <w:b/>
          <w:bCs/>
          <w:sz w:val="20"/>
          <w:szCs w:val="20"/>
        </w:rPr>
        <w:t>q</w:t>
      </w:r>
      <w:r w:rsidR="00525D52" w:rsidRPr="0081187E">
        <w:rPr>
          <w:rFonts w:ascii="Verdana" w:hAnsi="Verdana" w:cstheme="majorBidi"/>
          <w:b/>
          <w:bCs/>
          <w:sz w:val="20"/>
          <w:szCs w:val="20"/>
        </w:rPr>
        <w:t>uestions for States</w:t>
      </w:r>
    </w:p>
    <w:p w14:paraId="5404F424" w14:textId="77777777" w:rsidR="00B91EFD" w:rsidRPr="000828DC" w:rsidRDefault="00525D52" w:rsidP="00B91EFD">
      <w:pPr>
        <w:pStyle w:val="Listeafsnit"/>
        <w:numPr>
          <w:ilvl w:val="0"/>
          <w:numId w:val="6"/>
        </w:numPr>
        <w:spacing w:line="360" w:lineRule="auto"/>
        <w:jc w:val="both"/>
        <w:rPr>
          <w:rFonts w:ascii="Verdana" w:hAnsi="Verdana" w:cstheme="majorBidi"/>
          <w:b/>
          <w:sz w:val="20"/>
          <w:szCs w:val="20"/>
        </w:rPr>
      </w:pPr>
      <w:r w:rsidRPr="000828DC">
        <w:rPr>
          <w:rFonts w:ascii="Verdana" w:hAnsi="Verdana" w:cstheme="majorBidi"/>
          <w:b/>
          <w:sz w:val="20"/>
          <w:szCs w:val="20"/>
        </w:rPr>
        <w:t xml:space="preserve">What measures, if any, (legislative, administrative, institutional, or other) have been put in place in your country to </w:t>
      </w:r>
      <w:r w:rsidR="00326C1E" w:rsidRPr="000828DC">
        <w:rPr>
          <w:rFonts w:ascii="Verdana" w:hAnsi="Verdana" w:cstheme="majorBidi"/>
          <w:b/>
          <w:sz w:val="20"/>
          <w:szCs w:val="20"/>
        </w:rPr>
        <w:t xml:space="preserve">deal with human rights risks arising from </w:t>
      </w:r>
      <w:r w:rsidR="003E4748" w:rsidRPr="000828DC">
        <w:rPr>
          <w:rFonts w:ascii="Verdana" w:hAnsi="Verdana" w:cstheme="majorBidi"/>
          <w:b/>
          <w:sz w:val="20"/>
          <w:szCs w:val="20"/>
        </w:rPr>
        <w:t>new and emerging digital technologies</w:t>
      </w:r>
      <w:r w:rsidR="00326C1E" w:rsidRPr="000828DC">
        <w:rPr>
          <w:rFonts w:ascii="Verdana" w:hAnsi="Verdana" w:cstheme="majorBidi"/>
          <w:b/>
          <w:sz w:val="20"/>
          <w:szCs w:val="20"/>
        </w:rPr>
        <w:t>?</w:t>
      </w:r>
      <w:r w:rsidR="00AE0FD0" w:rsidRPr="000828DC">
        <w:rPr>
          <w:rFonts w:ascii="Verdana" w:hAnsi="Verdana" w:cstheme="majorBidi"/>
          <w:b/>
          <w:sz w:val="20"/>
          <w:szCs w:val="20"/>
        </w:rPr>
        <w:t xml:space="preserve"> </w:t>
      </w:r>
      <w:r w:rsidR="006243F2" w:rsidRPr="000828DC">
        <w:rPr>
          <w:rFonts w:ascii="Verdana" w:hAnsi="Verdana" w:cstheme="majorBidi"/>
          <w:b/>
          <w:sz w:val="20"/>
          <w:szCs w:val="20"/>
        </w:rPr>
        <w:t>Are these measures</w:t>
      </w:r>
      <w:r w:rsidR="00AE0FD0" w:rsidRPr="000828DC">
        <w:rPr>
          <w:rFonts w:ascii="Verdana" w:hAnsi="Verdana" w:cstheme="majorBidi"/>
          <w:b/>
          <w:sz w:val="20"/>
          <w:szCs w:val="20"/>
        </w:rPr>
        <w:t xml:space="preserve"> still in </w:t>
      </w:r>
      <w:r w:rsidR="006243F2" w:rsidRPr="000828DC">
        <w:rPr>
          <w:rFonts w:ascii="Verdana" w:hAnsi="Verdana" w:cstheme="majorBidi"/>
          <w:b/>
          <w:sz w:val="20"/>
          <w:szCs w:val="20"/>
        </w:rPr>
        <w:t xml:space="preserve">the </w:t>
      </w:r>
      <w:r w:rsidR="00AE0FD0" w:rsidRPr="000828DC">
        <w:rPr>
          <w:rFonts w:ascii="Verdana" w:hAnsi="Verdana" w:cstheme="majorBidi"/>
          <w:b/>
          <w:sz w:val="20"/>
          <w:szCs w:val="20"/>
        </w:rPr>
        <w:t>pro</w:t>
      </w:r>
      <w:r w:rsidR="006243F2" w:rsidRPr="000828DC">
        <w:rPr>
          <w:rFonts w:ascii="Verdana" w:hAnsi="Verdana" w:cstheme="majorBidi"/>
          <w:b/>
          <w:sz w:val="20"/>
          <w:szCs w:val="20"/>
        </w:rPr>
        <w:t xml:space="preserve">cess of </w:t>
      </w:r>
      <w:proofErr w:type="gramStart"/>
      <w:r w:rsidR="006243F2" w:rsidRPr="000828DC">
        <w:rPr>
          <w:rFonts w:ascii="Verdana" w:hAnsi="Verdana" w:cstheme="majorBidi"/>
          <w:b/>
          <w:sz w:val="20"/>
          <w:szCs w:val="20"/>
        </w:rPr>
        <w:t>being implemented</w:t>
      </w:r>
      <w:proofErr w:type="gramEnd"/>
      <w:r w:rsidR="00AE0FD0" w:rsidRPr="000828DC">
        <w:rPr>
          <w:rFonts w:ascii="Verdana" w:hAnsi="Verdana" w:cstheme="majorBidi"/>
          <w:b/>
          <w:sz w:val="20"/>
          <w:szCs w:val="20"/>
        </w:rPr>
        <w:t>? If not, why are they no longer in progress?</w:t>
      </w:r>
    </w:p>
    <w:p w14:paraId="41FDC0C4" w14:textId="77777777" w:rsidR="000828DC" w:rsidRDefault="00B91EFD" w:rsidP="000828DC">
      <w:pPr>
        <w:spacing w:line="360" w:lineRule="auto"/>
        <w:jc w:val="both"/>
        <w:rPr>
          <w:rFonts w:ascii="Verdana" w:hAnsi="Verdana" w:cstheme="majorBidi"/>
          <w:i/>
          <w:sz w:val="20"/>
          <w:szCs w:val="20"/>
        </w:rPr>
      </w:pPr>
      <w:r w:rsidRPr="0017184D">
        <w:rPr>
          <w:rFonts w:ascii="Verdana" w:hAnsi="Verdana" w:cstheme="majorBidi"/>
          <w:i/>
          <w:sz w:val="20"/>
          <w:szCs w:val="20"/>
        </w:rPr>
        <w:t xml:space="preserve">The aforementioned Danish </w:t>
      </w:r>
      <w:r w:rsidR="002234FC">
        <w:rPr>
          <w:rFonts w:ascii="Verdana" w:hAnsi="Verdana" w:cstheme="majorBidi"/>
          <w:i/>
          <w:sz w:val="20"/>
          <w:szCs w:val="20"/>
        </w:rPr>
        <w:t>focus</w:t>
      </w:r>
      <w:r w:rsidRPr="0017184D">
        <w:rPr>
          <w:rFonts w:ascii="Verdana" w:hAnsi="Verdana" w:cstheme="majorBidi"/>
          <w:i/>
          <w:sz w:val="20"/>
          <w:szCs w:val="20"/>
        </w:rPr>
        <w:t xml:space="preserve"> </w:t>
      </w:r>
      <w:r w:rsidR="002234FC">
        <w:rPr>
          <w:rFonts w:ascii="Verdana" w:hAnsi="Verdana" w:cstheme="majorBidi"/>
          <w:i/>
          <w:sz w:val="20"/>
          <w:szCs w:val="20"/>
        </w:rPr>
        <w:t>on</w:t>
      </w:r>
      <w:r w:rsidRPr="0017184D">
        <w:rPr>
          <w:rFonts w:ascii="Verdana" w:hAnsi="Verdana" w:cstheme="majorBidi"/>
          <w:i/>
          <w:sz w:val="20"/>
          <w:szCs w:val="20"/>
        </w:rPr>
        <w:t xml:space="preserve"> technological diplomacy (</w:t>
      </w:r>
      <w:proofErr w:type="spellStart"/>
      <w:r w:rsidRPr="0017184D">
        <w:rPr>
          <w:rFonts w:ascii="Verdana" w:hAnsi="Verdana" w:cstheme="majorBidi"/>
          <w:i/>
          <w:sz w:val="20"/>
          <w:szCs w:val="20"/>
        </w:rPr>
        <w:t>TechPlomacy</w:t>
      </w:r>
      <w:proofErr w:type="spellEnd"/>
      <w:r w:rsidRPr="0017184D">
        <w:rPr>
          <w:rFonts w:ascii="Verdana" w:hAnsi="Verdana" w:cstheme="majorBidi"/>
          <w:i/>
          <w:sz w:val="20"/>
          <w:szCs w:val="20"/>
        </w:rPr>
        <w:t>)</w:t>
      </w:r>
      <w:r w:rsidR="00912389">
        <w:rPr>
          <w:rFonts w:ascii="Verdana" w:hAnsi="Verdana" w:cstheme="majorBidi"/>
          <w:i/>
          <w:sz w:val="20"/>
          <w:szCs w:val="20"/>
        </w:rPr>
        <w:t>,</w:t>
      </w:r>
      <w:r w:rsidRPr="0017184D">
        <w:rPr>
          <w:rFonts w:ascii="Verdana" w:hAnsi="Verdana" w:cstheme="majorBidi"/>
          <w:i/>
          <w:sz w:val="20"/>
          <w:szCs w:val="20"/>
        </w:rPr>
        <w:t xml:space="preserve"> with a </w:t>
      </w:r>
      <w:r w:rsidR="002234FC">
        <w:rPr>
          <w:rFonts w:ascii="Verdana" w:hAnsi="Verdana" w:cstheme="majorBidi"/>
          <w:i/>
          <w:sz w:val="20"/>
          <w:szCs w:val="20"/>
        </w:rPr>
        <w:t xml:space="preserve">dedicated </w:t>
      </w:r>
      <w:r w:rsidRPr="0017184D">
        <w:rPr>
          <w:rFonts w:ascii="Verdana" w:hAnsi="Verdana" w:cstheme="majorBidi"/>
          <w:i/>
          <w:sz w:val="20"/>
          <w:szCs w:val="20"/>
        </w:rPr>
        <w:t>Ambassador</w:t>
      </w:r>
      <w:r w:rsidR="002234FC">
        <w:rPr>
          <w:rFonts w:ascii="Verdana" w:hAnsi="Verdana" w:cstheme="majorBidi"/>
          <w:i/>
          <w:sz w:val="20"/>
          <w:szCs w:val="20"/>
        </w:rPr>
        <w:t xml:space="preserve"> </w:t>
      </w:r>
      <w:r w:rsidRPr="0017184D">
        <w:rPr>
          <w:rFonts w:ascii="Verdana" w:hAnsi="Verdana" w:cstheme="majorBidi"/>
          <w:i/>
          <w:sz w:val="20"/>
          <w:szCs w:val="20"/>
        </w:rPr>
        <w:t>and representation</w:t>
      </w:r>
      <w:r w:rsidR="002234FC">
        <w:rPr>
          <w:rFonts w:ascii="Verdana" w:hAnsi="Verdana" w:cstheme="majorBidi"/>
          <w:i/>
          <w:sz w:val="20"/>
          <w:szCs w:val="20"/>
        </w:rPr>
        <w:t xml:space="preserve"> to technology</w:t>
      </w:r>
      <w:r w:rsidR="00912389">
        <w:rPr>
          <w:rFonts w:ascii="Verdana" w:hAnsi="Verdana" w:cstheme="majorBidi"/>
          <w:i/>
          <w:sz w:val="20"/>
          <w:szCs w:val="20"/>
        </w:rPr>
        <w:t>,</w:t>
      </w:r>
      <w:r w:rsidRPr="0017184D">
        <w:rPr>
          <w:rFonts w:ascii="Verdana" w:hAnsi="Verdana" w:cstheme="majorBidi"/>
          <w:i/>
          <w:sz w:val="20"/>
          <w:szCs w:val="20"/>
        </w:rPr>
        <w:t xml:space="preserve"> is one of the measures Denmark has taken to </w:t>
      </w:r>
      <w:r w:rsidR="002234FC">
        <w:rPr>
          <w:rFonts w:ascii="Verdana" w:hAnsi="Verdana" w:cstheme="majorBidi"/>
          <w:i/>
          <w:sz w:val="20"/>
          <w:szCs w:val="20"/>
        </w:rPr>
        <w:t>begin to address</w:t>
      </w:r>
      <w:r w:rsidRPr="0017184D">
        <w:rPr>
          <w:rFonts w:ascii="Verdana" w:hAnsi="Verdana" w:cstheme="majorBidi"/>
          <w:i/>
          <w:sz w:val="20"/>
          <w:szCs w:val="20"/>
        </w:rPr>
        <w:t xml:space="preserve"> the </w:t>
      </w:r>
      <w:r w:rsidR="002234FC">
        <w:rPr>
          <w:rFonts w:ascii="Verdana" w:hAnsi="Verdana" w:cstheme="majorBidi"/>
          <w:i/>
          <w:sz w:val="20"/>
          <w:szCs w:val="20"/>
        </w:rPr>
        <w:t xml:space="preserve">global </w:t>
      </w:r>
      <w:r w:rsidRPr="0017184D">
        <w:rPr>
          <w:rFonts w:ascii="Verdana" w:hAnsi="Verdana" w:cstheme="majorBidi"/>
          <w:i/>
          <w:sz w:val="20"/>
          <w:szCs w:val="20"/>
        </w:rPr>
        <w:t>human rights risks of emerging technologies. One of the central elements of this initiative is engaging with the tech industry</w:t>
      </w:r>
      <w:r w:rsidR="00912389">
        <w:rPr>
          <w:rFonts w:ascii="Verdana" w:hAnsi="Verdana" w:cstheme="majorBidi"/>
          <w:i/>
          <w:sz w:val="20"/>
          <w:szCs w:val="20"/>
        </w:rPr>
        <w:t>,</w:t>
      </w:r>
      <w:r w:rsidRPr="0017184D">
        <w:rPr>
          <w:rFonts w:ascii="Verdana" w:hAnsi="Verdana" w:cstheme="majorBidi"/>
          <w:i/>
          <w:sz w:val="20"/>
          <w:szCs w:val="20"/>
        </w:rPr>
        <w:t xml:space="preserve"> countries</w:t>
      </w:r>
      <w:r w:rsidR="00912389">
        <w:rPr>
          <w:rFonts w:ascii="Verdana" w:hAnsi="Verdana" w:cstheme="majorBidi"/>
          <w:i/>
          <w:sz w:val="20"/>
          <w:szCs w:val="20"/>
        </w:rPr>
        <w:t xml:space="preserve"> &amp; civil society </w:t>
      </w:r>
      <w:r w:rsidR="00912389" w:rsidRPr="00310E80">
        <w:rPr>
          <w:rFonts w:ascii="Verdana" w:hAnsi="Verdana" w:cstheme="majorBidi"/>
          <w:i/>
          <w:sz w:val="20"/>
          <w:szCs w:val="20"/>
        </w:rPr>
        <w:t>organizations</w:t>
      </w:r>
      <w:r w:rsidRPr="00310E80">
        <w:rPr>
          <w:rFonts w:ascii="Verdana" w:hAnsi="Verdana" w:cstheme="majorBidi"/>
          <w:i/>
          <w:sz w:val="20"/>
          <w:szCs w:val="20"/>
        </w:rPr>
        <w:t xml:space="preserve"> to raise awareness of human rights risks tied to technology</w:t>
      </w:r>
      <w:r w:rsidR="002234FC" w:rsidRPr="00310E80">
        <w:rPr>
          <w:rFonts w:ascii="Verdana" w:hAnsi="Verdana" w:cstheme="majorBidi"/>
          <w:i/>
          <w:sz w:val="20"/>
          <w:szCs w:val="20"/>
        </w:rPr>
        <w:t>, as well to bring home insights and knowledge to inform policy making.</w:t>
      </w:r>
      <w:r w:rsidR="00912389" w:rsidRPr="00310E80">
        <w:rPr>
          <w:rFonts w:ascii="Verdana" w:hAnsi="Verdana" w:cstheme="majorBidi"/>
          <w:i/>
          <w:sz w:val="20"/>
          <w:szCs w:val="20"/>
        </w:rPr>
        <w:t xml:space="preserve"> As a specific example, Denmark hosted a closed-door roundtable discussion in September 2019 on the situation in Myanmar with </w:t>
      </w:r>
      <w:r w:rsidR="00912389" w:rsidRPr="00310E80">
        <w:rPr>
          <w:rFonts w:ascii="Verdana" w:hAnsi="Verdana" w:cstheme="majorBidi"/>
          <w:i/>
          <w:sz w:val="20"/>
          <w:szCs w:val="20"/>
        </w:rPr>
        <w:lastRenderedPageBreak/>
        <w:t>participation of social media, local and international civil society and OHCHR.</w:t>
      </w:r>
      <w:r w:rsidR="005B4041" w:rsidRPr="00310E80">
        <w:rPr>
          <w:rFonts w:ascii="Verdana" w:hAnsi="Verdana" w:cstheme="majorBidi"/>
          <w:i/>
          <w:sz w:val="20"/>
          <w:szCs w:val="20"/>
        </w:rPr>
        <w:t xml:space="preserve"> Over the last two years, Denmark has also collaborated closely with the OHCHR on engaging the industry in a discussion aroun</w:t>
      </w:r>
      <w:r w:rsidR="000828DC">
        <w:rPr>
          <w:rFonts w:ascii="Verdana" w:hAnsi="Verdana" w:cstheme="majorBidi"/>
          <w:i/>
          <w:sz w:val="20"/>
          <w:szCs w:val="20"/>
        </w:rPr>
        <w:t>d technology and human rights.</w:t>
      </w:r>
    </w:p>
    <w:p w14:paraId="14D37E84" w14:textId="77777777" w:rsidR="000828DC" w:rsidRDefault="00B91EFD" w:rsidP="000828DC">
      <w:pPr>
        <w:spacing w:line="360" w:lineRule="auto"/>
        <w:jc w:val="both"/>
        <w:rPr>
          <w:rFonts w:ascii="Verdana" w:hAnsi="Verdana"/>
          <w:i/>
          <w:sz w:val="20"/>
          <w:szCs w:val="20"/>
        </w:rPr>
      </w:pPr>
      <w:r w:rsidRPr="00310E80">
        <w:rPr>
          <w:rFonts w:ascii="Verdana" w:hAnsi="Verdana"/>
          <w:b/>
          <w:bCs/>
          <w:i/>
          <w:sz w:val="20"/>
          <w:szCs w:val="20"/>
          <w:lang w:val="en-GB"/>
        </w:rPr>
        <w:t>Danish regulation and initiatives on CSR and business and human rights</w:t>
      </w:r>
    </w:p>
    <w:p w14:paraId="24732BDA" w14:textId="7AC5E447" w:rsidR="00B91EFD" w:rsidRPr="00310E80" w:rsidRDefault="000828DC" w:rsidP="000828DC">
      <w:pPr>
        <w:spacing w:line="360" w:lineRule="auto"/>
        <w:jc w:val="both"/>
        <w:rPr>
          <w:rFonts w:ascii="Verdana" w:hAnsi="Verdana"/>
          <w:i/>
          <w:sz w:val="20"/>
          <w:szCs w:val="20"/>
        </w:rPr>
      </w:pPr>
      <w:r>
        <w:rPr>
          <w:rFonts w:ascii="Verdana" w:hAnsi="Verdana"/>
          <w:i/>
          <w:sz w:val="20"/>
          <w:szCs w:val="20"/>
        </w:rPr>
        <w:t>T</w:t>
      </w:r>
      <w:r w:rsidR="00B91EFD" w:rsidRPr="00310E80">
        <w:rPr>
          <w:rFonts w:ascii="Verdana" w:hAnsi="Verdana"/>
          <w:b/>
          <w:bCs/>
          <w:i/>
          <w:iCs/>
          <w:sz w:val="20"/>
          <w:szCs w:val="20"/>
          <w:lang w:val="en-GB"/>
        </w:rPr>
        <w:t>he following is also relevant in terms of human rights risks arising from new and emerging digital technologies</w:t>
      </w:r>
      <w:r w:rsidR="00B91EFD" w:rsidRPr="00310E80">
        <w:rPr>
          <w:rFonts w:ascii="Verdana" w:hAnsi="Verdana"/>
          <w:i/>
          <w:iCs/>
          <w:sz w:val="20"/>
          <w:szCs w:val="20"/>
          <w:lang w:val="en-GB"/>
        </w:rPr>
        <w:t> </w:t>
      </w:r>
    </w:p>
    <w:p w14:paraId="75D6DA8A" w14:textId="77777777" w:rsidR="00310E80" w:rsidRPr="00261804" w:rsidRDefault="00B91EFD" w:rsidP="00310E80">
      <w:pPr>
        <w:autoSpaceDE w:val="0"/>
        <w:autoSpaceDN w:val="0"/>
        <w:spacing w:line="360" w:lineRule="auto"/>
        <w:rPr>
          <w:rFonts w:ascii="Verdana" w:hAnsi="Verdana"/>
          <w:i/>
          <w:sz w:val="20"/>
          <w:szCs w:val="20"/>
          <w:u w:val="single"/>
          <w:lang w:val="en-GB"/>
        </w:rPr>
      </w:pPr>
      <w:r w:rsidRPr="00261804">
        <w:rPr>
          <w:rFonts w:ascii="Verdana" w:hAnsi="Verdana"/>
          <w:i/>
          <w:iCs/>
          <w:sz w:val="20"/>
          <w:szCs w:val="20"/>
          <w:u w:val="single"/>
          <w:lang w:val="en-GB"/>
        </w:rPr>
        <w:t xml:space="preserve">Danish CSR-regulation </w:t>
      </w:r>
    </w:p>
    <w:p w14:paraId="722BB0DC" w14:textId="60674BE1" w:rsidR="00B91EFD" w:rsidRPr="00310E80" w:rsidRDefault="00B91EFD" w:rsidP="00310E80">
      <w:pPr>
        <w:autoSpaceDE w:val="0"/>
        <w:autoSpaceDN w:val="0"/>
        <w:spacing w:line="360" w:lineRule="auto"/>
        <w:rPr>
          <w:rFonts w:ascii="Verdana" w:hAnsi="Verdana"/>
          <w:i/>
          <w:sz w:val="20"/>
          <w:szCs w:val="20"/>
          <w:lang w:val="en-GB"/>
        </w:rPr>
      </w:pPr>
      <w:r w:rsidRPr="00310E80">
        <w:rPr>
          <w:rFonts w:ascii="Verdana" w:hAnsi="Verdana"/>
          <w:i/>
          <w:sz w:val="20"/>
          <w:szCs w:val="20"/>
          <w:lang w:val="en-GB"/>
        </w:rPr>
        <w:t>Since 2009, the Financial Statements Act, cf. Section 99a, has required the approximately 1,100 largest Danish companies and all state-owned limited liability companies to report on Corporate Social Responsibility (CSR) in their annual reports. C</w:t>
      </w:r>
      <w:r w:rsidRPr="00310E80">
        <w:rPr>
          <w:rFonts w:ascii="Verdana" w:hAnsi="Verdana" w:cs="Times New Roman"/>
          <w:i/>
          <w:sz w:val="20"/>
          <w:szCs w:val="20"/>
          <w:lang w:val="en-GB"/>
        </w:rPr>
        <w:t xml:space="preserve">ompanies must explicitly state in their annual reports which measures they are taking to respect human rights and report if they do not have such measures in place. It must be stated for each policy area how the undertaking puts its CSR policy into practice, and any systems or procedures in this respect must be described. Details </w:t>
      </w:r>
      <w:proofErr w:type="gramStart"/>
      <w:r w:rsidRPr="00310E80">
        <w:rPr>
          <w:rFonts w:ascii="Verdana" w:hAnsi="Verdana" w:cs="Times New Roman"/>
          <w:i/>
          <w:sz w:val="20"/>
          <w:szCs w:val="20"/>
          <w:lang w:val="en-GB"/>
        </w:rPr>
        <w:t>must also be given</w:t>
      </w:r>
      <w:proofErr w:type="gramEnd"/>
      <w:r w:rsidRPr="00310E80">
        <w:rPr>
          <w:rFonts w:ascii="Verdana" w:hAnsi="Verdana" w:cs="Times New Roman"/>
          <w:i/>
          <w:sz w:val="20"/>
          <w:szCs w:val="20"/>
          <w:lang w:val="en-GB"/>
        </w:rPr>
        <w:t xml:space="preserve"> of the due diligence processes applied, if the undertaking uses such processes. </w:t>
      </w:r>
    </w:p>
    <w:p w14:paraId="112CD326" w14:textId="77777777" w:rsidR="00B91EFD" w:rsidRPr="00261804" w:rsidRDefault="00B91EFD" w:rsidP="00310E80">
      <w:pPr>
        <w:spacing w:line="360" w:lineRule="auto"/>
        <w:rPr>
          <w:rFonts w:ascii="Verdana" w:hAnsi="Verdana"/>
          <w:i/>
          <w:sz w:val="20"/>
          <w:szCs w:val="20"/>
          <w:u w:val="single"/>
        </w:rPr>
      </w:pPr>
      <w:r w:rsidRPr="00261804">
        <w:rPr>
          <w:rFonts w:ascii="Verdana" w:hAnsi="Verdana"/>
          <w:i/>
          <w:iCs/>
          <w:sz w:val="20"/>
          <w:szCs w:val="20"/>
          <w:u w:val="single"/>
          <w:lang w:val="en-GB"/>
        </w:rPr>
        <w:t xml:space="preserve">Non-judicial complaints-handling institution for issues related to corporations’ respect for human rights </w:t>
      </w:r>
    </w:p>
    <w:p w14:paraId="7FAD0994" w14:textId="77777777" w:rsidR="00B91EFD" w:rsidRPr="00310E80" w:rsidRDefault="00B91EFD" w:rsidP="00310E80">
      <w:pPr>
        <w:spacing w:line="360" w:lineRule="auto"/>
        <w:rPr>
          <w:rFonts w:ascii="Verdana" w:hAnsi="Verdana"/>
          <w:i/>
          <w:sz w:val="20"/>
          <w:szCs w:val="20"/>
        </w:rPr>
      </w:pPr>
      <w:r w:rsidRPr="00310E80">
        <w:rPr>
          <w:rFonts w:ascii="Verdana" w:hAnsi="Verdana"/>
          <w:i/>
          <w:sz w:val="20"/>
          <w:szCs w:val="20"/>
          <w:lang w:val="en-GB"/>
        </w:rPr>
        <w:t xml:space="preserve">The Mediation and Complaints-Handling Institution (NCP Denmark) is the OECD national contact point in Denmark and has a mandate to handle disputes regarding infringements of the OECD Guidelines for Multinational Companies. This includes issues related to human and labour rights, international environmental standards and corruption. Moreover, the NCP Denmark undertake promotional activities, which includes guidance on how companies should implement risk-based due diligence for responsible business conduct. </w:t>
      </w:r>
    </w:p>
    <w:p w14:paraId="2C557C7C" w14:textId="123C72B2" w:rsidR="00B91EFD" w:rsidRPr="00261804" w:rsidRDefault="00B91EFD" w:rsidP="00310E80">
      <w:pPr>
        <w:spacing w:line="360" w:lineRule="auto"/>
        <w:rPr>
          <w:rFonts w:ascii="Verdana" w:hAnsi="Verdana"/>
          <w:i/>
          <w:sz w:val="20"/>
          <w:szCs w:val="20"/>
          <w:u w:val="single"/>
        </w:rPr>
      </w:pPr>
      <w:r w:rsidRPr="00261804">
        <w:rPr>
          <w:rFonts w:ascii="Verdana" w:hAnsi="Verdana"/>
          <w:i/>
          <w:iCs/>
          <w:sz w:val="20"/>
          <w:szCs w:val="20"/>
          <w:u w:val="single"/>
          <w:lang w:val="en-GB"/>
        </w:rPr>
        <w:t>The Council for Corporate Social Responsibility and Sustainable Development Goals</w:t>
      </w:r>
    </w:p>
    <w:p w14:paraId="6695757D" w14:textId="77777777" w:rsidR="00B91EFD" w:rsidRPr="00310E80" w:rsidRDefault="00B91EFD" w:rsidP="00310E80">
      <w:pPr>
        <w:spacing w:line="360" w:lineRule="auto"/>
        <w:rPr>
          <w:rFonts w:ascii="Verdana" w:hAnsi="Verdana"/>
          <w:i/>
          <w:sz w:val="20"/>
          <w:szCs w:val="20"/>
        </w:rPr>
      </w:pPr>
      <w:r w:rsidRPr="00310E80">
        <w:rPr>
          <w:rFonts w:ascii="Verdana" w:hAnsi="Verdana"/>
          <w:i/>
          <w:sz w:val="20"/>
          <w:szCs w:val="20"/>
          <w:lang w:val="en-GB"/>
        </w:rPr>
        <w:t xml:space="preserve">The Council for Corporate Social Responsibility and Sustainable Development Goals (The Council) </w:t>
      </w:r>
      <w:proofErr w:type="gramStart"/>
      <w:r w:rsidRPr="00310E80">
        <w:rPr>
          <w:rFonts w:ascii="Verdana" w:hAnsi="Verdana"/>
          <w:i/>
          <w:sz w:val="20"/>
          <w:szCs w:val="20"/>
          <w:lang w:val="en-GB"/>
        </w:rPr>
        <w:t>was appointed</w:t>
      </w:r>
      <w:proofErr w:type="gramEnd"/>
      <w:r w:rsidRPr="00310E80">
        <w:rPr>
          <w:rFonts w:ascii="Verdana" w:hAnsi="Verdana"/>
          <w:i/>
          <w:sz w:val="20"/>
          <w:szCs w:val="20"/>
          <w:lang w:val="en-GB"/>
        </w:rPr>
        <w:t xml:space="preserve"> in 2018. The Council is the official multi-stakeholder platform for discussions and actions in support of business-driven corporate social responsibility and achieving the Sustainable Development Goals (the SDGs) by 2030. </w:t>
      </w:r>
    </w:p>
    <w:p w14:paraId="577AD7FA" w14:textId="7208D60D" w:rsidR="00B91EFD" w:rsidRPr="00261804" w:rsidRDefault="00B91EFD" w:rsidP="00261804">
      <w:pPr>
        <w:spacing w:line="360" w:lineRule="auto"/>
        <w:rPr>
          <w:rFonts w:ascii="Verdana" w:hAnsi="Verdana"/>
          <w:i/>
          <w:sz w:val="20"/>
          <w:szCs w:val="20"/>
          <w:lang w:val="en-GB"/>
        </w:rPr>
      </w:pPr>
      <w:proofErr w:type="gramStart"/>
      <w:r w:rsidRPr="00310E80">
        <w:rPr>
          <w:rFonts w:ascii="Verdana" w:hAnsi="Verdana"/>
          <w:i/>
          <w:sz w:val="20"/>
          <w:szCs w:val="20"/>
          <w:lang w:val="en-GB"/>
        </w:rPr>
        <w:t xml:space="preserve">The Council was launched with the purpose to actively contribute to better framework conditions in support for companies working strategically with corporate social responsibility (CSR) and the SDGs. Sustainable business models, digital opportunities to strengthen </w:t>
      </w:r>
      <w:r w:rsidRPr="00310E80">
        <w:rPr>
          <w:rFonts w:ascii="Verdana" w:hAnsi="Verdana"/>
          <w:i/>
          <w:sz w:val="20"/>
          <w:szCs w:val="20"/>
          <w:lang w:val="en-GB"/>
        </w:rPr>
        <w:lastRenderedPageBreak/>
        <w:t>corporate social responsibility in global supply chains and the retention of vulnerable groups in Danish labour market are just some of the topics to be addressed by the Council.</w:t>
      </w:r>
      <w:proofErr w:type="gramEnd"/>
      <w:r w:rsidRPr="00310E80">
        <w:rPr>
          <w:rFonts w:ascii="Verdana" w:hAnsi="Verdana"/>
          <w:i/>
          <w:sz w:val="20"/>
          <w:szCs w:val="20"/>
          <w:lang w:val="en-GB"/>
        </w:rPr>
        <w:t xml:space="preserve"> </w:t>
      </w:r>
    </w:p>
    <w:p w14:paraId="1EBC6B70" w14:textId="77777777" w:rsidR="008D5D0B" w:rsidRPr="0081187E" w:rsidRDefault="008D5D0B" w:rsidP="008D5D0B">
      <w:pPr>
        <w:pStyle w:val="Listeafsnit"/>
        <w:spacing w:line="360" w:lineRule="auto"/>
        <w:jc w:val="both"/>
        <w:rPr>
          <w:rFonts w:ascii="Verdana" w:hAnsi="Verdana" w:cstheme="majorBidi"/>
          <w:sz w:val="20"/>
          <w:szCs w:val="20"/>
        </w:rPr>
      </w:pPr>
    </w:p>
    <w:p w14:paraId="3D726474" w14:textId="77777777" w:rsidR="005C371F" w:rsidRPr="000828DC" w:rsidRDefault="009D5BF4" w:rsidP="00577C45">
      <w:pPr>
        <w:pStyle w:val="Listeafsnit"/>
        <w:numPr>
          <w:ilvl w:val="0"/>
          <w:numId w:val="6"/>
        </w:numPr>
        <w:spacing w:line="360" w:lineRule="auto"/>
        <w:jc w:val="both"/>
        <w:rPr>
          <w:rFonts w:ascii="Verdana" w:hAnsi="Verdana" w:cstheme="majorBidi"/>
          <w:b/>
          <w:sz w:val="20"/>
          <w:szCs w:val="20"/>
        </w:rPr>
      </w:pPr>
      <w:r w:rsidRPr="000828DC">
        <w:rPr>
          <w:rFonts w:ascii="Verdana" w:hAnsi="Verdana" w:cstheme="majorBidi"/>
          <w:b/>
          <w:sz w:val="20"/>
          <w:szCs w:val="20"/>
        </w:rPr>
        <w:t>How are</w:t>
      </w:r>
      <w:r w:rsidR="00AE0FD0" w:rsidRPr="000828DC">
        <w:rPr>
          <w:rFonts w:ascii="Verdana" w:hAnsi="Verdana" w:cstheme="majorBidi"/>
          <w:b/>
          <w:sz w:val="20"/>
          <w:szCs w:val="20"/>
        </w:rPr>
        <w:t xml:space="preserve"> new and</w:t>
      </w:r>
      <w:r w:rsidRPr="000828DC">
        <w:rPr>
          <w:rFonts w:ascii="Verdana" w:hAnsi="Verdana" w:cstheme="majorBidi"/>
          <w:b/>
          <w:sz w:val="20"/>
          <w:szCs w:val="20"/>
        </w:rPr>
        <w:t xml:space="preserve"> emerging</w:t>
      </w:r>
      <w:r w:rsidR="00AE0FD0" w:rsidRPr="000828DC">
        <w:rPr>
          <w:rFonts w:ascii="Verdana" w:hAnsi="Verdana" w:cstheme="majorBidi"/>
          <w:b/>
          <w:sz w:val="20"/>
          <w:szCs w:val="20"/>
        </w:rPr>
        <w:t xml:space="preserve"> digital</w:t>
      </w:r>
      <w:r w:rsidRPr="000828DC">
        <w:rPr>
          <w:rFonts w:ascii="Verdana" w:hAnsi="Verdana" w:cstheme="majorBidi"/>
          <w:b/>
          <w:sz w:val="20"/>
          <w:szCs w:val="20"/>
        </w:rPr>
        <w:t xml:space="preserve"> technologies affecting</w:t>
      </w:r>
      <w:r w:rsidR="00C80A9E" w:rsidRPr="000828DC">
        <w:rPr>
          <w:rFonts w:ascii="Verdana" w:hAnsi="Verdana" w:cstheme="majorBidi"/>
          <w:b/>
          <w:sz w:val="20"/>
          <w:szCs w:val="20"/>
        </w:rPr>
        <w:t xml:space="preserve"> the protection and promotion of</w:t>
      </w:r>
      <w:r w:rsidRPr="000828DC">
        <w:rPr>
          <w:rFonts w:ascii="Verdana" w:hAnsi="Verdana" w:cstheme="majorBidi"/>
          <w:b/>
          <w:sz w:val="20"/>
          <w:szCs w:val="20"/>
        </w:rPr>
        <w:t xml:space="preserve"> human rights in your country? </w:t>
      </w:r>
      <w:r w:rsidR="00EB6C6E" w:rsidRPr="000828DC">
        <w:rPr>
          <w:rFonts w:ascii="Verdana" w:hAnsi="Verdana" w:cstheme="majorBidi"/>
          <w:b/>
          <w:sz w:val="20"/>
          <w:szCs w:val="20"/>
        </w:rPr>
        <w:t xml:space="preserve">What unique challenges or advantages does your country have in responding to the issue? What </w:t>
      </w:r>
      <w:r w:rsidR="00F259B5" w:rsidRPr="000828DC">
        <w:rPr>
          <w:rFonts w:ascii="Verdana" w:hAnsi="Verdana" w:cstheme="majorBidi"/>
          <w:b/>
          <w:sz w:val="20"/>
          <w:szCs w:val="20"/>
        </w:rPr>
        <w:t xml:space="preserve">are the </w:t>
      </w:r>
      <w:r w:rsidR="00EB6C6E" w:rsidRPr="000828DC">
        <w:rPr>
          <w:rFonts w:ascii="Verdana" w:hAnsi="Verdana" w:cstheme="majorBidi"/>
          <w:b/>
          <w:sz w:val="20"/>
          <w:szCs w:val="20"/>
        </w:rPr>
        <w:t xml:space="preserve">lessons </w:t>
      </w:r>
      <w:r w:rsidR="00ED5FA5" w:rsidRPr="000828DC">
        <w:rPr>
          <w:rFonts w:ascii="Verdana" w:hAnsi="Verdana" w:cstheme="majorBidi"/>
          <w:b/>
          <w:sz w:val="20"/>
          <w:szCs w:val="20"/>
        </w:rPr>
        <w:t xml:space="preserve">or best practices </w:t>
      </w:r>
      <w:r w:rsidR="00F259B5" w:rsidRPr="000828DC">
        <w:rPr>
          <w:rFonts w:ascii="Verdana" w:hAnsi="Verdana" w:cstheme="majorBidi"/>
          <w:b/>
          <w:sz w:val="20"/>
          <w:szCs w:val="20"/>
        </w:rPr>
        <w:t xml:space="preserve">that </w:t>
      </w:r>
      <w:proofErr w:type="gramStart"/>
      <w:r w:rsidR="00F259B5" w:rsidRPr="000828DC">
        <w:rPr>
          <w:rFonts w:ascii="Verdana" w:hAnsi="Verdana" w:cstheme="majorBidi"/>
          <w:b/>
          <w:sz w:val="20"/>
          <w:szCs w:val="20"/>
        </w:rPr>
        <w:t>can be</w:t>
      </w:r>
      <w:r w:rsidR="00EB6C6E" w:rsidRPr="000828DC">
        <w:rPr>
          <w:rFonts w:ascii="Verdana" w:hAnsi="Verdana" w:cstheme="majorBidi"/>
          <w:b/>
          <w:sz w:val="20"/>
          <w:szCs w:val="20"/>
        </w:rPr>
        <w:t xml:space="preserve"> share</w:t>
      </w:r>
      <w:r w:rsidR="00F259B5" w:rsidRPr="000828DC">
        <w:rPr>
          <w:rFonts w:ascii="Verdana" w:hAnsi="Verdana" w:cstheme="majorBidi"/>
          <w:b/>
          <w:sz w:val="20"/>
          <w:szCs w:val="20"/>
        </w:rPr>
        <w:t>d</w:t>
      </w:r>
      <w:proofErr w:type="gramEnd"/>
      <w:r w:rsidR="00EB6C6E" w:rsidRPr="000828DC">
        <w:rPr>
          <w:rFonts w:ascii="Verdana" w:hAnsi="Verdana" w:cstheme="majorBidi"/>
          <w:b/>
          <w:sz w:val="20"/>
          <w:szCs w:val="20"/>
        </w:rPr>
        <w:t>?</w:t>
      </w:r>
    </w:p>
    <w:p w14:paraId="68849BE4" w14:textId="44FE8426" w:rsidR="008D5D0B" w:rsidRDefault="008D5D0B" w:rsidP="008D5D0B">
      <w:pPr>
        <w:pStyle w:val="Listeafsnit"/>
        <w:rPr>
          <w:rFonts w:ascii="Verdana" w:hAnsi="Verdana" w:cstheme="majorBidi"/>
          <w:sz w:val="20"/>
          <w:szCs w:val="20"/>
        </w:rPr>
      </w:pPr>
    </w:p>
    <w:p w14:paraId="73208316" w14:textId="0B94C49B" w:rsidR="00261804" w:rsidRPr="00261804" w:rsidRDefault="005D4D99" w:rsidP="00261804">
      <w:pPr>
        <w:pStyle w:val="Listeafsnit"/>
        <w:ind w:left="0"/>
        <w:rPr>
          <w:rFonts w:ascii="Verdana" w:hAnsi="Verdana" w:cstheme="majorBidi"/>
          <w:i/>
          <w:sz w:val="20"/>
          <w:szCs w:val="20"/>
        </w:rPr>
      </w:pPr>
      <w:r>
        <w:rPr>
          <w:rFonts w:ascii="Verdana" w:hAnsi="Verdana" w:cstheme="majorBidi"/>
          <w:i/>
          <w:sz w:val="20"/>
          <w:szCs w:val="20"/>
        </w:rPr>
        <w:t>[</w:t>
      </w:r>
      <w:r w:rsidR="00261804" w:rsidRPr="00261804">
        <w:rPr>
          <w:rFonts w:ascii="Verdana" w:hAnsi="Verdana" w:cstheme="majorBidi"/>
          <w:i/>
          <w:sz w:val="20"/>
          <w:szCs w:val="20"/>
        </w:rPr>
        <w:t xml:space="preserve">No </w:t>
      </w:r>
      <w:r w:rsidR="000828DC">
        <w:rPr>
          <w:rFonts w:ascii="Verdana" w:hAnsi="Verdana" w:cstheme="majorBidi"/>
          <w:i/>
          <w:sz w:val="20"/>
          <w:szCs w:val="20"/>
        </w:rPr>
        <w:t xml:space="preserve">specific </w:t>
      </w:r>
      <w:r w:rsidR="00261804" w:rsidRPr="00261804">
        <w:rPr>
          <w:rFonts w:ascii="Verdana" w:hAnsi="Verdana" w:cstheme="majorBidi"/>
          <w:i/>
          <w:sz w:val="20"/>
          <w:szCs w:val="20"/>
        </w:rPr>
        <w:t>information</w:t>
      </w:r>
      <w:r>
        <w:rPr>
          <w:rFonts w:ascii="Verdana" w:hAnsi="Verdana" w:cstheme="majorBidi"/>
          <w:i/>
          <w:sz w:val="20"/>
          <w:szCs w:val="20"/>
        </w:rPr>
        <w:t>.]</w:t>
      </w:r>
    </w:p>
    <w:p w14:paraId="425D6D4B" w14:textId="77777777" w:rsidR="008D5D0B" w:rsidRPr="0081187E" w:rsidRDefault="008D5D0B" w:rsidP="008D5D0B">
      <w:pPr>
        <w:pStyle w:val="Listeafsnit"/>
        <w:spacing w:line="360" w:lineRule="auto"/>
        <w:jc w:val="both"/>
        <w:rPr>
          <w:rFonts w:ascii="Verdana" w:hAnsi="Verdana" w:cstheme="majorBidi"/>
          <w:sz w:val="20"/>
          <w:szCs w:val="20"/>
        </w:rPr>
      </w:pPr>
    </w:p>
    <w:p w14:paraId="1536AC91" w14:textId="77777777" w:rsidR="00EC6EB5" w:rsidRPr="000828DC" w:rsidRDefault="00EC6EB5" w:rsidP="00577C45">
      <w:pPr>
        <w:pStyle w:val="Listeafsnit"/>
        <w:numPr>
          <w:ilvl w:val="0"/>
          <w:numId w:val="6"/>
        </w:numPr>
        <w:spacing w:line="360" w:lineRule="auto"/>
        <w:jc w:val="both"/>
        <w:rPr>
          <w:rFonts w:ascii="Verdana" w:hAnsi="Verdana" w:cstheme="majorBidi"/>
          <w:b/>
          <w:sz w:val="20"/>
          <w:szCs w:val="20"/>
        </w:rPr>
      </w:pPr>
      <w:r w:rsidRPr="000828DC">
        <w:rPr>
          <w:rFonts w:ascii="Verdana" w:hAnsi="Verdana" w:cstheme="majorBidi"/>
          <w:b/>
          <w:sz w:val="20"/>
          <w:szCs w:val="20"/>
        </w:rPr>
        <w:t xml:space="preserve">In your country, which government agency has an initiative in the decision-making of </w:t>
      </w:r>
      <w:r w:rsidR="003E4748" w:rsidRPr="000828DC">
        <w:rPr>
          <w:rFonts w:ascii="Verdana" w:hAnsi="Verdana" w:cstheme="majorBidi"/>
          <w:b/>
          <w:sz w:val="20"/>
          <w:szCs w:val="20"/>
        </w:rPr>
        <w:t>new and emerging digital technologies</w:t>
      </w:r>
      <w:r w:rsidRPr="000828DC">
        <w:rPr>
          <w:rFonts w:ascii="Verdana" w:hAnsi="Verdana" w:cstheme="majorBidi"/>
          <w:b/>
          <w:sz w:val="20"/>
          <w:szCs w:val="20"/>
        </w:rPr>
        <w:t xml:space="preserve"> policies? Does your country have a special agency that exclusively deals with the issues of </w:t>
      </w:r>
      <w:r w:rsidR="003E4748" w:rsidRPr="000828DC">
        <w:rPr>
          <w:rFonts w:ascii="Verdana" w:hAnsi="Verdana" w:cstheme="majorBidi"/>
          <w:b/>
          <w:sz w:val="20"/>
          <w:szCs w:val="20"/>
        </w:rPr>
        <w:t>new and emerging digital technologies</w:t>
      </w:r>
      <w:r w:rsidRPr="000828DC">
        <w:rPr>
          <w:rFonts w:ascii="Verdana" w:hAnsi="Verdana" w:cstheme="majorBidi"/>
          <w:b/>
          <w:sz w:val="20"/>
          <w:szCs w:val="20"/>
        </w:rPr>
        <w:t>?</w:t>
      </w:r>
      <w:r w:rsidR="00AE0FD0" w:rsidRPr="000828DC">
        <w:rPr>
          <w:rFonts w:ascii="Verdana" w:hAnsi="Verdana" w:cstheme="majorBidi"/>
          <w:b/>
          <w:sz w:val="20"/>
          <w:szCs w:val="20"/>
        </w:rPr>
        <w:t xml:space="preserve"> </w:t>
      </w:r>
      <w:r w:rsidRPr="000828DC">
        <w:rPr>
          <w:rFonts w:ascii="Verdana" w:hAnsi="Verdana" w:cstheme="majorBidi"/>
          <w:b/>
          <w:sz w:val="20"/>
          <w:szCs w:val="20"/>
        </w:rPr>
        <w:t>(</w:t>
      </w:r>
      <w:r w:rsidR="00577C45" w:rsidRPr="000828DC">
        <w:rPr>
          <w:rFonts w:ascii="Verdana" w:hAnsi="Verdana" w:cstheme="majorBidi"/>
          <w:b/>
          <w:sz w:val="20"/>
          <w:szCs w:val="20"/>
        </w:rPr>
        <w:t xml:space="preserve">for </w:t>
      </w:r>
      <w:r w:rsidRPr="000828DC">
        <w:rPr>
          <w:rFonts w:ascii="Verdana" w:hAnsi="Verdana" w:cstheme="majorBidi"/>
          <w:b/>
          <w:sz w:val="20"/>
          <w:szCs w:val="20"/>
        </w:rPr>
        <w:t>ex</w:t>
      </w:r>
      <w:r w:rsidR="00577C45" w:rsidRPr="000828DC">
        <w:rPr>
          <w:rFonts w:ascii="Verdana" w:hAnsi="Verdana" w:cstheme="majorBidi"/>
          <w:b/>
          <w:sz w:val="20"/>
          <w:szCs w:val="20"/>
        </w:rPr>
        <w:t>ample:</w:t>
      </w:r>
      <w:r w:rsidRPr="000828DC">
        <w:rPr>
          <w:rFonts w:ascii="Verdana" w:hAnsi="Verdana" w:cstheme="majorBidi"/>
          <w:b/>
          <w:sz w:val="20"/>
          <w:szCs w:val="20"/>
        </w:rPr>
        <w:t xml:space="preserve"> The Disruption Council in Denmark, The Presidential 4</w:t>
      </w:r>
      <w:r w:rsidRPr="000828DC">
        <w:rPr>
          <w:rFonts w:ascii="Verdana" w:hAnsi="Verdana" w:cstheme="majorBidi"/>
          <w:b/>
          <w:sz w:val="20"/>
          <w:szCs w:val="20"/>
          <w:vertAlign w:val="superscript"/>
        </w:rPr>
        <w:t>th</w:t>
      </w:r>
      <w:r w:rsidRPr="000828DC">
        <w:rPr>
          <w:rFonts w:ascii="Verdana" w:hAnsi="Verdana" w:cstheme="majorBidi"/>
          <w:b/>
          <w:sz w:val="20"/>
          <w:szCs w:val="20"/>
        </w:rPr>
        <w:t xml:space="preserve"> Industrial Revolution Committee in Korea) If so, how much </w:t>
      </w:r>
      <w:r w:rsidR="00AE0FD0" w:rsidRPr="000828DC">
        <w:rPr>
          <w:rFonts w:ascii="Verdana" w:hAnsi="Verdana" w:cstheme="majorBidi"/>
          <w:b/>
          <w:sz w:val="20"/>
          <w:szCs w:val="20"/>
        </w:rPr>
        <w:t xml:space="preserve">does </w:t>
      </w:r>
      <w:r w:rsidRPr="000828DC">
        <w:rPr>
          <w:rFonts w:ascii="Verdana" w:hAnsi="Verdana" w:cstheme="majorBidi"/>
          <w:b/>
          <w:sz w:val="20"/>
          <w:szCs w:val="20"/>
        </w:rPr>
        <w:t xml:space="preserve">the agency </w:t>
      </w:r>
      <w:proofErr w:type="gramStart"/>
      <w:r w:rsidRPr="000828DC">
        <w:rPr>
          <w:rFonts w:ascii="Verdana" w:hAnsi="Verdana" w:cstheme="majorBidi"/>
          <w:b/>
          <w:sz w:val="20"/>
          <w:szCs w:val="20"/>
        </w:rPr>
        <w:t>take the human rights issues in</w:t>
      </w:r>
      <w:r w:rsidR="00AE0FD0" w:rsidRPr="000828DC">
        <w:rPr>
          <w:rFonts w:ascii="Verdana" w:hAnsi="Verdana" w:cstheme="majorBidi"/>
          <w:b/>
          <w:sz w:val="20"/>
          <w:szCs w:val="20"/>
        </w:rPr>
        <w:t>to account</w:t>
      </w:r>
      <w:proofErr w:type="gramEnd"/>
      <w:r w:rsidR="00AE0FD0" w:rsidRPr="000828DC">
        <w:rPr>
          <w:rFonts w:ascii="Verdana" w:hAnsi="Verdana" w:cstheme="majorBidi"/>
          <w:b/>
          <w:sz w:val="20"/>
          <w:szCs w:val="20"/>
        </w:rPr>
        <w:t xml:space="preserve"> in</w:t>
      </w:r>
      <w:r w:rsidRPr="000828DC">
        <w:rPr>
          <w:rFonts w:ascii="Verdana" w:hAnsi="Verdana" w:cstheme="majorBidi"/>
          <w:b/>
          <w:sz w:val="20"/>
          <w:szCs w:val="20"/>
        </w:rPr>
        <w:t xml:space="preserve"> its agenda? </w:t>
      </w:r>
    </w:p>
    <w:p w14:paraId="6D86F3BD" w14:textId="3C402A16" w:rsidR="00773B44" w:rsidRDefault="00773B44">
      <w:pPr>
        <w:rPr>
          <w:rFonts w:ascii="Verdana" w:hAnsi="Verdana" w:cstheme="majorBidi"/>
          <w:b/>
          <w:bCs/>
          <w:sz w:val="20"/>
          <w:szCs w:val="20"/>
        </w:rPr>
      </w:pPr>
    </w:p>
    <w:p w14:paraId="29601355" w14:textId="68C4F8BE" w:rsidR="00B53A01" w:rsidRPr="00C61891" w:rsidRDefault="00B53A01" w:rsidP="0017184D">
      <w:pPr>
        <w:spacing w:line="360" w:lineRule="auto"/>
        <w:jc w:val="both"/>
        <w:rPr>
          <w:rFonts w:ascii="Verdana" w:hAnsi="Verdana" w:cstheme="majorBidi"/>
          <w:i/>
          <w:sz w:val="20"/>
          <w:szCs w:val="20"/>
        </w:rPr>
      </w:pPr>
      <w:r w:rsidRPr="003F6027">
        <w:rPr>
          <w:rFonts w:ascii="Verdana" w:hAnsi="Verdana" w:cstheme="majorBidi"/>
          <w:i/>
          <w:sz w:val="20"/>
          <w:szCs w:val="20"/>
        </w:rPr>
        <w:t xml:space="preserve">The former Danish Government established a Disruption Council in 2017 with the aim of seizing the opportunities of new technologies and new ways of working. The work of the </w:t>
      </w:r>
      <w:r w:rsidRPr="00C61891">
        <w:rPr>
          <w:rFonts w:ascii="Verdana" w:hAnsi="Verdana" w:cstheme="majorBidi"/>
          <w:i/>
          <w:sz w:val="20"/>
          <w:szCs w:val="20"/>
        </w:rPr>
        <w:t xml:space="preserve">Disruption Council </w:t>
      </w:r>
      <w:proofErr w:type="gramStart"/>
      <w:r w:rsidRPr="00C61891">
        <w:rPr>
          <w:rFonts w:ascii="Verdana" w:hAnsi="Verdana" w:cstheme="majorBidi"/>
          <w:i/>
          <w:sz w:val="20"/>
          <w:szCs w:val="20"/>
        </w:rPr>
        <w:t>was</w:t>
      </w:r>
      <w:r w:rsidR="00C61891" w:rsidRPr="00C61891">
        <w:rPr>
          <w:rFonts w:ascii="Verdana" w:hAnsi="Verdana" w:cstheme="majorBidi"/>
          <w:i/>
          <w:sz w:val="20"/>
          <w:szCs w:val="20"/>
        </w:rPr>
        <w:t xml:space="preserve"> </w:t>
      </w:r>
      <w:r w:rsidRPr="00C61891">
        <w:rPr>
          <w:rFonts w:ascii="Verdana" w:hAnsi="Verdana" w:cstheme="majorBidi"/>
          <w:i/>
          <w:sz w:val="20"/>
          <w:szCs w:val="20"/>
        </w:rPr>
        <w:t>concluded</w:t>
      </w:r>
      <w:proofErr w:type="gramEnd"/>
      <w:r w:rsidRPr="00C61891">
        <w:rPr>
          <w:rFonts w:ascii="Verdana" w:hAnsi="Verdana" w:cstheme="majorBidi"/>
          <w:i/>
          <w:sz w:val="20"/>
          <w:szCs w:val="20"/>
        </w:rPr>
        <w:t xml:space="preserve"> in 2019, but the current Government will continue to prepare Denmark for the future of work.</w:t>
      </w:r>
    </w:p>
    <w:p w14:paraId="6C0B32B3" w14:textId="2E15459E" w:rsidR="002234FC" w:rsidRPr="00C61891" w:rsidRDefault="002234FC" w:rsidP="0017184D">
      <w:pPr>
        <w:spacing w:line="360" w:lineRule="auto"/>
        <w:jc w:val="both"/>
        <w:rPr>
          <w:rFonts w:ascii="Verdana" w:hAnsi="Verdana" w:cstheme="majorBidi"/>
          <w:i/>
          <w:sz w:val="20"/>
          <w:szCs w:val="20"/>
        </w:rPr>
      </w:pPr>
      <w:r w:rsidRPr="00C61891">
        <w:rPr>
          <w:rFonts w:ascii="Verdana" w:hAnsi="Verdana"/>
          <w:i/>
          <w:sz w:val="20"/>
          <w:szCs w:val="20"/>
        </w:rPr>
        <w:t>In Denmark, there is not one specific government agency that has the initiative in the decision-making of new and emerging technologies policies, nor one specific agency that exclusively deals with the issues of new and</w:t>
      </w:r>
      <w:r w:rsidR="00261804">
        <w:rPr>
          <w:rFonts w:ascii="Verdana" w:hAnsi="Verdana"/>
          <w:i/>
          <w:sz w:val="20"/>
          <w:szCs w:val="20"/>
        </w:rPr>
        <w:t xml:space="preserve"> emerging digital technologies.</w:t>
      </w:r>
      <w:r w:rsidR="007F41D8">
        <w:rPr>
          <w:rFonts w:ascii="Verdana" w:hAnsi="Verdana"/>
          <w:i/>
          <w:sz w:val="20"/>
          <w:szCs w:val="20"/>
        </w:rPr>
        <w:t xml:space="preserve"> Different ministries, agencies etc. address the issues where </w:t>
      </w:r>
      <w:proofErr w:type="gramStart"/>
      <w:r w:rsidR="007F41D8">
        <w:rPr>
          <w:rFonts w:ascii="Verdana" w:hAnsi="Verdana"/>
          <w:i/>
          <w:sz w:val="20"/>
          <w:szCs w:val="20"/>
        </w:rPr>
        <w:t>relevant,</w:t>
      </w:r>
      <w:proofErr w:type="gramEnd"/>
      <w:r w:rsidR="007F41D8">
        <w:rPr>
          <w:rFonts w:ascii="Verdana" w:hAnsi="Verdana"/>
          <w:i/>
          <w:sz w:val="20"/>
          <w:szCs w:val="20"/>
        </w:rPr>
        <w:t xml:space="preserve"> cf. as an example the</w:t>
      </w:r>
      <w:r w:rsidR="007F41D8" w:rsidRPr="007F41D8">
        <w:rPr>
          <w:rFonts w:ascii="Verdana" w:hAnsi="Verdana"/>
          <w:i/>
          <w:sz w:val="20"/>
          <w:szCs w:val="20"/>
        </w:rPr>
        <w:t xml:space="preserve"> </w:t>
      </w:r>
      <w:r w:rsidR="007F41D8">
        <w:rPr>
          <w:rFonts w:ascii="Verdana" w:hAnsi="Verdana"/>
          <w:i/>
          <w:sz w:val="20"/>
          <w:szCs w:val="20"/>
        </w:rPr>
        <w:t>abovementioned development of</w:t>
      </w:r>
      <w:r w:rsidR="007F41D8" w:rsidRPr="007F41D8">
        <w:rPr>
          <w:rFonts w:ascii="Verdana" w:hAnsi="Verdana"/>
          <w:i/>
          <w:sz w:val="20"/>
          <w:szCs w:val="20"/>
        </w:rPr>
        <w:t xml:space="preserve"> a data ethics initiative</w:t>
      </w:r>
      <w:r w:rsidR="007F41D8">
        <w:rPr>
          <w:rFonts w:ascii="Verdana" w:hAnsi="Verdana"/>
          <w:i/>
          <w:sz w:val="20"/>
          <w:szCs w:val="20"/>
        </w:rPr>
        <w:t>.</w:t>
      </w:r>
    </w:p>
    <w:p w14:paraId="049B6A88" w14:textId="77777777" w:rsidR="00B53A01" w:rsidRPr="0081187E" w:rsidRDefault="00B53A01">
      <w:pPr>
        <w:rPr>
          <w:rFonts w:ascii="Verdana" w:hAnsi="Verdana" w:cstheme="majorBidi"/>
          <w:b/>
          <w:bCs/>
          <w:sz w:val="20"/>
          <w:szCs w:val="20"/>
        </w:rPr>
      </w:pPr>
    </w:p>
    <w:sectPr w:rsidR="00B53A01" w:rsidRPr="008118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0A302" w14:textId="77777777" w:rsidR="00832DB3" w:rsidRDefault="00832DB3" w:rsidP="00E251D9">
      <w:pPr>
        <w:spacing w:after="0" w:line="240" w:lineRule="auto"/>
      </w:pPr>
      <w:r>
        <w:separator/>
      </w:r>
    </w:p>
  </w:endnote>
  <w:endnote w:type="continuationSeparator" w:id="0">
    <w:p w14:paraId="102FAF7A" w14:textId="77777777" w:rsidR="00832DB3" w:rsidRDefault="00832DB3" w:rsidP="00E25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396458"/>
      <w:docPartObj>
        <w:docPartGallery w:val="Page Numbers (Bottom of Page)"/>
        <w:docPartUnique/>
      </w:docPartObj>
    </w:sdtPr>
    <w:sdtEndPr>
      <w:rPr>
        <w:rFonts w:asciiTheme="majorBidi" w:hAnsiTheme="majorBidi" w:cstheme="majorBidi"/>
        <w:noProof/>
      </w:rPr>
    </w:sdtEndPr>
    <w:sdtContent>
      <w:p w14:paraId="50451863" w14:textId="44A33C79" w:rsidR="001F6854" w:rsidRDefault="001F6854">
        <w:pPr>
          <w:pStyle w:val="Sidefod"/>
          <w:jc w:val="center"/>
        </w:pPr>
        <w:r>
          <w:fldChar w:fldCharType="begin"/>
        </w:r>
        <w:r>
          <w:instrText xml:space="preserve"> PAGE   \* MERGEFORMAT </w:instrText>
        </w:r>
        <w:r>
          <w:fldChar w:fldCharType="separate"/>
        </w:r>
        <w:r w:rsidR="004B0949">
          <w:rPr>
            <w:noProof/>
          </w:rPr>
          <w:t>7</w:t>
        </w:r>
        <w:r>
          <w:rPr>
            <w:noProof/>
          </w:rPr>
          <w:fldChar w:fldCharType="end"/>
        </w:r>
      </w:p>
    </w:sdtContent>
  </w:sdt>
  <w:p w14:paraId="05C56A35" w14:textId="77777777" w:rsidR="001F6854" w:rsidRDefault="001F685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D85EC" w14:textId="77777777" w:rsidR="00832DB3" w:rsidRDefault="00832DB3" w:rsidP="00E251D9">
      <w:pPr>
        <w:spacing w:after="0" w:line="240" w:lineRule="auto"/>
      </w:pPr>
      <w:r>
        <w:separator/>
      </w:r>
    </w:p>
  </w:footnote>
  <w:footnote w:type="continuationSeparator" w:id="0">
    <w:p w14:paraId="537AD55C" w14:textId="77777777" w:rsidR="00832DB3" w:rsidRDefault="00832DB3" w:rsidP="00E25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DEF5D" w14:textId="77777777" w:rsidR="0081187E" w:rsidRPr="0081187E" w:rsidRDefault="0081187E" w:rsidP="0081187E">
    <w:pPr>
      <w:pStyle w:val="Sidehoved"/>
      <w:jc w:val="right"/>
      <w:rPr>
        <w:rFonts w:ascii="Verdana" w:hAnsi="Verdana"/>
        <w:sz w:val="20"/>
        <w:szCs w:val="20"/>
        <w:lang w:val="da-DK"/>
      </w:rPr>
    </w:pPr>
    <w:proofErr w:type="spellStart"/>
    <w:r w:rsidRPr="0081187E">
      <w:rPr>
        <w:rFonts w:ascii="Verdana" w:hAnsi="Verdana"/>
        <w:sz w:val="20"/>
        <w:szCs w:val="20"/>
        <w:lang w:val="da-DK"/>
      </w:rPr>
      <w:t>October</w:t>
    </w:r>
    <w:proofErr w:type="spellEnd"/>
    <w:r w:rsidRPr="0081187E">
      <w:rPr>
        <w:rFonts w:ascii="Verdana" w:hAnsi="Verdana"/>
        <w:sz w:val="20"/>
        <w:szCs w:val="20"/>
        <w:lang w:val="da-DK"/>
      </w:rPr>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01024"/>
    <w:multiLevelType w:val="hybridMultilevel"/>
    <w:tmpl w:val="E516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64E40"/>
    <w:multiLevelType w:val="hybridMultilevel"/>
    <w:tmpl w:val="69AA0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F3107"/>
    <w:multiLevelType w:val="hybridMultilevel"/>
    <w:tmpl w:val="4268F0C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F6B52AB"/>
    <w:multiLevelType w:val="hybridMultilevel"/>
    <w:tmpl w:val="21029252"/>
    <w:lvl w:ilvl="0" w:tplc="D578DA2A">
      <w:start w:val="1"/>
      <w:numFmt w:val="lowerRoman"/>
      <w:lvlText w:val="(%1)"/>
      <w:lvlJc w:val="left"/>
      <w:pPr>
        <w:ind w:left="1440" w:hanging="72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31914FFD"/>
    <w:multiLevelType w:val="hybridMultilevel"/>
    <w:tmpl w:val="EAFC6DB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1A62EB1"/>
    <w:multiLevelType w:val="hybridMultilevel"/>
    <w:tmpl w:val="F106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401145"/>
    <w:multiLevelType w:val="hybridMultilevel"/>
    <w:tmpl w:val="8AA8D95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7" w15:restartNumberingAfterBreak="0">
    <w:nsid w:val="56FB344E"/>
    <w:multiLevelType w:val="hybridMultilevel"/>
    <w:tmpl w:val="A27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A93A6D"/>
    <w:multiLevelType w:val="hybridMultilevel"/>
    <w:tmpl w:val="42CAA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591143"/>
    <w:multiLevelType w:val="hybridMultilevel"/>
    <w:tmpl w:val="90B8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77E31"/>
    <w:multiLevelType w:val="hybridMultilevel"/>
    <w:tmpl w:val="1F205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51A6A"/>
    <w:multiLevelType w:val="hybridMultilevel"/>
    <w:tmpl w:val="5AE0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532C8"/>
    <w:multiLevelType w:val="hybridMultilevel"/>
    <w:tmpl w:val="90B8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5B75C1"/>
    <w:multiLevelType w:val="hybridMultilevel"/>
    <w:tmpl w:val="6C2AF816"/>
    <w:lvl w:ilvl="0" w:tplc="08090001">
      <w:start w:val="1"/>
      <w:numFmt w:val="bullet"/>
      <w:lvlText w:val=""/>
      <w:lvlJc w:val="left"/>
      <w:pPr>
        <w:ind w:left="720" w:hanging="360"/>
      </w:pPr>
      <w:rPr>
        <w:rFonts w:ascii="Symbol" w:hAnsi="Symbol" w:hint="default"/>
      </w:rPr>
    </w:lvl>
    <w:lvl w:ilvl="1" w:tplc="2B688DF0">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D367C5"/>
    <w:multiLevelType w:val="hybridMultilevel"/>
    <w:tmpl w:val="851C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251B02"/>
    <w:multiLevelType w:val="hybridMultilevel"/>
    <w:tmpl w:val="A27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7"/>
  </w:num>
  <w:num w:numId="4">
    <w:abstractNumId w:val="9"/>
  </w:num>
  <w:num w:numId="5">
    <w:abstractNumId w:val="12"/>
  </w:num>
  <w:num w:numId="6">
    <w:abstractNumId w:val="11"/>
  </w:num>
  <w:num w:numId="7">
    <w:abstractNumId w:val="15"/>
  </w:num>
  <w:num w:numId="8">
    <w:abstractNumId w:val="13"/>
  </w:num>
  <w:num w:numId="9">
    <w:abstractNumId w:val="8"/>
  </w:num>
  <w:num w:numId="10">
    <w:abstractNumId w:val="4"/>
  </w:num>
  <w:num w:numId="11">
    <w:abstractNumId w:val="2"/>
  </w:num>
  <w:num w:numId="12">
    <w:abstractNumId w:val="0"/>
  </w:num>
  <w:num w:numId="13">
    <w:abstractNumId w:val="5"/>
  </w:num>
  <w:num w:numId="14">
    <w:abstractNumId w:val="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599"/>
    <w:rsid w:val="0000079A"/>
    <w:rsid w:val="0000671F"/>
    <w:rsid w:val="00011994"/>
    <w:rsid w:val="00012D5D"/>
    <w:rsid w:val="000135E3"/>
    <w:rsid w:val="00016AAB"/>
    <w:rsid w:val="00030779"/>
    <w:rsid w:val="00040D3F"/>
    <w:rsid w:val="00067175"/>
    <w:rsid w:val="000717B4"/>
    <w:rsid w:val="000828DC"/>
    <w:rsid w:val="00094D83"/>
    <w:rsid w:val="000B6AD8"/>
    <w:rsid w:val="000C04B4"/>
    <w:rsid w:val="000C422E"/>
    <w:rsid w:val="000C49C8"/>
    <w:rsid w:val="000D6577"/>
    <w:rsid w:val="000D7CE1"/>
    <w:rsid w:val="000E3ACC"/>
    <w:rsid w:val="000F3254"/>
    <w:rsid w:val="00104DE6"/>
    <w:rsid w:val="00105DE9"/>
    <w:rsid w:val="00106DB9"/>
    <w:rsid w:val="0011038A"/>
    <w:rsid w:val="00123C8E"/>
    <w:rsid w:val="00132D21"/>
    <w:rsid w:val="00141FDA"/>
    <w:rsid w:val="00147ED6"/>
    <w:rsid w:val="0017184D"/>
    <w:rsid w:val="001807F3"/>
    <w:rsid w:val="001865E4"/>
    <w:rsid w:val="00187117"/>
    <w:rsid w:val="001A4F21"/>
    <w:rsid w:val="001B253C"/>
    <w:rsid w:val="001E21E6"/>
    <w:rsid w:val="001F3915"/>
    <w:rsid w:val="001F6854"/>
    <w:rsid w:val="002044F7"/>
    <w:rsid w:val="002234FC"/>
    <w:rsid w:val="00230406"/>
    <w:rsid w:val="002438E5"/>
    <w:rsid w:val="00255D67"/>
    <w:rsid w:val="0026111F"/>
    <w:rsid w:val="00261804"/>
    <w:rsid w:val="00271160"/>
    <w:rsid w:val="00280781"/>
    <w:rsid w:val="002812AA"/>
    <w:rsid w:val="0028242F"/>
    <w:rsid w:val="002920B8"/>
    <w:rsid w:val="002D312A"/>
    <w:rsid w:val="002E1249"/>
    <w:rsid w:val="002E59F1"/>
    <w:rsid w:val="00310E80"/>
    <w:rsid w:val="003131DD"/>
    <w:rsid w:val="00324EC5"/>
    <w:rsid w:val="00326C1E"/>
    <w:rsid w:val="003607C0"/>
    <w:rsid w:val="00362BDE"/>
    <w:rsid w:val="00370A93"/>
    <w:rsid w:val="0038146D"/>
    <w:rsid w:val="0038213C"/>
    <w:rsid w:val="003A17E8"/>
    <w:rsid w:val="003A2533"/>
    <w:rsid w:val="003A4770"/>
    <w:rsid w:val="003B5B09"/>
    <w:rsid w:val="003C495C"/>
    <w:rsid w:val="003C77E0"/>
    <w:rsid w:val="003D49D3"/>
    <w:rsid w:val="003E2D7A"/>
    <w:rsid w:val="003E4748"/>
    <w:rsid w:val="003F3936"/>
    <w:rsid w:val="003F4469"/>
    <w:rsid w:val="003F6027"/>
    <w:rsid w:val="004157C8"/>
    <w:rsid w:val="0042632F"/>
    <w:rsid w:val="004343C8"/>
    <w:rsid w:val="00440302"/>
    <w:rsid w:val="00446416"/>
    <w:rsid w:val="0047099C"/>
    <w:rsid w:val="00476D6E"/>
    <w:rsid w:val="00495866"/>
    <w:rsid w:val="0049646B"/>
    <w:rsid w:val="004A0EF9"/>
    <w:rsid w:val="004A4B28"/>
    <w:rsid w:val="004B02C4"/>
    <w:rsid w:val="004B0949"/>
    <w:rsid w:val="004B48A9"/>
    <w:rsid w:val="004B4B35"/>
    <w:rsid w:val="004D1FED"/>
    <w:rsid w:val="004F1516"/>
    <w:rsid w:val="005011EC"/>
    <w:rsid w:val="00504EF0"/>
    <w:rsid w:val="00505F1A"/>
    <w:rsid w:val="0051108C"/>
    <w:rsid w:val="00525D52"/>
    <w:rsid w:val="00536594"/>
    <w:rsid w:val="0055413A"/>
    <w:rsid w:val="00555C91"/>
    <w:rsid w:val="0056754B"/>
    <w:rsid w:val="00577670"/>
    <w:rsid w:val="00577C45"/>
    <w:rsid w:val="00585FC1"/>
    <w:rsid w:val="00586A3A"/>
    <w:rsid w:val="005A0894"/>
    <w:rsid w:val="005B0B03"/>
    <w:rsid w:val="005B0B7B"/>
    <w:rsid w:val="005B4041"/>
    <w:rsid w:val="005C371F"/>
    <w:rsid w:val="005C6883"/>
    <w:rsid w:val="005D4D99"/>
    <w:rsid w:val="005E6491"/>
    <w:rsid w:val="005F66EC"/>
    <w:rsid w:val="00604132"/>
    <w:rsid w:val="00616486"/>
    <w:rsid w:val="006243F2"/>
    <w:rsid w:val="00643DCF"/>
    <w:rsid w:val="00695734"/>
    <w:rsid w:val="006A5886"/>
    <w:rsid w:val="006C4124"/>
    <w:rsid w:val="006C448A"/>
    <w:rsid w:val="006C50C0"/>
    <w:rsid w:val="006D3D6D"/>
    <w:rsid w:val="00716A8D"/>
    <w:rsid w:val="00720806"/>
    <w:rsid w:val="00720A30"/>
    <w:rsid w:val="00727C22"/>
    <w:rsid w:val="00735050"/>
    <w:rsid w:val="007443EF"/>
    <w:rsid w:val="00744AA5"/>
    <w:rsid w:val="00752589"/>
    <w:rsid w:val="00753F3C"/>
    <w:rsid w:val="00754E12"/>
    <w:rsid w:val="00755EB8"/>
    <w:rsid w:val="007610CE"/>
    <w:rsid w:val="00773B44"/>
    <w:rsid w:val="007779BC"/>
    <w:rsid w:val="007C195B"/>
    <w:rsid w:val="007C25A7"/>
    <w:rsid w:val="007D10FE"/>
    <w:rsid w:val="007E1B81"/>
    <w:rsid w:val="007F2BA6"/>
    <w:rsid w:val="007F41D8"/>
    <w:rsid w:val="0080797E"/>
    <w:rsid w:val="0081187E"/>
    <w:rsid w:val="00826D53"/>
    <w:rsid w:val="00832C81"/>
    <w:rsid w:val="00832DB3"/>
    <w:rsid w:val="00853443"/>
    <w:rsid w:val="00861049"/>
    <w:rsid w:val="00877026"/>
    <w:rsid w:val="008933CB"/>
    <w:rsid w:val="008B10E5"/>
    <w:rsid w:val="008B733E"/>
    <w:rsid w:val="008C1D66"/>
    <w:rsid w:val="008D388D"/>
    <w:rsid w:val="008D5D0B"/>
    <w:rsid w:val="008E72ED"/>
    <w:rsid w:val="00900121"/>
    <w:rsid w:val="00912389"/>
    <w:rsid w:val="00914BFA"/>
    <w:rsid w:val="009338F8"/>
    <w:rsid w:val="00934D46"/>
    <w:rsid w:val="00937495"/>
    <w:rsid w:val="00942A4B"/>
    <w:rsid w:val="009532C0"/>
    <w:rsid w:val="00957537"/>
    <w:rsid w:val="009607FA"/>
    <w:rsid w:val="00961736"/>
    <w:rsid w:val="009959C0"/>
    <w:rsid w:val="009A5506"/>
    <w:rsid w:val="009B5599"/>
    <w:rsid w:val="009C56D6"/>
    <w:rsid w:val="009D5BF4"/>
    <w:rsid w:val="009E0A80"/>
    <w:rsid w:val="009E60E8"/>
    <w:rsid w:val="009F7296"/>
    <w:rsid w:val="009F7545"/>
    <w:rsid w:val="00A16AFA"/>
    <w:rsid w:val="00A1727B"/>
    <w:rsid w:val="00A261B6"/>
    <w:rsid w:val="00A42D04"/>
    <w:rsid w:val="00A4436F"/>
    <w:rsid w:val="00A6344D"/>
    <w:rsid w:val="00A75F6A"/>
    <w:rsid w:val="00A859B0"/>
    <w:rsid w:val="00AA21FA"/>
    <w:rsid w:val="00AA4316"/>
    <w:rsid w:val="00AB538C"/>
    <w:rsid w:val="00AD0A28"/>
    <w:rsid w:val="00AD2C31"/>
    <w:rsid w:val="00AE0FD0"/>
    <w:rsid w:val="00AE10D4"/>
    <w:rsid w:val="00B17775"/>
    <w:rsid w:val="00B2311C"/>
    <w:rsid w:val="00B33C3B"/>
    <w:rsid w:val="00B52738"/>
    <w:rsid w:val="00B53A01"/>
    <w:rsid w:val="00B6024B"/>
    <w:rsid w:val="00B6619A"/>
    <w:rsid w:val="00B66789"/>
    <w:rsid w:val="00B7506E"/>
    <w:rsid w:val="00B9153D"/>
    <w:rsid w:val="00B91EFD"/>
    <w:rsid w:val="00BD2386"/>
    <w:rsid w:val="00BE03DC"/>
    <w:rsid w:val="00BE3E19"/>
    <w:rsid w:val="00BE6BA7"/>
    <w:rsid w:val="00BE7607"/>
    <w:rsid w:val="00C04469"/>
    <w:rsid w:val="00C065B4"/>
    <w:rsid w:val="00C61891"/>
    <w:rsid w:val="00C80A9E"/>
    <w:rsid w:val="00C84BF5"/>
    <w:rsid w:val="00C8565C"/>
    <w:rsid w:val="00CD0EFF"/>
    <w:rsid w:val="00CD73B4"/>
    <w:rsid w:val="00CF45AF"/>
    <w:rsid w:val="00D02849"/>
    <w:rsid w:val="00D20798"/>
    <w:rsid w:val="00D23AB9"/>
    <w:rsid w:val="00D26EEA"/>
    <w:rsid w:val="00D42B18"/>
    <w:rsid w:val="00D55E7C"/>
    <w:rsid w:val="00D724D5"/>
    <w:rsid w:val="00D732D0"/>
    <w:rsid w:val="00D76F25"/>
    <w:rsid w:val="00D8505D"/>
    <w:rsid w:val="00D91CF2"/>
    <w:rsid w:val="00D935BD"/>
    <w:rsid w:val="00DA7600"/>
    <w:rsid w:val="00DB778A"/>
    <w:rsid w:val="00DC6E9F"/>
    <w:rsid w:val="00DE4A20"/>
    <w:rsid w:val="00DF4D63"/>
    <w:rsid w:val="00DF6DDF"/>
    <w:rsid w:val="00E04073"/>
    <w:rsid w:val="00E13773"/>
    <w:rsid w:val="00E139F6"/>
    <w:rsid w:val="00E251D9"/>
    <w:rsid w:val="00E4733C"/>
    <w:rsid w:val="00E52E0C"/>
    <w:rsid w:val="00E53C8E"/>
    <w:rsid w:val="00E552B3"/>
    <w:rsid w:val="00E666FE"/>
    <w:rsid w:val="00E77D59"/>
    <w:rsid w:val="00E906CD"/>
    <w:rsid w:val="00E91F14"/>
    <w:rsid w:val="00EB01E4"/>
    <w:rsid w:val="00EB2E48"/>
    <w:rsid w:val="00EB6C6E"/>
    <w:rsid w:val="00EC6EB5"/>
    <w:rsid w:val="00ED0F88"/>
    <w:rsid w:val="00ED5F53"/>
    <w:rsid w:val="00ED5FA5"/>
    <w:rsid w:val="00EF46F1"/>
    <w:rsid w:val="00F00C6D"/>
    <w:rsid w:val="00F149D2"/>
    <w:rsid w:val="00F2394B"/>
    <w:rsid w:val="00F259B5"/>
    <w:rsid w:val="00F25D3D"/>
    <w:rsid w:val="00F346AD"/>
    <w:rsid w:val="00F6509C"/>
    <w:rsid w:val="00F67289"/>
    <w:rsid w:val="00F735D2"/>
    <w:rsid w:val="00F82394"/>
    <w:rsid w:val="00F86417"/>
    <w:rsid w:val="00FD0808"/>
    <w:rsid w:val="00FD3768"/>
    <w:rsid w:val="00FE10AE"/>
    <w:rsid w:val="00FF0648"/>
    <w:rsid w:val="00FF0DB8"/>
    <w:rsid w:val="00FF2297"/>
    <w:rsid w:val="00FF48B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EBB4"/>
  <w15:chartTrackingRefBased/>
  <w15:docId w15:val="{A715CE3E-1D3A-4B5B-8F7B-36D71EED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9646B"/>
    <w:pPr>
      <w:ind w:left="720"/>
      <w:contextualSpacing/>
    </w:pPr>
  </w:style>
  <w:style w:type="paragraph" w:styleId="Markeringsbobletekst">
    <w:name w:val="Balloon Text"/>
    <w:basedOn w:val="Normal"/>
    <w:link w:val="MarkeringsbobletekstTegn"/>
    <w:uiPriority w:val="99"/>
    <w:semiHidden/>
    <w:unhideWhenUsed/>
    <w:rsid w:val="003E4748"/>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3E4748"/>
    <w:rPr>
      <w:rFonts w:ascii="Times New Roman" w:hAnsi="Times New Roman" w:cs="Times New Roman"/>
      <w:sz w:val="18"/>
      <w:szCs w:val="18"/>
    </w:rPr>
  </w:style>
  <w:style w:type="paragraph" w:styleId="Slutnotetekst">
    <w:name w:val="endnote text"/>
    <w:basedOn w:val="Normal"/>
    <w:link w:val="SlutnotetekstTegn"/>
    <w:uiPriority w:val="99"/>
    <w:semiHidden/>
    <w:unhideWhenUsed/>
    <w:rsid w:val="00E251D9"/>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E251D9"/>
    <w:rPr>
      <w:sz w:val="20"/>
      <w:szCs w:val="20"/>
    </w:rPr>
  </w:style>
  <w:style w:type="character" w:styleId="Slutnotehenvisning">
    <w:name w:val="endnote reference"/>
    <w:basedOn w:val="Standardskrifttypeiafsnit"/>
    <w:uiPriority w:val="99"/>
    <w:semiHidden/>
    <w:unhideWhenUsed/>
    <w:rsid w:val="00E251D9"/>
    <w:rPr>
      <w:vertAlign w:val="superscript"/>
    </w:rPr>
  </w:style>
  <w:style w:type="paragraph" w:styleId="Sidehoved">
    <w:name w:val="header"/>
    <w:basedOn w:val="Normal"/>
    <w:link w:val="SidehovedTegn"/>
    <w:uiPriority w:val="99"/>
    <w:unhideWhenUsed/>
    <w:rsid w:val="001F6854"/>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1F6854"/>
  </w:style>
  <w:style w:type="paragraph" w:styleId="Sidefod">
    <w:name w:val="footer"/>
    <w:basedOn w:val="Normal"/>
    <w:link w:val="SidefodTegn"/>
    <w:uiPriority w:val="99"/>
    <w:unhideWhenUsed/>
    <w:rsid w:val="001F6854"/>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1F6854"/>
  </w:style>
  <w:style w:type="character" w:styleId="Kommentarhenvisning">
    <w:name w:val="annotation reference"/>
    <w:basedOn w:val="Standardskrifttypeiafsnit"/>
    <w:uiPriority w:val="99"/>
    <w:semiHidden/>
    <w:unhideWhenUsed/>
    <w:rsid w:val="007443EF"/>
    <w:rPr>
      <w:sz w:val="16"/>
      <w:szCs w:val="16"/>
    </w:rPr>
  </w:style>
  <w:style w:type="paragraph" w:styleId="Kommentartekst">
    <w:name w:val="annotation text"/>
    <w:basedOn w:val="Normal"/>
    <w:link w:val="KommentartekstTegn"/>
    <w:uiPriority w:val="99"/>
    <w:semiHidden/>
    <w:unhideWhenUsed/>
    <w:rsid w:val="007443E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443EF"/>
    <w:rPr>
      <w:sz w:val="20"/>
      <w:szCs w:val="20"/>
    </w:rPr>
  </w:style>
  <w:style w:type="paragraph" w:styleId="Kommentaremne">
    <w:name w:val="annotation subject"/>
    <w:basedOn w:val="Kommentartekst"/>
    <w:next w:val="Kommentartekst"/>
    <w:link w:val="KommentaremneTegn"/>
    <w:uiPriority w:val="99"/>
    <w:semiHidden/>
    <w:unhideWhenUsed/>
    <w:rsid w:val="007443EF"/>
    <w:rPr>
      <w:b/>
      <w:bCs/>
    </w:rPr>
  </w:style>
  <w:style w:type="character" w:customStyle="1" w:styleId="KommentaremneTegn">
    <w:name w:val="Kommentaremne Tegn"/>
    <w:basedOn w:val="KommentartekstTegn"/>
    <w:link w:val="Kommentaremne"/>
    <w:uiPriority w:val="99"/>
    <w:semiHidden/>
    <w:rsid w:val="007443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8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C188A9-39B2-45CC-9D9B-654F8D44BE89}">
  <ds:schemaRefs>
    <ds:schemaRef ds:uri="http://schemas.openxmlformats.org/officeDocument/2006/bibliography"/>
  </ds:schemaRefs>
</ds:datastoreItem>
</file>

<file path=customXml/itemProps2.xml><?xml version="1.0" encoding="utf-8"?>
<ds:datastoreItem xmlns:ds="http://schemas.openxmlformats.org/officeDocument/2006/customXml" ds:itemID="{5F348E07-8DFA-4FC1-BCAC-3EDDB4CB04CC}"/>
</file>

<file path=customXml/itemProps3.xml><?xml version="1.0" encoding="utf-8"?>
<ds:datastoreItem xmlns:ds="http://schemas.openxmlformats.org/officeDocument/2006/customXml" ds:itemID="{0C515254-EB1C-4E62-A433-151A96DDE642}"/>
</file>

<file path=customXml/itemProps4.xml><?xml version="1.0" encoding="utf-8"?>
<ds:datastoreItem xmlns:ds="http://schemas.openxmlformats.org/officeDocument/2006/customXml" ds:itemID="{AF157F01-2AFD-48CF-8B68-31AA0932BC7D}"/>
</file>

<file path=docProps/app.xml><?xml version="1.0" encoding="utf-8"?>
<Properties xmlns="http://schemas.openxmlformats.org/officeDocument/2006/extended-properties" xmlns:vt="http://schemas.openxmlformats.org/officeDocument/2006/docPropsVTypes">
  <Template>Normal</Template>
  <TotalTime>43</TotalTime>
  <Pages>7</Pages>
  <Words>2319</Words>
  <Characters>14151</Characters>
  <Application>Microsoft Office Word</Application>
  <DocSecurity>0</DocSecurity>
  <Lines>117</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Connolly</dc:creator>
  <cp:keywords/>
  <dc:description/>
  <cp:lastModifiedBy>Nikolaj West</cp:lastModifiedBy>
  <cp:revision>4</cp:revision>
  <cp:lastPrinted>2019-10-14T10:04:00Z</cp:lastPrinted>
  <dcterms:created xsi:type="dcterms:W3CDTF">2019-10-15T08:13:00Z</dcterms:created>
  <dcterms:modified xsi:type="dcterms:W3CDTF">2019-10-15T09:25:00Z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