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BF9307" w14:textId="77777777" w:rsidR="00D04F54" w:rsidRPr="00DD4197" w:rsidRDefault="00E4035B" w:rsidP="008B1367">
      <w:pPr>
        <w:jc w:val="center"/>
        <w:rPr>
          <w:rFonts w:asciiTheme="majorBidi" w:hAnsiTheme="majorBidi" w:cstheme="majorBidi"/>
          <w:b/>
          <w:bCs/>
          <w:sz w:val="24"/>
          <w:szCs w:val="24"/>
          <w:lang w:val="en-GB"/>
        </w:rPr>
      </w:pPr>
      <w:bookmarkStart w:id="0" w:name="_GoBack"/>
      <w:bookmarkEnd w:id="0"/>
      <w:r>
        <w:rPr>
          <w:rFonts w:asciiTheme="majorBidi" w:hAnsiTheme="majorBidi" w:cstheme="majorBidi" w:hint="eastAsia"/>
          <w:b/>
          <w:bCs/>
          <w:sz w:val="24"/>
          <w:szCs w:val="24"/>
          <w:lang w:val="en-GB" w:eastAsia="ja-JP"/>
        </w:rPr>
        <w:t xml:space="preserve">Information for </w:t>
      </w:r>
      <w:r w:rsidR="00D04F54" w:rsidRPr="00DD4197">
        <w:rPr>
          <w:rFonts w:asciiTheme="majorBidi" w:hAnsiTheme="majorBidi" w:cstheme="majorBidi"/>
          <w:b/>
          <w:bCs/>
          <w:sz w:val="24"/>
          <w:szCs w:val="24"/>
          <w:lang w:val="en-GB"/>
        </w:rPr>
        <w:t>Advisory Committee of the Human Rights Council</w:t>
      </w:r>
    </w:p>
    <w:p w14:paraId="4978509B" w14:textId="77777777" w:rsidR="00D04F54" w:rsidRDefault="00E4035B" w:rsidP="008B1367">
      <w:pPr>
        <w:shd w:val="clear" w:color="auto" w:fill="FFFFFF"/>
        <w:spacing w:after="0" w:line="240" w:lineRule="auto"/>
        <w:jc w:val="center"/>
        <w:rPr>
          <w:rFonts w:asciiTheme="majorBidi" w:hAnsiTheme="majorBidi" w:cstheme="majorBidi"/>
          <w:b/>
          <w:bCs/>
          <w:sz w:val="24"/>
          <w:szCs w:val="24"/>
          <w:lang w:val="en-GB"/>
        </w:rPr>
      </w:pPr>
      <w:r>
        <w:rPr>
          <w:rFonts w:asciiTheme="majorBidi" w:hAnsiTheme="majorBidi" w:cstheme="majorBidi"/>
          <w:b/>
          <w:bCs/>
          <w:sz w:val="24"/>
          <w:szCs w:val="24"/>
          <w:lang w:val="en-GB"/>
        </w:rPr>
        <w:t xml:space="preserve">Answers to your </w:t>
      </w:r>
      <w:r w:rsidR="00BE36A6">
        <w:rPr>
          <w:rFonts w:asciiTheme="majorBidi" w:hAnsiTheme="majorBidi" w:cstheme="majorBidi"/>
          <w:b/>
          <w:bCs/>
          <w:sz w:val="24"/>
          <w:szCs w:val="24"/>
          <w:lang w:val="en-GB"/>
        </w:rPr>
        <w:t>q</w:t>
      </w:r>
      <w:r w:rsidR="00D04F54" w:rsidRPr="00DD4197">
        <w:rPr>
          <w:rFonts w:asciiTheme="majorBidi" w:hAnsiTheme="majorBidi" w:cstheme="majorBidi"/>
          <w:b/>
          <w:bCs/>
          <w:sz w:val="24"/>
          <w:szCs w:val="24"/>
          <w:lang w:val="en-GB"/>
        </w:rPr>
        <w:t xml:space="preserve">uestionnaire on </w:t>
      </w:r>
      <w:r w:rsidR="008B1367" w:rsidRPr="008B1367">
        <w:rPr>
          <w:rFonts w:asciiTheme="majorBidi" w:hAnsiTheme="majorBidi" w:cstheme="majorBidi"/>
          <w:b/>
          <w:bCs/>
          <w:sz w:val="24"/>
          <w:szCs w:val="24"/>
          <w:lang w:val="en-GB"/>
        </w:rPr>
        <w:t>current levels of representation of women in human rights organs and mechanisms</w:t>
      </w:r>
    </w:p>
    <w:p w14:paraId="27B92BB8" w14:textId="77777777" w:rsidR="00A97D5B" w:rsidRDefault="000433BA" w:rsidP="008B1367">
      <w:pPr>
        <w:shd w:val="clear" w:color="auto" w:fill="FFFFFF"/>
        <w:spacing w:after="0" w:line="240" w:lineRule="auto"/>
        <w:jc w:val="center"/>
        <w:rPr>
          <w:rFonts w:asciiTheme="majorBidi" w:hAnsiTheme="majorBidi" w:cstheme="majorBidi"/>
          <w:b/>
          <w:bCs/>
          <w:sz w:val="24"/>
          <w:szCs w:val="24"/>
          <w:lang w:val="en-GB"/>
        </w:rPr>
      </w:pPr>
      <w:r>
        <w:rPr>
          <w:rFonts w:asciiTheme="majorBidi" w:hAnsiTheme="majorBidi" w:cstheme="majorBidi"/>
          <w:b/>
          <w:bCs/>
          <w:sz w:val="24"/>
          <w:szCs w:val="24"/>
          <w:lang w:val="en-GB" w:eastAsia="ja-JP"/>
        </w:rPr>
        <w:t>JAPAN (</w:t>
      </w:r>
      <w:r w:rsidR="00BE36A6">
        <w:rPr>
          <w:rFonts w:asciiTheme="majorBidi" w:hAnsiTheme="majorBidi" w:cstheme="majorBidi" w:hint="eastAsia"/>
          <w:b/>
          <w:bCs/>
          <w:sz w:val="24"/>
          <w:szCs w:val="24"/>
          <w:lang w:val="en-GB" w:eastAsia="ja-JP"/>
        </w:rPr>
        <w:t>As of May 2020)</w:t>
      </w:r>
    </w:p>
    <w:p w14:paraId="05CEEA6B" w14:textId="77777777" w:rsidR="008B1367" w:rsidRPr="00BE36A6" w:rsidRDefault="008B1367" w:rsidP="008B1367">
      <w:pPr>
        <w:pStyle w:val="ListParagraph"/>
        <w:shd w:val="clear" w:color="auto" w:fill="FFFFFF"/>
        <w:spacing w:after="0" w:line="240" w:lineRule="auto"/>
        <w:jc w:val="both"/>
        <w:rPr>
          <w:rFonts w:asciiTheme="majorBidi" w:eastAsia="Times New Roman" w:hAnsiTheme="majorBidi" w:cstheme="majorBidi"/>
          <w:sz w:val="24"/>
          <w:szCs w:val="24"/>
          <w:lang w:val="en-GB" w:eastAsia="es-419"/>
        </w:rPr>
      </w:pPr>
    </w:p>
    <w:p w14:paraId="6E03C3AA" w14:textId="77777777" w:rsidR="00D70D1C" w:rsidRPr="00E4035B" w:rsidRDefault="00D70D1C" w:rsidP="00E4035B">
      <w:pPr>
        <w:pStyle w:val="ListParagraph"/>
        <w:numPr>
          <w:ilvl w:val="0"/>
          <w:numId w:val="12"/>
        </w:numPr>
        <w:shd w:val="clear" w:color="auto" w:fill="FFFFFF"/>
        <w:spacing w:after="0" w:line="240" w:lineRule="auto"/>
        <w:ind w:left="142"/>
        <w:jc w:val="both"/>
        <w:rPr>
          <w:rFonts w:asciiTheme="majorBidi" w:eastAsia="Times New Roman" w:hAnsiTheme="majorBidi" w:cstheme="majorBidi"/>
          <w:b/>
          <w:sz w:val="24"/>
          <w:szCs w:val="24"/>
          <w:lang w:val="en-GB" w:eastAsia="es-419"/>
        </w:rPr>
      </w:pPr>
      <w:r w:rsidRPr="00E4035B">
        <w:rPr>
          <w:rFonts w:asciiTheme="majorBidi" w:eastAsia="Times New Roman" w:hAnsiTheme="majorBidi" w:cstheme="majorBidi"/>
          <w:b/>
          <w:sz w:val="24"/>
          <w:szCs w:val="24"/>
          <w:lang w:val="en-GB" w:eastAsia="es-419"/>
        </w:rPr>
        <w:t>Do current processes in the State allow for</w:t>
      </w:r>
      <w:r w:rsidR="008B1367" w:rsidRPr="00E4035B">
        <w:rPr>
          <w:rFonts w:asciiTheme="majorBidi" w:eastAsia="Times New Roman" w:hAnsiTheme="majorBidi" w:cstheme="majorBidi"/>
          <w:b/>
          <w:sz w:val="24"/>
          <w:szCs w:val="24"/>
          <w:lang w:val="en-GB" w:eastAsia="es-419"/>
        </w:rPr>
        <w:t>,</w:t>
      </w:r>
      <w:r w:rsidRPr="00E4035B">
        <w:rPr>
          <w:rFonts w:asciiTheme="majorBidi" w:eastAsia="Times New Roman" w:hAnsiTheme="majorBidi" w:cstheme="majorBidi"/>
          <w:b/>
          <w:sz w:val="24"/>
          <w:szCs w:val="24"/>
          <w:lang w:val="en-GB" w:eastAsia="es-419"/>
        </w:rPr>
        <w:t xml:space="preserve"> or encourage</w:t>
      </w:r>
      <w:r w:rsidR="008B1367" w:rsidRPr="00E4035B">
        <w:rPr>
          <w:rFonts w:asciiTheme="majorBidi" w:eastAsia="Times New Roman" w:hAnsiTheme="majorBidi" w:cstheme="majorBidi"/>
          <w:b/>
          <w:sz w:val="24"/>
          <w:szCs w:val="24"/>
          <w:lang w:val="en-GB" w:eastAsia="es-419"/>
        </w:rPr>
        <w:t>,</w:t>
      </w:r>
      <w:r w:rsidRPr="00E4035B">
        <w:rPr>
          <w:rFonts w:asciiTheme="majorBidi" w:eastAsia="Times New Roman" w:hAnsiTheme="majorBidi" w:cstheme="majorBidi"/>
          <w:b/>
          <w:sz w:val="24"/>
          <w:szCs w:val="24"/>
          <w:lang w:val="en-GB" w:eastAsia="es-419"/>
        </w:rPr>
        <w:t xml:space="preserve"> a consideration of gender balance when nominating, electing and appointing </w:t>
      </w:r>
      <w:bookmarkStart w:id="1" w:name="_Hlk17741727"/>
      <w:r w:rsidR="008B1367" w:rsidRPr="00E4035B">
        <w:rPr>
          <w:rFonts w:asciiTheme="majorBidi" w:eastAsia="Times New Roman" w:hAnsiTheme="majorBidi" w:cstheme="majorBidi"/>
          <w:b/>
          <w:sz w:val="24"/>
          <w:szCs w:val="24"/>
          <w:lang w:val="en-GB" w:eastAsia="es-419"/>
        </w:rPr>
        <w:t xml:space="preserve">experts </w:t>
      </w:r>
      <w:r w:rsidRPr="00E4035B">
        <w:rPr>
          <w:rFonts w:asciiTheme="majorBidi" w:eastAsia="Times New Roman" w:hAnsiTheme="majorBidi" w:cstheme="majorBidi"/>
          <w:b/>
          <w:sz w:val="24"/>
          <w:szCs w:val="24"/>
          <w:lang w:val="en-GB" w:eastAsia="es-419"/>
        </w:rPr>
        <w:t xml:space="preserve">for human rights organs such as the Advisory Committee and treaty bodies? </w:t>
      </w:r>
      <w:bookmarkEnd w:id="1"/>
      <w:r w:rsidRPr="00E4035B">
        <w:rPr>
          <w:rFonts w:asciiTheme="majorBidi" w:eastAsia="Times New Roman" w:hAnsiTheme="majorBidi" w:cstheme="majorBidi"/>
          <w:b/>
          <w:sz w:val="24"/>
          <w:szCs w:val="24"/>
          <w:lang w:val="en-GB" w:eastAsia="es-419"/>
        </w:rPr>
        <w:t>Do these processes ensure publicity, transparency, and participation by civil society</w:t>
      </w:r>
      <w:r w:rsidR="008B1367" w:rsidRPr="00E4035B">
        <w:rPr>
          <w:rFonts w:asciiTheme="majorBidi" w:eastAsia="Times New Roman" w:hAnsiTheme="majorBidi" w:cstheme="majorBidi"/>
          <w:b/>
          <w:sz w:val="24"/>
          <w:szCs w:val="24"/>
          <w:lang w:val="en-GB" w:eastAsia="es-419"/>
        </w:rPr>
        <w:t xml:space="preserve"> organizations</w:t>
      </w:r>
      <w:r w:rsidRPr="00E4035B">
        <w:rPr>
          <w:rFonts w:asciiTheme="majorBidi" w:eastAsia="Times New Roman" w:hAnsiTheme="majorBidi" w:cstheme="majorBidi"/>
          <w:b/>
          <w:sz w:val="24"/>
          <w:szCs w:val="24"/>
          <w:lang w:val="en-GB" w:eastAsia="es-419"/>
        </w:rPr>
        <w:t xml:space="preserve"> and/or other actors?</w:t>
      </w:r>
    </w:p>
    <w:p w14:paraId="513B1410" w14:textId="5C8B9CB5" w:rsidR="00E4035B" w:rsidRPr="007D56EC" w:rsidRDefault="00E4035B" w:rsidP="00E4035B">
      <w:pPr>
        <w:shd w:val="clear" w:color="auto" w:fill="FFFFFF"/>
        <w:spacing w:after="0" w:line="240" w:lineRule="auto"/>
        <w:jc w:val="both"/>
        <w:rPr>
          <w:rFonts w:ascii="Times New Roman" w:eastAsia="MS Gothic" w:hAnsi="Times New Roman" w:cs="Times New Roman"/>
          <w:sz w:val="24"/>
          <w:szCs w:val="24"/>
          <w:lang w:val="en-GB" w:eastAsia="ja-JP"/>
        </w:rPr>
      </w:pPr>
    </w:p>
    <w:p w14:paraId="077AA973" w14:textId="3E64B67E" w:rsidR="00E815F6" w:rsidRPr="007D56EC" w:rsidRDefault="00A97D5B" w:rsidP="00E815F6">
      <w:pPr>
        <w:shd w:val="clear" w:color="auto" w:fill="FFFFFF"/>
        <w:spacing w:after="0" w:line="240" w:lineRule="auto"/>
        <w:jc w:val="both"/>
        <w:rPr>
          <w:rFonts w:asciiTheme="majorBidi" w:eastAsia="Times New Roman" w:hAnsiTheme="majorBidi" w:cstheme="majorBidi"/>
          <w:sz w:val="24"/>
          <w:szCs w:val="24"/>
          <w:lang w:val="en-GB" w:eastAsia="es-419"/>
        </w:rPr>
      </w:pPr>
      <w:r w:rsidRPr="00D91CF6">
        <w:rPr>
          <w:rFonts w:ascii="Times New Roman" w:eastAsia="MS Gothic" w:hAnsi="Times New Roman" w:cs="Times New Roman"/>
          <w:sz w:val="24"/>
          <w:szCs w:val="24"/>
          <w:lang w:val="en-US" w:eastAsia="ja-JP"/>
        </w:rPr>
        <w:t>Th</w:t>
      </w:r>
      <w:r w:rsidRPr="00D91CF6">
        <w:rPr>
          <w:rFonts w:ascii="Times New Roman" w:eastAsia="Times New Roman" w:hAnsi="Times New Roman" w:cs="Times New Roman"/>
          <w:sz w:val="24"/>
          <w:szCs w:val="24"/>
          <w:lang w:val="en-GB" w:eastAsia="es-419"/>
        </w:rPr>
        <w:t>e hu</w:t>
      </w:r>
      <w:r w:rsidRPr="00D91CF6">
        <w:rPr>
          <w:rFonts w:asciiTheme="majorBidi" w:eastAsia="Times New Roman" w:hAnsiTheme="majorBidi" w:cstheme="majorBidi" w:hint="eastAsia"/>
          <w:sz w:val="24"/>
          <w:szCs w:val="24"/>
          <w:lang w:val="en-GB" w:eastAsia="es-419"/>
        </w:rPr>
        <w:t xml:space="preserve">man rights </w:t>
      </w:r>
      <w:r w:rsidRPr="00D91CF6">
        <w:rPr>
          <w:rFonts w:asciiTheme="majorBidi" w:eastAsia="Times New Roman" w:hAnsiTheme="majorBidi" w:cstheme="majorBidi"/>
          <w:sz w:val="24"/>
          <w:szCs w:val="24"/>
          <w:lang w:val="en-GB" w:eastAsia="es-419"/>
        </w:rPr>
        <w:t xml:space="preserve">bodies of the Ministry of Justice </w:t>
      </w:r>
      <w:r w:rsidR="001949D7" w:rsidRPr="00D91CF6">
        <w:rPr>
          <w:rFonts w:asciiTheme="majorBidi" w:eastAsia="Times New Roman" w:hAnsiTheme="majorBidi" w:cstheme="majorBidi"/>
          <w:sz w:val="24"/>
          <w:szCs w:val="24"/>
          <w:lang w:val="en-GB" w:eastAsia="es-419"/>
        </w:rPr>
        <w:t>ha</w:t>
      </w:r>
      <w:r w:rsidR="001949D7">
        <w:rPr>
          <w:rFonts w:asciiTheme="majorBidi" w:eastAsia="Times New Roman" w:hAnsiTheme="majorBidi" w:cstheme="majorBidi"/>
          <w:sz w:val="24"/>
          <w:szCs w:val="24"/>
          <w:lang w:val="en-GB" w:eastAsia="es-419"/>
        </w:rPr>
        <w:t>ve</w:t>
      </w:r>
      <w:r w:rsidR="001949D7" w:rsidRPr="00D91CF6">
        <w:rPr>
          <w:rFonts w:asciiTheme="majorBidi" w:eastAsia="Times New Roman" w:hAnsiTheme="majorBidi" w:cstheme="majorBidi"/>
          <w:sz w:val="24"/>
          <w:szCs w:val="24"/>
          <w:lang w:val="en-GB" w:eastAsia="es-419"/>
        </w:rPr>
        <w:t xml:space="preserve"> </w:t>
      </w:r>
      <w:r w:rsidRPr="00D91CF6">
        <w:rPr>
          <w:rFonts w:asciiTheme="majorBidi" w:eastAsia="Times New Roman" w:hAnsiTheme="majorBidi" w:cstheme="majorBidi"/>
          <w:sz w:val="24"/>
          <w:szCs w:val="24"/>
          <w:lang w:val="en-GB" w:eastAsia="es-419"/>
        </w:rPr>
        <w:t>been commissioning each municipality</w:t>
      </w:r>
      <w:r w:rsidRPr="00D91CF6">
        <w:rPr>
          <w:rFonts w:asciiTheme="majorBidi" w:eastAsia="Times New Roman" w:hAnsiTheme="majorBidi" w:cstheme="majorBidi" w:hint="eastAsia"/>
          <w:sz w:val="24"/>
          <w:szCs w:val="24"/>
          <w:lang w:val="en-GB" w:eastAsia="es-419"/>
        </w:rPr>
        <w:t xml:space="preserve"> </w:t>
      </w:r>
      <w:r w:rsidRPr="00D91CF6">
        <w:rPr>
          <w:rFonts w:asciiTheme="majorBidi" w:eastAsia="Times New Roman" w:hAnsiTheme="majorBidi" w:cstheme="majorBidi"/>
          <w:sz w:val="24"/>
          <w:szCs w:val="24"/>
          <w:lang w:val="en-GB" w:eastAsia="es-419"/>
        </w:rPr>
        <w:t xml:space="preserve">to nominate candidates for Human Rights Volunteers considering gender balance to realize a gender-equal society and properly deal with </w:t>
      </w:r>
      <w:r w:rsidR="007C05C9" w:rsidRPr="007C05C9">
        <w:rPr>
          <w:rFonts w:asciiTheme="majorBidi" w:eastAsia="Times New Roman" w:hAnsiTheme="majorBidi" w:cstheme="majorBidi"/>
          <w:sz w:val="24"/>
          <w:szCs w:val="24"/>
          <w:lang w:val="en-GB" w:eastAsia="es-419"/>
        </w:rPr>
        <w:t>human rights issues pertaining to women</w:t>
      </w:r>
      <w:r w:rsidRPr="00D91CF6">
        <w:rPr>
          <w:rFonts w:asciiTheme="majorBidi" w:eastAsia="Times New Roman" w:hAnsiTheme="majorBidi" w:cstheme="majorBidi"/>
          <w:sz w:val="24"/>
          <w:szCs w:val="24"/>
          <w:lang w:val="en-GB" w:eastAsia="es-419"/>
        </w:rPr>
        <w:t>.</w:t>
      </w:r>
    </w:p>
    <w:p w14:paraId="07C367F7" w14:textId="77777777" w:rsidR="00D70D1C" w:rsidRPr="00D91CF6" w:rsidRDefault="00D70D1C" w:rsidP="00E45890">
      <w:pPr>
        <w:pStyle w:val="ListParagraph"/>
        <w:shd w:val="clear" w:color="auto" w:fill="FFFFFF"/>
        <w:spacing w:after="0" w:line="240" w:lineRule="auto"/>
        <w:jc w:val="both"/>
        <w:rPr>
          <w:rFonts w:asciiTheme="majorBidi" w:eastAsia="Times New Roman" w:hAnsiTheme="majorBidi" w:cstheme="majorBidi"/>
          <w:sz w:val="24"/>
          <w:szCs w:val="24"/>
          <w:lang w:val="en-GB" w:eastAsia="es-419"/>
        </w:rPr>
      </w:pPr>
    </w:p>
    <w:p w14:paraId="6E781145" w14:textId="77777777" w:rsidR="00D70D1C" w:rsidRPr="00D91CF6" w:rsidRDefault="00D70D1C" w:rsidP="00E4035B">
      <w:pPr>
        <w:pStyle w:val="ListParagraph"/>
        <w:numPr>
          <w:ilvl w:val="0"/>
          <w:numId w:val="12"/>
        </w:numPr>
        <w:shd w:val="clear" w:color="auto" w:fill="FFFFFF"/>
        <w:spacing w:after="0" w:line="240" w:lineRule="auto"/>
        <w:ind w:left="142" w:hanging="284"/>
        <w:jc w:val="both"/>
        <w:rPr>
          <w:rFonts w:asciiTheme="majorBidi" w:eastAsia="Times New Roman" w:hAnsiTheme="majorBidi" w:cstheme="majorBidi"/>
          <w:b/>
          <w:sz w:val="24"/>
          <w:szCs w:val="24"/>
          <w:lang w:val="en-GB" w:eastAsia="es-419"/>
        </w:rPr>
      </w:pPr>
      <w:r w:rsidRPr="00D91CF6">
        <w:rPr>
          <w:rFonts w:asciiTheme="majorBidi" w:eastAsia="Times New Roman" w:hAnsiTheme="majorBidi" w:cstheme="majorBidi"/>
          <w:b/>
          <w:sz w:val="24"/>
          <w:szCs w:val="24"/>
          <w:lang w:val="en-GB" w:eastAsia="es-419"/>
        </w:rPr>
        <w:t>Does the State take into account the gender composition of the treaty bod</w:t>
      </w:r>
      <w:r w:rsidR="008B1367" w:rsidRPr="00D91CF6">
        <w:rPr>
          <w:rFonts w:asciiTheme="majorBidi" w:eastAsia="Times New Roman" w:hAnsiTheme="majorBidi" w:cstheme="majorBidi"/>
          <w:b/>
          <w:sz w:val="24"/>
          <w:szCs w:val="24"/>
          <w:lang w:val="en-GB" w:eastAsia="es-419"/>
        </w:rPr>
        <w:t>ies</w:t>
      </w:r>
      <w:r w:rsidRPr="00D91CF6">
        <w:rPr>
          <w:rFonts w:asciiTheme="majorBidi" w:eastAsia="Times New Roman" w:hAnsiTheme="majorBidi" w:cstheme="majorBidi"/>
          <w:b/>
          <w:sz w:val="24"/>
          <w:szCs w:val="24"/>
          <w:lang w:val="en-GB" w:eastAsia="es-419"/>
        </w:rPr>
        <w:t xml:space="preserve"> or the Advisory Committee at the time of nomination or </w:t>
      </w:r>
      <w:r w:rsidR="00A7704C" w:rsidRPr="00D91CF6">
        <w:rPr>
          <w:rFonts w:asciiTheme="majorBidi" w:eastAsia="Times New Roman" w:hAnsiTheme="majorBidi" w:cstheme="majorBidi"/>
          <w:b/>
          <w:sz w:val="24"/>
          <w:szCs w:val="24"/>
          <w:lang w:val="en-GB" w:eastAsia="es-419"/>
        </w:rPr>
        <w:t>election</w:t>
      </w:r>
      <w:r w:rsidRPr="00D91CF6">
        <w:rPr>
          <w:rFonts w:asciiTheme="majorBidi" w:eastAsia="Times New Roman" w:hAnsiTheme="majorBidi" w:cstheme="majorBidi"/>
          <w:b/>
          <w:sz w:val="24"/>
          <w:szCs w:val="24"/>
          <w:lang w:val="en-GB" w:eastAsia="es-419"/>
        </w:rPr>
        <w:t xml:space="preserve">? </w:t>
      </w:r>
    </w:p>
    <w:p w14:paraId="0F3B7A28" w14:textId="77777777" w:rsidR="00A97D5B" w:rsidRPr="00D91CF6" w:rsidRDefault="00A97D5B" w:rsidP="00E815F6">
      <w:pPr>
        <w:shd w:val="clear" w:color="auto" w:fill="FFFFFF"/>
        <w:spacing w:after="0" w:line="240" w:lineRule="auto"/>
        <w:jc w:val="both"/>
        <w:rPr>
          <w:rFonts w:ascii="Times New Roman" w:eastAsia="MS Gothic" w:hAnsi="Times New Roman" w:cs="Times New Roman"/>
          <w:sz w:val="24"/>
          <w:szCs w:val="24"/>
          <w:lang w:val="en-GB" w:eastAsia="es-419"/>
        </w:rPr>
      </w:pPr>
    </w:p>
    <w:p w14:paraId="58271397" w14:textId="747709DF" w:rsidR="00F2760E" w:rsidRDefault="00F2760E" w:rsidP="003353C9">
      <w:pPr>
        <w:shd w:val="clear" w:color="auto" w:fill="FFFFFF"/>
        <w:spacing w:after="0" w:line="240" w:lineRule="auto"/>
        <w:jc w:val="both"/>
        <w:rPr>
          <w:rFonts w:asciiTheme="majorBidi" w:eastAsia="Times New Roman" w:hAnsiTheme="majorBidi" w:cstheme="majorBidi"/>
          <w:sz w:val="24"/>
          <w:szCs w:val="24"/>
          <w:lang w:val="en-GB" w:eastAsia="es-419"/>
        </w:rPr>
      </w:pPr>
      <w:r w:rsidRPr="00F2760E">
        <w:rPr>
          <w:rFonts w:asciiTheme="majorBidi" w:eastAsia="Times New Roman" w:hAnsiTheme="majorBidi" w:cstheme="majorBidi" w:hint="eastAsia"/>
          <w:sz w:val="24"/>
          <w:szCs w:val="24"/>
          <w:lang w:val="en-GB" w:eastAsia="es-419"/>
        </w:rPr>
        <w:t xml:space="preserve">Yes, Japan </w:t>
      </w:r>
      <w:r w:rsidR="000F2BE9">
        <w:rPr>
          <w:rFonts w:asciiTheme="majorBidi" w:eastAsia="Times New Roman" w:hAnsiTheme="majorBidi" w:cstheme="majorBidi"/>
          <w:sz w:val="24"/>
          <w:szCs w:val="24"/>
          <w:lang w:val="en-GB" w:eastAsia="es-419"/>
        </w:rPr>
        <w:t>gives</w:t>
      </w:r>
      <w:r w:rsidR="000F2BE9" w:rsidRPr="00F2760E">
        <w:rPr>
          <w:rFonts w:asciiTheme="majorBidi" w:eastAsia="Times New Roman" w:hAnsiTheme="majorBidi" w:cstheme="majorBidi" w:hint="eastAsia"/>
          <w:sz w:val="24"/>
          <w:szCs w:val="24"/>
          <w:lang w:val="en-GB" w:eastAsia="es-419"/>
        </w:rPr>
        <w:t xml:space="preserve"> </w:t>
      </w:r>
      <w:r w:rsidRPr="00F2760E">
        <w:rPr>
          <w:rFonts w:asciiTheme="majorBidi" w:eastAsia="Times New Roman" w:hAnsiTheme="majorBidi" w:cstheme="majorBidi" w:hint="eastAsia"/>
          <w:sz w:val="24"/>
          <w:szCs w:val="24"/>
          <w:lang w:val="en-GB" w:eastAsia="es-419"/>
        </w:rPr>
        <w:t xml:space="preserve">consideration </w:t>
      </w:r>
      <w:r w:rsidR="000F2BE9">
        <w:rPr>
          <w:rFonts w:asciiTheme="majorBidi" w:eastAsia="Times New Roman" w:hAnsiTheme="majorBidi" w:cstheme="majorBidi"/>
          <w:sz w:val="24"/>
          <w:szCs w:val="24"/>
          <w:lang w:val="en-GB" w:eastAsia="es-419"/>
        </w:rPr>
        <w:t>to</w:t>
      </w:r>
      <w:r w:rsidR="000F2BE9" w:rsidRPr="00F2760E">
        <w:rPr>
          <w:rFonts w:asciiTheme="majorBidi" w:eastAsia="Times New Roman" w:hAnsiTheme="majorBidi" w:cstheme="majorBidi" w:hint="eastAsia"/>
          <w:sz w:val="24"/>
          <w:szCs w:val="24"/>
          <w:lang w:val="en-GB" w:eastAsia="es-419"/>
        </w:rPr>
        <w:t xml:space="preserve"> </w:t>
      </w:r>
      <w:r w:rsidRPr="00F2760E">
        <w:rPr>
          <w:rFonts w:asciiTheme="majorBidi" w:eastAsia="Times New Roman" w:hAnsiTheme="majorBidi" w:cstheme="majorBidi" w:hint="eastAsia"/>
          <w:sz w:val="24"/>
          <w:szCs w:val="24"/>
          <w:lang w:val="en-GB" w:eastAsia="es-419"/>
        </w:rPr>
        <w:t>gender balance at the time of nomination and election for the Advisory Committee and treaty bodies.</w:t>
      </w:r>
    </w:p>
    <w:p w14:paraId="7BF20C42" w14:textId="77777777" w:rsidR="00F2760E" w:rsidRDefault="00F2760E" w:rsidP="00E45890">
      <w:pPr>
        <w:shd w:val="clear" w:color="auto" w:fill="FFFFFF"/>
        <w:spacing w:after="0" w:line="240" w:lineRule="auto"/>
        <w:ind w:left="360"/>
        <w:jc w:val="both"/>
        <w:rPr>
          <w:rFonts w:asciiTheme="majorBidi" w:eastAsia="Times New Roman" w:hAnsiTheme="majorBidi" w:cstheme="majorBidi"/>
          <w:sz w:val="24"/>
          <w:szCs w:val="24"/>
          <w:lang w:val="en-GB" w:eastAsia="es-419"/>
        </w:rPr>
      </w:pPr>
    </w:p>
    <w:p w14:paraId="1D8F80D0" w14:textId="0FCD3BFC" w:rsidR="00D70D1C" w:rsidRPr="00D91CF6" w:rsidRDefault="00D70D1C" w:rsidP="00E45890">
      <w:pPr>
        <w:shd w:val="clear" w:color="auto" w:fill="FFFFFF"/>
        <w:spacing w:after="0" w:line="240" w:lineRule="auto"/>
        <w:ind w:left="360"/>
        <w:jc w:val="both"/>
        <w:rPr>
          <w:rFonts w:asciiTheme="majorBidi" w:eastAsia="Times New Roman" w:hAnsiTheme="majorBidi" w:cstheme="majorBidi"/>
          <w:sz w:val="24"/>
          <w:szCs w:val="24"/>
          <w:lang w:val="en-GB" w:eastAsia="es-419"/>
        </w:rPr>
      </w:pPr>
      <w:r w:rsidRPr="00D91CF6">
        <w:rPr>
          <w:rFonts w:asciiTheme="majorBidi" w:eastAsia="Times New Roman" w:hAnsiTheme="majorBidi" w:cstheme="majorBidi"/>
          <w:sz w:val="24"/>
          <w:szCs w:val="24"/>
          <w:lang w:val="en-GB" w:eastAsia="es-419"/>
        </w:rPr>
        <w:t> </w:t>
      </w:r>
    </w:p>
    <w:p w14:paraId="254D6DBA" w14:textId="77777777" w:rsidR="000433BA" w:rsidRPr="00D91CF6" w:rsidRDefault="00D70D1C" w:rsidP="00E4035B">
      <w:pPr>
        <w:pStyle w:val="ListParagraph"/>
        <w:numPr>
          <w:ilvl w:val="0"/>
          <w:numId w:val="12"/>
        </w:numPr>
        <w:shd w:val="clear" w:color="auto" w:fill="FFFFFF"/>
        <w:spacing w:after="0" w:line="240" w:lineRule="auto"/>
        <w:ind w:left="142" w:hanging="284"/>
        <w:jc w:val="both"/>
        <w:rPr>
          <w:rFonts w:asciiTheme="majorBidi" w:eastAsia="Times New Roman" w:hAnsiTheme="majorBidi" w:cstheme="majorBidi"/>
          <w:sz w:val="24"/>
          <w:szCs w:val="24"/>
          <w:lang w:val="en-GB" w:eastAsia="es-419"/>
        </w:rPr>
      </w:pPr>
      <w:r w:rsidRPr="00D91CF6">
        <w:rPr>
          <w:rFonts w:asciiTheme="majorBidi" w:eastAsia="Times New Roman" w:hAnsiTheme="majorBidi" w:cstheme="majorBidi"/>
          <w:b/>
          <w:sz w:val="24"/>
          <w:szCs w:val="24"/>
          <w:lang w:val="en-GB" w:eastAsia="es-419"/>
        </w:rPr>
        <w:t>Does the State have any good national practices related to</w:t>
      </w:r>
      <w:r w:rsidR="003125AC" w:rsidRPr="00D91CF6">
        <w:rPr>
          <w:rFonts w:asciiTheme="majorBidi" w:eastAsia="Times New Roman" w:hAnsiTheme="majorBidi" w:cstheme="majorBidi"/>
          <w:b/>
          <w:sz w:val="24"/>
          <w:szCs w:val="24"/>
          <w:lang w:val="en-GB" w:eastAsia="es-419"/>
        </w:rPr>
        <w:t xml:space="preserve"> the nomination</w:t>
      </w:r>
      <w:r w:rsidRPr="00D91CF6">
        <w:rPr>
          <w:rFonts w:asciiTheme="majorBidi" w:eastAsia="Times New Roman" w:hAnsiTheme="majorBidi" w:cstheme="majorBidi"/>
          <w:b/>
          <w:sz w:val="24"/>
          <w:szCs w:val="24"/>
          <w:lang w:val="en-GB" w:eastAsia="es-419"/>
        </w:rPr>
        <w:t xml:space="preserve">, election and appointing processes for human </w:t>
      </w:r>
      <w:r w:rsidRPr="00D91CF6">
        <w:rPr>
          <w:rFonts w:asciiTheme="majorBidi" w:eastAsia="Times New Roman" w:hAnsiTheme="majorBidi" w:cstheme="majorBidi"/>
          <w:b/>
          <w:sz w:val="24"/>
          <w:szCs w:val="24"/>
          <w:lang w:val="en-GB" w:eastAsia="es-419"/>
        </w:rPr>
        <w:lastRenderedPageBreak/>
        <w:t>rights organs such as the Advisory Committee and treaty bodies? Do these processes take into account gender when nominating, electing, or appointing?</w:t>
      </w:r>
      <w:r w:rsidR="00E4035B" w:rsidRPr="00D91CF6">
        <w:rPr>
          <w:rFonts w:asciiTheme="majorBidi" w:eastAsia="Times New Roman" w:hAnsiTheme="majorBidi" w:cstheme="majorBidi"/>
          <w:b/>
          <w:sz w:val="24"/>
          <w:szCs w:val="24"/>
          <w:lang w:val="en-GB" w:eastAsia="es-419"/>
        </w:rPr>
        <w:t xml:space="preserve"> </w:t>
      </w:r>
    </w:p>
    <w:p w14:paraId="26773AF5" w14:textId="77777777" w:rsidR="000433BA" w:rsidRPr="00D91CF6" w:rsidRDefault="000433BA" w:rsidP="000433BA">
      <w:pPr>
        <w:pStyle w:val="ListParagraph"/>
        <w:shd w:val="clear" w:color="auto" w:fill="FFFFFF"/>
        <w:spacing w:after="0" w:line="240" w:lineRule="auto"/>
        <w:ind w:left="142"/>
        <w:jc w:val="both"/>
        <w:rPr>
          <w:rFonts w:ascii="Times New Roman" w:hAnsi="Times New Roman" w:cs="Times New Roman"/>
          <w:sz w:val="24"/>
          <w:szCs w:val="24"/>
          <w:lang w:val="en-GB" w:eastAsia="ja-JP"/>
        </w:rPr>
      </w:pPr>
    </w:p>
    <w:p w14:paraId="569B4E89" w14:textId="507751E2" w:rsidR="00D70D1C" w:rsidRPr="007D56EC" w:rsidRDefault="005E6D6C" w:rsidP="007D56EC">
      <w:pPr>
        <w:pStyle w:val="ListParagraph"/>
        <w:shd w:val="clear" w:color="auto" w:fill="FFFFFF"/>
        <w:spacing w:after="0" w:line="240" w:lineRule="auto"/>
        <w:ind w:left="142"/>
        <w:jc w:val="both"/>
        <w:rPr>
          <w:rFonts w:ascii="Times New Roman" w:eastAsia="Times New Roman" w:hAnsi="Times New Roman" w:cs="Times New Roman"/>
          <w:sz w:val="24"/>
          <w:szCs w:val="24"/>
          <w:lang w:val="en-GB" w:eastAsia="es-419"/>
        </w:rPr>
      </w:pPr>
      <w:r w:rsidRPr="00D91CF6">
        <w:rPr>
          <w:rFonts w:ascii="Times New Roman" w:hAnsi="Times New Roman" w:cs="Times New Roman"/>
          <w:sz w:val="24"/>
          <w:szCs w:val="24"/>
          <w:lang w:val="en-GB" w:eastAsia="ja-JP"/>
        </w:rPr>
        <w:t>N/A</w:t>
      </w:r>
    </w:p>
    <w:p w14:paraId="55149960" w14:textId="77777777" w:rsidR="007D56EC" w:rsidRPr="00D91CF6" w:rsidRDefault="007D56EC" w:rsidP="00E45890">
      <w:pPr>
        <w:shd w:val="clear" w:color="auto" w:fill="FFFFFF"/>
        <w:spacing w:after="0" w:line="240" w:lineRule="auto"/>
        <w:ind w:left="720"/>
        <w:jc w:val="both"/>
        <w:rPr>
          <w:rFonts w:asciiTheme="majorBidi" w:eastAsia="Times New Roman" w:hAnsiTheme="majorBidi" w:cstheme="majorBidi"/>
          <w:sz w:val="24"/>
          <w:szCs w:val="24"/>
          <w:lang w:val="en-GB" w:eastAsia="es-419"/>
        </w:rPr>
      </w:pPr>
    </w:p>
    <w:p w14:paraId="48DF82ED" w14:textId="4FB7A52A" w:rsidR="000433BA" w:rsidRPr="003353C9" w:rsidRDefault="00D70D1C" w:rsidP="00E84313">
      <w:pPr>
        <w:pStyle w:val="ListParagraph"/>
        <w:numPr>
          <w:ilvl w:val="0"/>
          <w:numId w:val="12"/>
        </w:numPr>
        <w:shd w:val="clear" w:color="auto" w:fill="FFFFFF"/>
        <w:spacing w:after="0" w:line="240" w:lineRule="auto"/>
        <w:ind w:left="142" w:firstLineChars="50" w:firstLine="120"/>
        <w:jc w:val="both"/>
        <w:rPr>
          <w:rFonts w:ascii="Times New Roman" w:hAnsi="Times New Roman" w:cs="Times New Roman"/>
          <w:sz w:val="24"/>
          <w:szCs w:val="24"/>
          <w:lang w:val="en-GB" w:eastAsia="ja-JP"/>
        </w:rPr>
      </w:pPr>
      <w:r w:rsidRPr="003353C9">
        <w:rPr>
          <w:rFonts w:asciiTheme="majorBidi" w:eastAsia="Times New Roman" w:hAnsiTheme="majorBidi" w:cstheme="majorBidi"/>
          <w:b/>
          <w:sz w:val="24"/>
          <w:szCs w:val="24"/>
          <w:lang w:val="en-GB" w:eastAsia="es-419"/>
        </w:rPr>
        <w:t>How does the State take into consideration its obligations concerning non-discrimination and women’s right to equal access to participation</w:t>
      </w:r>
      <w:r w:rsidR="003125AC" w:rsidRPr="003353C9">
        <w:rPr>
          <w:rFonts w:asciiTheme="majorBidi" w:eastAsia="Times New Roman" w:hAnsiTheme="majorBidi" w:cstheme="majorBidi"/>
          <w:b/>
          <w:sz w:val="24"/>
          <w:szCs w:val="24"/>
          <w:lang w:val="en-GB" w:eastAsia="es-419"/>
        </w:rPr>
        <w:t>,</w:t>
      </w:r>
      <w:r w:rsidRPr="003353C9">
        <w:rPr>
          <w:rFonts w:asciiTheme="majorBidi" w:eastAsia="Times New Roman" w:hAnsiTheme="majorBidi" w:cstheme="majorBidi"/>
          <w:b/>
          <w:sz w:val="24"/>
          <w:szCs w:val="24"/>
          <w:lang w:val="en-GB" w:eastAsia="es-419"/>
        </w:rPr>
        <w:t xml:space="preserve"> </w:t>
      </w:r>
      <w:r w:rsidR="003125AC" w:rsidRPr="003353C9">
        <w:rPr>
          <w:rFonts w:asciiTheme="majorBidi" w:eastAsia="Times New Roman" w:hAnsiTheme="majorBidi" w:cstheme="majorBidi"/>
          <w:b/>
          <w:sz w:val="24"/>
          <w:szCs w:val="24"/>
          <w:lang w:val="en-GB" w:eastAsia="es-419"/>
        </w:rPr>
        <w:t xml:space="preserve">as well as </w:t>
      </w:r>
      <w:r w:rsidRPr="003353C9">
        <w:rPr>
          <w:rFonts w:asciiTheme="majorBidi" w:eastAsia="Times New Roman" w:hAnsiTheme="majorBidi" w:cstheme="majorBidi"/>
          <w:b/>
          <w:sz w:val="24"/>
          <w:szCs w:val="24"/>
          <w:lang w:val="en-GB" w:eastAsia="es-419"/>
        </w:rPr>
        <w:t xml:space="preserve">its obligations under Article 8 of CEDAW to ensure women’s equal participation in the work of human rights organs when nominating or appointing candidates for those </w:t>
      </w:r>
      <w:r w:rsidR="00285FB5" w:rsidRPr="003353C9">
        <w:rPr>
          <w:rFonts w:asciiTheme="majorBidi" w:eastAsia="Times New Roman" w:hAnsiTheme="majorBidi" w:cstheme="majorBidi"/>
          <w:b/>
          <w:sz w:val="24"/>
          <w:szCs w:val="24"/>
          <w:lang w:val="en-GB" w:eastAsia="es-419"/>
        </w:rPr>
        <w:t>organs and mechanisms</w:t>
      </w:r>
      <w:r w:rsidRPr="003353C9">
        <w:rPr>
          <w:rFonts w:asciiTheme="majorBidi" w:eastAsia="Times New Roman" w:hAnsiTheme="majorBidi" w:cstheme="majorBidi"/>
          <w:b/>
          <w:sz w:val="24"/>
          <w:szCs w:val="24"/>
          <w:lang w:val="en-GB" w:eastAsia="es-419"/>
        </w:rPr>
        <w:t>?</w:t>
      </w:r>
    </w:p>
    <w:p w14:paraId="53482C0D" w14:textId="77777777" w:rsidR="003353C9" w:rsidRPr="003353C9" w:rsidRDefault="003353C9" w:rsidP="003353C9">
      <w:pPr>
        <w:pStyle w:val="ListParagraph"/>
        <w:shd w:val="clear" w:color="auto" w:fill="FFFFFF"/>
        <w:spacing w:after="0" w:line="240" w:lineRule="auto"/>
        <w:ind w:left="262"/>
        <w:jc w:val="both"/>
        <w:rPr>
          <w:rFonts w:ascii="Times New Roman" w:hAnsi="Times New Roman" w:cs="Times New Roman"/>
          <w:sz w:val="24"/>
          <w:szCs w:val="24"/>
          <w:lang w:val="en-GB" w:eastAsia="ja-JP"/>
        </w:rPr>
      </w:pPr>
    </w:p>
    <w:p w14:paraId="43E7EE8E" w14:textId="4DCFF336" w:rsidR="00344B51" w:rsidRPr="00D91CF6" w:rsidRDefault="00344B51" w:rsidP="009F49CF">
      <w:pPr>
        <w:shd w:val="clear" w:color="auto" w:fill="FFFFFF"/>
        <w:spacing w:after="0" w:line="240" w:lineRule="auto"/>
        <w:jc w:val="both"/>
        <w:rPr>
          <w:rFonts w:ascii="Times New Roman" w:eastAsia="Times New Roman" w:hAnsi="Times New Roman" w:cs="Times New Roman"/>
          <w:sz w:val="24"/>
          <w:szCs w:val="24"/>
          <w:lang w:val="en-US" w:eastAsia="es-419"/>
        </w:rPr>
      </w:pPr>
      <w:r w:rsidRPr="00D91CF6">
        <w:rPr>
          <w:rFonts w:ascii="Times New Roman" w:eastAsia="Times New Roman" w:hAnsi="Times New Roman" w:cs="Times New Roman" w:hint="eastAsia"/>
          <w:sz w:val="24"/>
          <w:szCs w:val="24"/>
          <w:lang w:val="en-US" w:eastAsia="es-419"/>
        </w:rPr>
        <w:t xml:space="preserve">Japan </w:t>
      </w:r>
      <w:r w:rsidR="004579DA">
        <w:rPr>
          <w:rFonts w:ascii="Times New Roman" w:eastAsia="Times New Roman" w:hAnsi="Times New Roman" w:cs="Times New Roman"/>
          <w:sz w:val="24"/>
          <w:szCs w:val="24"/>
          <w:lang w:val="en-US" w:eastAsia="es-419"/>
        </w:rPr>
        <w:t>places</w:t>
      </w:r>
      <w:r w:rsidR="004579DA" w:rsidRPr="00D91CF6">
        <w:rPr>
          <w:rFonts w:ascii="Times New Roman" w:eastAsia="Times New Roman" w:hAnsi="Times New Roman" w:cs="Times New Roman" w:hint="eastAsia"/>
          <w:sz w:val="24"/>
          <w:szCs w:val="24"/>
          <w:lang w:val="en-US" w:eastAsia="es-419"/>
        </w:rPr>
        <w:t xml:space="preserve"> </w:t>
      </w:r>
      <w:r w:rsidRPr="00D91CF6">
        <w:rPr>
          <w:rFonts w:ascii="Times New Roman" w:eastAsia="Times New Roman" w:hAnsi="Times New Roman" w:cs="Times New Roman" w:hint="eastAsia"/>
          <w:sz w:val="24"/>
          <w:szCs w:val="24"/>
          <w:lang w:val="en-US" w:eastAsia="es-419"/>
        </w:rPr>
        <w:t>great emphasis on women</w:t>
      </w:r>
      <w:r w:rsidR="00EC4FCF">
        <w:rPr>
          <w:rFonts w:ascii="Times New Roman" w:eastAsia="Times New Roman" w:hAnsi="Times New Roman" w:cs="Times New Roman"/>
          <w:sz w:val="24"/>
          <w:szCs w:val="24"/>
          <w:lang w:val="en-US" w:eastAsia="es-419"/>
        </w:rPr>
        <w:t>’</w:t>
      </w:r>
      <w:r w:rsidRPr="00D91CF6">
        <w:rPr>
          <w:rFonts w:ascii="Times New Roman" w:eastAsia="Times New Roman" w:hAnsi="Times New Roman" w:cs="Times New Roman" w:hint="eastAsia"/>
          <w:sz w:val="24"/>
          <w:szCs w:val="24"/>
          <w:lang w:val="en-US" w:eastAsia="es-419"/>
        </w:rPr>
        <w:t>s active participation in the human rights mechanisms of international organizations. For example, Japan has achieved gender</w:t>
      </w:r>
      <w:r w:rsidRPr="00A6653A">
        <w:rPr>
          <w:rFonts w:ascii="Times New Roman" w:eastAsia="Times New Roman" w:hAnsi="Times New Roman" w:cs="Times New Roman" w:hint="eastAsia"/>
          <w:color w:val="000000" w:themeColor="text1"/>
          <w:sz w:val="24"/>
          <w:szCs w:val="24"/>
          <w:lang w:val="en-US" w:eastAsia="es-419"/>
        </w:rPr>
        <w:t xml:space="preserve"> </w:t>
      </w:r>
      <w:r w:rsidR="00AA66E2" w:rsidRPr="00A6653A">
        <w:rPr>
          <w:rFonts w:ascii="Times New Roman" w:eastAsia="Times New Roman" w:hAnsi="Times New Roman" w:cs="Times New Roman"/>
          <w:color w:val="000000" w:themeColor="text1"/>
          <w:sz w:val="24"/>
          <w:szCs w:val="24"/>
          <w:lang w:val="en-US" w:eastAsia="es-419"/>
        </w:rPr>
        <w:t>parity</w:t>
      </w:r>
      <w:r w:rsidRPr="00A6653A">
        <w:rPr>
          <w:rFonts w:ascii="Times New Roman" w:eastAsia="Times New Roman" w:hAnsi="Times New Roman" w:cs="Times New Roman" w:hint="eastAsia"/>
          <w:color w:val="000000" w:themeColor="text1"/>
          <w:sz w:val="24"/>
          <w:szCs w:val="24"/>
          <w:lang w:val="en-US" w:eastAsia="es-419"/>
        </w:rPr>
        <w:t xml:space="preserve"> </w:t>
      </w:r>
      <w:r w:rsidR="000F2BE9">
        <w:rPr>
          <w:rFonts w:ascii="Times New Roman" w:eastAsia="Times New Roman" w:hAnsi="Times New Roman" w:cs="Times New Roman"/>
          <w:sz w:val="24"/>
          <w:szCs w:val="24"/>
          <w:lang w:val="en-US" w:eastAsia="es-419"/>
        </w:rPr>
        <w:t>in terms of</w:t>
      </w:r>
      <w:r w:rsidRPr="00D91CF6">
        <w:rPr>
          <w:rFonts w:ascii="Times New Roman" w:eastAsia="Times New Roman" w:hAnsi="Times New Roman" w:cs="Times New Roman" w:hint="eastAsia"/>
          <w:sz w:val="24"/>
          <w:szCs w:val="24"/>
          <w:lang w:val="en-US" w:eastAsia="es-419"/>
        </w:rPr>
        <w:t xml:space="preserve"> the members of the human rights treaty bodies, </w:t>
      </w:r>
      <w:r w:rsidR="000F2BE9">
        <w:rPr>
          <w:rFonts w:ascii="Times New Roman" w:eastAsia="Times New Roman" w:hAnsi="Times New Roman" w:cs="Times New Roman"/>
          <w:sz w:val="24"/>
          <w:szCs w:val="24"/>
          <w:lang w:val="en-US" w:eastAsia="es-419"/>
        </w:rPr>
        <w:t>providing</w:t>
      </w:r>
      <w:r w:rsidR="000F2BE9" w:rsidRPr="00D91CF6">
        <w:rPr>
          <w:rFonts w:ascii="Times New Roman" w:eastAsia="Times New Roman" w:hAnsi="Times New Roman" w:cs="Times New Roman" w:hint="eastAsia"/>
          <w:sz w:val="24"/>
          <w:szCs w:val="24"/>
          <w:lang w:val="en-US" w:eastAsia="es-419"/>
        </w:rPr>
        <w:t xml:space="preserve"> </w:t>
      </w:r>
      <w:r w:rsidRPr="00D91CF6">
        <w:rPr>
          <w:rFonts w:ascii="Times New Roman" w:eastAsia="Times New Roman" w:hAnsi="Times New Roman" w:cs="Times New Roman" w:hint="eastAsia"/>
          <w:sz w:val="24"/>
          <w:szCs w:val="24"/>
          <w:lang w:val="en-US" w:eastAsia="es-419"/>
        </w:rPr>
        <w:t xml:space="preserve">three female members out of </w:t>
      </w:r>
      <w:r w:rsidR="00EC4FCF">
        <w:rPr>
          <w:rFonts w:ascii="Times New Roman" w:eastAsia="Times New Roman" w:hAnsi="Times New Roman" w:cs="Times New Roman"/>
          <w:sz w:val="24"/>
          <w:szCs w:val="24"/>
          <w:lang w:val="en-US" w:eastAsia="es-419"/>
        </w:rPr>
        <w:t xml:space="preserve">a total of </w:t>
      </w:r>
      <w:r w:rsidRPr="00D91CF6">
        <w:rPr>
          <w:rFonts w:ascii="Times New Roman" w:eastAsia="Times New Roman" w:hAnsi="Times New Roman" w:cs="Times New Roman" w:hint="eastAsia"/>
          <w:sz w:val="24"/>
          <w:szCs w:val="24"/>
          <w:lang w:val="en-US" w:eastAsia="es-419"/>
        </w:rPr>
        <w:t xml:space="preserve">six members to those bodies. In addition, Japan has also </w:t>
      </w:r>
      <w:r w:rsidR="000F2BE9">
        <w:rPr>
          <w:rFonts w:ascii="Times New Roman" w:eastAsia="Times New Roman" w:hAnsi="Times New Roman" w:cs="Times New Roman"/>
          <w:sz w:val="24"/>
          <w:szCs w:val="24"/>
          <w:lang w:val="en-US" w:eastAsia="es-419"/>
        </w:rPr>
        <w:t>provided</w:t>
      </w:r>
      <w:r w:rsidR="000F2BE9" w:rsidRPr="00D91CF6">
        <w:rPr>
          <w:rFonts w:ascii="Times New Roman" w:eastAsia="Times New Roman" w:hAnsi="Times New Roman" w:cs="Times New Roman" w:hint="eastAsia"/>
          <w:sz w:val="24"/>
          <w:szCs w:val="24"/>
          <w:lang w:val="en-US" w:eastAsia="es-419"/>
        </w:rPr>
        <w:t xml:space="preserve"> </w:t>
      </w:r>
      <w:r w:rsidRPr="00D91CF6">
        <w:rPr>
          <w:rFonts w:ascii="Times New Roman" w:eastAsia="Times New Roman" w:hAnsi="Times New Roman" w:cs="Times New Roman" w:hint="eastAsia"/>
          <w:sz w:val="24"/>
          <w:szCs w:val="24"/>
          <w:lang w:val="en-US" w:eastAsia="es-419"/>
        </w:rPr>
        <w:t>a female member to the Human Rights Council Advisory Committee.</w:t>
      </w:r>
    </w:p>
    <w:p w14:paraId="137DEA17" w14:textId="728FCBED" w:rsidR="00D70D1C" w:rsidRPr="007D56EC" w:rsidRDefault="00D70D1C" w:rsidP="007D56EC">
      <w:pPr>
        <w:shd w:val="clear" w:color="auto" w:fill="FFFFFF"/>
        <w:spacing w:after="0" w:line="240" w:lineRule="auto"/>
        <w:jc w:val="both"/>
        <w:rPr>
          <w:rFonts w:ascii="Times New Roman" w:eastAsia="Times New Roman" w:hAnsi="Times New Roman" w:cs="Times New Roman"/>
          <w:sz w:val="24"/>
          <w:szCs w:val="24"/>
          <w:lang w:val="en-US" w:eastAsia="es-419"/>
        </w:rPr>
      </w:pPr>
    </w:p>
    <w:p w14:paraId="608A39BD" w14:textId="77777777" w:rsidR="00D70D1C" w:rsidRPr="00D91CF6" w:rsidRDefault="00D70D1C" w:rsidP="00E4035B">
      <w:pPr>
        <w:pStyle w:val="ListParagraph"/>
        <w:numPr>
          <w:ilvl w:val="0"/>
          <w:numId w:val="12"/>
        </w:numPr>
        <w:shd w:val="clear" w:color="auto" w:fill="FFFFFF"/>
        <w:spacing w:after="0" w:line="240" w:lineRule="auto"/>
        <w:ind w:left="142"/>
        <w:jc w:val="both"/>
        <w:rPr>
          <w:rFonts w:asciiTheme="majorBidi" w:eastAsia="Times New Roman" w:hAnsiTheme="majorBidi" w:cstheme="majorBidi"/>
          <w:b/>
          <w:sz w:val="24"/>
          <w:szCs w:val="24"/>
          <w:lang w:val="en-GB" w:eastAsia="es-419"/>
        </w:rPr>
      </w:pPr>
      <w:r w:rsidRPr="00D91CF6">
        <w:rPr>
          <w:rFonts w:asciiTheme="majorBidi" w:eastAsia="Times New Roman" w:hAnsiTheme="majorBidi" w:cstheme="majorBidi"/>
          <w:b/>
          <w:sz w:val="24"/>
          <w:szCs w:val="24"/>
          <w:lang w:val="en-GB" w:eastAsia="es-419"/>
        </w:rPr>
        <w:t>How many women has the State nominated to human rights organs and mechanisms in the last five years (such as the Advisory Committee or treaty bodies)?</w:t>
      </w:r>
    </w:p>
    <w:p w14:paraId="31D5E925" w14:textId="255B0296" w:rsidR="00066E3E" w:rsidRPr="00D91CF6" w:rsidRDefault="00066E3E" w:rsidP="00E815F6">
      <w:pPr>
        <w:shd w:val="clear" w:color="auto" w:fill="FFFFFF"/>
        <w:spacing w:after="0" w:line="240" w:lineRule="auto"/>
        <w:jc w:val="both"/>
        <w:rPr>
          <w:rFonts w:ascii="MS Gothic" w:eastAsia="MS Gothic" w:hAnsi="MS Gothic" w:cstheme="majorBidi"/>
          <w:sz w:val="24"/>
          <w:szCs w:val="24"/>
          <w:lang w:val="en-GB" w:eastAsia="ja-JP"/>
        </w:rPr>
      </w:pPr>
    </w:p>
    <w:p w14:paraId="765DEFFA" w14:textId="075BD21C" w:rsidR="005E6D6C" w:rsidRPr="00D91CF6" w:rsidRDefault="004E005F" w:rsidP="005E6D6C">
      <w:pPr>
        <w:shd w:val="clear" w:color="auto" w:fill="FFFFFF"/>
        <w:spacing w:after="0" w:line="240" w:lineRule="auto"/>
        <w:jc w:val="both"/>
        <w:rPr>
          <w:rFonts w:ascii="Times New Roman" w:eastAsia="MS Gothic" w:hAnsi="Times New Roman" w:cs="Times New Roman"/>
          <w:sz w:val="24"/>
          <w:szCs w:val="24"/>
          <w:lang w:val="en-US" w:eastAsia="es-419"/>
        </w:rPr>
      </w:pPr>
      <w:r>
        <w:rPr>
          <w:rFonts w:ascii="Times New Roman" w:eastAsia="MS Gothic" w:hAnsi="Times New Roman" w:cs="Times New Roman" w:hint="eastAsia"/>
          <w:sz w:val="24"/>
          <w:szCs w:val="24"/>
          <w:lang w:val="en-US" w:eastAsia="ja-JP"/>
        </w:rPr>
        <w:t>T</w:t>
      </w:r>
      <w:r w:rsidR="005E6D6C" w:rsidRPr="00D91CF6">
        <w:rPr>
          <w:rFonts w:ascii="Times New Roman" w:eastAsia="MS Gothic" w:hAnsi="Times New Roman" w:cs="Times New Roman"/>
          <w:sz w:val="24"/>
          <w:szCs w:val="24"/>
          <w:lang w:val="en-US" w:eastAsia="es-419"/>
        </w:rPr>
        <w:t xml:space="preserve">he number of total Human Rights Volunteers in Japan is 14,000 and about 46% of </w:t>
      </w:r>
      <w:r w:rsidR="000F2BE9" w:rsidRPr="00D91CF6">
        <w:rPr>
          <w:rFonts w:ascii="Times New Roman" w:eastAsia="MS Gothic" w:hAnsi="Times New Roman" w:cs="Times New Roman"/>
          <w:sz w:val="24"/>
          <w:szCs w:val="24"/>
          <w:lang w:val="en-US" w:eastAsia="es-419"/>
        </w:rPr>
        <w:t>the</w:t>
      </w:r>
      <w:r w:rsidR="000F2BE9">
        <w:rPr>
          <w:rFonts w:ascii="Times New Roman" w:eastAsia="MS Gothic" w:hAnsi="Times New Roman" w:cs="Times New Roman"/>
          <w:sz w:val="24"/>
          <w:szCs w:val="24"/>
          <w:lang w:val="en-US" w:eastAsia="es-419"/>
        </w:rPr>
        <w:t>se</w:t>
      </w:r>
      <w:r w:rsidR="000F2BE9" w:rsidRPr="00D91CF6">
        <w:rPr>
          <w:rFonts w:ascii="Times New Roman" w:eastAsia="MS Gothic" w:hAnsi="Times New Roman" w:cs="Times New Roman"/>
          <w:sz w:val="24"/>
          <w:szCs w:val="24"/>
          <w:lang w:val="en-US" w:eastAsia="es-419"/>
        </w:rPr>
        <w:t xml:space="preserve"> </w:t>
      </w:r>
      <w:r w:rsidR="000F2BE9">
        <w:rPr>
          <w:rFonts w:ascii="Times New Roman" w:eastAsia="MS Gothic" w:hAnsi="Times New Roman" w:cs="Times New Roman"/>
          <w:sz w:val="24"/>
          <w:szCs w:val="24"/>
          <w:lang w:val="en-US" w:eastAsia="es-419"/>
        </w:rPr>
        <w:t>have been</w:t>
      </w:r>
      <w:r w:rsidR="000F2BE9" w:rsidRPr="00D91CF6">
        <w:rPr>
          <w:rFonts w:ascii="Times New Roman" w:eastAsia="MS Gothic" w:hAnsi="Times New Roman" w:cs="Times New Roman"/>
          <w:sz w:val="24"/>
          <w:szCs w:val="24"/>
          <w:lang w:val="en-US" w:eastAsia="es-419"/>
        </w:rPr>
        <w:t xml:space="preserve"> </w:t>
      </w:r>
      <w:r w:rsidR="005E6D6C" w:rsidRPr="00D91CF6">
        <w:rPr>
          <w:rFonts w:ascii="Times New Roman" w:eastAsia="MS Gothic" w:hAnsi="Times New Roman" w:cs="Times New Roman"/>
          <w:sz w:val="24"/>
          <w:szCs w:val="24"/>
          <w:lang w:val="en-US" w:eastAsia="es-419"/>
        </w:rPr>
        <w:t xml:space="preserve">female </w:t>
      </w:r>
      <w:r w:rsidR="000F2BE9">
        <w:rPr>
          <w:rFonts w:ascii="Times New Roman" w:eastAsia="MS Gothic" w:hAnsi="Times New Roman" w:cs="Times New Roman"/>
          <w:sz w:val="24"/>
          <w:szCs w:val="24"/>
          <w:lang w:val="en-US" w:eastAsia="es-419"/>
        </w:rPr>
        <w:t>over</w:t>
      </w:r>
      <w:r w:rsidR="000F2BE9" w:rsidRPr="00D91CF6">
        <w:rPr>
          <w:rFonts w:ascii="Times New Roman" w:eastAsia="MS Gothic" w:hAnsi="Times New Roman" w:cs="Times New Roman"/>
          <w:sz w:val="24"/>
          <w:szCs w:val="24"/>
          <w:lang w:val="en-US" w:eastAsia="es-419"/>
        </w:rPr>
        <w:t xml:space="preserve"> </w:t>
      </w:r>
      <w:r w:rsidR="005E6D6C" w:rsidRPr="00D91CF6">
        <w:rPr>
          <w:rFonts w:ascii="Times New Roman" w:eastAsia="MS Gothic" w:hAnsi="Times New Roman" w:cs="Times New Roman"/>
          <w:sz w:val="24"/>
          <w:szCs w:val="24"/>
          <w:lang w:val="en-US" w:eastAsia="es-419"/>
        </w:rPr>
        <w:t xml:space="preserve">the last </w:t>
      </w:r>
      <w:r w:rsidR="00EC4FCF">
        <w:rPr>
          <w:rFonts w:ascii="Times New Roman" w:eastAsia="MS Gothic" w:hAnsi="Times New Roman" w:cs="Times New Roman"/>
          <w:sz w:val="24"/>
          <w:szCs w:val="24"/>
          <w:lang w:val="en-US" w:eastAsia="es-419"/>
        </w:rPr>
        <w:t>five</w:t>
      </w:r>
      <w:r w:rsidR="00EC4FCF" w:rsidRPr="00D91CF6">
        <w:rPr>
          <w:rFonts w:ascii="Times New Roman" w:eastAsia="MS Gothic" w:hAnsi="Times New Roman" w:cs="Times New Roman"/>
          <w:sz w:val="24"/>
          <w:szCs w:val="24"/>
          <w:lang w:val="en-US" w:eastAsia="es-419"/>
        </w:rPr>
        <w:t xml:space="preserve"> </w:t>
      </w:r>
      <w:r w:rsidR="005E6D6C" w:rsidRPr="00D91CF6">
        <w:rPr>
          <w:rFonts w:ascii="Times New Roman" w:eastAsia="MS Gothic" w:hAnsi="Times New Roman" w:cs="Times New Roman"/>
          <w:sz w:val="24"/>
          <w:szCs w:val="24"/>
          <w:lang w:val="en-US" w:eastAsia="es-419"/>
        </w:rPr>
        <w:t>years.</w:t>
      </w:r>
    </w:p>
    <w:p w14:paraId="0CCC4B3A" w14:textId="77777777" w:rsidR="005E6D6C" w:rsidRPr="00D91CF6" w:rsidRDefault="005E6D6C" w:rsidP="005E6D6C">
      <w:pPr>
        <w:shd w:val="clear" w:color="auto" w:fill="FFFFFF"/>
        <w:spacing w:after="0" w:line="240" w:lineRule="auto"/>
        <w:jc w:val="both"/>
        <w:rPr>
          <w:rFonts w:ascii="Times New Roman" w:eastAsia="MS Gothic" w:hAnsi="Times New Roman" w:cs="Times New Roman"/>
          <w:sz w:val="24"/>
          <w:szCs w:val="24"/>
          <w:lang w:val="en-US" w:eastAsia="es-419"/>
        </w:rPr>
      </w:pPr>
      <w:r w:rsidRPr="00D91CF6">
        <w:rPr>
          <w:rFonts w:ascii="Times New Roman" w:eastAsia="MS Gothic" w:hAnsi="Times New Roman" w:cs="Times New Roman"/>
          <w:sz w:val="24"/>
          <w:szCs w:val="24"/>
          <w:lang w:val="en-US" w:eastAsia="es-419"/>
        </w:rPr>
        <w:t>【</w:t>
      </w:r>
      <w:r w:rsidRPr="00D91CF6">
        <w:rPr>
          <w:rFonts w:ascii="Times New Roman" w:eastAsia="MS Gothic" w:hAnsi="Times New Roman" w:cs="Times New Roman"/>
          <w:sz w:val="24"/>
          <w:szCs w:val="24"/>
          <w:lang w:val="en-US" w:eastAsia="es-419"/>
        </w:rPr>
        <w:t>the reference data</w:t>
      </w:r>
      <w:r w:rsidRPr="00D91CF6">
        <w:rPr>
          <w:rFonts w:ascii="Times New Roman" w:eastAsia="MS Gothic" w:hAnsi="Times New Roman" w:cs="Times New Roman"/>
          <w:sz w:val="24"/>
          <w:szCs w:val="24"/>
          <w:lang w:val="en-US" w:eastAsia="es-419"/>
        </w:rPr>
        <w:t>】</w:t>
      </w:r>
    </w:p>
    <w:p w14:paraId="146E97DC" w14:textId="03B74495" w:rsidR="005E6D6C" w:rsidRPr="00D91CF6" w:rsidRDefault="005E6D6C" w:rsidP="005E6D6C">
      <w:pPr>
        <w:shd w:val="clear" w:color="auto" w:fill="FFFFFF"/>
        <w:spacing w:after="0" w:line="240" w:lineRule="auto"/>
        <w:jc w:val="both"/>
        <w:rPr>
          <w:rFonts w:ascii="Times New Roman" w:eastAsia="MS Gothic" w:hAnsi="Times New Roman" w:cs="Times New Roman"/>
          <w:sz w:val="24"/>
          <w:szCs w:val="24"/>
          <w:lang w:val="en-US" w:eastAsia="es-419"/>
        </w:rPr>
      </w:pPr>
      <w:r w:rsidRPr="00D91CF6">
        <w:rPr>
          <w:rFonts w:ascii="Times New Roman" w:eastAsia="MS Gothic" w:hAnsi="Times New Roman" w:cs="Times New Roman"/>
          <w:sz w:val="24"/>
          <w:szCs w:val="24"/>
          <w:lang w:val="en-US" w:eastAsia="es-419"/>
        </w:rPr>
        <w:t xml:space="preserve">　</w:t>
      </w:r>
      <w:r w:rsidRPr="00D91CF6">
        <w:rPr>
          <w:rFonts w:ascii="Times New Roman" w:eastAsia="MS Gothic" w:hAnsi="Times New Roman" w:cs="Times New Roman"/>
          <w:sz w:val="24"/>
          <w:szCs w:val="24"/>
          <w:lang w:val="en-US" w:eastAsia="es-419"/>
        </w:rPr>
        <w:t>46.7%</w:t>
      </w:r>
      <w:r w:rsidR="000F2BE9">
        <w:rPr>
          <w:rFonts w:ascii="Times New Roman" w:eastAsia="MS Gothic" w:hAnsi="Times New Roman" w:cs="Times New Roman"/>
          <w:sz w:val="24"/>
          <w:szCs w:val="24"/>
          <w:lang w:val="en-US" w:eastAsia="es-419"/>
        </w:rPr>
        <w:t xml:space="preserve"> </w:t>
      </w:r>
      <w:r w:rsidRPr="00D91CF6">
        <w:rPr>
          <w:rFonts w:ascii="Times New Roman" w:eastAsia="MS Gothic" w:hAnsi="Times New Roman" w:cs="Times New Roman"/>
          <w:sz w:val="24"/>
          <w:szCs w:val="24"/>
          <w:lang w:val="en-US" w:eastAsia="es-419"/>
        </w:rPr>
        <w:t>(as of January 1,2019)</w:t>
      </w:r>
    </w:p>
    <w:p w14:paraId="71C497B4" w14:textId="13C5A3A0" w:rsidR="005E6D6C" w:rsidRPr="00D91CF6" w:rsidRDefault="005E6D6C" w:rsidP="005E6D6C">
      <w:pPr>
        <w:shd w:val="clear" w:color="auto" w:fill="FFFFFF"/>
        <w:spacing w:after="0" w:line="240" w:lineRule="auto"/>
        <w:jc w:val="both"/>
        <w:rPr>
          <w:rFonts w:ascii="Times New Roman" w:eastAsia="MS Gothic" w:hAnsi="Times New Roman" w:cs="Times New Roman"/>
          <w:sz w:val="24"/>
          <w:szCs w:val="24"/>
          <w:lang w:val="en-US" w:eastAsia="es-419"/>
        </w:rPr>
      </w:pPr>
      <w:r w:rsidRPr="00D91CF6">
        <w:rPr>
          <w:rFonts w:ascii="Times New Roman" w:eastAsia="MS Gothic" w:hAnsi="Times New Roman" w:cs="Times New Roman"/>
          <w:sz w:val="24"/>
          <w:szCs w:val="24"/>
          <w:lang w:val="en-US" w:eastAsia="es-419"/>
        </w:rPr>
        <w:t xml:space="preserve">　</w:t>
      </w:r>
      <w:r w:rsidRPr="00D91CF6">
        <w:rPr>
          <w:rFonts w:ascii="Times New Roman" w:eastAsia="MS Gothic" w:hAnsi="Times New Roman" w:cs="Times New Roman"/>
          <w:sz w:val="24"/>
          <w:szCs w:val="24"/>
          <w:lang w:val="en-US" w:eastAsia="es-419"/>
        </w:rPr>
        <w:t>46.4%</w:t>
      </w:r>
      <w:r w:rsidR="000F2BE9">
        <w:rPr>
          <w:rFonts w:ascii="Times New Roman" w:eastAsia="MS Gothic" w:hAnsi="Times New Roman" w:cs="Times New Roman"/>
          <w:sz w:val="24"/>
          <w:szCs w:val="24"/>
          <w:lang w:val="en-US" w:eastAsia="es-419"/>
        </w:rPr>
        <w:t xml:space="preserve"> </w:t>
      </w:r>
      <w:r w:rsidRPr="00D91CF6">
        <w:rPr>
          <w:rFonts w:ascii="Times New Roman" w:eastAsia="MS Gothic" w:hAnsi="Times New Roman" w:cs="Times New Roman"/>
          <w:sz w:val="24"/>
          <w:szCs w:val="24"/>
          <w:lang w:val="en-US" w:eastAsia="es-419"/>
        </w:rPr>
        <w:t>(as of January 1,2018)</w:t>
      </w:r>
    </w:p>
    <w:p w14:paraId="1DFCCADB" w14:textId="2022EE1E" w:rsidR="005E6D6C" w:rsidRPr="00D91CF6" w:rsidRDefault="005E6D6C" w:rsidP="005E6D6C">
      <w:pPr>
        <w:shd w:val="clear" w:color="auto" w:fill="FFFFFF"/>
        <w:spacing w:after="0" w:line="240" w:lineRule="auto"/>
        <w:jc w:val="both"/>
        <w:rPr>
          <w:rFonts w:ascii="Times New Roman" w:eastAsia="MS Gothic" w:hAnsi="Times New Roman" w:cs="Times New Roman"/>
          <w:sz w:val="24"/>
          <w:szCs w:val="24"/>
          <w:lang w:val="en-US" w:eastAsia="es-419"/>
        </w:rPr>
      </w:pPr>
      <w:r w:rsidRPr="00D91CF6">
        <w:rPr>
          <w:rFonts w:ascii="Times New Roman" w:eastAsia="MS Gothic" w:hAnsi="Times New Roman" w:cs="Times New Roman"/>
          <w:sz w:val="24"/>
          <w:szCs w:val="24"/>
          <w:lang w:val="en-US" w:eastAsia="es-419"/>
        </w:rPr>
        <w:lastRenderedPageBreak/>
        <w:t xml:space="preserve">　</w:t>
      </w:r>
      <w:r w:rsidRPr="00D91CF6">
        <w:rPr>
          <w:rFonts w:ascii="Times New Roman" w:eastAsia="MS Gothic" w:hAnsi="Times New Roman" w:cs="Times New Roman"/>
          <w:sz w:val="24"/>
          <w:szCs w:val="24"/>
          <w:lang w:val="en-US" w:eastAsia="es-419"/>
        </w:rPr>
        <w:t>46.1%</w:t>
      </w:r>
      <w:r w:rsidR="000F2BE9">
        <w:rPr>
          <w:rFonts w:ascii="Times New Roman" w:eastAsia="MS Gothic" w:hAnsi="Times New Roman" w:cs="Times New Roman"/>
          <w:sz w:val="24"/>
          <w:szCs w:val="24"/>
          <w:lang w:val="en-US" w:eastAsia="es-419"/>
        </w:rPr>
        <w:t xml:space="preserve"> </w:t>
      </w:r>
      <w:r w:rsidRPr="00D91CF6">
        <w:rPr>
          <w:rFonts w:ascii="Times New Roman" w:eastAsia="MS Gothic" w:hAnsi="Times New Roman" w:cs="Times New Roman"/>
          <w:sz w:val="24"/>
          <w:szCs w:val="24"/>
          <w:lang w:val="en-US" w:eastAsia="es-419"/>
        </w:rPr>
        <w:t>(as of January 1,2017)</w:t>
      </w:r>
    </w:p>
    <w:p w14:paraId="05FEEDC8" w14:textId="7715C931" w:rsidR="005E6D6C" w:rsidRPr="00D91CF6" w:rsidRDefault="005E6D6C" w:rsidP="005E6D6C">
      <w:pPr>
        <w:shd w:val="clear" w:color="auto" w:fill="FFFFFF"/>
        <w:spacing w:after="0" w:line="240" w:lineRule="auto"/>
        <w:jc w:val="both"/>
        <w:rPr>
          <w:rFonts w:ascii="Times New Roman" w:eastAsia="MS Gothic" w:hAnsi="Times New Roman" w:cs="Times New Roman"/>
          <w:sz w:val="24"/>
          <w:szCs w:val="24"/>
          <w:lang w:val="en-US" w:eastAsia="es-419"/>
        </w:rPr>
      </w:pPr>
      <w:r w:rsidRPr="00D91CF6">
        <w:rPr>
          <w:rFonts w:ascii="Times New Roman" w:eastAsia="MS Gothic" w:hAnsi="Times New Roman" w:cs="Times New Roman"/>
          <w:sz w:val="24"/>
          <w:szCs w:val="24"/>
          <w:lang w:val="en-US" w:eastAsia="es-419"/>
        </w:rPr>
        <w:t xml:space="preserve">　</w:t>
      </w:r>
      <w:r w:rsidRPr="00D91CF6">
        <w:rPr>
          <w:rFonts w:ascii="Times New Roman" w:eastAsia="MS Gothic" w:hAnsi="Times New Roman" w:cs="Times New Roman"/>
          <w:sz w:val="24"/>
          <w:szCs w:val="24"/>
          <w:lang w:val="en-US" w:eastAsia="es-419"/>
        </w:rPr>
        <w:t>46.1%</w:t>
      </w:r>
      <w:r w:rsidR="000F2BE9">
        <w:rPr>
          <w:rFonts w:ascii="Times New Roman" w:eastAsia="MS Gothic" w:hAnsi="Times New Roman" w:cs="Times New Roman"/>
          <w:sz w:val="24"/>
          <w:szCs w:val="24"/>
          <w:lang w:val="en-US" w:eastAsia="es-419"/>
        </w:rPr>
        <w:t xml:space="preserve"> </w:t>
      </w:r>
      <w:r w:rsidRPr="00D91CF6">
        <w:rPr>
          <w:rFonts w:ascii="Times New Roman" w:eastAsia="MS Gothic" w:hAnsi="Times New Roman" w:cs="Times New Roman"/>
          <w:sz w:val="24"/>
          <w:szCs w:val="24"/>
          <w:lang w:val="en-US" w:eastAsia="es-419"/>
        </w:rPr>
        <w:t>(as of January 1,2016)</w:t>
      </w:r>
    </w:p>
    <w:p w14:paraId="1FF4CA4E" w14:textId="19D443E8" w:rsidR="00E815F6" w:rsidRPr="007C05C9" w:rsidRDefault="005E6D6C" w:rsidP="005E6D6C">
      <w:pPr>
        <w:shd w:val="clear" w:color="auto" w:fill="FFFFFF"/>
        <w:spacing w:after="0" w:line="240" w:lineRule="auto"/>
        <w:jc w:val="both"/>
        <w:rPr>
          <w:rFonts w:ascii="Times New Roman" w:eastAsia="MS Gothic" w:hAnsi="Times New Roman" w:cs="Times New Roman"/>
          <w:sz w:val="24"/>
          <w:szCs w:val="24"/>
          <w:lang w:val="en-US" w:eastAsia="es-419"/>
        </w:rPr>
      </w:pPr>
      <w:r w:rsidRPr="00D91CF6">
        <w:rPr>
          <w:rFonts w:ascii="Times New Roman" w:eastAsia="MS Gothic" w:hAnsi="Times New Roman" w:cs="Times New Roman"/>
          <w:sz w:val="24"/>
          <w:szCs w:val="24"/>
          <w:lang w:val="en-US" w:eastAsia="es-419"/>
        </w:rPr>
        <w:t xml:space="preserve">　</w:t>
      </w:r>
      <w:r w:rsidRPr="007C05C9">
        <w:rPr>
          <w:rFonts w:ascii="Times New Roman" w:eastAsia="MS Gothic" w:hAnsi="Times New Roman" w:cs="Times New Roman"/>
          <w:sz w:val="24"/>
          <w:szCs w:val="24"/>
          <w:lang w:val="en-US" w:eastAsia="es-419"/>
        </w:rPr>
        <w:t>45.5%</w:t>
      </w:r>
      <w:r w:rsidR="000F2BE9" w:rsidRPr="007C05C9">
        <w:rPr>
          <w:rFonts w:ascii="Times New Roman" w:eastAsia="MS Gothic" w:hAnsi="Times New Roman" w:cs="Times New Roman"/>
          <w:sz w:val="24"/>
          <w:szCs w:val="24"/>
          <w:lang w:val="en-US" w:eastAsia="es-419"/>
        </w:rPr>
        <w:t xml:space="preserve"> </w:t>
      </w:r>
      <w:r w:rsidRPr="007C05C9">
        <w:rPr>
          <w:rFonts w:ascii="Times New Roman" w:eastAsia="MS Gothic" w:hAnsi="Times New Roman" w:cs="Times New Roman"/>
          <w:sz w:val="24"/>
          <w:szCs w:val="24"/>
          <w:lang w:val="en-US" w:eastAsia="es-419"/>
        </w:rPr>
        <w:t>(as of January 1,2015)</w:t>
      </w:r>
    </w:p>
    <w:p w14:paraId="21FC8D78" w14:textId="77777777" w:rsidR="003353C9" w:rsidRPr="007C05C9" w:rsidRDefault="003353C9" w:rsidP="003353C9">
      <w:pPr>
        <w:rPr>
          <w:rFonts w:asciiTheme="majorBidi" w:eastAsia="Times New Roman" w:hAnsiTheme="majorBidi" w:cstheme="majorBidi"/>
          <w:sz w:val="24"/>
          <w:szCs w:val="24"/>
          <w:lang w:val="en-US" w:eastAsia="es-419"/>
        </w:rPr>
      </w:pPr>
    </w:p>
    <w:p w14:paraId="72583C70" w14:textId="32C7C683" w:rsidR="003E6446" w:rsidRPr="007C05C9" w:rsidRDefault="003E6446" w:rsidP="003353C9">
      <w:pPr>
        <w:rPr>
          <w:rFonts w:asciiTheme="majorBidi" w:eastAsia="Times New Roman" w:hAnsiTheme="majorBidi" w:cstheme="majorBidi"/>
          <w:sz w:val="24"/>
          <w:szCs w:val="24"/>
          <w:lang w:val="en-US" w:eastAsia="es-419"/>
        </w:rPr>
      </w:pPr>
      <w:r w:rsidRPr="007C05C9">
        <w:rPr>
          <w:rFonts w:asciiTheme="majorBidi" w:eastAsia="Times New Roman" w:hAnsiTheme="majorBidi" w:cstheme="majorBidi"/>
          <w:sz w:val="24"/>
          <w:szCs w:val="24"/>
          <w:lang w:val="en-US" w:eastAsia="es-419"/>
        </w:rPr>
        <w:t>Regarding the Advisory Committee</w:t>
      </w:r>
      <w:r w:rsidR="0069049D" w:rsidRPr="007C05C9">
        <w:rPr>
          <w:rFonts w:asciiTheme="majorBidi" w:eastAsia="Times New Roman" w:hAnsiTheme="majorBidi" w:cstheme="majorBidi"/>
          <w:sz w:val="24"/>
          <w:szCs w:val="24"/>
          <w:lang w:val="en-US" w:eastAsia="es-419"/>
        </w:rPr>
        <w:t xml:space="preserve"> </w:t>
      </w:r>
      <w:r w:rsidR="0069049D" w:rsidRPr="007C05C9">
        <w:rPr>
          <w:rFonts w:asciiTheme="majorBidi" w:eastAsia="Times New Roman" w:hAnsiTheme="majorBidi" w:cstheme="majorBidi" w:hint="eastAsia"/>
          <w:sz w:val="24"/>
          <w:szCs w:val="24"/>
          <w:lang w:val="en-US" w:eastAsia="es-419"/>
        </w:rPr>
        <w:t>and treaty bodies,</w:t>
      </w:r>
      <w:r w:rsidRPr="007C05C9">
        <w:rPr>
          <w:rFonts w:asciiTheme="majorBidi" w:eastAsia="Times New Roman" w:hAnsiTheme="majorBidi" w:cstheme="majorBidi"/>
          <w:sz w:val="24"/>
          <w:szCs w:val="24"/>
          <w:lang w:val="en-US" w:eastAsia="es-419"/>
        </w:rPr>
        <w:t xml:space="preserve"> Japan has nominated </w:t>
      </w:r>
      <w:r w:rsidR="00DD0457" w:rsidRPr="007C05C9">
        <w:rPr>
          <w:rFonts w:asciiTheme="majorBidi" w:eastAsia="Times New Roman" w:hAnsiTheme="majorBidi" w:cstheme="majorBidi"/>
          <w:sz w:val="24"/>
          <w:szCs w:val="24"/>
          <w:lang w:val="en-US" w:eastAsia="es-419"/>
        </w:rPr>
        <w:t>four</w:t>
      </w:r>
      <w:r w:rsidRPr="007C05C9">
        <w:rPr>
          <w:rFonts w:asciiTheme="majorBidi" w:eastAsia="Times New Roman" w:hAnsiTheme="majorBidi" w:cstheme="majorBidi"/>
          <w:sz w:val="24"/>
          <w:szCs w:val="24"/>
          <w:lang w:val="en-US" w:eastAsia="es-419"/>
        </w:rPr>
        <w:t xml:space="preserve"> female members </w:t>
      </w:r>
      <w:r w:rsidR="001B2281" w:rsidRPr="007C05C9">
        <w:rPr>
          <w:rFonts w:asciiTheme="majorBidi" w:eastAsia="Times New Roman" w:hAnsiTheme="majorBidi" w:cstheme="majorBidi"/>
          <w:sz w:val="24"/>
          <w:szCs w:val="24"/>
          <w:lang w:val="en-US" w:eastAsia="es-419"/>
        </w:rPr>
        <w:t xml:space="preserve">over </w:t>
      </w:r>
      <w:r w:rsidRPr="007C05C9">
        <w:rPr>
          <w:rFonts w:asciiTheme="majorBidi" w:eastAsia="Times New Roman" w:hAnsiTheme="majorBidi" w:cstheme="majorBidi"/>
          <w:sz w:val="24"/>
          <w:szCs w:val="24"/>
          <w:lang w:val="en-US" w:eastAsia="es-419"/>
        </w:rPr>
        <w:t>the last five years.</w:t>
      </w:r>
    </w:p>
    <w:p w14:paraId="0D01D21A" w14:textId="77777777" w:rsidR="00D04F54" w:rsidRPr="007C05C9" w:rsidRDefault="00D04F54" w:rsidP="00E45890">
      <w:pPr>
        <w:pStyle w:val="ListParagraph"/>
        <w:jc w:val="both"/>
        <w:rPr>
          <w:rFonts w:asciiTheme="majorBidi" w:eastAsia="Times New Roman" w:hAnsiTheme="majorBidi" w:cstheme="majorBidi"/>
          <w:sz w:val="24"/>
          <w:szCs w:val="24"/>
          <w:lang w:val="en-US" w:eastAsia="es-419"/>
        </w:rPr>
      </w:pPr>
    </w:p>
    <w:p w14:paraId="19E5F907" w14:textId="77777777" w:rsidR="00D04F54" w:rsidRPr="00D91CF6" w:rsidRDefault="00D04F54" w:rsidP="000433BA">
      <w:pPr>
        <w:pStyle w:val="ListParagraph"/>
        <w:numPr>
          <w:ilvl w:val="0"/>
          <w:numId w:val="12"/>
        </w:numPr>
        <w:shd w:val="clear" w:color="auto" w:fill="FFFFFF"/>
        <w:spacing w:after="0" w:line="240" w:lineRule="auto"/>
        <w:ind w:left="142"/>
        <w:jc w:val="both"/>
        <w:rPr>
          <w:rFonts w:asciiTheme="majorBidi" w:eastAsia="Times New Roman" w:hAnsiTheme="majorBidi" w:cstheme="majorBidi"/>
          <w:b/>
          <w:sz w:val="24"/>
          <w:szCs w:val="24"/>
          <w:lang w:val="en-GB" w:eastAsia="es-419"/>
        </w:rPr>
      </w:pPr>
      <w:r w:rsidRPr="00D91CF6">
        <w:rPr>
          <w:rFonts w:asciiTheme="majorBidi" w:hAnsiTheme="majorBidi" w:cstheme="majorBidi"/>
          <w:b/>
          <w:sz w:val="24"/>
          <w:szCs w:val="24"/>
          <w:shd w:val="clear" w:color="auto" w:fill="FFFFFF"/>
          <w:lang w:val="en-GB"/>
        </w:rPr>
        <w:t xml:space="preserve">Does the State take any action to publicize and encourage women to </w:t>
      </w:r>
      <w:r w:rsidR="00285FB5" w:rsidRPr="00D91CF6">
        <w:rPr>
          <w:rFonts w:asciiTheme="majorBidi" w:hAnsiTheme="majorBidi" w:cstheme="majorBidi"/>
          <w:b/>
          <w:sz w:val="24"/>
          <w:szCs w:val="24"/>
          <w:shd w:val="clear" w:color="auto" w:fill="FFFFFF"/>
          <w:lang w:val="en-GB"/>
        </w:rPr>
        <w:t>apply for the special procedures mandate-holders vacancies</w:t>
      </w:r>
      <w:r w:rsidRPr="00D91CF6">
        <w:rPr>
          <w:rFonts w:asciiTheme="majorBidi" w:hAnsiTheme="majorBidi" w:cstheme="majorBidi"/>
          <w:b/>
          <w:sz w:val="24"/>
          <w:szCs w:val="24"/>
          <w:shd w:val="clear" w:color="auto" w:fill="FFFFFF"/>
          <w:lang w:val="en-GB"/>
        </w:rPr>
        <w:t>?</w:t>
      </w:r>
    </w:p>
    <w:p w14:paraId="268F4342" w14:textId="77777777" w:rsidR="00C02F7C" w:rsidRPr="00D91CF6" w:rsidRDefault="00C02F7C" w:rsidP="00C02F7C">
      <w:pPr>
        <w:shd w:val="clear" w:color="auto" w:fill="FFFFFF"/>
        <w:spacing w:after="0" w:line="240" w:lineRule="auto"/>
        <w:ind w:firstLineChars="300" w:firstLine="720"/>
        <w:jc w:val="both"/>
        <w:rPr>
          <w:rFonts w:ascii="MS Gothic" w:eastAsia="MS Gothic" w:hAnsi="MS Gothic" w:cstheme="majorBidi"/>
          <w:sz w:val="24"/>
          <w:szCs w:val="24"/>
          <w:shd w:val="clear" w:color="auto" w:fill="FFFFFF"/>
          <w:lang w:val="en-GB" w:eastAsia="ja-JP"/>
        </w:rPr>
      </w:pPr>
    </w:p>
    <w:p w14:paraId="6113F9EA" w14:textId="77777777" w:rsidR="00066E3E" w:rsidRPr="00D91CF6" w:rsidRDefault="00C02F7C" w:rsidP="000433BA">
      <w:pPr>
        <w:shd w:val="clear" w:color="auto" w:fill="FFFFFF"/>
        <w:spacing w:after="0" w:line="240" w:lineRule="auto"/>
        <w:ind w:firstLineChars="50" w:firstLine="120"/>
        <w:jc w:val="both"/>
        <w:rPr>
          <w:rFonts w:ascii="Times New Roman" w:eastAsia="MS Gothic" w:hAnsi="Times New Roman" w:cs="Times New Roman"/>
          <w:sz w:val="24"/>
          <w:szCs w:val="24"/>
          <w:shd w:val="clear" w:color="auto" w:fill="FFFFFF"/>
          <w:lang w:val="en-GB"/>
        </w:rPr>
      </w:pPr>
      <w:r w:rsidRPr="00D91CF6">
        <w:rPr>
          <w:rFonts w:ascii="Times New Roman" w:eastAsia="MS Gothic" w:hAnsi="Times New Roman" w:cs="Times New Roman"/>
          <w:sz w:val="24"/>
          <w:szCs w:val="24"/>
          <w:shd w:val="clear" w:color="auto" w:fill="FFFFFF"/>
          <w:lang w:val="en-GB" w:eastAsia="ja-JP"/>
        </w:rPr>
        <w:t>N/A</w:t>
      </w:r>
    </w:p>
    <w:p w14:paraId="56677606" w14:textId="77777777" w:rsidR="00714BC1" w:rsidRPr="00D91CF6" w:rsidRDefault="00714BC1" w:rsidP="00E45890">
      <w:pPr>
        <w:pStyle w:val="ListParagraph"/>
        <w:jc w:val="both"/>
        <w:rPr>
          <w:rFonts w:asciiTheme="majorBidi" w:eastAsia="Times New Roman" w:hAnsiTheme="majorBidi" w:cstheme="majorBidi"/>
          <w:sz w:val="24"/>
          <w:szCs w:val="24"/>
          <w:lang w:val="en-GB" w:eastAsia="es-419"/>
        </w:rPr>
      </w:pPr>
    </w:p>
    <w:p w14:paraId="5A27B339" w14:textId="77777777" w:rsidR="00714BC1" w:rsidRPr="00D91CF6" w:rsidRDefault="00714BC1" w:rsidP="000433BA">
      <w:pPr>
        <w:pStyle w:val="ListParagraph"/>
        <w:numPr>
          <w:ilvl w:val="0"/>
          <w:numId w:val="12"/>
        </w:numPr>
        <w:ind w:left="142"/>
        <w:jc w:val="both"/>
        <w:rPr>
          <w:rFonts w:asciiTheme="majorBidi" w:hAnsiTheme="majorBidi" w:cstheme="majorBidi"/>
          <w:b/>
          <w:sz w:val="24"/>
          <w:szCs w:val="24"/>
          <w:lang w:val="en-GB"/>
        </w:rPr>
      </w:pPr>
      <w:r w:rsidRPr="00D91CF6">
        <w:rPr>
          <w:rFonts w:asciiTheme="majorBidi" w:hAnsiTheme="majorBidi" w:cstheme="majorBidi"/>
          <w:b/>
          <w:sz w:val="24"/>
          <w:szCs w:val="24"/>
          <w:lang w:val="en-GB"/>
        </w:rPr>
        <w:t>What are the main challenges within your country in tackling the issue of gender balance when nominating and electing</w:t>
      </w:r>
      <w:r w:rsidR="00740502" w:rsidRPr="00D91CF6">
        <w:rPr>
          <w:rFonts w:asciiTheme="majorBidi" w:hAnsiTheme="majorBidi" w:cstheme="majorBidi"/>
          <w:b/>
          <w:sz w:val="24"/>
          <w:szCs w:val="24"/>
          <w:lang w:val="en-GB"/>
        </w:rPr>
        <w:t xml:space="preserve"> candidates</w:t>
      </w:r>
      <w:r w:rsidRPr="00D91CF6">
        <w:rPr>
          <w:rFonts w:asciiTheme="majorBidi" w:hAnsiTheme="majorBidi" w:cstheme="majorBidi"/>
          <w:b/>
          <w:sz w:val="24"/>
          <w:szCs w:val="24"/>
          <w:lang w:val="en-GB"/>
        </w:rPr>
        <w:t xml:space="preserve"> </w:t>
      </w:r>
      <w:r w:rsidRPr="00D91CF6">
        <w:rPr>
          <w:rFonts w:asciiTheme="majorBidi" w:eastAsia="Times New Roman" w:hAnsiTheme="majorBidi" w:cstheme="majorBidi"/>
          <w:b/>
          <w:sz w:val="24"/>
          <w:szCs w:val="24"/>
          <w:lang w:val="en-GB" w:eastAsia="es-419"/>
        </w:rPr>
        <w:t>for human rights organs</w:t>
      </w:r>
      <w:r w:rsidR="00740502" w:rsidRPr="00D91CF6">
        <w:rPr>
          <w:rFonts w:asciiTheme="majorBidi" w:eastAsia="Times New Roman" w:hAnsiTheme="majorBidi" w:cstheme="majorBidi"/>
          <w:b/>
          <w:sz w:val="24"/>
          <w:szCs w:val="24"/>
          <w:lang w:val="en-GB" w:eastAsia="es-419"/>
        </w:rPr>
        <w:t xml:space="preserve"> and mechanisms</w:t>
      </w:r>
      <w:r w:rsidRPr="00D91CF6">
        <w:rPr>
          <w:rFonts w:asciiTheme="majorBidi" w:eastAsia="Times New Roman" w:hAnsiTheme="majorBidi" w:cstheme="majorBidi"/>
          <w:b/>
          <w:sz w:val="24"/>
          <w:szCs w:val="24"/>
          <w:lang w:val="en-GB" w:eastAsia="es-419"/>
        </w:rPr>
        <w:t xml:space="preserve"> such as the Advisory Committee</w:t>
      </w:r>
      <w:r w:rsidR="00740502" w:rsidRPr="00D91CF6">
        <w:rPr>
          <w:rFonts w:asciiTheme="majorBidi" w:eastAsia="Times New Roman" w:hAnsiTheme="majorBidi" w:cstheme="majorBidi"/>
          <w:b/>
          <w:sz w:val="24"/>
          <w:szCs w:val="24"/>
          <w:lang w:val="en-GB" w:eastAsia="es-419"/>
        </w:rPr>
        <w:t>,</w:t>
      </w:r>
      <w:r w:rsidRPr="00D91CF6">
        <w:rPr>
          <w:rFonts w:asciiTheme="majorBidi" w:eastAsia="Times New Roman" w:hAnsiTheme="majorBidi" w:cstheme="majorBidi"/>
          <w:b/>
          <w:sz w:val="24"/>
          <w:szCs w:val="24"/>
          <w:lang w:val="en-GB" w:eastAsia="es-419"/>
        </w:rPr>
        <w:t xml:space="preserve"> treaty bodies</w:t>
      </w:r>
      <w:r w:rsidR="00740502" w:rsidRPr="00D91CF6">
        <w:rPr>
          <w:b/>
          <w:lang w:val="en-GB"/>
        </w:rPr>
        <w:t xml:space="preserve"> </w:t>
      </w:r>
      <w:r w:rsidR="00740502" w:rsidRPr="00D91CF6">
        <w:rPr>
          <w:rFonts w:asciiTheme="majorBidi" w:eastAsia="Times New Roman" w:hAnsiTheme="majorBidi" w:cstheme="majorBidi"/>
          <w:b/>
          <w:sz w:val="24"/>
          <w:szCs w:val="24"/>
          <w:lang w:val="en-GB" w:eastAsia="es-419"/>
        </w:rPr>
        <w:t>and the special procedures</w:t>
      </w:r>
      <w:r w:rsidRPr="00D91CF6">
        <w:rPr>
          <w:rFonts w:asciiTheme="majorBidi" w:eastAsia="Times New Roman" w:hAnsiTheme="majorBidi" w:cstheme="majorBidi"/>
          <w:b/>
          <w:sz w:val="24"/>
          <w:szCs w:val="24"/>
          <w:lang w:val="en-GB" w:eastAsia="es-419"/>
        </w:rPr>
        <w:t xml:space="preserve">? </w:t>
      </w:r>
      <w:r w:rsidRPr="00D91CF6">
        <w:rPr>
          <w:rFonts w:asciiTheme="majorBidi" w:hAnsiTheme="majorBidi" w:cstheme="majorBidi"/>
          <w:b/>
          <w:sz w:val="24"/>
          <w:szCs w:val="24"/>
          <w:lang w:val="en-GB"/>
        </w:rPr>
        <w:t xml:space="preserve"> </w:t>
      </w:r>
    </w:p>
    <w:p w14:paraId="401372E4" w14:textId="77777777" w:rsidR="00907543" w:rsidRPr="003353C9" w:rsidRDefault="00907543" w:rsidP="00907543">
      <w:pPr>
        <w:pStyle w:val="ListParagraph"/>
        <w:ind w:left="142"/>
        <w:jc w:val="both"/>
        <w:rPr>
          <w:rFonts w:asciiTheme="majorBidi" w:hAnsiTheme="majorBidi" w:cstheme="majorBidi"/>
          <w:bCs/>
          <w:sz w:val="24"/>
          <w:szCs w:val="24"/>
          <w:lang w:val="en-GB"/>
        </w:rPr>
      </w:pPr>
      <w:r w:rsidRPr="003353C9">
        <w:rPr>
          <w:rFonts w:asciiTheme="majorBidi" w:hAnsiTheme="majorBidi" w:cstheme="majorBidi"/>
          <w:bCs/>
          <w:sz w:val="24"/>
          <w:szCs w:val="24"/>
          <w:lang w:val="en-GB"/>
        </w:rPr>
        <w:t>N/A</w:t>
      </w:r>
    </w:p>
    <w:p w14:paraId="452B5EDB" w14:textId="77777777" w:rsidR="00D04F54" w:rsidRPr="00D91CF6" w:rsidRDefault="00D04F54" w:rsidP="00E45890">
      <w:pPr>
        <w:pStyle w:val="ListParagraph"/>
        <w:jc w:val="both"/>
        <w:rPr>
          <w:rFonts w:asciiTheme="majorBidi" w:eastAsia="Times New Roman" w:hAnsiTheme="majorBidi" w:cstheme="majorBidi"/>
          <w:sz w:val="24"/>
          <w:szCs w:val="24"/>
          <w:lang w:val="en-GB" w:eastAsia="es-419"/>
        </w:rPr>
      </w:pPr>
    </w:p>
    <w:p w14:paraId="2BE2E315" w14:textId="77777777" w:rsidR="00D70D1C" w:rsidRPr="00D91CF6" w:rsidRDefault="00D70D1C" w:rsidP="000433BA">
      <w:pPr>
        <w:pStyle w:val="ListParagraph"/>
        <w:numPr>
          <w:ilvl w:val="0"/>
          <w:numId w:val="12"/>
        </w:numPr>
        <w:shd w:val="clear" w:color="auto" w:fill="FFFFFF"/>
        <w:spacing w:after="0" w:line="240" w:lineRule="auto"/>
        <w:ind w:leftChars="-99" w:left="142"/>
        <w:jc w:val="both"/>
        <w:rPr>
          <w:rFonts w:asciiTheme="majorBidi" w:eastAsia="Times New Roman" w:hAnsiTheme="majorBidi" w:cstheme="majorBidi"/>
          <w:b/>
          <w:sz w:val="24"/>
          <w:szCs w:val="24"/>
          <w:lang w:val="en-GB" w:eastAsia="es-419"/>
        </w:rPr>
      </w:pPr>
      <w:r w:rsidRPr="00D91CF6">
        <w:rPr>
          <w:rFonts w:asciiTheme="majorBidi" w:eastAsia="Times New Roman" w:hAnsiTheme="majorBidi" w:cstheme="majorBidi"/>
          <w:b/>
          <w:sz w:val="24"/>
          <w:szCs w:val="24"/>
          <w:lang w:val="en-GB" w:eastAsia="es-419"/>
        </w:rPr>
        <w:t xml:space="preserve">Are there good practices by the State or other </w:t>
      </w:r>
      <w:r w:rsidR="00740502" w:rsidRPr="00D91CF6">
        <w:rPr>
          <w:rFonts w:asciiTheme="majorBidi" w:eastAsia="Times New Roman" w:hAnsiTheme="majorBidi" w:cstheme="majorBidi"/>
          <w:b/>
          <w:sz w:val="24"/>
          <w:szCs w:val="24"/>
          <w:lang w:val="en-GB" w:eastAsia="es-419"/>
        </w:rPr>
        <w:t xml:space="preserve">stakeholders </w:t>
      </w:r>
      <w:r w:rsidRPr="00D91CF6">
        <w:rPr>
          <w:rFonts w:asciiTheme="majorBidi" w:eastAsia="Times New Roman" w:hAnsiTheme="majorBidi" w:cstheme="majorBidi"/>
          <w:b/>
          <w:sz w:val="24"/>
          <w:szCs w:val="24"/>
          <w:lang w:val="en-GB" w:eastAsia="es-419"/>
        </w:rPr>
        <w:t>that ensure gender parity</w:t>
      </w:r>
      <w:r w:rsidR="00740502" w:rsidRPr="00D91CF6">
        <w:rPr>
          <w:rFonts w:asciiTheme="majorBidi" w:eastAsia="Times New Roman" w:hAnsiTheme="majorBidi" w:cstheme="majorBidi"/>
          <w:b/>
          <w:sz w:val="24"/>
          <w:szCs w:val="24"/>
          <w:lang w:val="en-GB" w:eastAsia="es-419"/>
        </w:rPr>
        <w:t>? If yes, could you please share these practices?</w:t>
      </w:r>
    </w:p>
    <w:p w14:paraId="3A2E6935" w14:textId="77777777" w:rsidR="000433BA" w:rsidRPr="00D91CF6" w:rsidRDefault="000433BA" w:rsidP="000433BA">
      <w:pPr>
        <w:shd w:val="clear" w:color="auto" w:fill="FFFFFF"/>
        <w:spacing w:after="0" w:line="240" w:lineRule="auto"/>
        <w:ind w:leftChars="-163" w:left="-359"/>
        <w:jc w:val="both"/>
        <w:rPr>
          <w:rFonts w:asciiTheme="majorBidi" w:eastAsia="Times New Roman" w:hAnsiTheme="majorBidi" w:cstheme="majorBidi"/>
          <w:b/>
          <w:sz w:val="24"/>
          <w:szCs w:val="24"/>
          <w:lang w:val="en-GB" w:eastAsia="es-419"/>
        </w:rPr>
      </w:pPr>
    </w:p>
    <w:p w14:paraId="2186E229" w14:textId="3E3A13CB" w:rsidR="00E55ED4" w:rsidRPr="000C4B5C" w:rsidRDefault="00E55ED4" w:rsidP="002E63EB">
      <w:pPr>
        <w:spacing w:after="0" w:line="240" w:lineRule="auto"/>
        <w:contextualSpacing/>
        <w:jc w:val="both"/>
        <w:outlineLvl w:val="3"/>
        <w:rPr>
          <w:rFonts w:ascii="Times New Roman" w:eastAsia="MS Gothic" w:hAnsi="Times New Roman" w:cs="Times New Roman"/>
          <w:sz w:val="24"/>
          <w:szCs w:val="24"/>
          <w:lang w:val="en-US" w:eastAsia="ja-JP"/>
        </w:rPr>
      </w:pPr>
      <w:r w:rsidRPr="000C4B5C">
        <w:rPr>
          <w:rFonts w:ascii="Times New Roman" w:eastAsia="MS Gothic" w:hAnsi="Times New Roman" w:cs="Times New Roman"/>
          <w:sz w:val="24"/>
          <w:szCs w:val="24"/>
          <w:lang w:val="en-US" w:eastAsia="ja-JP"/>
        </w:rPr>
        <w:t xml:space="preserve">The Act for the Establishment of the Cabinet Office sets forth the establishment of the Council for Gender Equality in the Cabinet Office pursuant to the Basic Act for Gender Equal Society as an important policy-making unit in order to contribute to the design, planning and overall coordination necessary for integrating each </w:t>
      </w:r>
      <w:r w:rsidRPr="000C4B5C">
        <w:rPr>
          <w:rFonts w:ascii="Times New Roman" w:eastAsia="MS Gothic" w:hAnsi="Times New Roman" w:cs="Times New Roman"/>
          <w:sz w:val="24"/>
          <w:szCs w:val="24"/>
          <w:lang w:val="en-US" w:eastAsia="ja-JP"/>
        </w:rPr>
        <w:lastRenderedPageBreak/>
        <w:t xml:space="preserve">administrative agency with regard to major policies of the Cabinet. </w:t>
      </w:r>
      <w:r w:rsidR="007C05C9" w:rsidRPr="007C05C9">
        <w:rPr>
          <w:rFonts w:ascii="Times New Roman" w:eastAsia="MS Gothic" w:hAnsi="Times New Roman" w:cs="Times New Roman"/>
          <w:sz w:val="24"/>
          <w:szCs w:val="24"/>
          <w:lang w:val="en-US" w:eastAsia="ja-JP"/>
        </w:rPr>
        <w:t>Please be aware that</w:t>
      </w:r>
      <w:r w:rsidRPr="000C4B5C">
        <w:rPr>
          <w:rFonts w:ascii="Times New Roman" w:eastAsia="MS Gothic" w:hAnsi="Times New Roman" w:cs="Times New Roman"/>
          <w:sz w:val="24"/>
          <w:szCs w:val="24"/>
          <w:lang w:val="en-US" w:eastAsia="ja-JP"/>
        </w:rPr>
        <w:t xml:space="preserve"> there are only five important policy-making units, including the Council for Gender Equality </w:t>
      </w:r>
      <w:r w:rsidR="000C4B5C">
        <w:rPr>
          <w:rFonts w:ascii="Times New Roman" w:eastAsia="MS Gothic" w:hAnsi="Times New Roman" w:cs="Times New Roman"/>
          <w:sz w:val="24"/>
          <w:szCs w:val="24"/>
          <w:lang w:val="en-US" w:eastAsia="ja-JP"/>
        </w:rPr>
        <w:t xml:space="preserve">and </w:t>
      </w:r>
      <w:r w:rsidRPr="000C4B5C">
        <w:rPr>
          <w:rFonts w:ascii="Times New Roman" w:eastAsia="MS Gothic" w:hAnsi="Times New Roman" w:cs="Times New Roman"/>
          <w:sz w:val="24"/>
          <w:szCs w:val="24"/>
          <w:lang w:val="en-US" w:eastAsia="ja-JP"/>
        </w:rPr>
        <w:t>those concerned with economic and fiscal operations and scientific and technological innovation.</w:t>
      </w:r>
    </w:p>
    <w:p w14:paraId="4E9EF272" w14:textId="77777777" w:rsidR="00E55ED4" w:rsidRPr="000C4B5C" w:rsidRDefault="00E55ED4" w:rsidP="00E55ED4">
      <w:pPr>
        <w:spacing w:after="0" w:line="240" w:lineRule="auto"/>
        <w:ind w:firstLineChars="50" w:firstLine="120"/>
        <w:contextualSpacing/>
        <w:jc w:val="both"/>
        <w:outlineLvl w:val="3"/>
        <w:rPr>
          <w:rFonts w:ascii="Times New Roman" w:eastAsia="MS Gothic" w:hAnsi="Times New Roman" w:cs="Times New Roman"/>
          <w:sz w:val="24"/>
          <w:szCs w:val="24"/>
          <w:lang w:val="en-US" w:eastAsia="ja-JP"/>
        </w:rPr>
      </w:pPr>
    </w:p>
    <w:p w14:paraId="42C7D80E" w14:textId="460C781D" w:rsidR="00ED4744" w:rsidRPr="000C4B5C" w:rsidRDefault="000C4B5C" w:rsidP="00E55ED4">
      <w:pPr>
        <w:spacing w:after="0" w:line="240" w:lineRule="auto"/>
        <w:ind w:firstLineChars="50" w:firstLine="120"/>
        <w:contextualSpacing/>
        <w:jc w:val="both"/>
        <w:outlineLvl w:val="3"/>
        <w:rPr>
          <w:rFonts w:ascii="Times New Roman" w:eastAsia="MS Gothic" w:hAnsi="Times New Roman" w:cs="Times New Roman"/>
          <w:sz w:val="24"/>
          <w:szCs w:val="24"/>
          <w:lang w:val="en-US" w:eastAsia="ja-JP"/>
        </w:rPr>
      </w:pPr>
      <w:r>
        <w:rPr>
          <w:rFonts w:ascii="Times New Roman" w:eastAsia="MS Gothic" w:hAnsi="Times New Roman" w:cs="Times New Roman"/>
          <w:sz w:val="24"/>
          <w:szCs w:val="24"/>
          <w:lang w:val="en-US" w:eastAsia="ja-JP"/>
        </w:rPr>
        <w:t>T</w:t>
      </w:r>
      <w:r w:rsidRPr="000C4B5C">
        <w:rPr>
          <w:rFonts w:ascii="Times New Roman" w:eastAsia="MS Gothic" w:hAnsi="Times New Roman" w:cs="Times New Roman"/>
          <w:sz w:val="24"/>
          <w:szCs w:val="24"/>
          <w:lang w:val="en-US" w:eastAsia="ja-JP"/>
        </w:rPr>
        <w:t xml:space="preserve">he Council for Gender Equality is </w:t>
      </w:r>
      <w:r>
        <w:rPr>
          <w:rFonts w:ascii="Times New Roman" w:eastAsia="MS Gothic" w:hAnsi="Times New Roman" w:cs="Times New Roman"/>
          <w:sz w:val="24"/>
          <w:szCs w:val="24"/>
          <w:lang w:val="en-US" w:eastAsia="ja-JP"/>
        </w:rPr>
        <w:t>h</w:t>
      </w:r>
      <w:r w:rsidR="00E55ED4" w:rsidRPr="000C4B5C">
        <w:rPr>
          <w:rFonts w:ascii="Times New Roman" w:eastAsia="MS Gothic" w:hAnsi="Times New Roman" w:cs="Times New Roman"/>
          <w:sz w:val="24"/>
          <w:szCs w:val="24"/>
          <w:lang w:val="en-US" w:eastAsia="ja-JP"/>
        </w:rPr>
        <w:t xml:space="preserve">eaded by the Chief Cabinet Secretary and </w:t>
      </w:r>
      <w:r w:rsidR="007C05C9" w:rsidRPr="007C05C9">
        <w:rPr>
          <w:rFonts w:ascii="Times New Roman" w:eastAsia="MS Gothic" w:hAnsi="Times New Roman" w:cs="Times New Roman"/>
          <w:sz w:val="24"/>
          <w:szCs w:val="24"/>
          <w:lang w:val="en-US" w:eastAsia="ja-JP"/>
        </w:rPr>
        <w:t>composed</w:t>
      </w:r>
      <w:r w:rsidR="00E55ED4" w:rsidRPr="000C4B5C">
        <w:rPr>
          <w:rFonts w:ascii="Times New Roman" w:eastAsia="MS Gothic" w:hAnsi="Times New Roman" w:cs="Times New Roman"/>
          <w:sz w:val="24"/>
          <w:szCs w:val="24"/>
          <w:lang w:val="en-US" w:eastAsia="ja-JP"/>
        </w:rPr>
        <w:t xml:space="preserve"> </w:t>
      </w:r>
      <w:r w:rsidR="001B2281">
        <w:rPr>
          <w:rFonts w:ascii="Times New Roman" w:eastAsia="MS Gothic" w:hAnsi="Times New Roman" w:cs="Times New Roman"/>
          <w:sz w:val="24"/>
          <w:szCs w:val="24"/>
          <w:lang w:val="en-US" w:eastAsia="ja-JP"/>
        </w:rPr>
        <w:t xml:space="preserve">of </w:t>
      </w:r>
      <w:r w:rsidR="00991338" w:rsidRPr="000C4B5C">
        <w:rPr>
          <w:rFonts w:ascii="Times New Roman" w:eastAsia="MS Gothic" w:hAnsi="Times New Roman" w:cs="Times New Roman"/>
          <w:sz w:val="24"/>
          <w:szCs w:val="24"/>
          <w:lang w:val="en-US" w:eastAsia="ja-JP"/>
        </w:rPr>
        <w:t>relevant Ministers</w:t>
      </w:r>
      <w:r w:rsidR="00E55ED4" w:rsidRPr="000C4B5C">
        <w:rPr>
          <w:rFonts w:ascii="Times New Roman" w:eastAsia="MS Gothic" w:hAnsi="Times New Roman" w:cs="Times New Roman"/>
          <w:sz w:val="24"/>
          <w:szCs w:val="24"/>
          <w:lang w:val="en-US" w:eastAsia="ja-JP"/>
        </w:rPr>
        <w:t xml:space="preserve"> and academic experts</w:t>
      </w:r>
      <w:r>
        <w:rPr>
          <w:rFonts w:ascii="Times New Roman" w:eastAsia="MS Gothic" w:hAnsi="Times New Roman" w:cs="Times New Roman"/>
          <w:sz w:val="24"/>
          <w:szCs w:val="24"/>
          <w:lang w:val="en-US" w:eastAsia="ja-JP"/>
        </w:rPr>
        <w:t xml:space="preserve">. </w:t>
      </w:r>
      <w:r w:rsidR="00E55ED4" w:rsidRPr="000C4B5C">
        <w:rPr>
          <w:rFonts w:ascii="Times New Roman" w:eastAsia="MS Gothic" w:hAnsi="Times New Roman" w:cs="Times New Roman"/>
          <w:sz w:val="24"/>
          <w:szCs w:val="24"/>
          <w:lang w:val="en-US" w:eastAsia="ja-JP"/>
        </w:rPr>
        <w:t xml:space="preserve"> Moreover, the Basic Act stipulates that male and female academic experts must each account for no less than 40% of the total number of academic experts.</w:t>
      </w:r>
    </w:p>
    <w:p w14:paraId="07B8665C" w14:textId="77777777" w:rsidR="00E55ED4" w:rsidRPr="000C4B5C" w:rsidRDefault="00E55ED4" w:rsidP="00E55ED4">
      <w:pPr>
        <w:spacing w:after="0" w:line="240" w:lineRule="auto"/>
        <w:ind w:firstLineChars="50" w:firstLine="120"/>
        <w:contextualSpacing/>
        <w:jc w:val="both"/>
        <w:outlineLvl w:val="3"/>
        <w:rPr>
          <w:rFonts w:ascii="Times New Roman" w:eastAsia="MS Gothic" w:hAnsi="Times New Roman" w:cs="Times New Roman"/>
          <w:sz w:val="24"/>
          <w:szCs w:val="24"/>
          <w:lang w:val="en-US" w:eastAsia="ja-JP"/>
        </w:rPr>
      </w:pPr>
    </w:p>
    <w:p w14:paraId="483B7FA8" w14:textId="7A4BA1CE" w:rsidR="00E55ED4" w:rsidRPr="000C4B5C" w:rsidRDefault="00E55ED4" w:rsidP="00E55ED4">
      <w:pPr>
        <w:spacing w:after="0" w:line="240" w:lineRule="auto"/>
        <w:ind w:firstLineChars="50" w:firstLine="120"/>
        <w:contextualSpacing/>
        <w:jc w:val="both"/>
        <w:outlineLvl w:val="3"/>
        <w:rPr>
          <w:rFonts w:ascii="Times New Roman" w:eastAsia="MS Gothic" w:hAnsi="Times New Roman" w:cs="Times New Roman"/>
          <w:sz w:val="24"/>
          <w:szCs w:val="24"/>
          <w:lang w:val="en-US" w:eastAsia="ja-JP"/>
        </w:rPr>
      </w:pPr>
      <w:r w:rsidRPr="000C4B5C">
        <w:rPr>
          <w:rFonts w:ascii="Times New Roman" w:eastAsia="MS Gothic" w:hAnsi="Times New Roman" w:cs="Times New Roman"/>
          <w:sz w:val="24"/>
          <w:szCs w:val="24"/>
          <w:lang w:val="en-US" w:eastAsia="ja-JP"/>
        </w:rPr>
        <w:t>Related articles of the Basic Act for Gender Equali</w:t>
      </w:r>
      <w:r w:rsidR="00354D33">
        <w:rPr>
          <w:rFonts w:ascii="Times New Roman" w:eastAsia="MS Gothic" w:hAnsi="Times New Roman" w:cs="Times New Roman" w:hint="eastAsia"/>
          <w:sz w:val="24"/>
          <w:szCs w:val="24"/>
          <w:lang w:val="en-US" w:eastAsia="ja-JP"/>
        </w:rPr>
        <w:t>t</w:t>
      </w:r>
      <w:r w:rsidR="00354D33">
        <w:rPr>
          <w:rFonts w:ascii="Times New Roman" w:eastAsia="MS Gothic" w:hAnsi="Times New Roman" w:cs="Times New Roman"/>
          <w:sz w:val="24"/>
          <w:szCs w:val="24"/>
          <w:lang w:val="en-US" w:eastAsia="ja-JP"/>
        </w:rPr>
        <w:t>y</w:t>
      </w:r>
      <w:r w:rsidRPr="000C4B5C">
        <w:rPr>
          <w:rFonts w:ascii="Times New Roman" w:eastAsia="MS Gothic" w:hAnsi="Times New Roman" w:cs="Times New Roman"/>
          <w:sz w:val="24"/>
          <w:szCs w:val="24"/>
          <w:lang w:val="en-US" w:eastAsia="ja-JP"/>
        </w:rPr>
        <w:t xml:space="preserve"> Society are </w:t>
      </w:r>
      <w:r w:rsidR="00DB38A9">
        <w:rPr>
          <w:rFonts w:ascii="Times New Roman" w:eastAsia="MS Gothic" w:hAnsi="Times New Roman" w:cs="Times New Roman"/>
          <w:sz w:val="24"/>
          <w:szCs w:val="24"/>
          <w:lang w:val="en-US" w:eastAsia="ja-JP"/>
        </w:rPr>
        <w:t>shown below.</w:t>
      </w:r>
    </w:p>
    <w:p w14:paraId="2D9D3EA0" w14:textId="77777777" w:rsidR="00E55ED4" w:rsidRPr="000C4B5C" w:rsidRDefault="00E55ED4" w:rsidP="00E55ED4">
      <w:pPr>
        <w:spacing w:after="0" w:line="240" w:lineRule="auto"/>
        <w:ind w:firstLineChars="50" w:firstLine="120"/>
        <w:contextualSpacing/>
        <w:jc w:val="both"/>
        <w:outlineLvl w:val="3"/>
        <w:rPr>
          <w:rFonts w:ascii="Times New Roman" w:eastAsia="MS Gothic" w:hAnsi="Times New Roman" w:cs="Times New Roman"/>
          <w:sz w:val="24"/>
          <w:szCs w:val="24"/>
          <w:lang w:val="en-US" w:eastAsia="ja-JP"/>
        </w:rPr>
      </w:pPr>
    </w:p>
    <w:p w14:paraId="04785DDD" w14:textId="77777777" w:rsidR="00465841" w:rsidRPr="00D91CF6" w:rsidRDefault="00465841" w:rsidP="00465841">
      <w:pPr>
        <w:shd w:val="clear" w:color="auto" w:fill="FFFFFF"/>
        <w:spacing w:after="0" w:line="240" w:lineRule="auto"/>
        <w:jc w:val="both"/>
        <w:rPr>
          <w:rFonts w:ascii="Times New Roman" w:eastAsia="MS Gothic" w:hAnsi="Times New Roman" w:cs="Times New Roman"/>
          <w:sz w:val="24"/>
          <w:szCs w:val="24"/>
          <w:lang w:val="en-US" w:eastAsia="ja-JP"/>
        </w:rPr>
      </w:pPr>
      <w:r w:rsidRPr="00D91CF6">
        <w:rPr>
          <w:rFonts w:ascii="Times New Roman" w:eastAsia="MS Gothic" w:hAnsi="Times New Roman" w:cs="Times New Roman"/>
          <w:sz w:val="24"/>
          <w:szCs w:val="24"/>
          <w:lang w:val="en-US" w:eastAsia="ja-JP"/>
        </w:rPr>
        <w:t>Article 24</w:t>
      </w:r>
      <w:r w:rsidRPr="00D91CF6">
        <w:rPr>
          <w:rFonts w:ascii="Times New Roman" w:eastAsia="MS Gothic" w:hAnsi="Times New Roman" w:cs="Times New Roman"/>
          <w:sz w:val="24"/>
          <w:szCs w:val="24"/>
          <w:lang w:val="en-US" w:eastAsia="ja-JP"/>
        </w:rPr>
        <w:t xml:space="preserve">　</w:t>
      </w:r>
      <w:r w:rsidRPr="00D91CF6">
        <w:rPr>
          <w:rFonts w:ascii="Times New Roman" w:eastAsia="MS Gothic" w:hAnsi="Times New Roman" w:cs="Times New Roman"/>
          <w:sz w:val="24"/>
          <w:szCs w:val="24"/>
          <w:lang w:val="en-US" w:eastAsia="ja-JP"/>
        </w:rPr>
        <w:t>(1)</w:t>
      </w:r>
      <w:r w:rsidRPr="00D91CF6">
        <w:rPr>
          <w:rFonts w:ascii="Times New Roman" w:eastAsia="MS Gothic" w:hAnsi="Times New Roman" w:cs="Times New Roman"/>
          <w:sz w:val="24"/>
          <w:szCs w:val="24"/>
          <w:lang w:val="en-US" w:eastAsia="ja-JP"/>
        </w:rPr>
        <w:t xml:space="preserve">　</w:t>
      </w:r>
      <w:r w:rsidRPr="00D91CF6">
        <w:rPr>
          <w:rFonts w:ascii="Times New Roman" w:eastAsia="MS Gothic" w:hAnsi="Times New Roman" w:cs="Times New Roman"/>
          <w:sz w:val="24"/>
          <w:szCs w:val="24"/>
          <w:lang w:val="en-US" w:eastAsia="ja-JP"/>
        </w:rPr>
        <w:t>The Chief Cabinet Secretary shall serve as chairperson.</w:t>
      </w:r>
    </w:p>
    <w:p w14:paraId="18B5A3AE" w14:textId="77777777" w:rsidR="00253697" w:rsidRPr="00D91CF6" w:rsidRDefault="00465841" w:rsidP="00253697">
      <w:pPr>
        <w:shd w:val="clear" w:color="auto" w:fill="FFFFFF"/>
        <w:spacing w:after="0" w:line="240" w:lineRule="auto"/>
        <w:jc w:val="both"/>
        <w:rPr>
          <w:rFonts w:ascii="Times New Roman" w:eastAsia="MS Gothic" w:hAnsi="Times New Roman" w:cs="Times New Roman"/>
          <w:sz w:val="24"/>
          <w:szCs w:val="24"/>
          <w:lang w:val="en-US" w:eastAsia="ja-JP"/>
        </w:rPr>
      </w:pPr>
      <w:r w:rsidRPr="00D91CF6">
        <w:rPr>
          <w:rFonts w:ascii="Times New Roman" w:eastAsia="MS Gothic" w:hAnsi="Times New Roman" w:cs="Times New Roman"/>
          <w:sz w:val="24"/>
          <w:szCs w:val="24"/>
          <w:lang w:val="en-US" w:eastAsia="ja-JP"/>
        </w:rPr>
        <w:t>Article 25</w:t>
      </w:r>
      <w:r w:rsidR="00907543" w:rsidRPr="00D91CF6">
        <w:rPr>
          <w:rFonts w:ascii="Times New Roman" w:eastAsia="MS Gothic" w:hAnsi="Times New Roman" w:cs="Times New Roman"/>
          <w:sz w:val="24"/>
          <w:szCs w:val="24"/>
          <w:lang w:val="en-US" w:eastAsia="ja-JP"/>
        </w:rPr>
        <w:t xml:space="preserve"> </w:t>
      </w:r>
    </w:p>
    <w:p w14:paraId="0B550D20" w14:textId="77777777" w:rsidR="00465841" w:rsidRPr="00D91CF6" w:rsidRDefault="00465841" w:rsidP="00253697">
      <w:pPr>
        <w:shd w:val="clear" w:color="auto" w:fill="FFFFFF"/>
        <w:spacing w:after="0" w:line="240" w:lineRule="auto"/>
        <w:jc w:val="both"/>
        <w:rPr>
          <w:rFonts w:ascii="Times New Roman" w:eastAsia="MS Gothic" w:hAnsi="Times New Roman" w:cs="Times New Roman"/>
          <w:sz w:val="24"/>
          <w:szCs w:val="24"/>
          <w:lang w:val="en-US" w:eastAsia="ja-JP"/>
        </w:rPr>
      </w:pPr>
      <w:r w:rsidRPr="00D91CF6">
        <w:rPr>
          <w:rFonts w:ascii="Times New Roman" w:eastAsia="MS Gothic" w:hAnsi="Times New Roman" w:cs="Times New Roman"/>
          <w:sz w:val="24"/>
          <w:szCs w:val="24"/>
          <w:lang w:val="en-US" w:eastAsia="ja-JP"/>
        </w:rPr>
        <w:t>(1)</w:t>
      </w:r>
      <w:r w:rsidRPr="00D91CF6">
        <w:rPr>
          <w:rFonts w:ascii="Times New Roman" w:eastAsia="MS Gothic" w:hAnsi="Times New Roman" w:cs="Times New Roman"/>
          <w:sz w:val="24"/>
          <w:szCs w:val="24"/>
          <w:lang w:val="en-US" w:eastAsia="ja-JP"/>
        </w:rPr>
        <w:t xml:space="preserve">　</w:t>
      </w:r>
      <w:r w:rsidRPr="00D91CF6">
        <w:rPr>
          <w:rFonts w:ascii="Times New Roman" w:eastAsia="MS Gothic" w:hAnsi="Times New Roman" w:cs="Times New Roman"/>
          <w:sz w:val="24"/>
          <w:szCs w:val="24"/>
          <w:lang w:val="en-US" w:eastAsia="ja-JP"/>
        </w:rPr>
        <w:t>The persons listed in following items shall serve as Council members:</w:t>
      </w:r>
    </w:p>
    <w:p w14:paraId="58E53FF8" w14:textId="2AC68AA1" w:rsidR="00465841" w:rsidRPr="00D91CF6" w:rsidRDefault="00465841" w:rsidP="00253697">
      <w:pPr>
        <w:shd w:val="clear" w:color="auto" w:fill="FFFFFF"/>
        <w:spacing w:after="0" w:line="240" w:lineRule="auto"/>
        <w:ind w:leftChars="100" w:left="820" w:hangingChars="250" w:hanging="600"/>
        <w:jc w:val="both"/>
        <w:rPr>
          <w:rFonts w:ascii="Times New Roman" w:eastAsia="MS Gothic" w:hAnsi="Times New Roman" w:cs="Times New Roman"/>
          <w:sz w:val="24"/>
          <w:szCs w:val="24"/>
          <w:lang w:val="en-US" w:eastAsia="ja-JP"/>
        </w:rPr>
      </w:pPr>
      <w:r w:rsidRPr="00D91CF6">
        <w:rPr>
          <w:rFonts w:ascii="Times New Roman" w:eastAsia="MS Gothic" w:hAnsi="Times New Roman" w:cs="Times New Roman"/>
          <w:sz w:val="24"/>
          <w:szCs w:val="24"/>
          <w:lang w:val="en-US" w:eastAsia="ja-JP"/>
        </w:rPr>
        <w:t>(i)</w:t>
      </w:r>
      <w:r w:rsidRPr="00D91CF6">
        <w:rPr>
          <w:rFonts w:ascii="Times New Roman" w:eastAsia="MS Gothic" w:hAnsi="Times New Roman" w:cs="Times New Roman"/>
          <w:sz w:val="24"/>
          <w:szCs w:val="24"/>
          <w:lang w:val="en-US" w:eastAsia="ja-JP"/>
        </w:rPr>
        <w:t xml:space="preserve">　</w:t>
      </w:r>
      <w:r w:rsidRPr="00D91CF6">
        <w:rPr>
          <w:rFonts w:ascii="Times New Roman" w:eastAsia="MS Gothic" w:hAnsi="Times New Roman" w:cs="Times New Roman"/>
          <w:sz w:val="24"/>
          <w:szCs w:val="24"/>
          <w:lang w:val="en-US" w:eastAsia="ja-JP"/>
        </w:rPr>
        <w:t>those who are designated by the Prime Minister, among Cabinet ministers except for the Chief Cabinet Secretary;</w:t>
      </w:r>
    </w:p>
    <w:p w14:paraId="6DD3E189" w14:textId="77777777" w:rsidR="00465841" w:rsidRPr="00D91CF6" w:rsidRDefault="00465841" w:rsidP="00253697">
      <w:pPr>
        <w:shd w:val="clear" w:color="auto" w:fill="FFFFFF"/>
        <w:spacing w:after="0" w:line="240" w:lineRule="auto"/>
        <w:ind w:leftChars="100" w:left="820" w:hangingChars="250" w:hanging="600"/>
        <w:jc w:val="both"/>
        <w:rPr>
          <w:rFonts w:ascii="Times New Roman" w:eastAsia="MS Gothic" w:hAnsi="Times New Roman" w:cs="Times New Roman"/>
          <w:sz w:val="24"/>
          <w:szCs w:val="24"/>
          <w:lang w:val="en-US" w:eastAsia="ja-JP"/>
        </w:rPr>
      </w:pPr>
      <w:r w:rsidRPr="00D91CF6">
        <w:rPr>
          <w:rFonts w:ascii="Times New Roman" w:eastAsia="MS Gothic" w:hAnsi="Times New Roman" w:cs="Times New Roman"/>
          <w:sz w:val="24"/>
          <w:szCs w:val="24"/>
          <w:lang w:val="en-US" w:eastAsia="ja-JP"/>
        </w:rPr>
        <w:t>(ii)</w:t>
      </w:r>
      <w:r w:rsidR="00253697" w:rsidRPr="00D91CF6">
        <w:rPr>
          <w:rFonts w:ascii="Times New Roman" w:eastAsia="MS Gothic" w:hAnsi="Times New Roman" w:cs="Times New Roman"/>
          <w:sz w:val="24"/>
          <w:szCs w:val="24"/>
          <w:lang w:val="en-US" w:eastAsia="ja-JP"/>
        </w:rPr>
        <w:t xml:space="preserve"> </w:t>
      </w:r>
      <w:r w:rsidRPr="00D91CF6">
        <w:rPr>
          <w:rFonts w:ascii="Times New Roman" w:eastAsia="MS Gothic" w:hAnsi="Times New Roman" w:cs="Times New Roman"/>
          <w:sz w:val="24"/>
          <w:szCs w:val="24"/>
          <w:lang w:val="en-US" w:eastAsia="ja-JP"/>
        </w:rPr>
        <w:t>persons appointed by the Prime Minister among those who have distinguished insight into the Formation of Gender Equal Society.</w:t>
      </w:r>
    </w:p>
    <w:p w14:paraId="748039CE" w14:textId="77777777" w:rsidR="00465841" w:rsidRPr="00D91CF6" w:rsidRDefault="00465841" w:rsidP="00253697">
      <w:pPr>
        <w:shd w:val="clear" w:color="auto" w:fill="FFFFFF"/>
        <w:spacing w:after="0" w:line="240" w:lineRule="auto"/>
        <w:ind w:left="600" w:hangingChars="250" w:hanging="600"/>
        <w:jc w:val="both"/>
        <w:rPr>
          <w:rFonts w:ascii="Times New Roman" w:eastAsia="MS Gothic" w:hAnsi="Times New Roman" w:cs="Times New Roman"/>
          <w:sz w:val="24"/>
          <w:szCs w:val="24"/>
          <w:lang w:val="en-US" w:eastAsia="ja-JP"/>
        </w:rPr>
      </w:pPr>
      <w:r w:rsidRPr="00D91CF6">
        <w:rPr>
          <w:rFonts w:ascii="Times New Roman" w:eastAsia="MS Gothic" w:hAnsi="Times New Roman" w:cs="Times New Roman"/>
          <w:sz w:val="24"/>
          <w:szCs w:val="24"/>
          <w:lang w:val="en-US" w:eastAsia="ja-JP"/>
        </w:rPr>
        <w:t>(2)</w:t>
      </w:r>
      <w:r w:rsidRPr="00D91CF6">
        <w:rPr>
          <w:rFonts w:ascii="Times New Roman" w:eastAsia="MS Gothic" w:hAnsi="Times New Roman" w:cs="Times New Roman"/>
          <w:sz w:val="24"/>
          <w:szCs w:val="24"/>
          <w:lang w:val="en-US" w:eastAsia="ja-JP"/>
        </w:rPr>
        <w:t xml:space="preserve">　</w:t>
      </w:r>
      <w:r w:rsidRPr="00D91CF6">
        <w:rPr>
          <w:rFonts w:ascii="Times New Roman" w:eastAsia="MS Gothic" w:hAnsi="Times New Roman" w:cs="Times New Roman"/>
          <w:sz w:val="24"/>
          <w:szCs w:val="24"/>
          <w:lang w:val="en-US" w:eastAsia="ja-JP"/>
        </w:rPr>
        <w:t>The number of members in item (ii) of the preceding paragraph shall not be less than half of the number of members provided for in the same paragraph.</w:t>
      </w:r>
    </w:p>
    <w:p w14:paraId="7636898C" w14:textId="77777777" w:rsidR="00465841" w:rsidRPr="00D91CF6" w:rsidRDefault="00465841" w:rsidP="00253697">
      <w:pPr>
        <w:shd w:val="clear" w:color="auto" w:fill="FFFFFF"/>
        <w:spacing w:after="0" w:line="240" w:lineRule="auto"/>
        <w:ind w:left="600" w:hangingChars="250" w:hanging="600"/>
        <w:jc w:val="both"/>
        <w:rPr>
          <w:rFonts w:ascii="Times New Roman" w:eastAsia="MS Gothic" w:hAnsi="Times New Roman" w:cs="Times New Roman"/>
          <w:sz w:val="24"/>
          <w:szCs w:val="24"/>
          <w:lang w:val="en-US" w:eastAsia="ja-JP"/>
        </w:rPr>
      </w:pPr>
      <w:r w:rsidRPr="00D91CF6">
        <w:rPr>
          <w:rFonts w:ascii="Times New Roman" w:eastAsia="MS Gothic" w:hAnsi="Times New Roman" w:cs="Times New Roman"/>
          <w:sz w:val="24"/>
          <w:szCs w:val="24"/>
          <w:lang w:val="en-US" w:eastAsia="ja-JP"/>
        </w:rPr>
        <w:lastRenderedPageBreak/>
        <w:t>(3)</w:t>
      </w:r>
      <w:r w:rsidRPr="00D91CF6">
        <w:rPr>
          <w:rFonts w:ascii="Times New Roman" w:eastAsia="MS Gothic" w:hAnsi="Times New Roman" w:cs="Times New Roman"/>
          <w:sz w:val="24"/>
          <w:szCs w:val="24"/>
          <w:lang w:val="en-US" w:eastAsia="ja-JP"/>
        </w:rPr>
        <w:t xml:space="preserve">　</w:t>
      </w:r>
      <w:r w:rsidRPr="00D91CF6">
        <w:rPr>
          <w:rFonts w:ascii="Times New Roman" w:eastAsia="MS Gothic" w:hAnsi="Times New Roman" w:cs="Times New Roman"/>
          <w:sz w:val="24"/>
          <w:szCs w:val="24"/>
          <w:lang w:val="en-US" w:eastAsia="ja-JP"/>
        </w:rPr>
        <w:t>Neither the number of male nor the number of female members in item (ii) of paragraph (1) may fall below four-tenths of the total number of the members.</w:t>
      </w:r>
    </w:p>
    <w:p w14:paraId="2547A77D" w14:textId="77777777" w:rsidR="00ED4744" w:rsidRPr="00D91CF6" w:rsidRDefault="00ED4744" w:rsidP="00E815F6">
      <w:pPr>
        <w:shd w:val="clear" w:color="auto" w:fill="FFFFFF"/>
        <w:spacing w:after="0" w:line="240" w:lineRule="auto"/>
        <w:jc w:val="both"/>
        <w:rPr>
          <w:rFonts w:ascii="Times New Roman" w:eastAsia="MS Gothic" w:hAnsi="Times New Roman" w:cs="Times New Roman"/>
          <w:sz w:val="24"/>
          <w:szCs w:val="24"/>
          <w:lang w:val="en-GB" w:eastAsia="es-419"/>
        </w:rPr>
      </w:pPr>
    </w:p>
    <w:p w14:paraId="48F121FA" w14:textId="77777777" w:rsidR="00D70D1C" w:rsidRPr="00D91CF6" w:rsidRDefault="00D70D1C" w:rsidP="000433BA">
      <w:pPr>
        <w:pStyle w:val="ListParagraph"/>
        <w:numPr>
          <w:ilvl w:val="0"/>
          <w:numId w:val="12"/>
        </w:numPr>
        <w:shd w:val="clear" w:color="auto" w:fill="FFFFFF"/>
        <w:spacing w:after="0" w:line="240" w:lineRule="auto"/>
        <w:ind w:left="284"/>
        <w:jc w:val="both"/>
        <w:rPr>
          <w:rFonts w:asciiTheme="majorBidi" w:eastAsia="Times New Roman" w:hAnsiTheme="majorBidi" w:cstheme="majorBidi"/>
          <w:b/>
          <w:sz w:val="24"/>
          <w:szCs w:val="24"/>
          <w:lang w:val="en-GB" w:eastAsia="es-419"/>
        </w:rPr>
      </w:pPr>
      <w:r w:rsidRPr="00D91CF6">
        <w:rPr>
          <w:rFonts w:asciiTheme="majorBidi" w:eastAsia="Times New Roman" w:hAnsiTheme="majorBidi" w:cstheme="majorBidi"/>
          <w:b/>
          <w:sz w:val="24"/>
          <w:szCs w:val="24"/>
          <w:lang w:val="en-GB" w:eastAsia="es-419"/>
        </w:rPr>
        <w:t>Are there recommendations directed to States, international bodies, or other entities, that you wish to make in order to strengthen and inform this repo</w:t>
      </w:r>
      <w:r w:rsidR="00D04F54" w:rsidRPr="00D91CF6">
        <w:rPr>
          <w:rFonts w:asciiTheme="majorBidi" w:eastAsia="Times New Roman" w:hAnsiTheme="majorBidi" w:cstheme="majorBidi"/>
          <w:b/>
          <w:sz w:val="24"/>
          <w:szCs w:val="24"/>
          <w:lang w:val="en-GB" w:eastAsia="es-419"/>
        </w:rPr>
        <w:t>rt?</w:t>
      </w:r>
    </w:p>
    <w:p w14:paraId="65B15D2B" w14:textId="77777777" w:rsidR="000433BA" w:rsidRPr="00D91CF6" w:rsidRDefault="000433BA" w:rsidP="000433BA">
      <w:pPr>
        <w:pStyle w:val="ListParagraph"/>
        <w:shd w:val="clear" w:color="auto" w:fill="FFFFFF"/>
        <w:spacing w:after="0" w:line="240" w:lineRule="auto"/>
        <w:ind w:left="284"/>
        <w:jc w:val="both"/>
        <w:rPr>
          <w:rFonts w:asciiTheme="majorBidi" w:eastAsia="Times New Roman" w:hAnsiTheme="majorBidi" w:cstheme="majorBidi"/>
          <w:b/>
          <w:sz w:val="24"/>
          <w:szCs w:val="24"/>
          <w:lang w:val="en-GB" w:eastAsia="es-419"/>
        </w:rPr>
      </w:pPr>
    </w:p>
    <w:p w14:paraId="6050234B" w14:textId="77777777" w:rsidR="000433BA" w:rsidRPr="003353C9" w:rsidRDefault="000433BA" w:rsidP="000433BA">
      <w:pPr>
        <w:pStyle w:val="ListParagraph"/>
        <w:shd w:val="clear" w:color="auto" w:fill="FFFFFF"/>
        <w:spacing w:after="0" w:line="240" w:lineRule="auto"/>
        <w:ind w:left="284"/>
        <w:jc w:val="both"/>
        <w:rPr>
          <w:rFonts w:asciiTheme="majorBidi" w:eastAsia="Times New Roman" w:hAnsiTheme="majorBidi" w:cstheme="majorBidi"/>
          <w:bCs/>
          <w:sz w:val="24"/>
          <w:szCs w:val="24"/>
          <w:lang w:val="en-GB" w:eastAsia="es-419"/>
        </w:rPr>
      </w:pPr>
      <w:r w:rsidRPr="003353C9">
        <w:rPr>
          <w:rFonts w:asciiTheme="majorBidi" w:eastAsia="Times New Roman" w:hAnsiTheme="majorBidi" w:cstheme="majorBidi"/>
          <w:bCs/>
          <w:sz w:val="24"/>
          <w:szCs w:val="24"/>
          <w:lang w:val="en-GB" w:eastAsia="es-419"/>
        </w:rPr>
        <w:t>N/A</w:t>
      </w:r>
    </w:p>
    <w:sectPr w:rsidR="000433BA" w:rsidRPr="003353C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E5390B" w14:textId="77777777" w:rsidR="006D7FBE" w:rsidRDefault="006D7FBE" w:rsidP="00A03966">
      <w:pPr>
        <w:spacing w:after="0" w:line="240" w:lineRule="auto"/>
      </w:pPr>
      <w:r>
        <w:separator/>
      </w:r>
    </w:p>
  </w:endnote>
  <w:endnote w:type="continuationSeparator" w:id="0">
    <w:p w14:paraId="3B96A73B" w14:textId="77777777" w:rsidR="006D7FBE" w:rsidRDefault="006D7FBE" w:rsidP="00A03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4B2BF" w14:textId="77777777" w:rsidR="006D7FBE" w:rsidRDefault="006D7FBE" w:rsidP="00A03966">
      <w:pPr>
        <w:spacing w:after="0" w:line="240" w:lineRule="auto"/>
      </w:pPr>
      <w:r>
        <w:separator/>
      </w:r>
    </w:p>
  </w:footnote>
  <w:footnote w:type="continuationSeparator" w:id="0">
    <w:p w14:paraId="0993BB4C" w14:textId="77777777" w:rsidR="006D7FBE" w:rsidRDefault="006D7FBE" w:rsidP="00A039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92CFB"/>
    <w:multiLevelType w:val="multilevel"/>
    <w:tmpl w:val="CE0AD0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54516E"/>
    <w:multiLevelType w:val="multilevel"/>
    <w:tmpl w:val="7E064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B5461C"/>
    <w:multiLevelType w:val="multilevel"/>
    <w:tmpl w:val="E92CD7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2B2355"/>
    <w:multiLevelType w:val="multilevel"/>
    <w:tmpl w:val="5B32260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5969A6"/>
    <w:multiLevelType w:val="multilevel"/>
    <w:tmpl w:val="CAF231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E06703"/>
    <w:multiLevelType w:val="multilevel"/>
    <w:tmpl w:val="4140AB8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8229FF"/>
    <w:multiLevelType w:val="hybridMultilevel"/>
    <w:tmpl w:val="5EB47D50"/>
    <w:lvl w:ilvl="0" w:tplc="F5AECCCC">
      <w:start w:val="1"/>
      <w:numFmt w:val="decimal"/>
      <w:lvlText w:val="%1."/>
      <w:lvlJc w:val="left"/>
      <w:pPr>
        <w:ind w:left="720" w:hanging="360"/>
      </w:pPr>
      <w:rPr>
        <w:rFonts w:ascii="Times New Roman" w:hAnsi="Times New Roman" w:cs="Times New Roman"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3FF966CC"/>
    <w:multiLevelType w:val="multilevel"/>
    <w:tmpl w:val="B6544F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3E5985"/>
    <w:multiLevelType w:val="hybridMultilevel"/>
    <w:tmpl w:val="5DAADB68"/>
    <w:lvl w:ilvl="0" w:tplc="459CF382">
      <w:start w:val="1"/>
      <w:numFmt w:val="decimal"/>
      <w:lvlText w:val="%1."/>
      <w:lvlJc w:val="left"/>
      <w:pPr>
        <w:ind w:left="1080" w:hanging="360"/>
      </w:pPr>
      <w:rPr>
        <w:rFonts w:ascii="Times New Roman" w:hAnsi="Times New Roman" w:cs="Times New Roman" w:hint="default"/>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9" w15:restartNumberingAfterBreak="0">
    <w:nsid w:val="50AE648B"/>
    <w:multiLevelType w:val="multilevel"/>
    <w:tmpl w:val="0166EDF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0F5C6E"/>
    <w:multiLevelType w:val="multilevel"/>
    <w:tmpl w:val="570A93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B23755"/>
    <w:multiLevelType w:val="multilevel"/>
    <w:tmpl w:val="F258BDF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323655"/>
    <w:multiLevelType w:val="multilevel"/>
    <w:tmpl w:val="1C9C0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6552DA"/>
    <w:multiLevelType w:val="multilevel"/>
    <w:tmpl w:val="60A89C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2F2143"/>
    <w:multiLevelType w:val="multilevel"/>
    <w:tmpl w:val="58E22A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14"/>
  </w:num>
  <w:num w:numId="5">
    <w:abstractNumId w:val="13"/>
  </w:num>
  <w:num w:numId="6">
    <w:abstractNumId w:val="4"/>
  </w:num>
  <w:num w:numId="7">
    <w:abstractNumId w:val="3"/>
  </w:num>
  <w:num w:numId="8">
    <w:abstractNumId w:val="11"/>
  </w:num>
  <w:num w:numId="9">
    <w:abstractNumId w:val="9"/>
  </w:num>
  <w:num w:numId="10">
    <w:abstractNumId w:val="5"/>
  </w:num>
  <w:num w:numId="11">
    <w:abstractNumId w:val="8"/>
  </w:num>
  <w:num w:numId="12">
    <w:abstractNumId w:val="6"/>
  </w:num>
  <w:num w:numId="13">
    <w:abstractNumId w:val="12"/>
  </w:num>
  <w:num w:numId="14">
    <w:abstractNumId w:val="7"/>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708"/>
  <w:hyphenationZone w:val="425"/>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D1C"/>
    <w:rsid w:val="00002AA6"/>
    <w:rsid w:val="000433BA"/>
    <w:rsid w:val="000526CC"/>
    <w:rsid w:val="00060B49"/>
    <w:rsid w:val="00066E3E"/>
    <w:rsid w:val="00082C61"/>
    <w:rsid w:val="000C4B5C"/>
    <w:rsid w:val="000D23E3"/>
    <w:rsid w:val="000F2BE9"/>
    <w:rsid w:val="001137B8"/>
    <w:rsid w:val="00180AFB"/>
    <w:rsid w:val="001949D7"/>
    <w:rsid w:val="001A5CBE"/>
    <w:rsid w:val="001B2281"/>
    <w:rsid w:val="00253697"/>
    <w:rsid w:val="00285FB5"/>
    <w:rsid w:val="00291CEC"/>
    <w:rsid w:val="002E63EB"/>
    <w:rsid w:val="003125AC"/>
    <w:rsid w:val="003176BE"/>
    <w:rsid w:val="003353C9"/>
    <w:rsid w:val="00344B51"/>
    <w:rsid w:val="00354D33"/>
    <w:rsid w:val="003E4FDA"/>
    <w:rsid w:val="003E6446"/>
    <w:rsid w:val="00440781"/>
    <w:rsid w:val="004414A0"/>
    <w:rsid w:val="004458E9"/>
    <w:rsid w:val="004579DA"/>
    <w:rsid w:val="00465841"/>
    <w:rsid w:val="0049058E"/>
    <w:rsid w:val="004A0CB2"/>
    <w:rsid w:val="004E005F"/>
    <w:rsid w:val="005E6D6C"/>
    <w:rsid w:val="00654DE2"/>
    <w:rsid w:val="00676326"/>
    <w:rsid w:val="00682186"/>
    <w:rsid w:val="0069049D"/>
    <w:rsid w:val="006D7FBE"/>
    <w:rsid w:val="006F68B5"/>
    <w:rsid w:val="00714BC1"/>
    <w:rsid w:val="00717B14"/>
    <w:rsid w:val="00740502"/>
    <w:rsid w:val="007C05C9"/>
    <w:rsid w:val="007C2073"/>
    <w:rsid w:val="007D56EC"/>
    <w:rsid w:val="008A5966"/>
    <w:rsid w:val="008B1367"/>
    <w:rsid w:val="008C7B0B"/>
    <w:rsid w:val="00907543"/>
    <w:rsid w:val="00907AE2"/>
    <w:rsid w:val="0093375E"/>
    <w:rsid w:val="00941EEB"/>
    <w:rsid w:val="009852C5"/>
    <w:rsid w:val="00991338"/>
    <w:rsid w:val="009F0790"/>
    <w:rsid w:val="009F49CF"/>
    <w:rsid w:val="00A03966"/>
    <w:rsid w:val="00A31D01"/>
    <w:rsid w:val="00A542F9"/>
    <w:rsid w:val="00A6653A"/>
    <w:rsid w:val="00A7704C"/>
    <w:rsid w:val="00A97D5B"/>
    <w:rsid w:val="00AA66E2"/>
    <w:rsid w:val="00AB1036"/>
    <w:rsid w:val="00AF2015"/>
    <w:rsid w:val="00B0659C"/>
    <w:rsid w:val="00B33D3F"/>
    <w:rsid w:val="00BB59D9"/>
    <w:rsid w:val="00BE36A6"/>
    <w:rsid w:val="00C02F7C"/>
    <w:rsid w:val="00C315A8"/>
    <w:rsid w:val="00CB780E"/>
    <w:rsid w:val="00CC4D6F"/>
    <w:rsid w:val="00CF731E"/>
    <w:rsid w:val="00D04F54"/>
    <w:rsid w:val="00D52109"/>
    <w:rsid w:val="00D70D1C"/>
    <w:rsid w:val="00D91CF6"/>
    <w:rsid w:val="00DB38A9"/>
    <w:rsid w:val="00DD0457"/>
    <w:rsid w:val="00DD4135"/>
    <w:rsid w:val="00DD4197"/>
    <w:rsid w:val="00E31C41"/>
    <w:rsid w:val="00E4035B"/>
    <w:rsid w:val="00E45890"/>
    <w:rsid w:val="00E55ED4"/>
    <w:rsid w:val="00E815F6"/>
    <w:rsid w:val="00EC4FCF"/>
    <w:rsid w:val="00ED400B"/>
    <w:rsid w:val="00ED4744"/>
    <w:rsid w:val="00F2760E"/>
    <w:rsid w:val="00F47124"/>
    <w:rsid w:val="00FC1C88"/>
    <w:rsid w:val="00FD7152"/>
  </w:rsids>
  <m:mathPr>
    <m:mathFont m:val="Cambria Math"/>
    <m:brkBin m:val="before"/>
    <m:brkBinSub m:val="--"/>
    <m:smallFrac m:val="0"/>
    <m:dispDef/>
    <m:lMargin m:val="0"/>
    <m:rMargin m:val="0"/>
    <m:defJc m:val="centerGroup"/>
    <m:wrapIndent m:val="1440"/>
    <m:intLim m:val="subSup"/>
    <m:naryLim m:val="undOvr"/>
  </m:mathPr>
  <w:themeFontLang w:val="es-419"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78D07E7"/>
  <w15:chartTrackingRefBased/>
  <w15:docId w15:val="{1EAE0326-44BE-4943-BEEE-40843AFA0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D1C"/>
    <w:pPr>
      <w:ind w:left="720"/>
      <w:contextualSpacing/>
    </w:pPr>
  </w:style>
  <w:style w:type="paragraph" w:styleId="BalloonText">
    <w:name w:val="Balloon Text"/>
    <w:basedOn w:val="Normal"/>
    <w:link w:val="BalloonTextChar"/>
    <w:uiPriority w:val="99"/>
    <w:semiHidden/>
    <w:unhideWhenUsed/>
    <w:rsid w:val="008B13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1367"/>
    <w:rPr>
      <w:rFonts w:ascii="Segoe UI" w:hAnsi="Segoe UI" w:cs="Segoe UI"/>
      <w:sz w:val="18"/>
      <w:szCs w:val="18"/>
    </w:rPr>
  </w:style>
  <w:style w:type="paragraph" w:styleId="Header">
    <w:name w:val="header"/>
    <w:basedOn w:val="Normal"/>
    <w:link w:val="HeaderChar"/>
    <w:uiPriority w:val="99"/>
    <w:unhideWhenUsed/>
    <w:rsid w:val="00A03966"/>
    <w:pPr>
      <w:tabs>
        <w:tab w:val="center" w:pos="4252"/>
        <w:tab w:val="right" w:pos="8504"/>
      </w:tabs>
      <w:snapToGrid w:val="0"/>
    </w:pPr>
  </w:style>
  <w:style w:type="character" w:customStyle="1" w:styleId="HeaderChar">
    <w:name w:val="Header Char"/>
    <w:basedOn w:val="DefaultParagraphFont"/>
    <w:link w:val="Header"/>
    <w:uiPriority w:val="99"/>
    <w:rsid w:val="00A03966"/>
  </w:style>
  <w:style w:type="paragraph" w:styleId="Footer">
    <w:name w:val="footer"/>
    <w:basedOn w:val="Normal"/>
    <w:link w:val="FooterChar"/>
    <w:uiPriority w:val="99"/>
    <w:unhideWhenUsed/>
    <w:rsid w:val="00A03966"/>
    <w:pPr>
      <w:tabs>
        <w:tab w:val="center" w:pos="4252"/>
        <w:tab w:val="right" w:pos="8504"/>
      </w:tabs>
      <w:snapToGrid w:val="0"/>
    </w:pPr>
  </w:style>
  <w:style w:type="character" w:customStyle="1" w:styleId="FooterChar">
    <w:name w:val="Footer Char"/>
    <w:basedOn w:val="DefaultParagraphFont"/>
    <w:link w:val="Footer"/>
    <w:uiPriority w:val="99"/>
    <w:rsid w:val="00A03966"/>
  </w:style>
  <w:style w:type="character" w:styleId="CommentReference">
    <w:name w:val="annotation reference"/>
    <w:basedOn w:val="DefaultParagraphFont"/>
    <w:uiPriority w:val="99"/>
    <w:semiHidden/>
    <w:unhideWhenUsed/>
    <w:rsid w:val="00B0659C"/>
    <w:rPr>
      <w:sz w:val="18"/>
      <w:szCs w:val="18"/>
    </w:rPr>
  </w:style>
  <w:style w:type="paragraph" w:styleId="CommentText">
    <w:name w:val="annotation text"/>
    <w:basedOn w:val="Normal"/>
    <w:link w:val="CommentTextChar"/>
    <w:uiPriority w:val="99"/>
    <w:semiHidden/>
    <w:unhideWhenUsed/>
    <w:rsid w:val="00B0659C"/>
  </w:style>
  <w:style w:type="character" w:customStyle="1" w:styleId="CommentTextChar">
    <w:name w:val="Comment Text Char"/>
    <w:basedOn w:val="DefaultParagraphFont"/>
    <w:link w:val="CommentText"/>
    <w:uiPriority w:val="99"/>
    <w:semiHidden/>
    <w:rsid w:val="00B0659C"/>
  </w:style>
  <w:style w:type="paragraph" w:styleId="CommentSubject">
    <w:name w:val="annotation subject"/>
    <w:basedOn w:val="CommentText"/>
    <w:next w:val="CommentText"/>
    <w:link w:val="CommentSubjectChar"/>
    <w:uiPriority w:val="99"/>
    <w:semiHidden/>
    <w:unhideWhenUsed/>
    <w:rsid w:val="00B0659C"/>
    <w:rPr>
      <w:b/>
      <w:bCs/>
    </w:rPr>
  </w:style>
  <w:style w:type="character" w:customStyle="1" w:styleId="CommentSubjectChar">
    <w:name w:val="Comment Subject Char"/>
    <w:basedOn w:val="CommentTextChar"/>
    <w:link w:val="CommentSubject"/>
    <w:uiPriority w:val="99"/>
    <w:semiHidden/>
    <w:rsid w:val="00B0659C"/>
    <w:rPr>
      <w:b/>
      <w:bCs/>
    </w:rPr>
  </w:style>
  <w:style w:type="character" w:styleId="Hyperlink">
    <w:name w:val="Hyperlink"/>
    <w:basedOn w:val="DefaultParagraphFont"/>
    <w:uiPriority w:val="99"/>
    <w:unhideWhenUsed/>
    <w:rsid w:val="00D52109"/>
    <w:rPr>
      <w:color w:val="0563C1" w:themeColor="hyperlink"/>
      <w:u w:val="single"/>
    </w:rPr>
  </w:style>
  <w:style w:type="character" w:customStyle="1" w:styleId="UnresolvedMention">
    <w:name w:val="Unresolved Mention"/>
    <w:basedOn w:val="DefaultParagraphFont"/>
    <w:uiPriority w:val="99"/>
    <w:semiHidden/>
    <w:unhideWhenUsed/>
    <w:rsid w:val="00D521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414947">
      <w:bodyDiv w:val="1"/>
      <w:marLeft w:val="0"/>
      <w:marRight w:val="0"/>
      <w:marTop w:val="0"/>
      <w:marBottom w:val="0"/>
      <w:divBdr>
        <w:top w:val="none" w:sz="0" w:space="0" w:color="auto"/>
        <w:left w:val="none" w:sz="0" w:space="0" w:color="auto"/>
        <w:bottom w:val="none" w:sz="0" w:space="0" w:color="auto"/>
        <w:right w:val="none" w:sz="0" w:space="0" w:color="auto"/>
      </w:divBdr>
    </w:div>
    <w:div w:id="514686053">
      <w:bodyDiv w:val="1"/>
      <w:marLeft w:val="0"/>
      <w:marRight w:val="0"/>
      <w:marTop w:val="0"/>
      <w:marBottom w:val="0"/>
      <w:divBdr>
        <w:top w:val="none" w:sz="0" w:space="0" w:color="auto"/>
        <w:left w:val="none" w:sz="0" w:space="0" w:color="auto"/>
        <w:bottom w:val="none" w:sz="0" w:space="0" w:color="auto"/>
        <w:right w:val="none" w:sz="0" w:space="0" w:color="auto"/>
      </w:divBdr>
    </w:div>
    <w:div w:id="528952314">
      <w:bodyDiv w:val="1"/>
      <w:marLeft w:val="0"/>
      <w:marRight w:val="0"/>
      <w:marTop w:val="0"/>
      <w:marBottom w:val="0"/>
      <w:divBdr>
        <w:top w:val="none" w:sz="0" w:space="0" w:color="auto"/>
        <w:left w:val="none" w:sz="0" w:space="0" w:color="auto"/>
        <w:bottom w:val="none" w:sz="0" w:space="0" w:color="auto"/>
        <w:right w:val="none" w:sz="0" w:space="0" w:color="auto"/>
      </w:divBdr>
      <w:divsChild>
        <w:div w:id="2062484221">
          <w:marLeft w:val="0"/>
          <w:marRight w:val="0"/>
          <w:marTop w:val="0"/>
          <w:marBottom w:val="0"/>
          <w:divBdr>
            <w:top w:val="none" w:sz="0" w:space="0" w:color="auto"/>
            <w:left w:val="none" w:sz="0" w:space="0" w:color="auto"/>
            <w:bottom w:val="none" w:sz="0" w:space="0" w:color="auto"/>
            <w:right w:val="none" w:sz="0" w:space="0" w:color="auto"/>
          </w:divBdr>
          <w:divsChild>
            <w:div w:id="2014146578">
              <w:marLeft w:val="0"/>
              <w:marRight w:val="0"/>
              <w:marTop w:val="0"/>
              <w:marBottom w:val="0"/>
              <w:divBdr>
                <w:top w:val="none" w:sz="0" w:space="0" w:color="auto"/>
                <w:left w:val="none" w:sz="0" w:space="0" w:color="auto"/>
                <w:bottom w:val="none" w:sz="0" w:space="0" w:color="auto"/>
                <w:right w:val="none" w:sz="0" w:space="0" w:color="auto"/>
              </w:divBdr>
              <w:divsChild>
                <w:div w:id="1117337563">
                  <w:marLeft w:val="0"/>
                  <w:marRight w:val="0"/>
                  <w:marTop w:val="0"/>
                  <w:marBottom w:val="0"/>
                  <w:divBdr>
                    <w:top w:val="none" w:sz="0" w:space="0" w:color="auto"/>
                    <w:left w:val="none" w:sz="0" w:space="0" w:color="auto"/>
                    <w:bottom w:val="none" w:sz="0" w:space="0" w:color="auto"/>
                    <w:right w:val="none" w:sz="0" w:space="0" w:color="auto"/>
                  </w:divBdr>
                  <w:divsChild>
                    <w:div w:id="817452643">
                      <w:marLeft w:val="0"/>
                      <w:marRight w:val="0"/>
                      <w:marTop w:val="0"/>
                      <w:marBottom w:val="0"/>
                      <w:divBdr>
                        <w:top w:val="none" w:sz="0" w:space="0" w:color="auto"/>
                        <w:left w:val="none" w:sz="0" w:space="0" w:color="auto"/>
                        <w:bottom w:val="none" w:sz="0" w:space="0" w:color="auto"/>
                        <w:right w:val="none" w:sz="0" w:space="0" w:color="auto"/>
                      </w:divBdr>
                      <w:divsChild>
                        <w:div w:id="895773380">
                          <w:marLeft w:val="0"/>
                          <w:marRight w:val="0"/>
                          <w:marTop w:val="0"/>
                          <w:marBottom w:val="0"/>
                          <w:divBdr>
                            <w:top w:val="none" w:sz="0" w:space="0" w:color="auto"/>
                            <w:left w:val="none" w:sz="0" w:space="0" w:color="auto"/>
                            <w:bottom w:val="none" w:sz="0" w:space="0" w:color="auto"/>
                            <w:right w:val="none" w:sz="0" w:space="0" w:color="auto"/>
                          </w:divBdr>
                        </w:div>
                        <w:div w:id="171262088">
                          <w:marLeft w:val="0"/>
                          <w:marRight w:val="0"/>
                          <w:marTop w:val="0"/>
                          <w:marBottom w:val="0"/>
                          <w:divBdr>
                            <w:top w:val="none" w:sz="0" w:space="0" w:color="auto"/>
                            <w:left w:val="none" w:sz="0" w:space="0" w:color="auto"/>
                            <w:bottom w:val="none" w:sz="0" w:space="0" w:color="auto"/>
                            <w:right w:val="none" w:sz="0" w:space="0" w:color="auto"/>
                          </w:divBdr>
                        </w:div>
                        <w:div w:id="763956507">
                          <w:marLeft w:val="0"/>
                          <w:marRight w:val="0"/>
                          <w:marTop w:val="0"/>
                          <w:marBottom w:val="0"/>
                          <w:divBdr>
                            <w:top w:val="none" w:sz="0" w:space="0" w:color="auto"/>
                            <w:left w:val="none" w:sz="0" w:space="0" w:color="auto"/>
                            <w:bottom w:val="none" w:sz="0" w:space="0" w:color="auto"/>
                            <w:right w:val="none" w:sz="0" w:space="0" w:color="auto"/>
                          </w:divBdr>
                          <w:divsChild>
                            <w:div w:id="958026501">
                              <w:marLeft w:val="0"/>
                              <w:marRight w:val="0"/>
                              <w:marTop w:val="0"/>
                              <w:marBottom w:val="0"/>
                              <w:divBdr>
                                <w:top w:val="none" w:sz="0" w:space="0" w:color="auto"/>
                                <w:left w:val="none" w:sz="0" w:space="0" w:color="auto"/>
                                <w:bottom w:val="none" w:sz="0" w:space="0" w:color="auto"/>
                                <w:right w:val="none" w:sz="0" w:space="0" w:color="auto"/>
                              </w:divBdr>
                            </w:div>
                            <w:div w:id="56786265">
                              <w:marLeft w:val="0"/>
                              <w:marRight w:val="0"/>
                              <w:marTop w:val="0"/>
                              <w:marBottom w:val="0"/>
                              <w:divBdr>
                                <w:top w:val="none" w:sz="0" w:space="0" w:color="auto"/>
                                <w:left w:val="none" w:sz="0" w:space="0" w:color="auto"/>
                                <w:bottom w:val="none" w:sz="0" w:space="0" w:color="auto"/>
                                <w:right w:val="none" w:sz="0" w:space="0" w:color="auto"/>
                              </w:divBdr>
                            </w:div>
                            <w:div w:id="835874758">
                              <w:marLeft w:val="0"/>
                              <w:marRight w:val="0"/>
                              <w:marTop w:val="0"/>
                              <w:marBottom w:val="0"/>
                              <w:divBdr>
                                <w:top w:val="none" w:sz="0" w:space="0" w:color="auto"/>
                                <w:left w:val="none" w:sz="0" w:space="0" w:color="auto"/>
                                <w:bottom w:val="none" w:sz="0" w:space="0" w:color="auto"/>
                                <w:right w:val="none" w:sz="0" w:space="0" w:color="auto"/>
                              </w:divBdr>
                              <w:divsChild>
                                <w:div w:id="1873881097">
                                  <w:marLeft w:val="0"/>
                                  <w:marRight w:val="0"/>
                                  <w:marTop w:val="0"/>
                                  <w:marBottom w:val="0"/>
                                  <w:divBdr>
                                    <w:top w:val="none" w:sz="0" w:space="0" w:color="auto"/>
                                    <w:left w:val="none" w:sz="0" w:space="0" w:color="auto"/>
                                    <w:bottom w:val="none" w:sz="0" w:space="0" w:color="auto"/>
                                    <w:right w:val="none" w:sz="0" w:space="0" w:color="auto"/>
                                  </w:divBdr>
                                </w:div>
                                <w:div w:id="183390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7349">
                          <w:marLeft w:val="0"/>
                          <w:marRight w:val="0"/>
                          <w:marTop w:val="0"/>
                          <w:marBottom w:val="0"/>
                          <w:divBdr>
                            <w:top w:val="none" w:sz="0" w:space="0" w:color="auto"/>
                            <w:left w:val="none" w:sz="0" w:space="0" w:color="auto"/>
                            <w:bottom w:val="none" w:sz="0" w:space="0" w:color="auto"/>
                            <w:right w:val="none" w:sz="0" w:space="0" w:color="auto"/>
                          </w:divBdr>
                          <w:divsChild>
                            <w:div w:id="1449202336">
                              <w:marLeft w:val="0"/>
                              <w:marRight w:val="0"/>
                              <w:marTop w:val="0"/>
                              <w:marBottom w:val="0"/>
                              <w:divBdr>
                                <w:top w:val="none" w:sz="0" w:space="0" w:color="auto"/>
                                <w:left w:val="none" w:sz="0" w:space="0" w:color="auto"/>
                                <w:bottom w:val="none" w:sz="0" w:space="0" w:color="auto"/>
                                <w:right w:val="none" w:sz="0" w:space="0" w:color="auto"/>
                              </w:divBdr>
                            </w:div>
                            <w:div w:id="396786728">
                              <w:marLeft w:val="0"/>
                              <w:marRight w:val="0"/>
                              <w:marTop w:val="0"/>
                              <w:marBottom w:val="0"/>
                              <w:divBdr>
                                <w:top w:val="none" w:sz="0" w:space="0" w:color="auto"/>
                                <w:left w:val="none" w:sz="0" w:space="0" w:color="auto"/>
                                <w:bottom w:val="none" w:sz="0" w:space="0" w:color="auto"/>
                                <w:right w:val="none" w:sz="0" w:space="0" w:color="auto"/>
                              </w:divBdr>
                            </w:div>
                            <w:div w:id="1017850596">
                              <w:marLeft w:val="0"/>
                              <w:marRight w:val="0"/>
                              <w:marTop w:val="0"/>
                              <w:marBottom w:val="0"/>
                              <w:divBdr>
                                <w:top w:val="none" w:sz="0" w:space="0" w:color="auto"/>
                                <w:left w:val="none" w:sz="0" w:space="0" w:color="auto"/>
                                <w:bottom w:val="none" w:sz="0" w:space="0" w:color="auto"/>
                                <w:right w:val="none" w:sz="0" w:space="0" w:color="auto"/>
                              </w:divBdr>
                              <w:divsChild>
                                <w:div w:id="649939276">
                                  <w:marLeft w:val="0"/>
                                  <w:marRight w:val="0"/>
                                  <w:marTop w:val="0"/>
                                  <w:marBottom w:val="0"/>
                                  <w:divBdr>
                                    <w:top w:val="none" w:sz="0" w:space="0" w:color="auto"/>
                                    <w:left w:val="none" w:sz="0" w:space="0" w:color="auto"/>
                                    <w:bottom w:val="none" w:sz="0" w:space="0" w:color="auto"/>
                                    <w:right w:val="none" w:sz="0" w:space="0" w:color="auto"/>
                                  </w:divBdr>
                                </w:div>
                                <w:div w:id="49813350">
                                  <w:marLeft w:val="0"/>
                                  <w:marRight w:val="0"/>
                                  <w:marTop w:val="0"/>
                                  <w:marBottom w:val="0"/>
                                  <w:divBdr>
                                    <w:top w:val="none" w:sz="0" w:space="0" w:color="auto"/>
                                    <w:left w:val="none" w:sz="0" w:space="0" w:color="auto"/>
                                    <w:bottom w:val="none" w:sz="0" w:space="0" w:color="auto"/>
                                    <w:right w:val="none" w:sz="0" w:space="0" w:color="auto"/>
                                  </w:divBdr>
                                </w:div>
                                <w:div w:id="882255437">
                                  <w:marLeft w:val="0"/>
                                  <w:marRight w:val="0"/>
                                  <w:marTop w:val="0"/>
                                  <w:marBottom w:val="0"/>
                                  <w:divBdr>
                                    <w:top w:val="none" w:sz="0" w:space="0" w:color="auto"/>
                                    <w:left w:val="none" w:sz="0" w:space="0" w:color="auto"/>
                                    <w:bottom w:val="none" w:sz="0" w:space="0" w:color="auto"/>
                                    <w:right w:val="none" w:sz="0" w:space="0" w:color="auto"/>
                                  </w:divBdr>
                                  <w:divsChild>
                                    <w:div w:id="832069587">
                                      <w:marLeft w:val="0"/>
                                      <w:marRight w:val="0"/>
                                      <w:marTop w:val="0"/>
                                      <w:marBottom w:val="0"/>
                                      <w:divBdr>
                                        <w:top w:val="none" w:sz="0" w:space="0" w:color="auto"/>
                                        <w:left w:val="none" w:sz="0" w:space="0" w:color="auto"/>
                                        <w:bottom w:val="none" w:sz="0" w:space="0" w:color="auto"/>
                                        <w:right w:val="none" w:sz="0" w:space="0" w:color="auto"/>
                                      </w:divBdr>
                                    </w:div>
                                    <w:div w:id="1089816756">
                                      <w:marLeft w:val="0"/>
                                      <w:marRight w:val="0"/>
                                      <w:marTop w:val="0"/>
                                      <w:marBottom w:val="0"/>
                                      <w:divBdr>
                                        <w:top w:val="none" w:sz="0" w:space="0" w:color="auto"/>
                                        <w:left w:val="none" w:sz="0" w:space="0" w:color="auto"/>
                                        <w:bottom w:val="none" w:sz="0" w:space="0" w:color="auto"/>
                                        <w:right w:val="none" w:sz="0" w:space="0" w:color="auto"/>
                                      </w:divBdr>
                                    </w:div>
                                  </w:divsChild>
                                </w:div>
                                <w:div w:id="1669748221">
                                  <w:marLeft w:val="0"/>
                                  <w:marRight w:val="0"/>
                                  <w:marTop w:val="0"/>
                                  <w:marBottom w:val="0"/>
                                  <w:divBdr>
                                    <w:top w:val="none" w:sz="0" w:space="0" w:color="auto"/>
                                    <w:left w:val="none" w:sz="0" w:space="0" w:color="auto"/>
                                    <w:bottom w:val="none" w:sz="0" w:space="0" w:color="auto"/>
                                    <w:right w:val="none" w:sz="0" w:space="0" w:color="auto"/>
                                  </w:divBdr>
                                  <w:divsChild>
                                    <w:div w:id="1656688277">
                                      <w:marLeft w:val="0"/>
                                      <w:marRight w:val="0"/>
                                      <w:marTop w:val="0"/>
                                      <w:marBottom w:val="0"/>
                                      <w:divBdr>
                                        <w:top w:val="none" w:sz="0" w:space="0" w:color="auto"/>
                                        <w:left w:val="none" w:sz="0" w:space="0" w:color="auto"/>
                                        <w:bottom w:val="none" w:sz="0" w:space="0" w:color="auto"/>
                                        <w:right w:val="none" w:sz="0" w:space="0" w:color="auto"/>
                                      </w:divBdr>
                                    </w:div>
                                    <w:div w:id="67193971">
                                      <w:marLeft w:val="0"/>
                                      <w:marRight w:val="0"/>
                                      <w:marTop w:val="0"/>
                                      <w:marBottom w:val="0"/>
                                      <w:divBdr>
                                        <w:top w:val="none" w:sz="0" w:space="0" w:color="auto"/>
                                        <w:left w:val="none" w:sz="0" w:space="0" w:color="auto"/>
                                        <w:bottom w:val="none" w:sz="0" w:space="0" w:color="auto"/>
                                        <w:right w:val="none" w:sz="0" w:space="0" w:color="auto"/>
                                      </w:divBdr>
                                    </w:div>
                                  </w:divsChild>
                                </w:div>
                                <w:div w:id="1075972777">
                                  <w:marLeft w:val="0"/>
                                  <w:marRight w:val="0"/>
                                  <w:marTop w:val="0"/>
                                  <w:marBottom w:val="0"/>
                                  <w:divBdr>
                                    <w:top w:val="none" w:sz="0" w:space="0" w:color="auto"/>
                                    <w:left w:val="none" w:sz="0" w:space="0" w:color="auto"/>
                                    <w:bottom w:val="none" w:sz="0" w:space="0" w:color="auto"/>
                                    <w:right w:val="none" w:sz="0" w:space="0" w:color="auto"/>
                                  </w:divBdr>
                                  <w:divsChild>
                                    <w:div w:id="1830512921">
                                      <w:marLeft w:val="0"/>
                                      <w:marRight w:val="0"/>
                                      <w:marTop w:val="0"/>
                                      <w:marBottom w:val="0"/>
                                      <w:divBdr>
                                        <w:top w:val="none" w:sz="0" w:space="0" w:color="auto"/>
                                        <w:left w:val="none" w:sz="0" w:space="0" w:color="auto"/>
                                        <w:bottom w:val="none" w:sz="0" w:space="0" w:color="auto"/>
                                        <w:right w:val="none" w:sz="0" w:space="0" w:color="auto"/>
                                      </w:divBdr>
                                    </w:div>
                                    <w:div w:id="2076312858">
                                      <w:marLeft w:val="0"/>
                                      <w:marRight w:val="0"/>
                                      <w:marTop w:val="0"/>
                                      <w:marBottom w:val="0"/>
                                      <w:divBdr>
                                        <w:top w:val="none" w:sz="0" w:space="0" w:color="auto"/>
                                        <w:left w:val="none" w:sz="0" w:space="0" w:color="auto"/>
                                        <w:bottom w:val="none" w:sz="0" w:space="0" w:color="auto"/>
                                        <w:right w:val="none" w:sz="0" w:space="0" w:color="auto"/>
                                      </w:divBdr>
                                    </w:div>
                                  </w:divsChild>
                                </w:div>
                                <w:div w:id="55931600">
                                  <w:marLeft w:val="0"/>
                                  <w:marRight w:val="0"/>
                                  <w:marTop w:val="0"/>
                                  <w:marBottom w:val="0"/>
                                  <w:divBdr>
                                    <w:top w:val="none" w:sz="0" w:space="0" w:color="auto"/>
                                    <w:left w:val="none" w:sz="0" w:space="0" w:color="auto"/>
                                    <w:bottom w:val="none" w:sz="0" w:space="0" w:color="auto"/>
                                    <w:right w:val="none" w:sz="0" w:space="0" w:color="auto"/>
                                  </w:divBdr>
                                  <w:divsChild>
                                    <w:div w:id="28605928">
                                      <w:marLeft w:val="0"/>
                                      <w:marRight w:val="0"/>
                                      <w:marTop w:val="0"/>
                                      <w:marBottom w:val="0"/>
                                      <w:divBdr>
                                        <w:top w:val="none" w:sz="0" w:space="0" w:color="auto"/>
                                        <w:left w:val="none" w:sz="0" w:space="0" w:color="auto"/>
                                        <w:bottom w:val="none" w:sz="0" w:space="0" w:color="auto"/>
                                        <w:right w:val="none" w:sz="0" w:space="0" w:color="auto"/>
                                      </w:divBdr>
                                    </w:div>
                                    <w:div w:id="166936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40014">
                          <w:marLeft w:val="0"/>
                          <w:marRight w:val="0"/>
                          <w:marTop w:val="0"/>
                          <w:marBottom w:val="0"/>
                          <w:divBdr>
                            <w:top w:val="none" w:sz="0" w:space="0" w:color="auto"/>
                            <w:left w:val="none" w:sz="0" w:space="0" w:color="auto"/>
                            <w:bottom w:val="none" w:sz="0" w:space="0" w:color="auto"/>
                            <w:right w:val="none" w:sz="0" w:space="0" w:color="auto"/>
                          </w:divBdr>
                          <w:divsChild>
                            <w:div w:id="737019516">
                              <w:marLeft w:val="0"/>
                              <w:marRight w:val="0"/>
                              <w:marTop w:val="0"/>
                              <w:marBottom w:val="0"/>
                              <w:divBdr>
                                <w:top w:val="none" w:sz="0" w:space="0" w:color="auto"/>
                                <w:left w:val="none" w:sz="0" w:space="0" w:color="auto"/>
                                <w:bottom w:val="none" w:sz="0" w:space="0" w:color="auto"/>
                                <w:right w:val="none" w:sz="0" w:space="0" w:color="auto"/>
                              </w:divBdr>
                            </w:div>
                            <w:div w:id="1032195176">
                              <w:marLeft w:val="0"/>
                              <w:marRight w:val="0"/>
                              <w:marTop w:val="0"/>
                              <w:marBottom w:val="0"/>
                              <w:divBdr>
                                <w:top w:val="none" w:sz="0" w:space="0" w:color="auto"/>
                                <w:left w:val="none" w:sz="0" w:space="0" w:color="auto"/>
                                <w:bottom w:val="none" w:sz="0" w:space="0" w:color="auto"/>
                                <w:right w:val="none" w:sz="0" w:space="0" w:color="auto"/>
                              </w:divBdr>
                            </w:div>
                            <w:div w:id="517238935">
                              <w:marLeft w:val="0"/>
                              <w:marRight w:val="0"/>
                              <w:marTop w:val="0"/>
                              <w:marBottom w:val="0"/>
                              <w:divBdr>
                                <w:top w:val="none" w:sz="0" w:space="0" w:color="auto"/>
                                <w:left w:val="none" w:sz="0" w:space="0" w:color="auto"/>
                                <w:bottom w:val="none" w:sz="0" w:space="0" w:color="auto"/>
                                <w:right w:val="none" w:sz="0" w:space="0" w:color="auto"/>
                              </w:divBdr>
                              <w:divsChild>
                                <w:div w:id="1872263134">
                                  <w:marLeft w:val="0"/>
                                  <w:marRight w:val="0"/>
                                  <w:marTop w:val="0"/>
                                  <w:marBottom w:val="0"/>
                                  <w:divBdr>
                                    <w:top w:val="none" w:sz="0" w:space="0" w:color="auto"/>
                                    <w:left w:val="none" w:sz="0" w:space="0" w:color="auto"/>
                                    <w:bottom w:val="none" w:sz="0" w:space="0" w:color="auto"/>
                                    <w:right w:val="none" w:sz="0" w:space="0" w:color="auto"/>
                                  </w:divBdr>
                                </w:div>
                                <w:div w:id="65163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736648">
                          <w:marLeft w:val="0"/>
                          <w:marRight w:val="0"/>
                          <w:marTop w:val="0"/>
                          <w:marBottom w:val="0"/>
                          <w:divBdr>
                            <w:top w:val="none" w:sz="0" w:space="0" w:color="auto"/>
                            <w:left w:val="none" w:sz="0" w:space="0" w:color="auto"/>
                            <w:bottom w:val="none" w:sz="0" w:space="0" w:color="auto"/>
                            <w:right w:val="none" w:sz="0" w:space="0" w:color="auto"/>
                          </w:divBdr>
                          <w:divsChild>
                            <w:div w:id="1310672986">
                              <w:marLeft w:val="0"/>
                              <w:marRight w:val="0"/>
                              <w:marTop w:val="0"/>
                              <w:marBottom w:val="0"/>
                              <w:divBdr>
                                <w:top w:val="none" w:sz="0" w:space="0" w:color="auto"/>
                                <w:left w:val="none" w:sz="0" w:space="0" w:color="auto"/>
                                <w:bottom w:val="none" w:sz="0" w:space="0" w:color="auto"/>
                                <w:right w:val="none" w:sz="0" w:space="0" w:color="auto"/>
                              </w:divBdr>
                            </w:div>
                            <w:div w:id="1122578051">
                              <w:marLeft w:val="0"/>
                              <w:marRight w:val="0"/>
                              <w:marTop w:val="0"/>
                              <w:marBottom w:val="0"/>
                              <w:divBdr>
                                <w:top w:val="none" w:sz="0" w:space="0" w:color="auto"/>
                                <w:left w:val="none" w:sz="0" w:space="0" w:color="auto"/>
                                <w:bottom w:val="none" w:sz="0" w:space="0" w:color="auto"/>
                                <w:right w:val="none" w:sz="0" w:space="0" w:color="auto"/>
                              </w:divBdr>
                            </w:div>
                            <w:div w:id="279995990">
                              <w:marLeft w:val="0"/>
                              <w:marRight w:val="0"/>
                              <w:marTop w:val="0"/>
                              <w:marBottom w:val="0"/>
                              <w:divBdr>
                                <w:top w:val="none" w:sz="0" w:space="0" w:color="auto"/>
                                <w:left w:val="none" w:sz="0" w:space="0" w:color="auto"/>
                                <w:bottom w:val="none" w:sz="0" w:space="0" w:color="auto"/>
                                <w:right w:val="none" w:sz="0" w:space="0" w:color="auto"/>
                              </w:divBdr>
                              <w:divsChild>
                                <w:div w:id="1810900333">
                                  <w:marLeft w:val="0"/>
                                  <w:marRight w:val="0"/>
                                  <w:marTop w:val="0"/>
                                  <w:marBottom w:val="0"/>
                                  <w:divBdr>
                                    <w:top w:val="none" w:sz="0" w:space="0" w:color="auto"/>
                                    <w:left w:val="none" w:sz="0" w:space="0" w:color="auto"/>
                                    <w:bottom w:val="none" w:sz="0" w:space="0" w:color="auto"/>
                                    <w:right w:val="none" w:sz="0" w:space="0" w:color="auto"/>
                                  </w:divBdr>
                                </w:div>
                                <w:div w:id="1765567696">
                                  <w:marLeft w:val="0"/>
                                  <w:marRight w:val="0"/>
                                  <w:marTop w:val="0"/>
                                  <w:marBottom w:val="0"/>
                                  <w:divBdr>
                                    <w:top w:val="none" w:sz="0" w:space="0" w:color="auto"/>
                                    <w:left w:val="none" w:sz="0" w:space="0" w:color="auto"/>
                                    <w:bottom w:val="none" w:sz="0" w:space="0" w:color="auto"/>
                                    <w:right w:val="none" w:sz="0" w:space="0" w:color="auto"/>
                                  </w:divBdr>
                                </w:div>
                              </w:divsChild>
                            </w:div>
                            <w:div w:id="1594704078">
                              <w:marLeft w:val="0"/>
                              <w:marRight w:val="0"/>
                              <w:marTop w:val="0"/>
                              <w:marBottom w:val="0"/>
                              <w:divBdr>
                                <w:top w:val="none" w:sz="0" w:space="0" w:color="auto"/>
                                <w:left w:val="none" w:sz="0" w:space="0" w:color="auto"/>
                                <w:bottom w:val="none" w:sz="0" w:space="0" w:color="auto"/>
                                <w:right w:val="none" w:sz="0" w:space="0" w:color="auto"/>
                              </w:divBdr>
                              <w:divsChild>
                                <w:div w:id="284507464">
                                  <w:marLeft w:val="0"/>
                                  <w:marRight w:val="0"/>
                                  <w:marTop w:val="0"/>
                                  <w:marBottom w:val="0"/>
                                  <w:divBdr>
                                    <w:top w:val="none" w:sz="0" w:space="0" w:color="auto"/>
                                    <w:left w:val="none" w:sz="0" w:space="0" w:color="auto"/>
                                    <w:bottom w:val="none" w:sz="0" w:space="0" w:color="auto"/>
                                    <w:right w:val="none" w:sz="0" w:space="0" w:color="auto"/>
                                  </w:divBdr>
                                </w:div>
                                <w:div w:id="35064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55979">
                          <w:marLeft w:val="0"/>
                          <w:marRight w:val="0"/>
                          <w:marTop w:val="0"/>
                          <w:marBottom w:val="0"/>
                          <w:divBdr>
                            <w:top w:val="none" w:sz="0" w:space="0" w:color="auto"/>
                            <w:left w:val="none" w:sz="0" w:space="0" w:color="auto"/>
                            <w:bottom w:val="none" w:sz="0" w:space="0" w:color="auto"/>
                            <w:right w:val="none" w:sz="0" w:space="0" w:color="auto"/>
                          </w:divBdr>
                          <w:divsChild>
                            <w:div w:id="656108294">
                              <w:marLeft w:val="0"/>
                              <w:marRight w:val="0"/>
                              <w:marTop w:val="0"/>
                              <w:marBottom w:val="0"/>
                              <w:divBdr>
                                <w:top w:val="none" w:sz="0" w:space="0" w:color="auto"/>
                                <w:left w:val="none" w:sz="0" w:space="0" w:color="auto"/>
                                <w:bottom w:val="none" w:sz="0" w:space="0" w:color="auto"/>
                                <w:right w:val="none" w:sz="0" w:space="0" w:color="auto"/>
                              </w:divBdr>
                            </w:div>
                            <w:div w:id="1553230619">
                              <w:marLeft w:val="0"/>
                              <w:marRight w:val="0"/>
                              <w:marTop w:val="0"/>
                              <w:marBottom w:val="0"/>
                              <w:divBdr>
                                <w:top w:val="none" w:sz="0" w:space="0" w:color="auto"/>
                                <w:left w:val="none" w:sz="0" w:space="0" w:color="auto"/>
                                <w:bottom w:val="none" w:sz="0" w:space="0" w:color="auto"/>
                                <w:right w:val="none" w:sz="0" w:space="0" w:color="auto"/>
                              </w:divBdr>
                            </w:div>
                            <w:div w:id="1255898137">
                              <w:marLeft w:val="0"/>
                              <w:marRight w:val="0"/>
                              <w:marTop w:val="0"/>
                              <w:marBottom w:val="0"/>
                              <w:divBdr>
                                <w:top w:val="none" w:sz="0" w:space="0" w:color="auto"/>
                                <w:left w:val="none" w:sz="0" w:space="0" w:color="auto"/>
                                <w:bottom w:val="none" w:sz="0" w:space="0" w:color="auto"/>
                                <w:right w:val="none" w:sz="0" w:space="0" w:color="auto"/>
                              </w:divBdr>
                              <w:divsChild>
                                <w:div w:id="163668337">
                                  <w:marLeft w:val="0"/>
                                  <w:marRight w:val="0"/>
                                  <w:marTop w:val="0"/>
                                  <w:marBottom w:val="0"/>
                                  <w:divBdr>
                                    <w:top w:val="none" w:sz="0" w:space="0" w:color="auto"/>
                                    <w:left w:val="none" w:sz="0" w:space="0" w:color="auto"/>
                                    <w:bottom w:val="none" w:sz="0" w:space="0" w:color="auto"/>
                                    <w:right w:val="none" w:sz="0" w:space="0" w:color="auto"/>
                                  </w:divBdr>
                                </w:div>
                                <w:div w:id="1491361070">
                                  <w:marLeft w:val="0"/>
                                  <w:marRight w:val="0"/>
                                  <w:marTop w:val="0"/>
                                  <w:marBottom w:val="0"/>
                                  <w:divBdr>
                                    <w:top w:val="none" w:sz="0" w:space="0" w:color="auto"/>
                                    <w:left w:val="none" w:sz="0" w:space="0" w:color="auto"/>
                                    <w:bottom w:val="none" w:sz="0" w:space="0" w:color="auto"/>
                                    <w:right w:val="none" w:sz="0" w:space="0" w:color="auto"/>
                                  </w:divBdr>
                                </w:div>
                                <w:div w:id="769857761">
                                  <w:marLeft w:val="0"/>
                                  <w:marRight w:val="0"/>
                                  <w:marTop w:val="0"/>
                                  <w:marBottom w:val="0"/>
                                  <w:divBdr>
                                    <w:top w:val="none" w:sz="0" w:space="0" w:color="auto"/>
                                    <w:left w:val="none" w:sz="0" w:space="0" w:color="auto"/>
                                    <w:bottom w:val="none" w:sz="0" w:space="0" w:color="auto"/>
                                    <w:right w:val="none" w:sz="0" w:space="0" w:color="auto"/>
                                  </w:divBdr>
                                  <w:divsChild>
                                    <w:div w:id="1315258909">
                                      <w:marLeft w:val="0"/>
                                      <w:marRight w:val="0"/>
                                      <w:marTop w:val="0"/>
                                      <w:marBottom w:val="0"/>
                                      <w:divBdr>
                                        <w:top w:val="none" w:sz="0" w:space="0" w:color="auto"/>
                                        <w:left w:val="none" w:sz="0" w:space="0" w:color="auto"/>
                                        <w:bottom w:val="none" w:sz="0" w:space="0" w:color="auto"/>
                                        <w:right w:val="none" w:sz="0" w:space="0" w:color="auto"/>
                                      </w:divBdr>
                                    </w:div>
                                    <w:div w:id="23332078">
                                      <w:marLeft w:val="0"/>
                                      <w:marRight w:val="0"/>
                                      <w:marTop w:val="0"/>
                                      <w:marBottom w:val="0"/>
                                      <w:divBdr>
                                        <w:top w:val="none" w:sz="0" w:space="0" w:color="auto"/>
                                        <w:left w:val="none" w:sz="0" w:space="0" w:color="auto"/>
                                        <w:bottom w:val="none" w:sz="0" w:space="0" w:color="auto"/>
                                        <w:right w:val="none" w:sz="0" w:space="0" w:color="auto"/>
                                      </w:divBdr>
                                    </w:div>
                                  </w:divsChild>
                                </w:div>
                                <w:div w:id="1824079414">
                                  <w:marLeft w:val="0"/>
                                  <w:marRight w:val="0"/>
                                  <w:marTop w:val="0"/>
                                  <w:marBottom w:val="0"/>
                                  <w:divBdr>
                                    <w:top w:val="none" w:sz="0" w:space="0" w:color="auto"/>
                                    <w:left w:val="none" w:sz="0" w:space="0" w:color="auto"/>
                                    <w:bottom w:val="none" w:sz="0" w:space="0" w:color="auto"/>
                                    <w:right w:val="none" w:sz="0" w:space="0" w:color="auto"/>
                                  </w:divBdr>
                                  <w:divsChild>
                                    <w:div w:id="270354627">
                                      <w:marLeft w:val="0"/>
                                      <w:marRight w:val="0"/>
                                      <w:marTop w:val="0"/>
                                      <w:marBottom w:val="0"/>
                                      <w:divBdr>
                                        <w:top w:val="none" w:sz="0" w:space="0" w:color="auto"/>
                                        <w:left w:val="none" w:sz="0" w:space="0" w:color="auto"/>
                                        <w:bottom w:val="none" w:sz="0" w:space="0" w:color="auto"/>
                                        <w:right w:val="none" w:sz="0" w:space="0" w:color="auto"/>
                                      </w:divBdr>
                                    </w:div>
                                    <w:div w:id="194068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60184">
                              <w:marLeft w:val="0"/>
                              <w:marRight w:val="0"/>
                              <w:marTop w:val="0"/>
                              <w:marBottom w:val="0"/>
                              <w:divBdr>
                                <w:top w:val="none" w:sz="0" w:space="0" w:color="auto"/>
                                <w:left w:val="none" w:sz="0" w:space="0" w:color="auto"/>
                                <w:bottom w:val="none" w:sz="0" w:space="0" w:color="auto"/>
                                <w:right w:val="none" w:sz="0" w:space="0" w:color="auto"/>
                              </w:divBdr>
                              <w:divsChild>
                                <w:div w:id="101531415">
                                  <w:marLeft w:val="0"/>
                                  <w:marRight w:val="0"/>
                                  <w:marTop w:val="0"/>
                                  <w:marBottom w:val="0"/>
                                  <w:divBdr>
                                    <w:top w:val="none" w:sz="0" w:space="0" w:color="auto"/>
                                    <w:left w:val="none" w:sz="0" w:space="0" w:color="auto"/>
                                    <w:bottom w:val="none" w:sz="0" w:space="0" w:color="auto"/>
                                    <w:right w:val="none" w:sz="0" w:space="0" w:color="auto"/>
                                  </w:divBdr>
                                </w:div>
                                <w:div w:id="1632402385">
                                  <w:marLeft w:val="0"/>
                                  <w:marRight w:val="0"/>
                                  <w:marTop w:val="0"/>
                                  <w:marBottom w:val="0"/>
                                  <w:divBdr>
                                    <w:top w:val="none" w:sz="0" w:space="0" w:color="auto"/>
                                    <w:left w:val="none" w:sz="0" w:space="0" w:color="auto"/>
                                    <w:bottom w:val="none" w:sz="0" w:space="0" w:color="auto"/>
                                    <w:right w:val="none" w:sz="0" w:space="0" w:color="auto"/>
                                  </w:divBdr>
                                </w:div>
                              </w:divsChild>
                            </w:div>
                            <w:div w:id="871528407">
                              <w:marLeft w:val="0"/>
                              <w:marRight w:val="0"/>
                              <w:marTop w:val="0"/>
                              <w:marBottom w:val="0"/>
                              <w:divBdr>
                                <w:top w:val="none" w:sz="0" w:space="0" w:color="auto"/>
                                <w:left w:val="none" w:sz="0" w:space="0" w:color="auto"/>
                                <w:bottom w:val="none" w:sz="0" w:space="0" w:color="auto"/>
                                <w:right w:val="none" w:sz="0" w:space="0" w:color="auto"/>
                              </w:divBdr>
                              <w:divsChild>
                                <w:div w:id="458454095">
                                  <w:marLeft w:val="0"/>
                                  <w:marRight w:val="0"/>
                                  <w:marTop w:val="0"/>
                                  <w:marBottom w:val="0"/>
                                  <w:divBdr>
                                    <w:top w:val="none" w:sz="0" w:space="0" w:color="auto"/>
                                    <w:left w:val="none" w:sz="0" w:space="0" w:color="auto"/>
                                    <w:bottom w:val="none" w:sz="0" w:space="0" w:color="auto"/>
                                    <w:right w:val="none" w:sz="0" w:space="0" w:color="auto"/>
                                  </w:divBdr>
                                </w:div>
                                <w:div w:id="328796138">
                                  <w:marLeft w:val="0"/>
                                  <w:marRight w:val="0"/>
                                  <w:marTop w:val="0"/>
                                  <w:marBottom w:val="0"/>
                                  <w:divBdr>
                                    <w:top w:val="none" w:sz="0" w:space="0" w:color="auto"/>
                                    <w:left w:val="none" w:sz="0" w:space="0" w:color="auto"/>
                                    <w:bottom w:val="none" w:sz="0" w:space="0" w:color="auto"/>
                                    <w:right w:val="none" w:sz="0" w:space="0" w:color="auto"/>
                                  </w:divBdr>
                                </w:div>
                              </w:divsChild>
                            </w:div>
                            <w:div w:id="1015108099">
                              <w:marLeft w:val="0"/>
                              <w:marRight w:val="0"/>
                              <w:marTop w:val="0"/>
                              <w:marBottom w:val="0"/>
                              <w:divBdr>
                                <w:top w:val="none" w:sz="0" w:space="0" w:color="auto"/>
                                <w:left w:val="none" w:sz="0" w:space="0" w:color="auto"/>
                                <w:bottom w:val="none" w:sz="0" w:space="0" w:color="auto"/>
                                <w:right w:val="none" w:sz="0" w:space="0" w:color="auto"/>
                              </w:divBdr>
                              <w:divsChild>
                                <w:div w:id="592666419">
                                  <w:marLeft w:val="0"/>
                                  <w:marRight w:val="0"/>
                                  <w:marTop w:val="0"/>
                                  <w:marBottom w:val="0"/>
                                  <w:divBdr>
                                    <w:top w:val="none" w:sz="0" w:space="0" w:color="auto"/>
                                    <w:left w:val="none" w:sz="0" w:space="0" w:color="auto"/>
                                    <w:bottom w:val="none" w:sz="0" w:space="0" w:color="auto"/>
                                    <w:right w:val="none" w:sz="0" w:space="0" w:color="auto"/>
                                  </w:divBdr>
                                </w:div>
                                <w:div w:id="11263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828339">
      <w:bodyDiv w:val="1"/>
      <w:marLeft w:val="0"/>
      <w:marRight w:val="0"/>
      <w:marTop w:val="0"/>
      <w:marBottom w:val="0"/>
      <w:divBdr>
        <w:top w:val="none" w:sz="0" w:space="0" w:color="auto"/>
        <w:left w:val="none" w:sz="0" w:space="0" w:color="auto"/>
        <w:bottom w:val="none" w:sz="0" w:space="0" w:color="auto"/>
        <w:right w:val="none" w:sz="0" w:space="0" w:color="auto"/>
      </w:divBdr>
    </w:div>
    <w:div w:id="1238397836">
      <w:bodyDiv w:val="1"/>
      <w:marLeft w:val="0"/>
      <w:marRight w:val="0"/>
      <w:marTop w:val="0"/>
      <w:marBottom w:val="0"/>
      <w:divBdr>
        <w:top w:val="none" w:sz="0" w:space="0" w:color="auto"/>
        <w:left w:val="none" w:sz="0" w:space="0" w:color="auto"/>
        <w:bottom w:val="none" w:sz="0" w:space="0" w:color="auto"/>
        <w:right w:val="none" w:sz="0" w:space="0" w:color="auto"/>
      </w:divBdr>
    </w:div>
    <w:div w:id="179282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F301EB-6D97-486A-8516-5D4033F2A08A}">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583DE4AC-7EC9-4020-86D6-34B40E5C0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7F20BA-45E4-43AD-B2DF-C2E3EBE49A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755</Words>
  <Characters>4304</Characters>
  <Application>Microsoft Office Word</Application>
  <DocSecurity>4</DocSecurity>
  <Lines>35</Lines>
  <Paragraphs>10</Paragraphs>
  <ScaleCrop>false</ScaleCrop>
  <HeadingPairs>
    <vt:vector size="6" baseType="variant">
      <vt:variant>
        <vt:lpstr>Title</vt:lpstr>
      </vt:variant>
      <vt:variant>
        <vt:i4>1</vt:i4>
      </vt:variant>
      <vt:variant>
        <vt:lpstr>タイトル</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Belén Boza</dc:creator>
  <cp:keywords/>
  <dc:description/>
  <cp:lastModifiedBy>KIRBY Danielle</cp:lastModifiedBy>
  <cp:revision>2</cp:revision>
  <cp:lastPrinted>2020-05-26T07:33:00Z</cp:lastPrinted>
  <dcterms:created xsi:type="dcterms:W3CDTF">2020-05-29T12:58:00Z</dcterms:created>
  <dcterms:modified xsi:type="dcterms:W3CDTF">2020-05-29T12:58:00Z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