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2DAAB" w14:textId="3E7B4B1F" w:rsidR="00631DFD" w:rsidRPr="00DD1399" w:rsidRDefault="00183939" w:rsidP="00631DFD">
      <w:pPr>
        <w:bidi/>
        <w:spacing w:after="0" w:line="240" w:lineRule="auto"/>
        <w:ind w:right="-425"/>
        <w:jc w:val="center"/>
        <w:rPr>
          <w:rFonts w:ascii="minorBidi" w:hAnsi="minorBidi"/>
          <w:b/>
          <w:bCs/>
          <w:snapToGrid w:val="0"/>
          <w:color w:val="000000" w:themeColor="text1"/>
          <w:sz w:val="36"/>
          <w:szCs w:val="36"/>
          <w:u w:val="single"/>
          <w:rtl/>
          <w:lang w:eastAsia="ar-SA" w:bidi="ar-QA"/>
          <w14:textOutline w14:w="9525" w14:cap="rnd" w14:cmpd="sng" w14:algn="ctr">
            <w14:solidFill>
              <w14:srgbClr w14:val="000000"/>
            </w14:solidFill>
            <w14:prstDash w14:val="solid"/>
            <w14:bevel/>
          </w14:textOutline>
        </w:rPr>
      </w:pPr>
      <w:r>
        <w:rPr>
          <w:rFonts w:ascii="Sakkal Majalla" w:eastAsia="Times New Roman" w:hAnsi="Sakkal Majalla" w:cs="Sakkal Majalla" w:hint="cs"/>
          <w:b/>
          <w:bCs/>
          <w:snapToGrid w:val="0"/>
          <w:color w:val="000000" w:themeColor="text1"/>
          <w:sz w:val="36"/>
          <w:szCs w:val="36"/>
          <w:u w:val="single"/>
          <w:rtl/>
          <w:lang w:eastAsia="ar-SA" w:bidi="ar-QA"/>
          <w14:textOutline w14:w="9525" w14:cap="rnd" w14:cmpd="sng" w14:algn="ctr">
            <w14:solidFill>
              <w14:srgbClr w14:val="000000"/>
            </w14:solidFill>
            <w14:prstDash w14:val="solid"/>
            <w14:bevel/>
          </w14:textOutline>
        </w:rPr>
        <w:t xml:space="preserve">الرد على استبيان اللجنة الاستشارية المعنون:" </w:t>
      </w:r>
      <w:r w:rsidR="00631DFD" w:rsidRPr="00DD1399">
        <w:rPr>
          <w:rFonts w:ascii="Sakkal Majalla" w:eastAsia="Times New Roman" w:hAnsi="Sakkal Majalla" w:cs="Sakkal Majalla"/>
          <w:b/>
          <w:bCs/>
          <w:snapToGrid w:val="0"/>
          <w:color w:val="000000" w:themeColor="text1"/>
          <w:sz w:val="36"/>
          <w:szCs w:val="36"/>
          <w:u w:val="single"/>
          <w:rtl/>
          <w:lang w:eastAsia="ar-SA" w:bidi="ar-QA"/>
          <w14:textOutline w14:w="9525" w14:cap="rnd" w14:cmpd="sng" w14:algn="ctr">
            <w14:solidFill>
              <w14:srgbClr w14:val="000000"/>
            </w14:solidFill>
            <w14:prstDash w14:val="solid"/>
            <w14:bevel/>
          </w14:textOutline>
        </w:rPr>
        <w:t>القضاء على جميع أشكال التمييز ضد النساء والبنات"</w:t>
      </w:r>
    </w:p>
    <w:p w14:paraId="286EC314" w14:textId="77777777" w:rsidR="00631DFD" w:rsidRPr="00183939" w:rsidRDefault="00631DFD" w:rsidP="00183939">
      <w:pPr>
        <w:pStyle w:val="SingleTxt"/>
        <w:ind w:left="237" w:right="851"/>
        <w:rPr>
          <w:rFonts w:ascii="Simplified Arabic" w:hAnsi="Simplified Arabic" w:cs="Simplified Arabic"/>
          <w:sz w:val="32"/>
          <w:szCs w:val="32"/>
          <w:rtl/>
          <w:lang w:bidi="ar-QA"/>
        </w:rPr>
      </w:pPr>
    </w:p>
    <w:p w14:paraId="2F6A9F9C" w14:textId="1357021B" w:rsidR="00265D35" w:rsidRDefault="00D548B1" w:rsidP="00265D35">
      <w:pPr>
        <w:pStyle w:val="SingleTxt"/>
        <w:spacing w:line="240" w:lineRule="auto"/>
        <w:ind w:left="237" w:right="851"/>
        <w:rPr>
          <w:rFonts w:ascii="Simplified Arabic" w:hAnsi="Simplified Arabic" w:cs="Simplified Arabic"/>
          <w:sz w:val="32"/>
          <w:szCs w:val="32"/>
        </w:rPr>
      </w:pPr>
      <w:r w:rsidRPr="00183939">
        <w:rPr>
          <w:rFonts w:ascii="Simplified Arabic" w:hAnsi="Simplified Arabic" w:cs="Simplified Arabic"/>
          <w:sz w:val="32"/>
          <w:szCs w:val="32"/>
          <w:rtl/>
        </w:rPr>
        <w:t>شهد الاهتمام بالأوضاع الاجتماعية للمرأة تزايداً وعمقاً في السياق التشريعي فقد طورت القوانين والتشريعات في دولة قطر باتجاه دعم الأسرة القطرية وتماسكها وحماية أفرادها والحفاظ على قيمها الأصيلة مع مواكبة التطور وروح العصر وبصفة خاصة في تحديث التشريعات الخاصة بحقوق الإنسان واستحداث وتطوير التشريعات التي تحمي حقوق المرأة وقد</w:t>
      </w:r>
      <w:r w:rsidR="00265D35">
        <w:rPr>
          <w:rFonts w:ascii="Simplified Arabic" w:hAnsi="Simplified Arabic" w:cs="Simplified Arabic" w:hint="cs"/>
          <w:sz w:val="32"/>
          <w:szCs w:val="32"/>
          <w:rtl/>
        </w:rPr>
        <w:t xml:space="preserve"> امتدت مظلة هذا الاهتمام لتشمل الاهتمام بمشاركة المرأة القطرية في الآليات الأممية لحقوق الانسان.</w:t>
      </w:r>
    </w:p>
    <w:p w14:paraId="60CCDA9F" w14:textId="58DAA88F" w:rsidR="002C745F" w:rsidRPr="00183939" w:rsidRDefault="000B75E2" w:rsidP="00FC50C0">
      <w:pPr>
        <w:pStyle w:val="SingleTxt"/>
        <w:tabs>
          <w:tab w:val="clear" w:pos="1930"/>
          <w:tab w:val="clear" w:pos="2592"/>
          <w:tab w:val="clear" w:pos="3254"/>
          <w:tab w:val="clear" w:pos="3917"/>
          <w:tab w:val="clear" w:pos="4579"/>
          <w:tab w:val="clear" w:pos="5242"/>
          <w:tab w:val="clear" w:pos="5904"/>
          <w:tab w:val="clear" w:pos="6566"/>
          <w:tab w:val="right" w:pos="1757"/>
        </w:tabs>
        <w:spacing w:line="240" w:lineRule="auto"/>
        <w:ind w:left="237" w:right="851" w:hanging="134"/>
        <w:rPr>
          <w:rFonts w:ascii="Simplified Arabic" w:hAnsi="Simplified Arabic" w:cs="Simplified Arabic"/>
          <w:sz w:val="32"/>
          <w:szCs w:val="32"/>
          <w:rtl/>
        </w:rPr>
      </w:pPr>
      <w:r>
        <w:rPr>
          <w:rFonts w:ascii="Simplified Arabic" w:hAnsi="Simplified Arabic" w:cs="Simplified Arabic" w:hint="cs"/>
          <w:sz w:val="32"/>
          <w:szCs w:val="32"/>
          <w:rtl/>
        </w:rPr>
        <w:t xml:space="preserve">تقوم </w:t>
      </w:r>
      <w:r w:rsidR="002C745F">
        <w:rPr>
          <w:rFonts w:ascii="Simplified Arabic" w:hAnsi="Simplified Arabic" w:cs="Simplified Arabic" w:hint="cs"/>
          <w:sz w:val="32"/>
          <w:szCs w:val="32"/>
          <w:rtl/>
        </w:rPr>
        <w:t xml:space="preserve">إدارة المنظمات الدولية بوزارة الخارجية </w:t>
      </w:r>
      <w:r w:rsidRPr="00183939">
        <w:rPr>
          <w:rFonts w:ascii="Simplified Arabic" w:hAnsi="Simplified Arabic" w:cs="Simplified Arabic"/>
          <w:sz w:val="32"/>
          <w:szCs w:val="32"/>
          <w:rtl/>
        </w:rPr>
        <w:t xml:space="preserve">بدراسة </w:t>
      </w:r>
      <w:r w:rsidRPr="00183939">
        <w:rPr>
          <w:rFonts w:ascii="Simplified Arabic" w:hAnsi="Simplified Arabic" w:cs="Simplified Arabic"/>
          <w:sz w:val="32"/>
          <w:szCs w:val="32"/>
          <w:rtl/>
          <w:lang w:bidi="ar-QA"/>
        </w:rPr>
        <w:t>ال</w:t>
      </w:r>
      <w:r>
        <w:rPr>
          <w:rFonts w:ascii="Simplified Arabic" w:hAnsi="Simplified Arabic" w:cs="Simplified Arabic" w:hint="cs"/>
          <w:sz w:val="32"/>
          <w:szCs w:val="32"/>
          <w:rtl/>
          <w:lang w:bidi="ar-QA"/>
        </w:rPr>
        <w:t>شواغر</w:t>
      </w:r>
      <w:r w:rsidRPr="00183939">
        <w:rPr>
          <w:rFonts w:ascii="Simplified Arabic" w:hAnsi="Simplified Arabic" w:cs="Simplified Arabic"/>
          <w:sz w:val="32"/>
          <w:szCs w:val="32"/>
          <w:rtl/>
          <w:lang w:bidi="ar-QA"/>
        </w:rPr>
        <w:t xml:space="preserve"> المتاحة</w:t>
      </w:r>
      <w:r w:rsidRPr="00183939">
        <w:rPr>
          <w:rFonts w:ascii="Simplified Arabic" w:hAnsi="Simplified Arabic" w:cs="Simplified Arabic"/>
          <w:sz w:val="32"/>
          <w:szCs w:val="32"/>
          <w:rtl/>
        </w:rPr>
        <w:t xml:space="preserve"> في أجهزة حقوق الإنسان مثل اللجنة الاستشارية وهيئات المعاهدات،</w:t>
      </w:r>
      <w:r>
        <w:rPr>
          <w:rFonts w:ascii="Simplified Arabic" w:hAnsi="Simplified Arabic" w:cs="Simplified Arabic" w:hint="cs"/>
          <w:sz w:val="32"/>
          <w:szCs w:val="32"/>
          <w:rtl/>
        </w:rPr>
        <w:t xml:space="preserve"> والمنظمات الدولية الأخرى و</w:t>
      </w:r>
      <w:r w:rsidRPr="00183939">
        <w:rPr>
          <w:rFonts w:ascii="Simplified Arabic" w:hAnsi="Simplified Arabic" w:cs="Simplified Arabic"/>
          <w:sz w:val="32"/>
          <w:szCs w:val="32"/>
          <w:rtl/>
        </w:rPr>
        <w:t>تقوم بتعميمها على المؤسسات الحكومية ومؤسسات المجتمع المدني</w:t>
      </w:r>
      <w:r>
        <w:rPr>
          <w:rFonts w:ascii="Simplified Arabic" w:hAnsi="Simplified Arabic" w:cs="Simplified Arabic" w:hint="cs"/>
          <w:sz w:val="32"/>
          <w:szCs w:val="32"/>
          <w:rtl/>
        </w:rPr>
        <w:t xml:space="preserve"> لتقديم </w:t>
      </w:r>
      <w:r w:rsidR="00787D7B">
        <w:rPr>
          <w:rFonts w:ascii="Simplified Arabic" w:hAnsi="Simplified Arabic" w:cs="Simplified Arabic" w:hint="cs"/>
          <w:sz w:val="32"/>
          <w:szCs w:val="32"/>
          <w:rtl/>
        </w:rPr>
        <w:t>مرشحيهم</w:t>
      </w:r>
      <w:bookmarkStart w:id="0" w:name="_GoBack"/>
      <w:bookmarkEnd w:id="0"/>
      <w:r>
        <w:rPr>
          <w:rFonts w:ascii="Simplified Arabic" w:hAnsi="Simplified Arabic" w:cs="Simplified Arabic" w:hint="cs"/>
          <w:sz w:val="32"/>
          <w:szCs w:val="32"/>
          <w:rtl/>
        </w:rPr>
        <w:t xml:space="preserve"> في المجالات المختصة</w:t>
      </w:r>
      <w:r w:rsidRPr="00183939">
        <w:rPr>
          <w:rFonts w:ascii="Simplified Arabic" w:hAnsi="Simplified Arabic" w:cs="Simplified Arabic"/>
          <w:sz w:val="32"/>
          <w:szCs w:val="32"/>
          <w:rtl/>
        </w:rPr>
        <w:t xml:space="preserve"> آخذة بعين الاعتبار تشجيع الخبرات النسائية على التقدم </w:t>
      </w:r>
      <w:r>
        <w:rPr>
          <w:rFonts w:ascii="Simplified Arabic" w:hAnsi="Simplified Arabic" w:cs="Simplified Arabic" w:hint="cs"/>
          <w:sz w:val="32"/>
          <w:szCs w:val="32"/>
          <w:rtl/>
        </w:rPr>
        <w:t>ل</w:t>
      </w:r>
      <w:r w:rsidRPr="00183939">
        <w:rPr>
          <w:rFonts w:ascii="Simplified Arabic" w:hAnsi="Simplified Arabic" w:cs="Simplified Arabic"/>
          <w:sz w:val="32"/>
          <w:szCs w:val="32"/>
          <w:rtl/>
        </w:rPr>
        <w:t xml:space="preserve">لترشيح بناءً على السياسات الوطنية </w:t>
      </w:r>
      <w:r>
        <w:rPr>
          <w:rFonts w:ascii="Simplified Arabic" w:hAnsi="Simplified Arabic" w:cs="Simplified Arabic" w:hint="cs"/>
          <w:sz w:val="32"/>
          <w:szCs w:val="32"/>
          <w:rtl/>
        </w:rPr>
        <w:t>التي تم ذكرها آنفاً.</w:t>
      </w:r>
      <w:r w:rsidRPr="00183939">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كما </w:t>
      </w:r>
      <w:r w:rsidRPr="00183939">
        <w:rPr>
          <w:rFonts w:ascii="Simplified Arabic" w:hAnsi="Simplified Arabic" w:cs="Simplified Arabic"/>
          <w:sz w:val="32"/>
          <w:szCs w:val="32"/>
          <w:rtl/>
        </w:rPr>
        <w:t xml:space="preserve">تتولى </w:t>
      </w:r>
      <w:r>
        <w:rPr>
          <w:rFonts w:ascii="Simplified Arabic" w:hAnsi="Simplified Arabic" w:cs="Simplified Arabic" w:hint="cs"/>
          <w:sz w:val="32"/>
          <w:szCs w:val="32"/>
          <w:rtl/>
        </w:rPr>
        <w:t xml:space="preserve">بعد ذلك </w:t>
      </w:r>
      <w:r w:rsidRPr="00183939">
        <w:rPr>
          <w:rFonts w:ascii="Simplified Arabic" w:hAnsi="Simplified Arabic" w:cs="Simplified Arabic"/>
          <w:sz w:val="32"/>
          <w:szCs w:val="32"/>
          <w:rtl/>
        </w:rPr>
        <w:t>عملية حشد الدعم للمرشح</w:t>
      </w:r>
      <w:r w:rsidR="002C745F">
        <w:rPr>
          <w:rFonts w:ascii="Simplified Arabic" w:hAnsi="Simplified Arabic" w:cs="Simplified Arabic" w:hint="cs"/>
          <w:sz w:val="32"/>
          <w:szCs w:val="32"/>
          <w:rtl/>
        </w:rPr>
        <w:t>.</w:t>
      </w:r>
    </w:p>
    <w:p w14:paraId="2412F381" w14:textId="6FE55251" w:rsidR="00B14256" w:rsidRPr="00183939" w:rsidRDefault="000B75E2" w:rsidP="00FC50C0">
      <w:pPr>
        <w:pStyle w:val="SingleTxt"/>
        <w:tabs>
          <w:tab w:val="clear" w:pos="1930"/>
          <w:tab w:val="clear" w:pos="2592"/>
          <w:tab w:val="clear" w:pos="3254"/>
          <w:tab w:val="clear" w:pos="3917"/>
          <w:tab w:val="clear" w:pos="4579"/>
          <w:tab w:val="clear" w:pos="5242"/>
          <w:tab w:val="clear" w:pos="5904"/>
          <w:tab w:val="clear" w:pos="6566"/>
          <w:tab w:val="right" w:pos="1757"/>
        </w:tabs>
        <w:spacing w:line="240" w:lineRule="auto"/>
        <w:ind w:left="237" w:right="851" w:hanging="134"/>
        <w:rPr>
          <w:rFonts w:ascii="Simplified Arabic" w:hAnsi="Simplified Arabic" w:cs="Simplified Arabic"/>
          <w:sz w:val="32"/>
          <w:szCs w:val="32"/>
          <w:rtl/>
        </w:rPr>
      </w:pPr>
      <w:r>
        <w:rPr>
          <w:rFonts w:ascii="Simplified Arabic" w:hAnsi="Simplified Arabic" w:cs="Simplified Arabic" w:hint="cs"/>
          <w:sz w:val="32"/>
          <w:szCs w:val="32"/>
          <w:rtl/>
        </w:rPr>
        <w:t>و</w:t>
      </w:r>
      <w:r w:rsidR="00B14256" w:rsidRPr="00183939">
        <w:rPr>
          <w:rFonts w:ascii="Simplified Arabic" w:hAnsi="Simplified Arabic" w:cs="Simplified Arabic"/>
          <w:sz w:val="32"/>
          <w:szCs w:val="32"/>
          <w:rtl/>
        </w:rPr>
        <w:t>تشغل المرأة القطرية مناصب دبلوماسية في بعثات الدولة في الخارج، بالإضافة إلى عضوية النساء في العديد من المنظمات الدولية، لا سيما تلك العاملة في مجال حقوق الإنسان والتنمية الاجتماعية. منها على سبيل المثال:</w:t>
      </w:r>
    </w:p>
    <w:p w14:paraId="06146167" w14:textId="787EE39A" w:rsidR="00B14256" w:rsidRPr="00183939" w:rsidRDefault="00B14256" w:rsidP="00FC50C0">
      <w:pPr>
        <w:pStyle w:val="SingleTxt"/>
        <w:numPr>
          <w:ilvl w:val="0"/>
          <w:numId w:val="2"/>
        </w:numPr>
        <w:spacing w:line="240" w:lineRule="auto"/>
        <w:ind w:left="237" w:right="851"/>
        <w:rPr>
          <w:rFonts w:ascii="Simplified Arabic" w:hAnsi="Simplified Arabic" w:cs="Simplified Arabic"/>
          <w:sz w:val="32"/>
          <w:szCs w:val="32"/>
          <w:rtl/>
        </w:rPr>
      </w:pPr>
      <w:r w:rsidRPr="00183939">
        <w:rPr>
          <w:rFonts w:ascii="Simplified Arabic" w:hAnsi="Simplified Arabic" w:cs="Simplified Arabic"/>
          <w:sz w:val="32"/>
          <w:szCs w:val="32"/>
          <w:rtl/>
        </w:rPr>
        <w:t xml:space="preserve">المقرر الخاص المعني بالإعاقة في الأمم المتحدة </w:t>
      </w:r>
      <w:r w:rsidR="00DD26A6" w:rsidRPr="00183939">
        <w:rPr>
          <w:rFonts w:ascii="Simplified Arabic" w:hAnsi="Simplified Arabic" w:cs="Simplified Arabic"/>
          <w:sz w:val="32"/>
          <w:szCs w:val="32"/>
          <w:rtl/>
        </w:rPr>
        <w:t>الشيخة حصة بنت خليفة آل ثاني خلال الفترة من 2003 إلى 2005.</w:t>
      </w:r>
    </w:p>
    <w:p w14:paraId="56E94F1C" w14:textId="5CBB7C39" w:rsidR="00B14256" w:rsidRPr="00183939" w:rsidRDefault="00B14256" w:rsidP="00FC50C0">
      <w:pPr>
        <w:pStyle w:val="SingleTxt"/>
        <w:numPr>
          <w:ilvl w:val="0"/>
          <w:numId w:val="2"/>
        </w:numPr>
        <w:spacing w:line="240" w:lineRule="auto"/>
        <w:ind w:left="237" w:right="851"/>
        <w:rPr>
          <w:rFonts w:ascii="Simplified Arabic" w:hAnsi="Simplified Arabic" w:cs="Simplified Arabic"/>
          <w:sz w:val="32"/>
          <w:szCs w:val="32"/>
          <w:rtl/>
        </w:rPr>
      </w:pPr>
      <w:r w:rsidRPr="00183939">
        <w:rPr>
          <w:rFonts w:ascii="Simplified Arabic" w:hAnsi="Simplified Arabic" w:cs="Simplified Arabic"/>
          <w:sz w:val="32"/>
          <w:szCs w:val="32"/>
          <w:rtl/>
        </w:rPr>
        <w:t>المبعوث الخاص للأمين العام لجامعة الدول العربية لشؤون الإغاثة الإنسانية</w:t>
      </w:r>
      <w:r w:rsidR="00380C60" w:rsidRPr="00183939">
        <w:rPr>
          <w:rFonts w:ascii="Simplified Arabic" w:hAnsi="Simplified Arabic" w:cs="Simplified Arabic"/>
          <w:sz w:val="32"/>
          <w:szCs w:val="32"/>
          <w:rtl/>
        </w:rPr>
        <w:t xml:space="preserve"> الشيخة حصة بنت خليفة آل ثاني منذ عام 2013 وحتى الوقت الحالي.</w:t>
      </w:r>
    </w:p>
    <w:p w14:paraId="4F8CC2D5" w14:textId="5B9BFC1A" w:rsidR="00B14256" w:rsidRPr="00183939" w:rsidRDefault="00B14256" w:rsidP="00FC50C0">
      <w:pPr>
        <w:pStyle w:val="SingleTxt"/>
        <w:numPr>
          <w:ilvl w:val="0"/>
          <w:numId w:val="2"/>
        </w:numPr>
        <w:spacing w:line="240" w:lineRule="auto"/>
        <w:ind w:left="237" w:right="851"/>
        <w:rPr>
          <w:rFonts w:ascii="Simplified Arabic" w:hAnsi="Simplified Arabic" w:cs="Simplified Arabic"/>
          <w:sz w:val="32"/>
          <w:szCs w:val="32"/>
          <w:rtl/>
        </w:rPr>
      </w:pPr>
      <w:r w:rsidRPr="00183939">
        <w:rPr>
          <w:rFonts w:ascii="Simplified Arabic" w:hAnsi="Simplified Arabic" w:cs="Simplified Arabic"/>
          <w:sz w:val="32"/>
          <w:szCs w:val="32"/>
          <w:rtl/>
        </w:rPr>
        <w:t>عضو في لجنة الأمم المتحدة لحقوق الطفل</w:t>
      </w:r>
      <w:r w:rsidR="009B7080" w:rsidRPr="00183939">
        <w:rPr>
          <w:rFonts w:ascii="Simplified Arabic" w:hAnsi="Simplified Arabic" w:cs="Simplified Arabic"/>
          <w:sz w:val="32"/>
          <w:szCs w:val="32"/>
          <w:rtl/>
        </w:rPr>
        <w:t xml:space="preserve">، الشيخة غالية آل ثاني، وسعادة السفيرة علياء آل ثاني خلال الفترة </w:t>
      </w:r>
      <w:r w:rsidR="0031467E">
        <w:rPr>
          <w:rFonts w:ascii="Simplified Arabic" w:hAnsi="Simplified Arabic" w:cs="Simplified Arabic" w:hint="cs"/>
          <w:sz w:val="32"/>
          <w:szCs w:val="32"/>
          <w:rtl/>
        </w:rPr>
        <w:t>2003</w:t>
      </w:r>
      <w:r w:rsidR="009B7080" w:rsidRPr="00183939">
        <w:rPr>
          <w:rFonts w:ascii="Simplified Arabic" w:hAnsi="Simplified Arabic" w:cs="Simplified Arabic"/>
          <w:sz w:val="32"/>
          <w:szCs w:val="32"/>
          <w:rtl/>
        </w:rPr>
        <w:t>-</w:t>
      </w:r>
      <w:r w:rsidR="0031467E">
        <w:rPr>
          <w:rFonts w:ascii="Simplified Arabic" w:hAnsi="Simplified Arabic" w:cs="Simplified Arabic" w:hint="cs"/>
          <w:sz w:val="32"/>
          <w:szCs w:val="32"/>
          <w:rtl/>
        </w:rPr>
        <w:t>2006.</w:t>
      </w:r>
    </w:p>
    <w:p w14:paraId="0590D1F2" w14:textId="192A0090" w:rsidR="009B7080" w:rsidRPr="00183939" w:rsidRDefault="009B7080" w:rsidP="00750AC7">
      <w:pPr>
        <w:pStyle w:val="SingleTxt"/>
        <w:numPr>
          <w:ilvl w:val="0"/>
          <w:numId w:val="2"/>
        </w:numPr>
        <w:spacing w:line="240" w:lineRule="auto"/>
        <w:ind w:left="237" w:right="851"/>
        <w:rPr>
          <w:rFonts w:ascii="Simplified Arabic" w:hAnsi="Simplified Arabic" w:cs="Simplified Arabic"/>
          <w:sz w:val="32"/>
          <w:szCs w:val="32"/>
          <w:rtl/>
        </w:rPr>
      </w:pPr>
      <w:r w:rsidRPr="00183939">
        <w:rPr>
          <w:rFonts w:ascii="Simplified Arabic" w:hAnsi="Simplified Arabic" w:cs="Simplified Arabic"/>
          <w:sz w:val="32"/>
          <w:szCs w:val="32"/>
          <w:rtl/>
        </w:rPr>
        <w:lastRenderedPageBreak/>
        <w:t xml:space="preserve">عضوية </w:t>
      </w:r>
      <w:r w:rsidR="00750AC7">
        <w:rPr>
          <w:rFonts w:ascii="Simplified Arabic" w:hAnsi="Simplified Arabic" w:cs="Simplified Arabic" w:hint="cs"/>
          <w:sz w:val="32"/>
          <w:szCs w:val="32"/>
          <w:rtl/>
        </w:rPr>
        <w:t>ال</w:t>
      </w:r>
      <w:r w:rsidRPr="00183939">
        <w:rPr>
          <w:rFonts w:ascii="Simplified Arabic" w:hAnsi="Simplified Arabic" w:cs="Simplified Arabic"/>
          <w:sz w:val="32"/>
          <w:szCs w:val="32"/>
          <w:rtl/>
        </w:rPr>
        <w:t>لجنة</w:t>
      </w:r>
      <w:r w:rsidR="00750AC7">
        <w:rPr>
          <w:rFonts w:ascii="Simplified Arabic" w:hAnsi="Simplified Arabic" w:cs="Simplified Arabic" w:hint="cs"/>
          <w:sz w:val="32"/>
          <w:szCs w:val="32"/>
          <w:rtl/>
        </w:rPr>
        <w:t xml:space="preserve"> المعنية بالقضاء على ال</w:t>
      </w:r>
      <w:r w:rsidRPr="00183939">
        <w:rPr>
          <w:rFonts w:ascii="Simplified Arabic" w:hAnsi="Simplified Arabic" w:cs="Simplified Arabic"/>
          <w:sz w:val="32"/>
          <w:szCs w:val="32"/>
          <w:rtl/>
        </w:rPr>
        <w:t xml:space="preserve">تمييز ضد المرأة، السيدة نور المالكي الجهني، ومن ثم الدكتورة بخيتة الدوسري خلال الفترة </w:t>
      </w:r>
      <w:r w:rsidR="0031467E">
        <w:rPr>
          <w:rFonts w:ascii="Simplified Arabic" w:hAnsi="Simplified Arabic" w:cs="Simplified Arabic" w:hint="cs"/>
          <w:sz w:val="32"/>
          <w:szCs w:val="32"/>
          <w:rtl/>
        </w:rPr>
        <w:t>2003</w:t>
      </w:r>
      <w:r w:rsidRPr="00183939">
        <w:rPr>
          <w:rFonts w:ascii="Simplified Arabic" w:hAnsi="Simplified Arabic" w:cs="Simplified Arabic"/>
          <w:sz w:val="32"/>
          <w:szCs w:val="32"/>
          <w:rtl/>
        </w:rPr>
        <w:t xml:space="preserve">- </w:t>
      </w:r>
      <w:r w:rsidR="0031467E">
        <w:rPr>
          <w:rFonts w:ascii="Simplified Arabic" w:hAnsi="Simplified Arabic" w:cs="Simplified Arabic" w:hint="cs"/>
          <w:sz w:val="32"/>
          <w:szCs w:val="32"/>
          <w:rtl/>
        </w:rPr>
        <w:t>2006</w:t>
      </w:r>
      <w:r w:rsidRPr="00183939">
        <w:rPr>
          <w:rFonts w:ascii="Simplified Arabic" w:hAnsi="Simplified Arabic" w:cs="Simplified Arabic"/>
          <w:sz w:val="32"/>
          <w:szCs w:val="32"/>
          <w:rtl/>
        </w:rPr>
        <w:t>.</w:t>
      </w:r>
    </w:p>
    <w:p w14:paraId="661B412A" w14:textId="2568D4B6" w:rsidR="00B14256" w:rsidRPr="00183939" w:rsidRDefault="00B14256" w:rsidP="00FC50C0">
      <w:pPr>
        <w:pStyle w:val="SingleTxt"/>
        <w:numPr>
          <w:ilvl w:val="0"/>
          <w:numId w:val="2"/>
        </w:numPr>
        <w:spacing w:line="240" w:lineRule="auto"/>
        <w:ind w:left="237" w:right="851"/>
        <w:rPr>
          <w:rFonts w:ascii="Simplified Arabic" w:hAnsi="Simplified Arabic" w:cs="Simplified Arabic"/>
          <w:sz w:val="32"/>
          <w:szCs w:val="32"/>
          <w:rtl/>
        </w:rPr>
      </w:pPr>
      <w:r w:rsidRPr="00183939">
        <w:rPr>
          <w:rFonts w:ascii="Simplified Arabic" w:hAnsi="Simplified Arabic" w:cs="Simplified Arabic"/>
          <w:sz w:val="32"/>
          <w:szCs w:val="32"/>
          <w:rtl/>
        </w:rPr>
        <w:t>عضو لجنة حقوق الأشخاص ذوي الإعاقة</w:t>
      </w:r>
      <w:r w:rsidR="009B7080" w:rsidRPr="00183939">
        <w:rPr>
          <w:rFonts w:ascii="Simplified Arabic" w:hAnsi="Simplified Arabic" w:cs="Simplified Arabic"/>
          <w:sz w:val="32"/>
          <w:szCs w:val="32"/>
          <w:rtl/>
        </w:rPr>
        <w:t>، الدكتورة آمنة السويدي خلال الفترة 2009-2012.</w:t>
      </w:r>
    </w:p>
    <w:p w14:paraId="3E9FD5A7" w14:textId="77DDD263" w:rsidR="00B14256" w:rsidRPr="00183939" w:rsidRDefault="00B14256" w:rsidP="00750AC7">
      <w:pPr>
        <w:pStyle w:val="SingleTxt"/>
        <w:numPr>
          <w:ilvl w:val="0"/>
          <w:numId w:val="2"/>
        </w:numPr>
        <w:tabs>
          <w:tab w:val="clear" w:pos="1930"/>
        </w:tabs>
        <w:spacing w:line="240" w:lineRule="auto"/>
        <w:ind w:left="237" w:right="851"/>
        <w:rPr>
          <w:rFonts w:ascii="Simplified Arabic" w:hAnsi="Simplified Arabic" w:cs="Simplified Arabic"/>
          <w:sz w:val="32"/>
          <w:szCs w:val="32"/>
        </w:rPr>
      </w:pPr>
      <w:r w:rsidRPr="00183939">
        <w:rPr>
          <w:rFonts w:ascii="Simplified Arabic" w:hAnsi="Simplified Arabic" w:cs="Simplified Arabic"/>
          <w:sz w:val="32"/>
          <w:szCs w:val="32"/>
          <w:rtl/>
        </w:rPr>
        <w:t xml:space="preserve">عضو </w:t>
      </w:r>
      <w:r w:rsidR="00750AC7" w:rsidRPr="00750AC7">
        <w:rPr>
          <w:rFonts w:ascii="Simplified Arabic" w:hAnsi="Simplified Arabic" w:cs="Simplified Arabic"/>
          <w:sz w:val="32"/>
          <w:szCs w:val="32"/>
          <w:rtl/>
        </w:rPr>
        <w:t xml:space="preserve">اللجنة المعنية بالقضاء على التمييز ضد المرأة </w:t>
      </w:r>
      <w:r w:rsidRPr="00183939">
        <w:rPr>
          <w:rFonts w:ascii="Simplified Arabic" w:hAnsi="Simplified Arabic" w:cs="Simplified Arabic"/>
          <w:sz w:val="32"/>
          <w:szCs w:val="32"/>
          <w:rtl/>
        </w:rPr>
        <w:t>بالأمم المتحدة</w:t>
      </w:r>
      <w:r w:rsidR="009B7080" w:rsidRPr="00183939">
        <w:rPr>
          <w:rFonts w:ascii="Simplified Arabic" w:hAnsi="Simplified Arabic" w:cs="Simplified Arabic"/>
          <w:sz w:val="32"/>
          <w:szCs w:val="32"/>
          <w:rtl/>
        </w:rPr>
        <w:t>، الدكتورة شيخة المسند والتي بدأت يناير 2020.</w:t>
      </w:r>
    </w:p>
    <w:p w14:paraId="6342113F" w14:textId="422BD54D" w:rsidR="0048158E" w:rsidRPr="00183939" w:rsidRDefault="00A7438D" w:rsidP="00FC50C0">
      <w:pPr>
        <w:pStyle w:val="SingleTxt"/>
        <w:spacing w:line="240" w:lineRule="auto"/>
        <w:ind w:left="237" w:right="851"/>
        <w:rPr>
          <w:rFonts w:ascii="Simplified Arabic" w:hAnsi="Simplified Arabic" w:cs="Simplified Arabic"/>
          <w:sz w:val="32"/>
          <w:szCs w:val="32"/>
          <w:rtl/>
          <w:lang w:bidi="ar"/>
        </w:rPr>
      </w:pPr>
      <w:r w:rsidRPr="00183939">
        <w:rPr>
          <w:rFonts w:ascii="Simplified Arabic" w:hAnsi="Simplified Arabic" w:cs="Simplified Arabic"/>
          <w:sz w:val="32"/>
          <w:szCs w:val="32"/>
          <w:rtl/>
        </w:rPr>
        <w:t xml:space="preserve">كما أن الوفود الدائمة لدولة قطر تقوم بالشراكة مع وفد نيوزيلاندا بتيسير المشاورات الدولية حول مشروع قرار بشأن الترتيبات التنظيمية للاجتماع الرفيع المستوى للجمعية العامة الذي سينعقد احتفالاً بالذكرى السنوية الخامسة والعشرين للمؤتمر العالمي الرابع المعني بالمرأة </w:t>
      </w:r>
      <w:r w:rsidRPr="00183939">
        <w:rPr>
          <w:rFonts w:ascii="Simplified Arabic" w:hAnsi="Simplified Arabic" w:cs="Simplified Arabic"/>
          <w:sz w:val="32"/>
          <w:szCs w:val="32"/>
          <w:rtl/>
          <w:lang w:bidi="ar"/>
        </w:rPr>
        <w:t xml:space="preserve">- </w:t>
      </w:r>
      <w:r w:rsidRPr="00183939">
        <w:rPr>
          <w:rFonts w:ascii="Simplified Arabic" w:hAnsi="Simplified Arabic" w:cs="Simplified Arabic"/>
          <w:sz w:val="32"/>
          <w:szCs w:val="32"/>
          <w:rtl/>
        </w:rPr>
        <w:t xml:space="preserve">بكين </w:t>
      </w:r>
      <w:r w:rsidRPr="00183939">
        <w:rPr>
          <w:rFonts w:ascii="Simplified Arabic" w:hAnsi="Simplified Arabic" w:cs="Simplified Arabic"/>
          <w:sz w:val="32"/>
          <w:szCs w:val="32"/>
          <w:rtl/>
          <w:lang w:bidi="ar"/>
        </w:rPr>
        <w:t>+25</w:t>
      </w:r>
      <w:r w:rsidRPr="00183939">
        <w:rPr>
          <w:rFonts w:ascii="Simplified Arabic" w:hAnsi="Simplified Arabic" w:cs="Simplified Arabic"/>
          <w:sz w:val="32"/>
          <w:szCs w:val="32"/>
          <w:rtl/>
        </w:rPr>
        <w:t xml:space="preserve"> في سبتمبر عام </w:t>
      </w:r>
      <w:r w:rsidRPr="00183939">
        <w:rPr>
          <w:rFonts w:ascii="Simplified Arabic" w:hAnsi="Simplified Arabic" w:cs="Simplified Arabic"/>
          <w:sz w:val="32"/>
          <w:szCs w:val="32"/>
          <w:rtl/>
          <w:lang w:bidi="ar"/>
        </w:rPr>
        <w:t>2020</w:t>
      </w:r>
      <w:r w:rsidRPr="00183939">
        <w:rPr>
          <w:rFonts w:ascii="Simplified Arabic" w:hAnsi="Simplified Arabic" w:cs="Simplified Arabic"/>
          <w:sz w:val="32"/>
          <w:szCs w:val="32"/>
          <w:rtl/>
        </w:rPr>
        <w:t>، والذي اعتمدته الجمعية العامة الشهر الماضي</w:t>
      </w:r>
      <w:r w:rsidRPr="00183939">
        <w:rPr>
          <w:rFonts w:ascii="Simplified Arabic" w:hAnsi="Simplified Arabic" w:cs="Simplified Arabic"/>
          <w:sz w:val="32"/>
          <w:szCs w:val="32"/>
          <w:rtl/>
          <w:lang w:bidi="ar"/>
        </w:rPr>
        <w:t>.</w:t>
      </w:r>
    </w:p>
    <w:p w14:paraId="26A2B454" w14:textId="7CE67466" w:rsidR="00A7438D" w:rsidRDefault="00A7438D" w:rsidP="00FC50C0">
      <w:pPr>
        <w:pStyle w:val="SingleTxt"/>
        <w:spacing w:line="240" w:lineRule="auto"/>
        <w:ind w:left="237" w:right="851"/>
        <w:rPr>
          <w:rFonts w:ascii="Simplified Arabic" w:hAnsi="Simplified Arabic" w:cs="Simplified Arabic"/>
          <w:sz w:val="32"/>
          <w:szCs w:val="32"/>
          <w:rtl/>
          <w:lang w:bidi="ar"/>
        </w:rPr>
      </w:pPr>
      <w:r w:rsidRPr="00183939">
        <w:rPr>
          <w:rFonts w:ascii="Simplified Arabic" w:hAnsi="Simplified Arabic" w:cs="Simplified Arabic"/>
          <w:sz w:val="32"/>
          <w:szCs w:val="32"/>
          <w:rtl/>
        </w:rPr>
        <w:t xml:space="preserve">وانطلاقاً من التزام دولة قطر بتنفيذ أجندة المرأة والسلام والأمن وأجندة الشباب والسلام والأمن على المستوى الدولي، فإنها ستستضيف في الدوحة في العام </w:t>
      </w:r>
      <w:r w:rsidRPr="00183939">
        <w:rPr>
          <w:rFonts w:ascii="Simplified Arabic" w:hAnsi="Simplified Arabic" w:cs="Simplified Arabic"/>
          <w:sz w:val="32"/>
          <w:szCs w:val="32"/>
          <w:rtl/>
          <w:lang w:bidi="ar"/>
        </w:rPr>
        <w:t xml:space="preserve">2020 </w:t>
      </w:r>
      <w:r w:rsidRPr="00183939">
        <w:rPr>
          <w:rFonts w:ascii="Simplified Arabic" w:hAnsi="Simplified Arabic" w:cs="Simplified Arabic"/>
          <w:sz w:val="32"/>
          <w:szCs w:val="32"/>
          <w:rtl/>
        </w:rPr>
        <w:t>المؤتمر الدولي الثاني لمشاركة الشباب في مسارات السلام، الذي سيركز على بحث سبل تعزيز دور النساء الشابات في عمليات السلام</w:t>
      </w:r>
      <w:r w:rsidRPr="00183939">
        <w:rPr>
          <w:rFonts w:ascii="Simplified Arabic" w:hAnsi="Simplified Arabic" w:cs="Simplified Arabic"/>
          <w:sz w:val="32"/>
          <w:szCs w:val="32"/>
          <w:rtl/>
          <w:lang w:bidi="ar"/>
        </w:rPr>
        <w:t>.</w:t>
      </w:r>
    </w:p>
    <w:p w14:paraId="6FA836DF" w14:textId="4B8E85DC" w:rsidR="000B75E2" w:rsidRPr="00183939" w:rsidRDefault="000B75E2" w:rsidP="000B75E2">
      <w:pPr>
        <w:pStyle w:val="SingleTxt"/>
        <w:spacing w:line="240" w:lineRule="auto"/>
        <w:ind w:left="237" w:right="851"/>
        <w:rPr>
          <w:rFonts w:ascii="Simplified Arabic" w:hAnsi="Simplified Arabic" w:cs="Simplified Arabic"/>
          <w:sz w:val="32"/>
          <w:szCs w:val="32"/>
          <w:rtl/>
          <w:lang w:bidi="ar"/>
        </w:rPr>
      </w:pPr>
      <w:r>
        <w:rPr>
          <w:rFonts w:ascii="Simplified Arabic" w:hAnsi="Simplified Arabic" w:cs="Simplified Arabic" w:hint="cs"/>
          <w:sz w:val="32"/>
          <w:szCs w:val="32"/>
          <w:rtl/>
        </w:rPr>
        <w:t>كما تدرس إدارة المنظمات بالتعاون مع الوفود الدائمة لدولة قطر والإدارة المختصة لترشيح عدد من النساء القطريات في الشواغر المتاحة مثل لجنة اتفاقية حقوق الطفل، واللجنة الاستشارية التابعة لمجلس حقوق الانسان</w:t>
      </w:r>
      <w:r w:rsidR="006929FE">
        <w:rPr>
          <w:rFonts w:ascii="Simplified Arabic" w:hAnsi="Simplified Arabic" w:cs="Simplified Arabic" w:hint="cs"/>
          <w:sz w:val="32"/>
          <w:szCs w:val="32"/>
          <w:rtl/>
        </w:rPr>
        <w:t xml:space="preserve"> ونظام الإجراءات الخاصة</w:t>
      </w:r>
      <w:r>
        <w:rPr>
          <w:rFonts w:ascii="Simplified Arabic" w:hAnsi="Simplified Arabic" w:cs="Simplified Arabic" w:hint="cs"/>
          <w:sz w:val="32"/>
          <w:szCs w:val="32"/>
          <w:rtl/>
          <w:lang w:bidi="ar"/>
        </w:rPr>
        <w:t>.</w:t>
      </w:r>
    </w:p>
    <w:p w14:paraId="224B69DE" w14:textId="0223878F" w:rsidR="00DC4AC6" w:rsidRDefault="000B75E2" w:rsidP="00FC50C0">
      <w:pPr>
        <w:pStyle w:val="SingleTxt"/>
        <w:spacing w:line="240" w:lineRule="auto"/>
        <w:ind w:left="237" w:right="851"/>
        <w:rPr>
          <w:rFonts w:ascii="Simplified Arabic" w:hAnsi="Simplified Arabic" w:cs="Simplified Arabic"/>
          <w:sz w:val="32"/>
          <w:szCs w:val="32"/>
          <w:rtl/>
        </w:rPr>
      </w:pPr>
      <w:r>
        <w:rPr>
          <w:rFonts w:ascii="Simplified Arabic" w:hAnsi="Simplified Arabic" w:cs="Simplified Arabic" w:hint="cs"/>
          <w:sz w:val="32"/>
          <w:szCs w:val="32"/>
          <w:rtl/>
        </w:rPr>
        <w:t xml:space="preserve">ذلك إضافة إلى أن المرأة القطرية </w:t>
      </w:r>
      <w:r w:rsidR="00B14256" w:rsidRPr="00183939">
        <w:rPr>
          <w:rFonts w:ascii="Simplified Arabic" w:hAnsi="Simplified Arabic" w:cs="Simplified Arabic"/>
          <w:sz w:val="32"/>
          <w:szCs w:val="32"/>
          <w:rtl/>
        </w:rPr>
        <w:t>تتولى المناصب القيادية العليا في مؤسسات ومنظمات المجتمع المدني. وتشارك عدد من السيدات في مجالس إدارة المجالس العليا والمؤسسات والهيئات الحكومية، إضافة إلى مشاركتها في عضوية اللجان الدائمة التي تقوم بوضع السياسات والاستراتيجيات كاللجنة الدائمة للسكان، واللجان المؤقتة التي تقوم بوضع التشريعات المختلفة.</w:t>
      </w:r>
    </w:p>
    <w:p w14:paraId="281429A8" w14:textId="14482438" w:rsidR="000B75E2" w:rsidRPr="00183939" w:rsidRDefault="000B75E2" w:rsidP="000B75E2">
      <w:pPr>
        <w:pStyle w:val="SingleTxt"/>
        <w:spacing w:line="240" w:lineRule="auto"/>
        <w:ind w:left="237" w:right="851"/>
        <w:rPr>
          <w:rFonts w:ascii="Simplified Arabic" w:hAnsi="Simplified Arabic" w:cs="Simplified Arabic"/>
          <w:sz w:val="32"/>
          <w:szCs w:val="32"/>
        </w:rPr>
      </w:pPr>
      <w:r>
        <w:rPr>
          <w:rFonts w:ascii="Simplified Arabic" w:hAnsi="Simplified Arabic" w:cs="Simplified Arabic" w:hint="cs"/>
          <w:sz w:val="32"/>
          <w:szCs w:val="32"/>
          <w:rtl/>
        </w:rPr>
        <w:lastRenderedPageBreak/>
        <w:t>ومن التحديات التي واجه</w:t>
      </w:r>
      <w:r w:rsidR="006929FE">
        <w:rPr>
          <w:rFonts w:ascii="Simplified Arabic" w:hAnsi="Simplified Arabic" w:cs="Simplified Arabic" w:hint="cs"/>
          <w:sz w:val="32"/>
          <w:szCs w:val="32"/>
          <w:rtl/>
        </w:rPr>
        <w:t>ت</w:t>
      </w:r>
      <w:r>
        <w:rPr>
          <w:rFonts w:ascii="Simplified Arabic" w:hAnsi="Simplified Arabic" w:cs="Simplified Arabic" w:hint="cs"/>
          <w:sz w:val="32"/>
          <w:szCs w:val="32"/>
          <w:rtl/>
        </w:rPr>
        <w:t xml:space="preserve"> دولة قطر في التقدم للترشيح في المناصب الدولية عادةً الدوافع السياسية من</w:t>
      </w:r>
      <w:r w:rsidR="00265D35">
        <w:rPr>
          <w:rFonts w:ascii="Simplified Arabic" w:hAnsi="Simplified Arabic" w:cs="Simplified Arabic" w:hint="cs"/>
          <w:sz w:val="32"/>
          <w:szCs w:val="32"/>
          <w:rtl/>
        </w:rPr>
        <w:t xml:space="preserve"> بعض</w:t>
      </w:r>
      <w:r>
        <w:rPr>
          <w:rFonts w:ascii="Simplified Arabic" w:hAnsi="Simplified Arabic" w:cs="Simplified Arabic" w:hint="cs"/>
          <w:sz w:val="32"/>
          <w:szCs w:val="32"/>
          <w:rtl/>
        </w:rPr>
        <w:t xml:space="preserve"> الدول الأعضاء في الأمم المتحدة والتي </w:t>
      </w:r>
      <w:r w:rsidR="00265D35">
        <w:rPr>
          <w:rFonts w:ascii="Simplified Arabic" w:hAnsi="Simplified Arabic" w:cs="Simplified Arabic" w:hint="cs"/>
          <w:sz w:val="32"/>
          <w:szCs w:val="32"/>
          <w:rtl/>
        </w:rPr>
        <w:t xml:space="preserve">تتخذ من </w:t>
      </w:r>
      <w:r>
        <w:rPr>
          <w:rFonts w:ascii="Simplified Arabic" w:hAnsi="Simplified Arabic" w:cs="Simplified Arabic" w:hint="cs"/>
          <w:sz w:val="32"/>
          <w:szCs w:val="32"/>
          <w:rtl/>
        </w:rPr>
        <w:t xml:space="preserve">النزاعات الإقليمية </w:t>
      </w:r>
      <w:r w:rsidR="00265D35">
        <w:rPr>
          <w:rFonts w:ascii="Simplified Arabic" w:hAnsi="Simplified Arabic" w:cs="Simplified Arabic" w:hint="cs"/>
          <w:sz w:val="32"/>
          <w:szCs w:val="32"/>
          <w:rtl/>
        </w:rPr>
        <w:t>حائلاً</w:t>
      </w:r>
      <w:r>
        <w:rPr>
          <w:rFonts w:ascii="Simplified Arabic" w:hAnsi="Simplified Arabic" w:cs="Simplified Arabic" w:hint="cs"/>
          <w:sz w:val="32"/>
          <w:szCs w:val="32"/>
          <w:rtl/>
        </w:rPr>
        <w:t xml:space="preserve"> دون حصول المرشح على المنصب الدولي، وتدعو </w:t>
      </w:r>
      <w:r w:rsidR="00265D35">
        <w:rPr>
          <w:rFonts w:ascii="Simplified Arabic" w:hAnsi="Simplified Arabic" w:cs="Simplified Arabic" w:hint="cs"/>
          <w:sz w:val="32"/>
          <w:szCs w:val="32"/>
          <w:rtl/>
        </w:rPr>
        <w:t xml:space="preserve">دولة قطر </w:t>
      </w:r>
      <w:r>
        <w:rPr>
          <w:rFonts w:ascii="Simplified Arabic" w:hAnsi="Simplified Arabic" w:cs="Simplified Arabic" w:hint="cs"/>
          <w:sz w:val="32"/>
          <w:szCs w:val="32"/>
          <w:rtl/>
        </w:rPr>
        <w:t>اللجنة الاستشارية للنظر في اتخاذ الحلول العاجلة لتمكين النساء القطريات من الحصول على ال</w:t>
      </w:r>
      <w:r w:rsidR="009D7E2A">
        <w:rPr>
          <w:rFonts w:ascii="Simplified Arabic" w:hAnsi="Simplified Arabic" w:cs="Simplified Arabic" w:hint="cs"/>
          <w:sz w:val="32"/>
          <w:szCs w:val="32"/>
          <w:rtl/>
        </w:rPr>
        <w:t>شواغ</w:t>
      </w:r>
      <w:r w:rsidR="006929FE">
        <w:rPr>
          <w:rFonts w:ascii="Simplified Arabic" w:hAnsi="Simplified Arabic" w:cs="Simplified Arabic" w:hint="cs"/>
          <w:sz w:val="32"/>
          <w:szCs w:val="32"/>
          <w:rtl/>
        </w:rPr>
        <w:t>ر</w:t>
      </w:r>
      <w:r w:rsidR="009D7E2A">
        <w:rPr>
          <w:rFonts w:ascii="Simplified Arabic" w:hAnsi="Simplified Arabic" w:cs="Simplified Arabic" w:hint="cs"/>
          <w:sz w:val="32"/>
          <w:szCs w:val="32"/>
          <w:rtl/>
        </w:rPr>
        <w:t xml:space="preserve"> المتاحة.</w:t>
      </w:r>
    </w:p>
    <w:sectPr w:rsidR="000B75E2" w:rsidRPr="0018393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E7B88" w14:textId="77777777" w:rsidR="00777EDF" w:rsidRDefault="00777EDF" w:rsidP="00D548B1">
      <w:pPr>
        <w:spacing w:after="0" w:line="240" w:lineRule="auto"/>
      </w:pPr>
      <w:r>
        <w:separator/>
      </w:r>
    </w:p>
  </w:endnote>
  <w:endnote w:type="continuationSeparator" w:id="0">
    <w:p w14:paraId="272D11B2" w14:textId="77777777" w:rsidR="00777EDF" w:rsidRDefault="00777EDF" w:rsidP="00D5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atar">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minorBidi">
    <w:altName w:val="Times New Roman"/>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754593"/>
      <w:docPartObj>
        <w:docPartGallery w:val="Page Numbers (Bottom of Page)"/>
        <w:docPartUnique/>
      </w:docPartObj>
    </w:sdtPr>
    <w:sdtEndPr>
      <w:rPr>
        <w:noProof/>
      </w:rPr>
    </w:sdtEndPr>
    <w:sdtContent>
      <w:p w14:paraId="66A039DB" w14:textId="3DF107CD" w:rsidR="00831984" w:rsidRDefault="00831984">
        <w:pPr>
          <w:pStyle w:val="Footer"/>
          <w:jc w:val="center"/>
        </w:pPr>
        <w:r>
          <w:fldChar w:fldCharType="begin"/>
        </w:r>
        <w:r>
          <w:instrText xml:space="preserve"> PAGE   \* MERGEFORMAT </w:instrText>
        </w:r>
        <w:r>
          <w:fldChar w:fldCharType="separate"/>
        </w:r>
        <w:r w:rsidR="00787D7B">
          <w:rPr>
            <w:noProof/>
          </w:rPr>
          <w:t>3</w:t>
        </w:r>
        <w:r>
          <w:rPr>
            <w:noProof/>
          </w:rPr>
          <w:fldChar w:fldCharType="end"/>
        </w:r>
      </w:p>
    </w:sdtContent>
  </w:sdt>
  <w:p w14:paraId="779CD086" w14:textId="77777777" w:rsidR="00831984" w:rsidRDefault="008319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3F8D3" w14:textId="77777777" w:rsidR="00777EDF" w:rsidRDefault="00777EDF" w:rsidP="00D548B1">
      <w:pPr>
        <w:spacing w:after="0" w:line="240" w:lineRule="auto"/>
      </w:pPr>
      <w:r>
        <w:separator/>
      </w:r>
    </w:p>
  </w:footnote>
  <w:footnote w:type="continuationSeparator" w:id="0">
    <w:p w14:paraId="6C0379CD" w14:textId="77777777" w:rsidR="00777EDF" w:rsidRDefault="00777EDF" w:rsidP="00D54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1FAF"/>
    <w:multiLevelType w:val="hybridMultilevel"/>
    <w:tmpl w:val="6CEADD9A"/>
    <w:lvl w:ilvl="0" w:tplc="B1326186">
      <w:numFmt w:val="bullet"/>
      <w:lvlText w:val="-"/>
      <w:lvlJc w:val="left"/>
      <w:pPr>
        <w:ind w:left="720" w:hanging="360"/>
      </w:pPr>
      <w:rPr>
        <w:rFonts w:asciiTheme="minorBidi" w:eastAsiaTheme="minorHAnsi" w:hAnsiTheme="minorBidi" w:cs="Qat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81641"/>
    <w:multiLevelType w:val="hybridMultilevel"/>
    <w:tmpl w:val="46EC1CDC"/>
    <w:lvl w:ilvl="0" w:tplc="329E68F0">
      <w:numFmt w:val="bullet"/>
      <w:lvlText w:val="-"/>
      <w:lvlJc w:val="left"/>
      <w:pPr>
        <w:ind w:left="1924" w:hanging="660"/>
      </w:pPr>
      <w:rPr>
        <w:rFonts w:ascii="Simplified Arabic" w:eastAsiaTheme="minorEastAsia" w:hAnsi="Simplified Arabic" w:cs="Simplified Arabic" w:hint="default"/>
      </w:rPr>
    </w:lvl>
    <w:lvl w:ilvl="1" w:tplc="08090003" w:tentative="1">
      <w:start w:val="1"/>
      <w:numFmt w:val="bullet"/>
      <w:lvlText w:val="o"/>
      <w:lvlJc w:val="left"/>
      <w:pPr>
        <w:ind w:left="2344" w:hanging="360"/>
      </w:pPr>
      <w:rPr>
        <w:rFonts w:ascii="Courier New" w:hAnsi="Courier New" w:cs="Courier New" w:hint="default"/>
      </w:rPr>
    </w:lvl>
    <w:lvl w:ilvl="2" w:tplc="08090005" w:tentative="1">
      <w:start w:val="1"/>
      <w:numFmt w:val="bullet"/>
      <w:lvlText w:val=""/>
      <w:lvlJc w:val="left"/>
      <w:pPr>
        <w:ind w:left="3064" w:hanging="360"/>
      </w:pPr>
      <w:rPr>
        <w:rFonts w:ascii="Wingdings" w:hAnsi="Wingdings" w:hint="default"/>
      </w:rPr>
    </w:lvl>
    <w:lvl w:ilvl="3" w:tplc="08090001" w:tentative="1">
      <w:start w:val="1"/>
      <w:numFmt w:val="bullet"/>
      <w:lvlText w:val=""/>
      <w:lvlJc w:val="left"/>
      <w:pPr>
        <w:ind w:left="3784" w:hanging="360"/>
      </w:pPr>
      <w:rPr>
        <w:rFonts w:ascii="Symbol" w:hAnsi="Symbol" w:hint="default"/>
      </w:rPr>
    </w:lvl>
    <w:lvl w:ilvl="4" w:tplc="08090003" w:tentative="1">
      <w:start w:val="1"/>
      <w:numFmt w:val="bullet"/>
      <w:lvlText w:val="o"/>
      <w:lvlJc w:val="left"/>
      <w:pPr>
        <w:ind w:left="4504" w:hanging="360"/>
      </w:pPr>
      <w:rPr>
        <w:rFonts w:ascii="Courier New" w:hAnsi="Courier New" w:cs="Courier New" w:hint="default"/>
      </w:rPr>
    </w:lvl>
    <w:lvl w:ilvl="5" w:tplc="08090005" w:tentative="1">
      <w:start w:val="1"/>
      <w:numFmt w:val="bullet"/>
      <w:lvlText w:val=""/>
      <w:lvlJc w:val="left"/>
      <w:pPr>
        <w:ind w:left="5224" w:hanging="360"/>
      </w:pPr>
      <w:rPr>
        <w:rFonts w:ascii="Wingdings" w:hAnsi="Wingdings" w:hint="default"/>
      </w:rPr>
    </w:lvl>
    <w:lvl w:ilvl="6" w:tplc="08090001" w:tentative="1">
      <w:start w:val="1"/>
      <w:numFmt w:val="bullet"/>
      <w:lvlText w:val=""/>
      <w:lvlJc w:val="left"/>
      <w:pPr>
        <w:ind w:left="5944" w:hanging="360"/>
      </w:pPr>
      <w:rPr>
        <w:rFonts w:ascii="Symbol" w:hAnsi="Symbol" w:hint="default"/>
      </w:rPr>
    </w:lvl>
    <w:lvl w:ilvl="7" w:tplc="08090003" w:tentative="1">
      <w:start w:val="1"/>
      <w:numFmt w:val="bullet"/>
      <w:lvlText w:val="o"/>
      <w:lvlJc w:val="left"/>
      <w:pPr>
        <w:ind w:left="6664" w:hanging="360"/>
      </w:pPr>
      <w:rPr>
        <w:rFonts w:ascii="Courier New" w:hAnsi="Courier New" w:cs="Courier New" w:hint="default"/>
      </w:rPr>
    </w:lvl>
    <w:lvl w:ilvl="8" w:tplc="08090005" w:tentative="1">
      <w:start w:val="1"/>
      <w:numFmt w:val="bullet"/>
      <w:lvlText w:val=""/>
      <w:lvlJc w:val="left"/>
      <w:pPr>
        <w:ind w:left="7384" w:hanging="360"/>
      </w:pPr>
      <w:rPr>
        <w:rFonts w:ascii="Wingdings" w:hAnsi="Wingdings" w:hint="default"/>
      </w:rPr>
    </w:lvl>
  </w:abstractNum>
  <w:abstractNum w:abstractNumId="2" w15:restartNumberingAfterBreak="0">
    <w:nsid w:val="163230C4"/>
    <w:multiLevelType w:val="hybridMultilevel"/>
    <w:tmpl w:val="FD4C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C7C70"/>
    <w:multiLevelType w:val="hybridMultilevel"/>
    <w:tmpl w:val="4976A0C4"/>
    <w:lvl w:ilvl="0" w:tplc="B1326186">
      <w:numFmt w:val="bullet"/>
      <w:lvlText w:val="-"/>
      <w:lvlJc w:val="left"/>
      <w:pPr>
        <w:ind w:left="1984" w:hanging="360"/>
      </w:pPr>
      <w:rPr>
        <w:rFonts w:asciiTheme="minorBidi" w:eastAsiaTheme="minorHAnsi" w:hAnsiTheme="minorBidi" w:cs="Qatar" w:hint="default"/>
      </w:rPr>
    </w:lvl>
    <w:lvl w:ilvl="1" w:tplc="08090003" w:tentative="1">
      <w:start w:val="1"/>
      <w:numFmt w:val="bullet"/>
      <w:lvlText w:val="o"/>
      <w:lvlJc w:val="left"/>
      <w:pPr>
        <w:ind w:left="2704" w:hanging="360"/>
      </w:pPr>
      <w:rPr>
        <w:rFonts w:ascii="Courier New" w:hAnsi="Courier New" w:cs="Courier New" w:hint="default"/>
      </w:rPr>
    </w:lvl>
    <w:lvl w:ilvl="2" w:tplc="08090005" w:tentative="1">
      <w:start w:val="1"/>
      <w:numFmt w:val="bullet"/>
      <w:lvlText w:val=""/>
      <w:lvlJc w:val="left"/>
      <w:pPr>
        <w:ind w:left="3424" w:hanging="360"/>
      </w:pPr>
      <w:rPr>
        <w:rFonts w:ascii="Wingdings" w:hAnsi="Wingdings" w:hint="default"/>
      </w:rPr>
    </w:lvl>
    <w:lvl w:ilvl="3" w:tplc="08090001" w:tentative="1">
      <w:start w:val="1"/>
      <w:numFmt w:val="bullet"/>
      <w:lvlText w:val=""/>
      <w:lvlJc w:val="left"/>
      <w:pPr>
        <w:ind w:left="4144" w:hanging="360"/>
      </w:pPr>
      <w:rPr>
        <w:rFonts w:ascii="Symbol" w:hAnsi="Symbol" w:hint="default"/>
      </w:rPr>
    </w:lvl>
    <w:lvl w:ilvl="4" w:tplc="08090003" w:tentative="1">
      <w:start w:val="1"/>
      <w:numFmt w:val="bullet"/>
      <w:lvlText w:val="o"/>
      <w:lvlJc w:val="left"/>
      <w:pPr>
        <w:ind w:left="4864" w:hanging="360"/>
      </w:pPr>
      <w:rPr>
        <w:rFonts w:ascii="Courier New" w:hAnsi="Courier New" w:cs="Courier New" w:hint="default"/>
      </w:rPr>
    </w:lvl>
    <w:lvl w:ilvl="5" w:tplc="08090005" w:tentative="1">
      <w:start w:val="1"/>
      <w:numFmt w:val="bullet"/>
      <w:lvlText w:val=""/>
      <w:lvlJc w:val="left"/>
      <w:pPr>
        <w:ind w:left="5584" w:hanging="360"/>
      </w:pPr>
      <w:rPr>
        <w:rFonts w:ascii="Wingdings" w:hAnsi="Wingdings" w:hint="default"/>
      </w:rPr>
    </w:lvl>
    <w:lvl w:ilvl="6" w:tplc="08090001" w:tentative="1">
      <w:start w:val="1"/>
      <w:numFmt w:val="bullet"/>
      <w:lvlText w:val=""/>
      <w:lvlJc w:val="left"/>
      <w:pPr>
        <w:ind w:left="6304" w:hanging="360"/>
      </w:pPr>
      <w:rPr>
        <w:rFonts w:ascii="Symbol" w:hAnsi="Symbol" w:hint="default"/>
      </w:rPr>
    </w:lvl>
    <w:lvl w:ilvl="7" w:tplc="08090003" w:tentative="1">
      <w:start w:val="1"/>
      <w:numFmt w:val="bullet"/>
      <w:lvlText w:val="o"/>
      <w:lvlJc w:val="left"/>
      <w:pPr>
        <w:ind w:left="7024" w:hanging="360"/>
      </w:pPr>
      <w:rPr>
        <w:rFonts w:ascii="Courier New" w:hAnsi="Courier New" w:cs="Courier New" w:hint="default"/>
      </w:rPr>
    </w:lvl>
    <w:lvl w:ilvl="8" w:tplc="08090005" w:tentative="1">
      <w:start w:val="1"/>
      <w:numFmt w:val="bullet"/>
      <w:lvlText w:val=""/>
      <w:lvlJc w:val="left"/>
      <w:pPr>
        <w:ind w:left="7744" w:hanging="360"/>
      </w:pPr>
      <w:rPr>
        <w:rFonts w:ascii="Wingdings" w:hAnsi="Wingdings" w:hint="default"/>
      </w:rPr>
    </w:lvl>
  </w:abstractNum>
  <w:abstractNum w:abstractNumId="4" w15:restartNumberingAfterBreak="0">
    <w:nsid w:val="25295FBC"/>
    <w:multiLevelType w:val="hybridMultilevel"/>
    <w:tmpl w:val="D624BC6C"/>
    <w:lvl w:ilvl="0" w:tplc="08090001">
      <w:start w:val="1"/>
      <w:numFmt w:val="bullet"/>
      <w:lvlText w:val=""/>
      <w:lvlJc w:val="left"/>
      <w:pPr>
        <w:ind w:left="1988" w:hanging="360"/>
      </w:pPr>
      <w:rPr>
        <w:rFonts w:ascii="Symbol" w:hAnsi="Symbol" w:hint="default"/>
      </w:rPr>
    </w:lvl>
    <w:lvl w:ilvl="1" w:tplc="08090003" w:tentative="1">
      <w:start w:val="1"/>
      <w:numFmt w:val="bullet"/>
      <w:lvlText w:val="o"/>
      <w:lvlJc w:val="left"/>
      <w:pPr>
        <w:ind w:left="2708" w:hanging="360"/>
      </w:pPr>
      <w:rPr>
        <w:rFonts w:ascii="Courier New" w:hAnsi="Courier New" w:cs="Courier New" w:hint="default"/>
      </w:rPr>
    </w:lvl>
    <w:lvl w:ilvl="2" w:tplc="08090005" w:tentative="1">
      <w:start w:val="1"/>
      <w:numFmt w:val="bullet"/>
      <w:lvlText w:val=""/>
      <w:lvlJc w:val="left"/>
      <w:pPr>
        <w:ind w:left="3428" w:hanging="360"/>
      </w:pPr>
      <w:rPr>
        <w:rFonts w:ascii="Wingdings" w:hAnsi="Wingdings" w:hint="default"/>
      </w:rPr>
    </w:lvl>
    <w:lvl w:ilvl="3" w:tplc="08090001" w:tentative="1">
      <w:start w:val="1"/>
      <w:numFmt w:val="bullet"/>
      <w:lvlText w:val=""/>
      <w:lvlJc w:val="left"/>
      <w:pPr>
        <w:ind w:left="4148" w:hanging="360"/>
      </w:pPr>
      <w:rPr>
        <w:rFonts w:ascii="Symbol" w:hAnsi="Symbol" w:hint="default"/>
      </w:rPr>
    </w:lvl>
    <w:lvl w:ilvl="4" w:tplc="08090003" w:tentative="1">
      <w:start w:val="1"/>
      <w:numFmt w:val="bullet"/>
      <w:lvlText w:val="o"/>
      <w:lvlJc w:val="left"/>
      <w:pPr>
        <w:ind w:left="4868" w:hanging="360"/>
      </w:pPr>
      <w:rPr>
        <w:rFonts w:ascii="Courier New" w:hAnsi="Courier New" w:cs="Courier New" w:hint="default"/>
      </w:rPr>
    </w:lvl>
    <w:lvl w:ilvl="5" w:tplc="08090005" w:tentative="1">
      <w:start w:val="1"/>
      <w:numFmt w:val="bullet"/>
      <w:lvlText w:val=""/>
      <w:lvlJc w:val="left"/>
      <w:pPr>
        <w:ind w:left="5588" w:hanging="360"/>
      </w:pPr>
      <w:rPr>
        <w:rFonts w:ascii="Wingdings" w:hAnsi="Wingdings" w:hint="default"/>
      </w:rPr>
    </w:lvl>
    <w:lvl w:ilvl="6" w:tplc="08090001" w:tentative="1">
      <w:start w:val="1"/>
      <w:numFmt w:val="bullet"/>
      <w:lvlText w:val=""/>
      <w:lvlJc w:val="left"/>
      <w:pPr>
        <w:ind w:left="6308" w:hanging="360"/>
      </w:pPr>
      <w:rPr>
        <w:rFonts w:ascii="Symbol" w:hAnsi="Symbol" w:hint="default"/>
      </w:rPr>
    </w:lvl>
    <w:lvl w:ilvl="7" w:tplc="08090003" w:tentative="1">
      <w:start w:val="1"/>
      <w:numFmt w:val="bullet"/>
      <w:lvlText w:val="o"/>
      <w:lvlJc w:val="left"/>
      <w:pPr>
        <w:ind w:left="7028" w:hanging="360"/>
      </w:pPr>
      <w:rPr>
        <w:rFonts w:ascii="Courier New" w:hAnsi="Courier New" w:cs="Courier New" w:hint="default"/>
      </w:rPr>
    </w:lvl>
    <w:lvl w:ilvl="8" w:tplc="08090005" w:tentative="1">
      <w:start w:val="1"/>
      <w:numFmt w:val="bullet"/>
      <w:lvlText w:val=""/>
      <w:lvlJc w:val="left"/>
      <w:pPr>
        <w:ind w:left="7748" w:hanging="360"/>
      </w:pPr>
      <w:rPr>
        <w:rFonts w:ascii="Wingdings" w:hAnsi="Wingdings" w:hint="default"/>
      </w:rPr>
    </w:lvl>
  </w:abstractNum>
  <w:abstractNum w:abstractNumId="5" w15:restartNumberingAfterBreak="0">
    <w:nsid w:val="36EE7992"/>
    <w:multiLevelType w:val="hybridMultilevel"/>
    <w:tmpl w:val="5156A8CA"/>
    <w:lvl w:ilvl="0" w:tplc="93F81D10">
      <w:numFmt w:val="bullet"/>
      <w:lvlText w:val="-"/>
      <w:lvlJc w:val="left"/>
      <w:pPr>
        <w:ind w:left="1924" w:hanging="660"/>
      </w:pPr>
      <w:rPr>
        <w:rFonts w:ascii="Traditional Arabic" w:eastAsiaTheme="minorEastAsia" w:hAnsi="Traditional Arabic" w:cs="Traditional Arabic" w:hint="default"/>
      </w:rPr>
    </w:lvl>
    <w:lvl w:ilvl="1" w:tplc="08090003" w:tentative="1">
      <w:start w:val="1"/>
      <w:numFmt w:val="bullet"/>
      <w:lvlText w:val="o"/>
      <w:lvlJc w:val="left"/>
      <w:pPr>
        <w:ind w:left="2344" w:hanging="360"/>
      </w:pPr>
      <w:rPr>
        <w:rFonts w:ascii="Courier New" w:hAnsi="Courier New" w:cs="Courier New" w:hint="default"/>
      </w:rPr>
    </w:lvl>
    <w:lvl w:ilvl="2" w:tplc="08090005" w:tentative="1">
      <w:start w:val="1"/>
      <w:numFmt w:val="bullet"/>
      <w:lvlText w:val=""/>
      <w:lvlJc w:val="left"/>
      <w:pPr>
        <w:ind w:left="3064" w:hanging="360"/>
      </w:pPr>
      <w:rPr>
        <w:rFonts w:ascii="Wingdings" w:hAnsi="Wingdings" w:hint="default"/>
      </w:rPr>
    </w:lvl>
    <w:lvl w:ilvl="3" w:tplc="08090001" w:tentative="1">
      <w:start w:val="1"/>
      <w:numFmt w:val="bullet"/>
      <w:lvlText w:val=""/>
      <w:lvlJc w:val="left"/>
      <w:pPr>
        <w:ind w:left="3784" w:hanging="360"/>
      </w:pPr>
      <w:rPr>
        <w:rFonts w:ascii="Symbol" w:hAnsi="Symbol" w:hint="default"/>
      </w:rPr>
    </w:lvl>
    <w:lvl w:ilvl="4" w:tplc="08090003" w:tentative="1">
      <w:start w:val="1"/>
      <w:numFmt w:val="bullet"/>
      <w:lvlText w:val="o"/>
      <w:lvlJc w:val="left"/>
      <w:pPr>
        <w:ind w:left="4504" w:hanging="360"/>
      </w:pPr>
      <w:rPr>
        <w:rFonts w:ascii="Courier New" w:hAnsi="Courier New" w:cs="Courier New" w:hint="default"/>
      </w:rPr>
    </w:lvl>
    <w:lvl w:ilvl="5" w:tplc="08090005" w:tentative="1">
      <w:start w:val="1"/>
      <w:numFmt w:val="bullet"/>
      <w:lvlText w:val=""/>
      <w:lvlJc w:val="left"/>
      <w:pPr>
        <w:ind w:left="5224" w:hanging="360"/>
      </w:pPr>
      <w:rPr>
        <w:rFonts w:ascii="Wingdings" w:hAnsi="Wingdings" w:hint="default"/>
      </w:rPr>
    </w:lvl>
    <w:lvl w:ilvl="6" w:tplc="08090001" w:tentative="1">
      <w:start w:val="1"/>
      <w:numFmt w:val="bullet"/>
      <w:lvlText w:val=""/>
      <w:lvlJc w:val="left"/>
      <w:pPr>
        <w:ind w:left="5944" w:hanging="360"/>
      </w:pPr>
      <w:rPr>
        <w:rFonts w:ascii="Symbol" w:hAnsi="Symbol" w:hint="default"/>
      </w:rPr>
    </w:lvl>
    <w:lvl w:ilvl="7" w:tplc="08090003" w:tentative="1">
      <w:start w:val="1"/>
      <w:numFmt w:val="bullet"/>
      <w:lvlText w:val="o"/>
      <w:lvlJc w:val="left"/>
      <w:pPr>
        <w:ind w:left="6664" w:hanging="360"/>
      </w:pPr>
      <w:rPr>
        <w:rFonts w:ascii="Courier New" w:hAnsi="Courier New" w:cs="Courier New" w:hint="default"/>
      </w:rPr>
    </w:lvl>
    <w:lvl w:ilvl="8" w:tplc="08090005" w:tentative="1">
      <w:start w:val="1"/>
      <w:numFmt w:val="bullet"/>
      <w:lvlText w:val=""/>
      <w:lvlJc w:val="left"/>
      <w:pPr>
        <w:ind w:left="7384"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AE9"/>
    <w:rsid w:val="00087CF3"/>
    <w:rsid w:val="000A37AF"/>
    <w:rsid w:val="000B75E2"/>
    <w:rsid w:val="000D75DE"/>
    <w:rsid w:val="00183939"/>
    <w:rsid w:val="00254AE9"/>
    <w:rsid w:val="00265D35"/>
    <w:rsid w:val="002C745F"/>
    <w:rsid w:val="0031467E"/>
    <w:rsid w:val="00346238"/>
    <w:rsid w:val="00380C60"/>
    <w:rsid w:val="003F0C07"/>
    <w:rsid w:val="0048158E"/>
    <w:rsid w:val="00631DFD"/>
    <w:rsid w:val="00651C5B"/>
    <w:rsid w:val="00675DF6"/>
    <w:rsid w:val="006929FE"/>
    <w:rsid w:val="00750AC7"/>
    <w:rsid w:val="00777EDF"/>
    <w:rsid w:val="00787D7B"/>
    <w:rsid w:val="00831984"/>
    <w:rsid w:val="008372EF"/>
    <w:rsid w:val="009B7080"/>
    <w:rsid w:val="009D7E2A"/>
    <w:rsid w:val="00A7438D"/>
    <w:rsid w:val="00B14256"/>
    <w:rsid w:val="00C734D0"/>
    <w:rsid w:val="00D23BD2"/>
    <w:rsid w:val="00D548B1"/>
    <w:rsid w:val="00DC4AC6"/>
    <w:rsid w:val="00DD26A6"/>
    <w:rsid w:val="00ED224B"/>
    <w:rsid w:val="00F460F5"/>
    <w:rsid w:val="00FC50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88D01"/>
  <w15:chartTrackingRefBased/>
  <w15:docId w15:val="{906C106C-01D0-4DC3-9DD1-A8666077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4A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ingleTxt">
    <w:name w:val="__Single Txt"/>
    <w:basedOn w:val="Normal"/>
    <w:qFormat/>
    <w:rsid w:val="003F0C07"/>
    <w:pPr>
      <w:tabs>
        <w:tab w:val="left" w:pos="1930"/>
        <w:tab w:val="left" w:pos="2592"/>
        <w:tab w:val="left" w:pos="3254"/>
        <w:tab w:val="left" w:pos="3917"/>
        <w:tab w:val="left" w:pos="4579"/>
        <w:tab w:val="left" w:pos="5242"/>
        <w:tab w:val="left" w:pos="5904"/>
        <w:tab w:val="left" w:pos="6566"/>
      </w:tabs>
      <w:bidi/>
      <w:spacing w:after="120" w:line="360" w:lineRule="exact"/>
      <w:ind w:left="1264" w:right="1264"/>
      <w:jc w:val="lowKashida"/>
    </w:pPr>
    <w:rPr>
      <w:rFonts w:ascii="Times New Roman" w:eastAsiaTheme="minorEastAsia" w:hAnsi="Times New Roman" w:cs="Traditional Arabic"/>
      <w:kern w:val="14"/>
      <w:sz w:val="20"/>
      <w:szCs w:val="28"/>
      <w:lang w:val="en-US"/>
    </w:rPr>
  </w:style>
  <w:style w:type="paragraph" w:styleId="FootnoteText">
    <w:name w:val="footnote text"/>
    <w:basedOn w:val="Normal"/>
    <w:link w:val="FootnoteTextChar"/>
    <w:rsid w:val="00D548B1"/>
    <w:pPr>
      <w:tabs>
        <w:tab w:val="right" w:pos="418"/>
      </w:tabs>
      <w:bidi/>
      <w:spacing w:after="0" w:line="280" w:lineRule="exact"/>
      <w:ind w:left="663" w:right="663" w:hanging="663"/>
      <w:jc w:val="lowKashida"/>
    </w:pPr>
    <w:rPr>
      <w:rFonts w:ascii="Times New Roman" w:eastAsiaTheme="minorEastAsia" w:hAnsi="Times New Roman" w:cs="Traditional Arabic"/>
      <w:kern w:val="14"/>
      <w:sz w:val="17"/>
      <w:szCs w:val="24"/>
      <w:lang w:val="en-US"/>
    </w:rPr>
  </w:style>
  <w:style w:type="character" w:customStyle="1" w:styleId="FootnoteTextChar">
    <w:name w:val="Footnote Text Char"/>
    <w:basedOn w:val="DefaultParagraphFont"/>
    <w:link w:val="FootnoteText"/>
    <w:rsid w:val="00D548B1"/>
    <w:rPr>
      <w:rFonts w:ascii="Times New Roman" w:eastAsiaTheme="minorEastAsia" w:hAnsi="Times New Roman" w:cs="Traditional Arabic"/>
      <w:kern w:val="14"/>
      <w:sz w:val="17"/>
      <w:szCs w:val="24"/>
      <w:lang w:val="en-US"/>
    </w:rPr>
  </w:style>
  <w:style w:type="character" w:styleId="FootnoteReference">
    <w:name w:val="footnote reference"/>
    <w:basedOn w:val="DefaultParagraphFont"/>
    <w:semiHidden/>
    <w:rsid w:val="00D548B1"/>
    <w:rPr>
      <w:rFonts w:ascii="Times New Roman" w:hAnsi="Times New Roman" w:cs="Traditional Arabic"/>
      <w:color w:val="auto"/>
      <w:spacing w:val="5"/>
      <w:w w:val="103"/>
      <w:kern w:val="14"/>
      <w:position w:val="0"/>
      <w:sz w:val="17"/>
      <w:szCs w:val="26"/>
      <w:vertAlign w:val="superscript"/>
      <w:lang w:val="en-US" w:bidi="ar-SA"/>
      <w14:ligatures w14:val="none"/>
      <w14:numForm w14:val="default"/>
      <w14:numSpacing w14:val="default"/>
      <w14:stylisticSets/>
      <w14:cntxtAlts w14:val="0"/>
    </w:rPr>
  </w:style>
  <w:style w:type="character" w:styleId="Hyperlink">
    <w:name w:val="Hyperlink"/>
    <w:basedOn w:val="DefaultParagraphFont"/>
    <w:rsid w:val="00D548B1"/>
    <w:rPr>
      <w:color w:val="0563C1" w:themeColor="hyperlink"/>
      <w:u w:val="none"/>
    </w:rPr>
  </w:style>
  <w:style w:type="paragraph" w:customStyle="1" w:styleId="H23">
    <w:name w:val="_ H_2/3"/>
    <w:basedOn w:val="Normal"/>
    <w:next w:val="SingleTxt"/>
    <w:qFormat/>
    <w:rsid w:val="00B14256"/>
    <w:pPr>
      <w:keepNext/>
      <w:keepLines/>
      <w:suppressAutoHyphens/>
      <w:bidi/>
      <w:spacing w:after="120" w:line="360" w:lineRule="exact"/>
      <w:jc w:val="mediumKashida"/>
      <w:outlineLvl w:val="1"/>
    </w:pPr>
    <w:rPr>
      <w:rFonts w:ascii="Times New Roman" w:eastAsiaTheme="minorEastAsia" w:hAnsi="Times New Roman" w:cs="Traditional Arabic"/>
      <w:b/>
      <w:bCs/>
      <w:spacing w:val="2"/>
      <w:kern w:val="14"/>
      <w:sz w:val="20"/>
      <w:szCs w:val="28"/>
      <w:lang w:val="en-US"/>
    </w:rPr>
  </w:style>
  <w:style w:type="paragraph" w:customStyle="1" w:styleId="HCh">
    <w:name w:val="_ H _Ch"/>
    <w:basedOn w:val="Normal"/>
    <w:next w:val="SingleTxt"/>
    <w:qFormat/>
    <w:rsid w:val="00346238"/>
    <w:pPr>
      <w:keepNext/>
      <w:keepLines/>
      <w:bidi/>
      <w:spacing w:after="120" w:line="440" w:lineRule="exact"/>
      <w:jc w:val="lowKashida"/>
      <w:outlineLvl w:val="0"/>
    </w:pPr>
    <w:rPr>
      <w:rFonts w:ascii="Times New Roman" w:eastAsiaTheme="minorEastAsia" w:hAnsi="Times New Roman" w:cs="Traditional Arabic"/>
      <w:b/>
      <w:bCs/>
      <w:spacing w:val="-2"/>
      <w:kern w:val="14"/>
      <w:sz w:val="28"/>
      <w:szCs w:val="36"/>
      <w:lang w:val="en-US"/>
    </w:rPr>
  </w:style>
  <w:style w:type="paragraph" w:styleId="Header">
    <w:name w:val="header"/>
    <w:basedOn w:val="Normal"/>
    <w:link w:val="HeaderChar"/>
    <w:uiPriority w:val="99"/>
    <w:unhideWhenUsed/>
    <w:rsid w:val="00831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984"/>
  </w:style>
  <w:style w:type="paragraph" w:styleId="Footer">
    <w:name w:val="footer"/>
    <w:basedOn w:val="Normal"/>
    <w:link w:val="FooterChar"/>
    <w:uiPriority w:val="99"/>
    <w:unhideWhenUsed/>
    <w:rsid w:val="00831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855918">
      <w:bodyDiv w:val="1"/>
      <w:marLeft w:val="0"/>
      <w:marRight w:val="0"/>
      <w:marTop w:val="0"/>
      <w:marBottom w:val="0"/>
      <w:divBdr>
        <w:top w:val="none" w:sz="0" w:space="0" w:color="auto"/>
        <w:left w:val="none" w:sz="0" w:space="0" w:color="auto"/>
        <w:bottom w:val="none" w:sz="0" w:space="0" w:color="auto"/>
        <w:right w:val="none" w:sz="0" w:space="0" w:color="auto"/>
      </w:divBdr>
      <w:divsChild>
        <w:div w:id="778719212">
          <w:marLeft w:val="0"/>
          <w:marRight w:val="0"/>
          <w:marTop w:val="0"/>
          <w:marBottom w:val="0"/>
          <w:divBdr>
            <w:top w:val="none" w:sz="0" w:space="0" w:color="auto"/>
            <w:left w:val="none" w:sz="0" w:space="0" w:color="auto"/>
            <w:bottom w:val="none" w:sz="0" w:space="0" w:color="auto"/>
            <w:right w:val="none" w:sz="0" w:space="0" w:color="auto"/>
          </w:divBdr>
          <w:divsChild>
            <w:div w:id="399258775">
              <w:marLeft w:val="0"/>
              <w:marRight w:val="0"/>
              <w:marTop w:val="0"/>
              <w:marBottom w:val="0"/>
              <w:divBdr>
                <w:top w:val="none" w:sz="0" w:space="0" w:color="auto"/>
                <w:left w:val="none" w:sz="0" w:space="0" w:color="auto"/>
                <w:bottom w:val="none" w:sz="0" w:space="0" w:color="auto"/>
                <w:right w:val="none" w:sz="0" w:space="0" w:color="auto"/>
              </w:divBdr>
              <w:divsChild>
                <w:div w:id="1777481849">
                  <w:marLeft w:val="0"/>
                  <w:marRight w:val="0"/>
                  <w:marTop w:val="0"/>
                  <w:marBottom w:val="0"/>
                  <w:divBdr>
                    <w:top w:val="none" w:sz="0" w:space="0" w:color="auto"/>
                    <w:left w:val="none" w:sz="0" w:space="0" w:color="auto"/>
                    <w:bottom w:val="none" w:sz="0" w:space="0" w:color="auto"/>
                    <w:right w:val="none" w:sz="0" w:space="0" w:color="auto"/>
                  </w:divBdr>
                  <w:divsChild>
                    <w:div w:id="672032761">
                      <w:marLeft w:val="0"/>
                      <w:marRight w:val="0"/>
                      <w:marTop w:val="0"/>
                      <w:marBottom w:val="0"/>
                      <w:divBdr>
                        <w:top w:val="none" w:sz="0" w:space="0" w:color="auto"/>
                        <w:left w:val="none" w:sz="0" w:space="0" w:color="auto"/>
                        <w:bottom w:val="none" w:sz="0" w:space="0" w:color="auto"/>
                        <w:right w:val="none" w:sz="0" w:space="0" w:color="auto"/>
                      </w:divBdr>
                      <w:divsChild>
                        <w:div w:id="15256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7C4FCE-ACF8-43F8-9C95-26B67117C440}"/>
</file>

<file path=customXml/itemProps2.xml><?xml version="1.0" encoding="utf-8"?>
<ds:datastoreItem xmlns:ds="http://schemas.openxmlformats.org/officeDocument/2006/customXml" ds:itemID="{87863906-05BF-4217-80DC-535B4B8E141C}"/>
</file>

<file path=customXml/itemProps3.xml><?xml version="1.0" encoding="utf-8"?>
<ds:datastoreItem xmlns:ds="http://schemas.openxmlformats.org/officeDocument/2006/customXml" ds:itemID="{BA194CA6-C7F4-4C60-96B3-F41EA1993A10}"/>
</file>

<file path=docProps/app.xml><?xml version="1.0" encoding="utf-8"?>
<Properties xmlns="http://schemas.openxmlformats.org/officeDocument/2006/extended-properties" xmlns:vt="http://schemas.openxmlformats.org/officeDocument/2006/docPropsVTypes">
  <Template>Normal</Template>
  <TotalTime>2</TotalTime>
  <Pages>3</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juhara alsuwaidi</dc:creator>
  <cp:keywords/>
  <dc:description/>
  <cp:lastModifiedBy>Mission du Qatar</cp:lastModifiedBy>
  <cp:revision>3</cp:revision>
  <dcterms:created xsi:type="dcterms:W3CDTF">2020-04-14T09:46:00Z</dcterms:created>
  <dcterms:modified xsi:type="dcterms:W3CDTF">2020-04-14T09:46:00Z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