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2B97" w14:textId="1AE290A9" w:rsidR="00F372FE" w:rsidRDefault="00F372FE" w:rsidP="00951229">
      <w:pPr>
        <w:spacing w:line="276" w:lineRule="auto"/>
        <w:jc w:val="center"/>
        <w:rPr>
          <w:rFonts w:ascii="Times New Roman" w:hAnsi="Times New Roman" w:cs="Times New Roman"/>
          <w:b/>
          <w:sz w:val="32"/>
          <w:szCs w:val="32"/>
        </w:rPr>
      </w:pPr>
      <w:r w:rsidRPr="00543694">
        <w:rPr>
          <w:rFonts w:ascii="Times New Roman" w:hAnsi="Times New Roman" w:cs="Times New Roman"/>
          <w:b/>
          <w:sz w:val="32"/>
          <w:szCs w:val="32"/>
        </w:rPr>
        <w:t>Program</w:t>
      </w:r>
      <w:r w:rsidR="002D3664">
        <w:rPr>
          <w:rFonts w:ascii="Times New Roman" w:hAnsi="Times New Roman" w:cs="Times New Roman"/>
          <w:b/>
          <w:sz w:val="32"/>
          <w:szCs w:val="32"/>
        </w:rPr>
        <w:t>me</w:t>
      </w:r>
      <w:r w:rsidRPr="00543694">
        <w:rPr>
          <w:rFonts w:ascii="Times New Roman" w:hAnsi="Times New Roman" w:cs="Times New Roman"/>
          <w:b/>
          <w:sz w:val="32"/>
          <w:szCs w:val="32"/>
        </w:rPr>
        <w:t xml:space="preserve"> of Work</w:t>
      </w:r>
    </w:p>
    <w:p w14:paraId="17492B98" w14:textId="77777777" w:rsidR="006840D6" w:rsidRPr="00543694" w:rsidRDefault="006840D6" w:rsidP="008F3C1B">
      <w:pPr>
        <w:spacing w:line="276" w:lineRule="auto"/>
        <w:jc w:val="both"/>
        <w:rPr>
          <w:rFonts w:ascii="Times New Roman" w:hAnsi="Times New Roman" w:cs="Times New Roman"/>
          <w:b/>
          <w:sz w:val="24"/>
          <w:szCs w:val="24"/>
          <w:u w:val="single"/>
        </w:rPr>
      </w:pPr>
    </w:p>
    <w:p w14:paraId="17492B99" w14:textId="2EBA6A66" w:rsidR="006840D6" w:rsidRPr="00894807" w:rsidRDefault="001829FE" w:rsidP="008F3C1B">
      <w:pPr>
        <w:spacing w:line="276" w:lineRule="auto"/>
        <w:jc w:val="both"/>
        <w:rPr>
          <w:rFonts w:ascii="Times New Roman" w:hAnsi="Times New Roman" w:cs="Times New Roman"/>
          <w:b/>
          <w:sz w:val="24"/>
          <w:szCs w:val="24"/>
          <w:u w:val="single"/>
        </w:rPr>
      </w:pPr>
      <w:r w:rsidRPr="00894807">
        <w:rPr>
          <w:rFonts w:ascii="Times New Roman" w:hAnsi="Times New Roman" w:cs="Times New Roman"/>
          <w:b/>
          <w:sz w:val="24"/>
          <w:szCs w:val="24"/>
          <w:u w:val="single"/>
        </w:rPr>
        <w:t xml:space="preserve">THURSDAY 19 </w:t>
      </w:r>
      <w:r w:rsidR="00A6782C" w:rsidRPr="00894807">
        <w:rPr>
          <w:rFonts w:ascii="Times New Roman" w:hAnsi="Times New Roman" w:cs="Times New Roman"/>
          <w:b/>
          <w:sz w:val="24"/>
          <w:szCs w:val="24"/>
          <w:u w:val="single"/>
        </w:rPr>
        <w:t>NOVEMBER</w:t>
      </w:r>
    </w:p>
    <w:p w14:paraId="17492B9A" w14:textId="45531AF8" w:rsidR="00912A80" w:rsidRPr="00894807" w:rsidRDefault="00F372FE" w:rsidP="008F3C1B">
      <w:pPr>
        <w:spacing w:line="276" w:lineRule="auto"/>
        <w:jc w:val="both"/>
        <w:rPr>
          <w:rFonts w:ascii="Times New Roman" w:hAnsi="Times New Roman" w:cs="Times New Roman"/>
          <w:b/>
          <w:sz w:val="24"/>
          <w:szCs w:val="24"/>
        </w:rPr>
      </w:pPr>
      <w:r w:rsidRPr="00894807">
        <w:rPr>
          <w:rFonts w:ascii="Times New Roman" w:hAnsi="Times New Roman" w:cs="Times New Roman"/>
          <w:b/>
          <w:sz w:val="24"/>
          <w:szCs w:val="24"/>
        </w:rPr>
        <w:t>10:00-10:30</w:t>
      </w:r>
      <w:r w:rsidR="005358D1" w:rsidRPr="00894807">
        <w:rPr>
          <w:rFonts w:ascii="Times New Roman" w:hAnsi="Times New Roman" w:cs="Times New Roman"/>
          <w:b/>
          <w:sz w:val="24"/>
          <w:szCs w:val="24"/>
        </w:rPr>
        <w:t xml:space="preserve"> </w:t>
      </w:r>
      <w:r w:rsidR="00FF6110">
        <w:rPr>
          <w:rFonts w:ascii="Times New Roman" w:hAnsi="Times New Roman" w:cs="Times New Roman"/>
          <w:b/>
          <w:sz w:val="24"/>
          <w:szCs w:val="24"/>
        </w:rPr>
        <w:t>(local time in Geneva</w:t>
      </w:r>
      <w:proofErr w:type="gramStart"/>
      <w:r w:rsidR="00FF6110">
        <w:rPr>
          <w:rFonts w:ascii="Times New Roman" w:hAnsi="Times New Roman" w:cs="Times New Roman"/>
          <w:b/>
          <w:sz w:val="24"/>
          <w:szCs w:val="24"/>
        </w:rPr>
        <w:t>)</w:t>
      </w:r>
      <w:r w:rsidR="005358D1" w:rsidRPr="00894807">
        <w:rPr>
          <w:rFonts w:ascii="Times New Roman" w:hAnsi="Times New Roman" w:cs="Times New Roman"/>
          <w:b/>
          <w:sz w:val="24"/>
          <w:szCs w:val="24"/>
        </w:rPr>
        <w:t xml:space="preserve">  </w:t>
      </w:r>
      <w:r w:rsidR="00A6782C" w:rsidRPr="00894807">
        <w:rPr>
          <w:rFonts w:ascii="Times New Roman" w:hAnsi="Times New Roman" w:cs="Times New Roman"/>
          <w:b/>
          <w:sz w:val="24"/>
          <w:szCs w:val="24"/>
        </w:rPr>
        <w:t>Item</w:t>
      </w:r>
      <w:proofErr w:type="gramEnd"/>
      <w:r w:rsidR="00A6782C" w:rsidRPr="00894807">
        <w:rPr>
          <w:rFonts w:ascii="Times New Roman" w:hAnsi="Times New Roman" w:cs="Times New Roman"/>
          <w:b/>
          <w:sz w:val="24"/>
          <w:szCs w:val="24"/>
        </w:rPr>
        <w:t xml:space="preserve"> 1</w:t>
      </w:r>
      <w:r w:rsidR="005358D1" w:rsidRPr="00894807">
        <w:rPr>
          <w:rFonts w:ascii="Times New Roman" w:hAnsi="Times New Roman" w:cs="Times New Roman"/>
          <w:b/>
          <w:sz w:val="24"/>
          <w:szCs w:val="24"/>
        </w:rPr>
        <w:t>:</w:t>
      </w:r>
      <w:r w:rsidR="00A6782C" w:rsidRPr="00894807">
        <w:rPr>
          <w:rFonts w:ascii="Times New Roman" w:hAnsi="Times New Roman" w:cs="Times New Roman"/>
          <w:b/>
          <w:sz w:val="24"/>
          <w:szCs w:val="24"/>
        </w:rPr>
        <w:t xml:space="preserve"> Opening Meeting</w:t>
      </w:r>
      <w:r w:rsidR="00D91DF4" w:rsidRPr="00894807">
        <w:rPr>
          <w:rFonts w:ascii="Times New Roman" w:hAnsi="Times New Roman" w:cs="Times New Roman"/>
          <w:b/>
          <w:sz w:val="24"/>
          <w:szCs w:val="24"/>
        </w:rPr>
        <w:t xml:space="preserve"> </w:t>
      </w:r>
    </w:p>
    <w:p w14:paraId="17492B9B" w14:textId="41851C0E" w:rsidR="00912A80" w:rsidRPr="00894807" w:rsidRDefault="00A6782C" w:rsidP="00262DFC">
      <w:pPr>
        <w:pStyle w:val="ListParagraph"/>
        <w:numPr>
          <w:ilvl w:val="0"/>
          <w:numId w:val="1"/>
        </w:numPr>
        <w:spacing w:line="276" w:lineRule="auto"/>
        <w:jc w:val="both"/>
        <w:rPr>
          <w:rFonts w:ascii="Times New Roman" w:hAnsi="Times New Roman" w:cs="Times New Roman"/>
          <w:sz w:val="24"/>
          <w:szCs w:val="24"/>
        </w:rPr>
      </w:pPr>
      <w:r w:rsidRPr="00894807">
        <w:rPr>
          <w:rFonts w:ascii="Times New Roman" w:hAnsi="Times New Roman" w:cs="Times New Roman"/>
          <w:sz w:val="24"/>
          <w:szCs w:val="24"/>
        </w:rPr>
        <w:t xml:space="preserve">Statement by the </w:t>
      </w:r>
      <w:r w:rsidR="00912A80" w:rsidRPr="00894807">
        <w:rPr>
          <w:rFonts w:ascii="Times New Roman" w:hAnsi="Times New Roman" w:cs="Times New Roman"/>
          <w:sz w:val="24"/>
          <w:szCs w:val="24"/>
        </w:rPr>
        <w:t>President of the Human Rights Council</w:t>
      </w:r>
      <w:r w:rsidR="00262DFC" w:rsidRPr="00894807">
        <w:rPr>
          <w:rFonts w:ascii="Times New Roman" w:hAnsi="Times New Roman" w:cs="Times New Roman"/>
          <w:sz w:val="24"/>
          <w:szCs w:val="24"/>
        </w:rPr>
        <w:t>,</w:t>
      </w:r>
      <w:r w:rsidR="00912A80" w:rsidRPr="00894807">
        <w:rPr>
          <w:rFonts w:ascii="Times New Roman" w:hAnsi="Times New Roman" w:cs="Times New Roman"/>
          <w:sz w:val="24"/>
          <w:szCs w:val="24"/>
        </w:rPr>
        <w:t xml:space="preserve"> </w:t>
      </w:r>
      <w:r w:rsidR="00F076C1" w:rsidRPr="00894807">
        <w:rPr>
          <w:rFonts w:ascii="Times New Roman" w:hAnsi="Times New Roman" w:cs="Times New Roman"/>
          <w:b/>
          <w:sz w:val="24"/>
          <w:szCs w:val="24"/>
        </w:rPr>
        <w:t xml:space="preserve">H.E </w:t>
      </w:r>
      <w:r w:rsidR="0053201F" w:rsidRPr="00894807">
        <w:rPr>
          <w:rFonts w:ascii="Times New Roman" w:hAnsi="Times New Roman" w:cs="Times New Roman"/>
          <w:b/>
          <w:sz w:val="24"/>
          <w:szCs w:val="24"/>
        </w:rPr>
        <w:t xml:space="preserve">Ms. </w:t>
      </w:r>
      <w:r w:rsidR="007C4D77" w:rsidRPr="00894807">
        <w:rPr>
          <w:rFonts w:ascii="Times New Roman" w:hAnsi="Times New Roman" w:cs="Times New Roman"/>
          <w:b/>
          <w:sz w:val="24"/>
          <w:szCs w:val="24"/>
        </w:rPr>
        <w:t xml:space="preserve">Elisabeth </w:t>
      </w:r>
      <w:proofErr w:type="spellStart"/>
      <w:r w:rsidR="007C4D77" w:rsidRPr="00894807">
        <w:rPr>
          <w:rFonts w:ascii="Times New Roman" w:hAnsi="Times New Roman" w:cs="Times New Roman"/>
          <w:b/>
          <w:sz w:val="24"/>
          <w:szCs w:val="24"/>
        </w:rPr>
        <w:t>Tichy-Fisslberger</w:t>
      </w:r>
      <w:proofErr w:type="spellEnd"/>
    </w:p>
    <w:p w14:paraId="17492B9C" w14:textId="2A922479" w:rsidR="00912A80" w:rsidRPr="00894807" w:rsidRDefault="008A300A" w:rsidP="00262DFC">
      <w:pPr>
        <w:pStyle w:val="ListParagraph"/>
        <w:numPr>
          <w:ilvl w:val="0"/>
          <w:numId w:val="1"/>
        </w:numPr>
        <w:spacing w:line="276" w:lineRule="auto"/>
        <w:jc w:val="both"/>
        <w:rPr>
          <w:rFonts w:ascii="Times New Roman" w:hAnsi="Times New Roman" w:cs="Times New Roman"/>
          <w:sz w:val="24"/>
          <w:szCs w:val="24"/>
          <w:u w:val="single"/>
        </w:rPr>
      </w:pPr>
      <w:r w:rsidRPr="00894807">
        <w:rPr>
          <w:rFonts w:ascii="Times New Roman" w:hAnsi="Times New Roman" w:cs="Times New Roman"/>
          <w:sz w:val="24"/>
          <w:szCs w:val="24"/>
        </w:rPr>
        <w:t>Sta</w:t>
      </w:r>
      <w:r w:rsidR="006840D6" w:rsidRPr="00894807">
        <w:rPr>
          <w:rFonts w:ascii="Times New Roman" w:hAnsi="Times New Roman" w:cs="Times New Roman"/>
          <w:sz w:val="24"/>
          <w:szCs w:val="24"/>
        </w:rPr>
        <w:t>tement by the High Commissioner for Human Rights</w:t>
      </w:r>
      <w:r w:rsidR="00262DFC" w:rsidRPr="00894807">
        <w:rPr>
          <w:rFonts w:ascii="Times New Roman" w:hAnsi="Times New Roman" w:cs="Times New Roman"/>
          <w:sz w:val="24"/>
          <w:szCs w:val="24"/>
        </w:rPr>
        <w:t>,</w:t>
      </w:r>
      <w:r w:rsidR="00F372FE" w:rsidRPr="00894807">
        <w:rPr>
          <w:rFonts w:ascii="Times New Roman" w:hAnsi="Times New Roman" w:cs="Times New Roman"/>
          <w:sz w:val="24"/>
          <w:szCs w:val="24"/>
        </w:rPr>
        <w:t xml:space="preserve"> </w:t>
      </w:r>
      <w:r w:rsidR="0001398D" w:rsidRPr="00894807">
        <w:rPr>
          <w:rFonts w:ascii="Times New Roman" w:hAnsi="Times New Roman" w:cs="Times New Roman"/>
          <w:sz w:val="24"/>
          <w:szCs w:val="24"/>
        </w:rPr>
        <w:t xml:space="preserve"> </w:t>
      </w:r>
      <w:r w:rsidR="0001398D" w:rsidRPr="00894807">
        <w:rPr>
          <w:rFonts w:ascii="Times New Roman" w:hAnsi="Times New Roman" w:cs="Times New Roman"/>
          <w:b/>
          <w:sz w:val="24"/>
          <w:szCs w:val="24"/>
        </w:rPr>
        <w:t xml:space="preserve">H.E. </w:t>
      </w:r>
      <w:r w:rsidR="009448E0" w:rsidRPr="00894807">
        <w:rPr>
          <w:rFonts w:ascii="Times New Roman" w:hAnsi="Times New Roman" w:cs="Times New Roman"/>
          <w:b/>
          <w:sz w:val="24"/>
          <w:szCs w:val="24"/>
        </w:rPr>
        <w:t>Ms</w:t>
      </w:r>
      <w:r w:rsidR="00D91DF4" w:rsidRPr="00894807">
        <w:rPr>
          <w:rFonts w:ascii="Times New Roman" w:hAnsi="Times New Roman" w:cs="Times New Roman"/>
          <w:b/>
          <w:sz w:val="24"/>
          <w:szCs w:val="24"/>
        </w:rPr>
        <w:t>.</w:t>
      </w:r>
      <w:r w:rsidR="00F372FE" w:rsidRPr="00894807">
        <w:rPr>
          <w:rFonts w:ascii="Times New Roman" w:hAnsi="Times New Roman" w:cs="Times New Roman"/>
          <w:b/>
          <w:sz w:val="24"/>
          <w:szCs w:val="24"/>
        </w:rPr>
        <w:t xml:space="preserve"> Michelle Bachelet</w:t>
      </w:r>
      <w:r w:rsidR="00F372FE" w:rsidRPr="00894807">
        <w:rPr>
          <w:rFonts w:ascii="Times New Roman" w:hAnsi="Times New Roman" w:cs="Times New Roman"/>
          <w:sz w:val="24"/>
          <w:szCs w:val="24"/>
        </w:rPr>
        <w:t xml:space="preserve"> </w:t>
      </w:r>
    </w:p>
    <w:p w14:paraId="17492B9D" w14:textId="438DF233" w:rsidR="00FD4563" w:rsidRPr="00894807" w:rsidRDefault="0053201F" w:rsidP="00262DFC">
      <w:pPr>
        <w:pStyle w:val="ListParagraph"/>
        <w:numPr>
          <w:ilvl w:val="0"/>
          <w:numId w:val="1"/>
        </w:numPr>
        <w:spacing w:line="276" w:lineRule="auto"/>
        <w:jc w:val="both"/>
        <w:rPr>
          <w:rFonts w:ascii="Times New Roman" w:hAnsi="Times New Roman" w:cs="Times New Roman"/>
          <w:b/>
          <w:sz w:val="24"/>
          <w:szCs w:val="24"/>
          <w:u w:val="single"/>
        </w:rPr>
      </w:pPr>
      <w:r w:rsidRPr="00894807">
        <w:rPr>
          <w:rFonts w:ascii="Times New Roman" w:hAnsi="Times New Roman" w:cs="Times New Roman"/>
          <w:sz w:val="24"/>
          <w:szCs w:val="24"/>
        </w:rPr>
        <w:t>Statement by  the Acting Special Adviser on the Prevention of Genocide</w:t>
      </w:r>
      <w:r w:rsidR="00262DFC" w:rsidRPr="00894807">
        <w:rPr>
          <w:rFonts w:ascii="Times New Roman" w:hAnsi="Times New Roman" w:cs="Times New Roman"/>
          <w:sz w:val="24"/>
          <w:szCs w:val="24"/>
        </w:rPr>
        <w:t>,</w:t>
      </w:r>
      <w:r w:rsidRPr="00894807">
        <w:rPr>
          <w:rFonts w:ascii="Times New Roman" w:hAnsi="Times New Roman" w:cs="Times New Roman"/>
          <w:sz w:val="24"/>
          <w:szCs w:val="24"/>
        </w:rPr>
        <w:t xml:space="preserve"> </w:t>
      </w:r>
      <w:r w:rsidRPr="00894807">
        <w:rPr>
          <w:rFonts w:ascii="Times New Roman" w:hAnsi="Times New Roman" w:cs="Times New Roman"/>
          <w:b/>
          <w:sz w:val="24"/>
          <w:szCs w:val="24"/>
        </w:rPr>
        <w:t>Ms</w:t>
      </w:r>
      <w:r w:rsidR="00D91DF4" w:rsidRPr="00894807">
        <w:rPr>
          <w:rFonts w:ascii="Times New Roman" w:hAnsi="Times New Roman" w:cs="Times New Roman"/>
          <w:b/>
          <w:sz w:val="24"/>
          <w:szCs w:val="24"/>
        </w:rPr>
        <w:t>.</w:t>
      </w:r>
      <w:r w:rsidRPr="00894807">
        <w:rPr>
          <w:rFonts w:ascii="Times New Roman" w:hAnsi="Times New Roman" w:cs="Times New Roman"/>
          <w:b/>
          <w:sz w:val="24"/>
          <w:szCs w:val="24"/>
        </w:rPr>
        <w:t xml:space="preserve"> Pramila Patten</w:t>
      </w:r>
    </w:p>
    <w:p w14:paraId="17492B9E" w14:textId="379169DE" w:rsidR="00912A80" w:rsidRPr="00894807" w:rsidRDefault="00440E97" w:rsidP="00262DFC">
      <w:pPr>
        <w:pStyle w:val="ListParagraph"/>
        <w:numPr>
          <w:ilvl w:val="0"/>
          <w:numId w:val="1"/>
        </w:numPr>
        <w:spacing w:line="276" w:lineRule="auto"/>
        <w:jc w:val="both"/>
        <w:rPr>
          <w:rFonts w:ascii="Times New Roman" w:hAnsi="Times New Roman" w:cs="Times New Roman"/>
          <w:sz w:val="24"/>
          <w:szCs w:val="24"/>
          <w:u w:val="single"/>
        </w:rPr>
      </w:pPr>
      <w:r w:rsidRPr="00894807">
        <w:rPr>
          <w:rFonts w:ascii="Times New Roman" w:hAnsi="Times New Roman" w:cs="Times New Roman"/>
          <w:sz w:val="24"/>
          <w:szCs w:val="24"/>
        </w:rPr>
        <w:t xml:space="preserve">Statement by the </w:t>
      </w:r>
      <w:r w:rsidR="00912A80" w:rsidRPr="00894807">
        <w:rPr>
          <w:rFonts w:ascii="Times New Roman" w:hAnsi="Times New Roman" w:cs="Times New Roman"/>
          <w:sz w:val="24"/>
          <w:szCs w:val="24"/>
        </w:rPr>
        <w:t>Special</w:t>
      </w:r>
      <w:r w:rsidR="0030057E" w:rsidRPr="00894807">
        <w:rPr>
          <w:rFonts w:ascii="Times New Roman" w:hAnsi="Times New Roman" w:cs="Times New Roman"/>
          <w:sz w:val="24"/>
          <w:szCs w:val="24"/>
        </w:rPr>
        <w:t xml:space="preserve"> Rapporteur on Minority Issues</w:t>
      </w:r>
      <w:r w:rsidR="00262DFC" w:rsidRPr="00894807">
        <w:rPr>
          <w:rFonts w:ascii="Times New Roman" w:hAnsi="Times New Roman" w:cs="Times New Roman"/>
          <w:sz w:val="24"/>
          <w:szCs w:val="24"/>
        </w:rPr>
        <w:t>,</w:t>
      </w:r>
      <w:r w:rsidR="0030057E" w:rsidRPr="00894807">
        <w:rPr>
          <w:rFonts w:ascii="Times New Roman" w:hAnsi="Times New Roman" w:cs="Times New Roman"/>
          <w:sz w:val="24"/>
          <w:szCs w:val="24"/>
        </w:rPr>
        <w:t xml:space="preserve"> </w:t>
      </w:r>
      <w:r w:rsidR="0030057E" w:rsidRPr="00894807">
        <w:rPr>
          <w:rFonts w:ascii="Times New Roman" w:hAnsi="Times New Roman" w:cs="Times New Roman"/>
          <w:b/>
          <w:sz w:val="24"/>
          <w:szCs w:val="24"/>
        </w:rPr>
        <w:t>Mr</w:t>
      </w:r>
      <w:r w:rsidR="00D91DF4" w:rsidRPr="00894807">
        <w:rPr>
          <w:rFonts w:ascii="Times New Roman" w:hAnsi="Times New Roman" w:cs="Times New Roman"/>
          <w:b/>
          <w:sz w:val="24"/>
          <w:szCs w:val="24"/>
        </w:rPr>
        <w:t>.</w:t>
      </w:r>
      <w:r w:rsidR="00912A80" w:rsidRPr="00894807">
        <w:rPr>
          <w:rFonts w:ascii="Times New Roman" w:hAnsi="Times New Roman" w:cs="Times New Roman"/>
          <w:b/>
          <w:sz w:val="24"/>
          <w:szCs w:val="24"/>
        </w:rPr>
        <w:t xml:space="preserve"> Fernand de Varennes</w:t>
      </w:r>
    </w:p>
    <w:p w14:paraId="17492B9F" w14:textId="158C365D" w:rsidR="00440E97" w:rsidRPr="00894807" w:rsidRDefault="00440E97" w:rsidP="00262DFC">
      <w:pPr>
        <w:pStyle w:val="ListParagraph"/>
        <w:numPr>
          <w:ilvl w:val="0"/>
          <w:numId w:val="1"/>
        </w:numPr>
        <w:spacing w:line="276" w:lineRule="auto"/>
        <w:jc w:val="both"/>
        <w:rPr>
          <w:rFonts w:ascii="Times New Roman" w:hAnsi="Times New Roman" w:cs="Times New Roman"/>
          <w:sz w:val="24"/>
          <w:szCs w:val="24"/>
        </w:rPr>
      </w:pPr>
      <w:r w:rsidRPr="00894807">
        <w:rPr>
          <w:rFonts w:ascii="Times New Roman" w:hAnsi="Times New Roman" w:cs="Times New Roman"/>
          <w:sz w:val="24"/>
          <w:szCs w:val="24"/>
        </w:rPr>
        <w:t>Remarks by the Chair of the Forum</w:t>
      </w:r>
      <w:r w:rsidR="00262DFC" w:rsidRPr="00894807">
        <w:rPr>
          <w:rFonts w:ascii="Times New Roman" w:hAnsi="Times New Roman" w:cs="Times New Roman"/>
          <w:sz w:val="24"/>
          <w:szCs w:val="24"/>
        </w:rPr>
        <w:t>,</w:t>
      </w:r>
      <w:r w:rsidR="0030057E" w:rsidRPr="00894807">
        <w:rPr>
          <w:rFonts w:ascii="Times New Roman" w:hAnsi="Times New Roman" w:cs="Times New Roman"/>
          <w:sz w:val="24"/>
          <w:szCs w:val="24"/>
        </w:rPr>
        <w:t xml:space="preserve"> </w:t>
      </w:r>
      <w:r w:rsidR="00ED38DB">
        <w:rPr>
          <w:rFonts w:ascii="Times New Roman" w:hAnsi="Times New Roman" w:cs="Times New Roman"/>
          <w:b/>
          <w:sz w:val="24"/>
          <w:szCs w:val="24"/>
        </w:rPr>
        <w:t>Ms</w:t>
      </w:r>
      <w:r w:rsidR="00D91DF4" w:rsidRPr="00894807">
        <w:rPr>
          <w:rFonts w:ascii="Times New Roman" w:hAnsi="Times New Roman" w:cs="Times New Roman"/>
          <w:b/>
          <w:sz w:val="24"/>
          <w:szCs w:val="24"/>
        </w:rPr>
        <w:t>.</w:t>
      </w:r>
      <w:r w:rsidR="009448E0" w:rsidRPr="00894807">
        <w:rPr>
          <w:rFonts w:ascii="Times New Roman" w:hAnsi="Times New Roman" w:cs="Times New Roman"/>
          <w:b/>
          <w:sz w:val="24"/>
          <w:szCs w:val="24"/>
        </w:rPr>
        <w:t xml:space="preserve"> </w:t>
      </w:r>
      <w:r w:rsidR="0053201F" w:rsidRPr="00894807">
        <w:rPr>
          <w:rFonts w:ascii="Times New Roman" w:hAnsi="Times New Roman" w:cs="Times New Roman"/>
          <w:b/>
          <w:sz w:val="24"/>
          <w:szCs w:val="24"/>
        </w:rPr>
        <w:t>Natalie Alkiviadou</w:t>
      </w:r>
    </w:p>
    <w:p w14:paraId="17492BA1" w14:textId="77777777" w:rsidR="00812234" w:rsidRPr="00894807" w:rsidRDefault="00812234" w:rsidP="008F3C1B">
      <w:pPr>
        <w:spacing w:after="0" w:line="276" w:lineRule="auto"/>
        <w:jc w:val="both"/>
        <w:rPr>
          <w:rFonts w:ascii="Times New Roman" w:hAnsi="Times New Roman" w:cs="Times New Roman"/>
          <w:b/>
          <w:sz w:val="24"/>
          <w:szCs w:val="24"/>
          <w:lang w:val="en"/>
        </w:rPr>
      </w:pPr>
    </w:p>
    <w:p w14:paraId="17492BA2" w14:textId="52758564" w:rsidR="00440E97" w:rsidRPr="00894807" w:rsidRDefault="00C75A52" w:rsidP="008F3C1B">
      <w:pPr>
        <w:spacing w:after="0" w:line="276" w:lineRule="auto"/>
        <w:jc w:val="both"/>
        <w:rPr>
          <w:rFonts w:ascii="Times New Roman" w:hAnsi="Times New Roman" w:cs="Times New Roman"/>
          <w:b/>
          <w:sz w:val="24"/>
          <w:szCs w:val="24"/>
          <w:lang w:val="en"/>
        </w:rPr>
      </w:pPr>
      <w:r w:rsidRPr="00894807">
        <w:rPr>
          <w:rFonts w:ascii="Times New Roman" w:hAnsi="Times New Roman" w:cs="Times New Roman"/>
          <w:b/>
          <w:sz w:val="24"/>
          <w:szCs w:val="24"/>
          <w:lang w:val="en"/>
        </w:rPr>
        <w:t>10:30</w:t>
      </w:r>
      <w:r w:rsidR="00440E97" w:rsidRPr="00894807">
        <w:rPr>
          <w:rFonts w:ascii="Times New Roman" w:hAnsi="Times New Roman" w:cs="Times New Roman"/>
          <w:b/>
          <w:sz w:val="24"/>
          <w:szCs w:val="24"/>
          <w:lang w:val="en"/>
        </w:rPr>
        <w:t>-13:00</w:t>
      </w:r>
      <w:r w:rsidR="00FF6110">
        <w:rPr>
          <w:rFonts w:ascii="Times New Roman" w:hAnsi="Times New Roman" w:cs="Times New Roman"/>
          <w:b/>
          <w:sz w:val="24"/>
          <w:szCs w:val="24"/>
          <w:lang w:val="en"/>
        </w:rPr>
        <w:t xml:space="preserve"> (local time in Geneva)</w:t>
      </w:r>
      <w:r w:rsidR="00440E97" w:rsidRPr="00894807">
        <w:rPr>
          <w:rFonts w:ascii="Times New Roman" w:hAnsi="Times New Roman" w:cs="Times New Roman"/>
          <w:b/>
          <w:sz w:val="24"/>
          <w:szCs w:val="24"/>
          <w:lang w:val="en"/>
        </w:rPr>
        <w:t xml:space="preserve"> </w:t>
      </w:r>
      <w:r w:rsidR="005358D1" w:rsidRPr="00894807">
        <w:rPr>
          <w:rFonts w:ascii="Times New Roman" w:hAnsi="Times New Roman" w:cs="Times New Roman"/>
          <w:b/>
          <w:sz w:val="24"/>
          <w:szCs w:val="24"/>
          <w:lang w:val="en"/>
        </w:rPr>
        <w:t xml:space="preserve">    </w:t>
      </w:r>
      <w:r w:rsidR="00440E97" w:rsidRPr="00894807">
        <w:rPr>
          <w:rFonts w:ascii="Times New Roman" w:hAnsi="Times New Roman" w:cs="Times New Roman"/>
          <w:b/>
          <w:sz w:val="24"/>
          <w:szCs w:val="24"/>
          <w:lang w:val="en"/>
        </w:rPr>
        <w:t>Item 2</w:t>
      </w:r>
      <w:r w:rsidR="005358D1" w:rsidRPr="00894807">
        <w:rPr>
          <w:rFonts w:ascii="Times New Roman" w:hAnsi="Times New Roman" w:cs="Times New Roman"/>
          <w:b/>
          <w:sz w:val="24"/>
          <w:szCs w:val="24"/>
          <w:lang w:val="en"/>
        </w:rPr>
        <w:t>:</w:t>
      </w:r>
      <w:r w:rsidR="00440E97" w:rsidRPr="00894807">
        <w:rPr>
          <w:rFonts w:ascii="Times New Roman" w:hAnsi="Times New Roman" w:cs="Times New Roman"/>
          <w:b/>
          <w:sz w:val="24"/>
          <w:szCs w:val="24"/>
          <w:lang w:val="en"/>
        </w:rPr>
        <w:t xml:space="preserve"> </w:t>
      </w:r>
      <w:r w:rsidR="00812234" w:rsidRPr="00894807">
        <w:rPr>
          <w:rFonts w:ascii="Times New Roman" w:hAnsi="Times New Roman" w:cs="Times New Roman"/>
          <w:b/>
          <w:sz w:val="24"/>
          <w:szCs w:val="24"/>
          <w:lang w:val="en"/>
        </w:rPr>
        <w:t xml:space="preserve"> </w:t>
      </w:r>
      <w:r w:rsidR="00F02D9D" w:rsidRPr="00894807">
        <w:rPr>
          <w:rFonts w:ascii="Times New Roman" w:hAnsi="Times New Roman" w:cs="Times New Roman"/>
          <w:b/>
          <w:sz w:val="24"/>
          <w:szCs w:val="24"/>
          <w:lang w:val="en"/>
        </w:rPr>
        <w:t>Causes, scale and impact of hate speech targeting minorities in social media</w:t>
      </w:r>
    </w:p>
    <w:p w14:paraId="0244D6FE" w14:textId="25F87AC8" w:rsidR="00097F38" w:rsidRPr="00894807" w:rsidRDefault="00097F38" w:rsidP="008F3C1B">
      <w:pPr>
        <w:spacing w:after="0" w:line="276" w:lineRule="auto"/>
        <w:jc w:val="both"/>
        <w:rPr>
          <w:rFonts w:ascii="Times New Roman" w:hAnsi="Times New Roman" w:cs="Times New Roman"/>
          <w:b/>
          <w:sz w:val="24"/>
          <w:szCs w:val="24"/>
          <w:lang w:val="en"/>
        </w:rPr>
      </w:pPr>
    </w:p>
    <w:p w14:paraId="27F0C6D7"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Worldwide on social media, minorities are the target of most of the incitement to discrimination, hostility and violence, and other forms of intolerance and racist expressions that constitute hate speech. Blaming and scapegoating of minorities is at times exploited for political reasons, or it is present owing to longstanding and entrenched stigmatization and marginalization.</w:t>
      </w:r>
      <w:r w:rsidRPr="00894807">
        <w:rPr>
          <w:rFonts w:asciiTheme="majorBidi" w:hAnsiTheme="majorBidi" w:cstheme="majorBidi"/>
          <w:color w:val="1F497D"/>
          <w:sz w:val="24"/>
          <w:szCs w:val="24"/>
        </w:rPr>
        <w:t xml:space="preserve"> </w:t>
      </w:r>
      <w:r w:rsidRPr="00894807">
        <w:rPr>
          <w:rFonts w:asciiTheme="majorBidi" w:hAnsiTheme="majorBidi" w:cstheme="majorBidi"/>
          <w:sz w:val="24"/>
          <w:szCs w:val="24"/>
        </w:rPr>
        <w:t>Hate speech is thus often a manifestation of deep-rooted bias, racism, intolerance and discrimination. Hateful messages may fall on particularly fertile ground where there are wider social, economic or political problems or divisions in society, and they can</w:t>
      </w:r>
      <w:r w:rsidRPr="00894807">
        <w:rPr>
          <w:rFonts w:asciiTheme="majorBidi" w:eastAsia="Times New Roman" w:hAnsiTheme="majorBidi" w:cstheme="majorBidi"/>
          <w:sz w:val="24"/>
          <w:szCs w:val="24"/>
        </w:rPr>
        <w:t xml:space="preserve"> be an early warning sign of possible aggravation in the form of incitement to violence against minorities and other marginalized groups.</w:t>
      </w:r>
      <w:r w:rsidRPr="00894807">
        <w:rPr>
          <w:rFonts w:asciiTheme="majorBidi" w:hAnsiTheme="majorBidi" w:cstheme="majorBidi"/>
          <w:sz w:val="24"/>
          <w:szCs w:val="24"/>
        </w:rPr>
        <w:t xml:space="preserve"> Therefore, the advocacy of national, racial or religious hatred may become the principal tools and early warning signs of organized and systematic violence, which may even contribute to conflicts and instability, as well as to enabling and perpetrating atrocity crimes against minorities. </w:t>
      </w:r>
    </w:p>
    <w:p w14:paraId="5B08DE86"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Participants </w:t>
      </w:r>
      <w:proofErr w:type="gramStart"/>
      <w:r w:rsidRPr="00894807">
        <w:rPr>
          <w:rFonts w:asciiTheme="majorBidi" w:hAnsiTheme="majorBidi" w:cstheme="majorBidi"/>
          <w:sz w:val="24"/>
          <w:szCs w:val="24"/>
        </w:rPr>
        <w:t>will be invited</w:t>
      </w:r>
      <w:proofErr w:type="gramEnd"/>
      <w:r w:rsidRPr="00894807">
        <w:rPr>
          <w:rFonts w:asciiTheme="majorBidi" w:hAnsiTheme="majorBidi" w:cstheme="majorBidi"/>
          <w:sz w:val="24"/>
          <w:szCs w:val="24"/>
        </w:rPr>
        <w:t xml:space="preserve"> to describe the extent to which hate speech on social media targets minorities in particular, and the causes for the apparent overwhelming targeting of national or ethnic, religious and linguistic minorities. They should also consider how misinformation and disinformation </w:t>
      </w:r>
      <w:proofErr w:type="gramStart"/>
      <w:r w:rsidRPr="00894807">
        <w:rPr>
          <w:rFonts w:asciiTheme="majorBidi" w:hAnsiTheme="majorBidi" w:cstheme="majorBidi"/>
          <w:sz w:val="24"/>
          <w:szCs w:val="24"/>
        </w:rPr>
        <w:t>can</w:t>
      </w:r>
      <w:proofErr w:type="gramEnd"/>
      <w:r w:rsidRPr="00894807">
        <w:rPr>
          <w:rFonts w:asciiTheme="majorBidi" w:hAnsiTheme="majorBidi" w:cstheme="majorBidi"/>
          <w:sz w:val="24"/>
          <w:szCs w:val="24"/>
        </w:rPr>
        <w:t xml:space="preserve"> serve to create conditions conducive to the spread of </w:t>
      </w:r>
      <w:bookmarkStart w:id="0" w:name="_Hlk45615189"/>
      <w:r w:rsidRPr="00894807">
        <w:rPr>
          <w:rFonts w:asciiTheme="majorBidi" w:hAnsiTheme="majorBidi" w:cstheme="majorBidi"/>
          <w:sz w:val="24"/>
          <w:szCs w:val="24"/>
        </w:rPr>
        <w:t>racism, intolerance and discrimination.</w:t>
      </w:r>
    </w:p>
    <w:bookmarkEnd w:id="0"/>
    <w:p w14:paraId="7E4DB243"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Participants will offer recommendations on how to address the root causes and prevent the possible escalations of the scourge of hate speech on social media, and on how to better identify and acknowledge the disproportionate extent it affects minorities. Recommendations </w:t>
      </w:r>
      <w:proofErr w:type="gramStart"/>
      <w:r w:rsidRPr="00894807">
        <w:rPr>
          <w:rFonts w:asciiTheme="majorBidi" w:hAnsiTheme="majorBidi" w:cstheme="majorBidi"/>
          <w:sz w:val="24"/>
          <w:szCs w:val="24"/>
        </w:rPr>
        <w:t>will also be made</w:t>
      </w:r>
      <w:proofErr w:type="gramEnd"/>
      <w:r w:rsidRPr="00894807">
        <w:rPr>
          <w:rFonts w:asciiTheme="majorBidi" w:hAnsiTheme="majorBidi" w:cstheme="majorBidi"/>
          <w:sz w:val="24"/>
          <w:szCs w:val="24"/>
        </w:rPr>
        <w:t xml:space="preserve"> as to what initiatives could be put forward in order to focus on efforts to protect the main victims of hate speech, namely minorities.</w:t>
      </w:r>
    </w:p>
    <w:p w14:paraId="488B2074" w14:textId="4D7BC51F"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lastRenderedPageBreak/>
        <w:t>Participants will also discuss the ways to address the consequences of hate speech, bearing in mind a gender perspective, as minority women and girls face multiple and intersecting forms of discrimination, which sometimes makes them more vulnerable to hate speech and its consequences. This is particularly true in situations of conflict, where minority women are at high risk of violence and abuse.</w:t>
      </w:r>
    </w:p>
    <w:p w14:paraId="17492BA3" w14:textId="1AF2AB3C" w:rsidR="00DE5858" w:rsidRPr="00894807" w:rsidRDefault="00DE5858" w:rsidP="0076537A">
      <w:pPr>
        <w:spacing w:after="0" w:line="276" w:lineRule="auto"/>
        <w:jc w:val="both"/>
        <w:rPr>
          <w:rFonts w:ascii="Times New Roman" w:hAnsi="Times New Roman" w:cs="Times New Roman"/>
          <w:sz w:val="24"/>
          <w:szCs w:val="24"/>
          <w:u w:val="single"/>
        </w:rPr>
      </w:pPr>
    </w:p>
    <w:p w14:paraId="5A7F9673" w14:textId="21F835ED" w:rsidR="00E51428" w:rsidRPr="00907C52" w:rsidRDefault="00E51428" w:rsidP="00E51428">
      <w:pPr>
        <w:pStyle w:val="ListParagraph"/>
        <w:numPr>
          <w:ilvl w:val="0"/>
          <w:numId w:val="8"/>
        </w:numPr>
        <w:jc w:val="both"/>
        <w:rPr>
          <w:rFonts w:ascii="Times New Roman" w:eastAsia="Times New Roman" w:hAnsi="Times New Roman" w:cs="Times New Roman"/>
          <w:b/>
          <w:sz w:val="24"/>
          <w:szCs w:val="24"/>
          <w:lang w:eastAsia="en-GB"/>
        </w:rPr>
      </w:pPr>
      <w:r w:rsidRPr="00894807">
        <w:rPr>
          <w:rFonts w:ascii="Times New Roman" w:eastAsia="Times New Roman" w:hAnsi="Times New Roman" w:cs="Times New Roman"/>
          <w:b/>
          <w:sz w:val="24"/>
          <w:szCs w:val="24"/>
          <w:lang w:eastAsia="en-GB"/>
        </w:rPr>
        <w:t xml:space="preserve">Mr. Iulius Rostas, </w:t>
      </w:r>
      <w:r w:rsidRPr="00894807">
        <w:rPr>
          <w:rFonts w:ascii="Times New Roman" w:eastAsia="Times New Roman" w:hAnsi="Times New Roman" w:cs="Times New Roman"/>
          <w:sz w:val="24"/>
          <w:szCs w:val="24"/>
          <w:lang w:eastAsia="en-GB"/>
        </w:rPr>
        <w:t>Visiting Professor at the National School of Political Science and Administration in Bucharest and Central European University</w:t>
      </w:r>
    </w:p>
    <w:p w14:paraId="4A399439" w14:textId="1BB17888" w:rsidR="00907C52" w:rsidRPr="00907C52" w:rsidRDefault="00907C52" w:rsidP="00907C52">
      <w:pPr>
        <w:pStyle w:val="ListParagraph"/>
        <w:numPr>
          <w:ilvl w:val="0"/>
          <w:numId w:val="8"/>
        </w:numPr>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Ms. </w:t>
      </w:r>
      <w:proofErr w:type="spellStart"/>
      <w:r>
        <w:rPr>
          <w:rFonts w:ascii="Times New Roman" w:eastAsia="Times New Roman" w:hAnsi="Times New Roman" w:cs="Times New Roman"/>
          <w:b/>
          <w:sz w:val="24"/>
          <w:szCs w:val="24"/>
          <w:lang w:eastAsia="en-GB"/>
        </w:rPr>
        <w:t>Beena</w:t>
      </w:r>
      <w:proofErr w:type="spellEnd"/>
      <w:r>
        <w:rPr>
          <w:rFonts w:ascii="Times New Roman" w:eastAsia="Times New Roman" w:hAnsi="Times New Roman" w:cs="Times New Roman"/>
          <w:b/>
          <w:sz w:val="24"/>
          <w:szCs w:val="24"/>
          <w:lang w:eastAsia="en-GB"/>
        </w:rPr>
        <w:t xml:space="preserve"> J </w:t>
      </w:r>
      <w:proofErr w:type="spellStart"/>
      <w:r>
        <w:rPr>
          <w:rFonts w:ascii="Times New Roman" w:eastAsia="Times New Roman" w:hAnsi="Times New Roman" w:cs="Times New Roman"/>
          <w:b/>
          <w:sz w:val="24"/>
          <w:szCs w:val="24"/>
          <w:lang w:eastAsia="en-GB"/>
        </w:rPr>
        <w:t>Pallical</w:t>
      </w:r>
      <w:proofErr w:type="spellEnd"/>
      <w:r>
        <w:rPr>
          <w:rFonts w:ascii="Times New Roman" w:eastAsia="Times New Roman" w:hAnsi="Times New Roman" w:cs="Times New Roman"/>
          <w:b/>
          <w:sz w:val="24"/>
          <w:szCs w:val="24"/>
          <w:lang w:eastAsia="en-GB"/>
        </w:rPr>
        <w:t xml:space="preserve">, </w:t>
      </w:r>
      <w:r w:rsidRPr="00EE28BF">
        <w:rPr>
          <w:rFonts w:ascii="Times New Roman" w:eastAsia="Times New Roman" w:hAnsi="Times New Roman" w:cs="Times New Roman"/>
          <w:sz w:val="24"/>
          <w:szCs w:val="24"/>
          <w:lang w:eastAsia="en-GB"/>
        </w:rPr>
        <w:t>General Secretary of the Economic and Educational rights wing within National Campaign on Dalit Human Rights (NCDHR)</w:t>
      </w:r>
      <w:r w:rsidRPr="00894807">
        <w:rPr>
          <w:rFonts w:ascii="Times New Roman" w:eastAsia="Times New Roman" w:hAnsi="Times New Roman" w:cs="Times New Roman"/>
          <w:sz w:val="24"/>
          <w:szCs w:val="24"/>
          <w:lang w:eastAsia="en-GB"/>
        </w:rPr>
        <w:t xml:space="preserve"> </w:t>
      </w:r>
    </w:p>
    <w:p w14:paraId="5CFC208C" w14:textId="7E5089D5" w:rsidR="00E51428" w:rsidRPr="00894807" w:rsidRDefault="0030057E" w:rsidP="005027B0">
      <w:pPr>
        <w:pStyle w:val="ListParagraph"/>
        <w:numPr>
          <w:ilvl w:val="0"/>
          <w:numId w:val="8"/>
        </w:numPr>
        <w:jc w:val="both"/>
        <w:rPr>
          <w:rFonts w:ascii="Times New Roman" w:eastAsia="Times New Roman" w:hAnsi="Times New Roman" w:cs="Times New Roman"/>
          <w:sz w:val="24"/>
          <w:szCs w:val="24"/>
          <w:lang w:eastAsia="en-GB"/>
        </w:rPr>
      </w:pPr>
      <w:r w:rsidRPr="00894807">
        <w:rPr>
          <w:rFonts w:ascii="Times New Roman" w:eastAsia="Times New Roman" w:hAnsi="Times New Roman" w:cs="Times New Roman"/>
          <w:b/>
          <w:sz w:val="24"/>
          <w:szCs w:val="24"/>
          <w:lang w:eastAsia="en-GB"/>
        </w:rPr>
        <w:t xml:space="preserve">Ms. </w:t>
      </w:r>
      <w:r w:rsidR="00E51428" w:rsidRPr="00894807">
        <w:rPr>
          <w:rFonts w:ascii="Times New Roman" w:eastAsia="Times New Roman" w:hAnsi="Times New Roman" w:cs="Times New Roman"/>
          <w:b/>
          <w:sz w:val="24"/>
          <w:szCs w:val="24"/>
          <w:lang w:eastAsia="en-GB"/>
        </w:rPr>
        <w:t xml:space="preserve">Lecia Brooks, </w:t>
      </w:r>
      <w:r w:rsidR="005027B0" w:rsidRPr="00894807">
        <w:rPr>
          <w:rFonts w:ascii="Times New Roman" w:eastAsia="Times New Roman" w:hAnsi="Times New Roman" w:cs="Times New Roman"/>
          <w:sz w:val="24"/>
          <w:szCs w:val="24"/>
          <w:lang w:eastAsia="en-GB"/>
        </w:rPr>
        <w:t xml:space="preserve">Chief of Staff, </w:t>
      </w:r>
      <w:r w:rsidR="00E51428" w:rsidRPr="00894807">
        <w:rPr>
          <w:rFonts w:ascii="Times New Roman" w:eastAsia="Times New Roman" w:hAnsi="Times New Roman" w:cs="Times New Roman"/>
          <w:sz w:val="24"/>
          <w:szCs w:val="24"/>
          <w:lang w:eastAsia="en-GB"/>
        </w:rPr>
        <w:t>Southern Poverty Law Centre</w:t>
      </w:r>
    </w:p>
    <w:p w14:paraId="7EAE12DD" w14:textId="77777777" w:rsidR="00907C52" w:rsidRDefault="00907C52" w:rsidP="00865B9E">
      <w:pPr>
        <w:spacing w:line="276" w:lineRule="auto"/>
        <w:jc w:val="both"/>
        <w:rPr>
          <w:rFonts w:ascii="Times New Roman" w:hAnsi="Times New Roman" w:cs="Times New Roman"/>
          <w:b/>
          <w:sz w:val="24"/>
          <w:szCs w:val="24"/>
        </w:rPr>
      </w:pPr>
    </w:p>
    <w:p w14:paraId="5B070180" w14:textId="3CB7A4CF" w:rsidR="00C965DA" w:rsidRPr="00907C52" w:rsidRDefault="00812234" w:rsidP="00865B9E">
      <w:pPr>
        <w:spacing w:line="276" w:lineRule="auto"/>
        <w:jc w:val="both"/>
        <w:rPr>
          <w:rFonts w:ascii="Times New Roman" w:hAnsi="Times New Roman" w:cs="Times New Roman"/>
          <w:b/>
          <w:sz w:val="24"/>
          <w:szCs w:val="24"/>
        </w:rPr>
      </w:pPr>
      <w:r w:rsidRPr="00C965DA">
        <w:rPr>
          <w:rFonts w:ascii="Times New Roman" w:hAnsi="Times New Roman" w:cs="Times New Roman"/>
          <w:b/>
          <w:sz w:val="24"/>
          <w:szCs w:val="24"/>
        </w:rPr>
        <w:t>Interactive Dialogue</w:t>
      </w:r>
    </w:p>
    <w:p w14:paraId="17492BAF" w14:textId="27CC1324" w:rsidR="00812234" w:rsidRPr="00894807" w:rsidRDefault="00812234" w:rsidP="00865B9E">
      <w:pPr>
        <w:spacing w:line="276" w:lineRule="auto"/>
        <w:jc w:val="both"/>
        <w:rPr>
          <w:rFonts w:ascii="Times New Roman" w:hAnsi="Times New Roman" w:cs="Times New Roman"/>
          <w:b/>
          <w:sz w:val="24"/>
          <w:szCs w:val="24"/>
        </w:rPr>
      </w:pPr>
      <w:r w:rsidRPr="00894807">
        <w:rPr>
          <w:rFonts w:ascii="Times New Roman" w:hAnsi="Times New Roman" w:cs="Times New Roman"/>
          <w:b/>
          <w:bCs/>
          <w:sz w:val="24"/>
          <w:szCs w:val="24"/>
        </w:rPr>
        <w:t>13:00</w:t>
      </w:r>
      <w:r w:rsidR="00C75A52" w:rsidRPr="00894807">
        <w:rPr>
          <w:rFonts w:ascii="Times New Roman" w:hAnsi="Times New Roman" w:cs="Times New Roman"/>
          <w:b/>
          <w:bCs/>
          <w:sz w:val="24"/>
          <w:szCs w:val="24"/>
        </w:rPr>
        <w:t>-15:00</w:t>
      </w:r>
      <w:r w:rsidRPr="00894807">
        <w:rPr>
          <w:rFonts w:ascii="Times New Roman" w:hAnsi="Times New Roman" w:cs="Times New Roman"/>
          <w:b/>
          <w:bCs/>
          <w:sz w:val="24"/>
          <w:szCs w:val="24"/>
        </w:rPr>
        <w:t xml:space="preserve"> Lunch br</w:t>
      </w:r>
      <w:r w:rsidR="008246E6" w:rsidRPr="00894807">
        <w:rPr>
          <w:rFonts w:ascii="Times New Roman" w:hAnsi="Times New Roman" w:cs="Times New Roman"/>
          <w:b/>
          <w:bCs/>
          <w:sz w:val="24"/>
          <w:szCs w:val="24"/>
        </w:rPr>
        <w:t xml:space="preserve">eak </w:t>
      </w:r>
    </w:p>
    <w:p w14:paraId="4BD8725E" w14:textId="77777777" w:rsidR="00C965DA" w:rsidRDefault="00C965DA" w:rsidP="00C75A52">
      <w:pPr>
        <w:jc w:val="both"/>
        <w:rPr>
          <w:rFonts w:ascii="Times New Roman" w:hAnsi="Times New Roman" w:cs="Times New Roman"/>
          <w:b/>
          <w:sz w:val="24"/>
          <w:szCs w:val="24"/>
        </w:rPr>
      </w:pPr>
    </w:p>
    <w:p w14:paraId="17492BB0" w14:textId="50078BBC" w:rsidR="00C75A52" w:rsidRPr="00894807" w:rsidRDefault="00440E97" w:rsidP="00C75A52">
      <w:pPr>
        <w:jc w:val="both"/>
        <w:rPr>
          <w:rFonts w:ascii="Times New Roman" w:hAnsi="Times New Roman" w:cs="Times New Roman"/>
          <w:b/>
          <w:sz w:val="24"/>
          <w:szCs w:val="24"/>
        </w:rPr>
      </w:pPr>
      <w:r w:rsidRPr="00894807">
        <w:rPr>
          <w:rFonts w:ascii="Times New Roman" w:hAnsi="Times New Roman" w:cs="Times New Roman"/>
          <w:b/>
          <w:sz w:val="24"/>
          <w:szCs w:val="24"/>
        </w:rPr>
        <w:t>15:00-18:00</w:t>
      </w:r>
      <w:r w:rsidR="00FF6110">
        <w:rPr>
          <w:rFonts w:ascii="Times New Roman" w:hAnsi="Times New Roman" w:cs="Times New Roman"/>
          <w:b/>
          <w:sz w:val="24"/>
          <w:szCs w:val="24"/>
        </w:rPr>
        <w:t xml:space="preserve"> (local time in Geneva)</w:t>
      </w:r>
      <w:r w:rsidR="0076537A" w:rsidRPr="00894807">
        <w:rPr>
          <w:rFonts w:ascii="Times New Roman" w:hAnsi="Times New Roman" w:cs="Times New Roman"/>
          <w:b/>
          <w:sz w:val="24"/>
          <w:szCs w:val="24"/>
        </w:rPr>
        <w:t xml:space="preserve"> </w:t>
      </w:r>
      <w:r w:rsidR="00974859" w:rsidRPr="00894807">
        <w:rPr>
          <w:rFonts w:ascii="Times New Roman" w:hAnsi="Times New Roman" w:cs="Times New Roman"/>
          <w:b/>
          <w:sz w:val="24"/>
          <w:szCs w:val="24"/>
        </w:rPr>
        <w:tab/>
      </w:r>
      <w:r w:rsidR="005358D1" w:rsidRPr="00894807">
        <w:rPr>
          <w:rFonts w:ascii="Times New Roman" w:hAnsi="Times New Roman" w:cs="Times New Roman"/>
          <w:b/>
          <w:sz w:val="24"/>
          <w:szCs w:val="24"/>
        </w:rPr>
        <w:t xml:space="preserve">Item 3: </w:t>
      </w:r>
      <w:r w:rsidR="0042419E" w:rsidRPr="00894807">
        <w:rPr>
          <w:rFonts w:ascii="Times New Roman" w:hAnsi="Times New Roman" w:cs="Times New Roman"/>
          <w:b/>
          <w:sz w:val="24"/>
          <w:szCs w:val="24"/>
        </w:rPr>
        <w:t>International legal and institutional framework</w:t>
      </w:r>
    </w:p>
    <w:p w14:paraId="0DD6EA65"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Although there is no international legal definition of hate speech, international law prohibits advocacy of national, racial or religious hatred that constitutes an incitement to discrimination, hostility and violence. In the absence of such a definition, the term “hate speech” may risk </w:t>
      </w:r>
      <w:proofErr w:type="gramStart"/>
      <w:r w:rsidRPr="00894807">
        <w:rPr>
          <w:rFonts w:asciiTheme="majorBidi" w:hAnsiTheme="majorBidi" w:cstheme="majorBidi"/>
          <w:sz w:val="24"/>
          <w:szCs w:val="24"/>
        </w:rPr>
        <w:t>being abused</w:t>
      </w:r>
      <w:proofErr w:type="gramEnd"/>
      <w:r w:rsidRPr="00894807">
        <w:rPr>
          <w:rFonts w:asciiTheme="majorBidi" w:hAnsiTheme="majorBidi" w:cstheme="majorBidi"/>
          <w:sz w:val="24"/>
          <w:szCs w:val="24"/>
        </w:rPr>
        <w:t xml:space="preserve"> to impose uniformity of views, curtailing dissent and shrinking civic space. It is thus essential to also ensure the protection of the right to freedom of expression when addressing hate </w:t>
      </w:r>
      <w:bookmarkStart w:id="1" w:name="_Hlk45529793"/>
      <w:r w:rsidRPr="00894807">
        <w:rPr>
          <w:rFonts w:asciiTheme="majorBidi" w:hAnsiTheme="majorBidi" w:cstheme="majorBidi"/>
          <w:sz w:val="24"/>
          <w:szCs w:val="24"/>
        </w:rPr>
        <w:t xml:space="preserve">speech. </w:t>
      </w:r>
      <w:bookmarkEnd w:id="1"/>
      <w:r w:rsidRPr="00894807">
        <w:rPr>
          <w:rFonts w:asciiTheme="majorBidi" w:hAnsiTheme="majorBidi" w:cstheme="majorBidi"/>
          <w:sz w:val="24"/>
          <w:szCs w:val="24"/>
        </w:rPr>
        <w:t>Freedom of expression is only subject to a very small number of strict permissible restrictions under international law.</w:t>
      </w:r>
    </w:p>
    <w:p w14:paraId="08EADA6B" w14:textId="1463CCDD" w:rsidR="00097F38" w:rsidRPr="00894807" w:rsidRDefault="00097F38" w:rsidP="00262DFC">
      <w:pPr>
        <w:spacing w:after="120"/>
        <w:ind w:firstLine="720"/>
        <w:jc w:val="both"/>
        <w:rPr>
          <w:rFonts w:asciiTheme="majorBidi" w:hAnsiTheme="majorBidi" w:cstheme="majorBidi"/>
          <w:sz w:val="24"/>
          <w:szCs w:val="24"/>
        </w:rPr>
      </w:pPr>
      <w:proofErr w:type="gramStart"/>
      <w:r w:rsidRPr="00894807">
        <w:rPr>
          <w:rFonts w:asciiTheme="majorBidi" w:hAnsiTheme="majorBidi" w:cstheme="majorBidi"/>
          <w:sz w:val="24"/>
          <w:szCs w:val="24"/>
        </w:rPr>
        <w:t>Participants will discuss the relevant international human rights obligations, in particular the importance of ensuring the complementarity between articles 19 (freedom of expression) and 20 (prohibition of advocacy of national, racial or religious hatred) of the International Covenant on Civil and Political Rights and articles 4 (prohibition of incitement to racial discrimination and hatred) and 5 (the right of everyone to enjoy, inter alia, the freedom of opinion and expression) of the International Co</w:t>
      </w:r>
      <w:r w:rsidR="00C965DA">
        <w:rPr>
          <w:rFonts w:asciiTheme="majorBidi" w:hAnsiTheme="majorBidi" w:cstheme="majorBidi"/>
          <w:sz w:val="24"/>
          <w:szCs w:val="24"/>
        </w:rPr>
        <w:t>n</w:t>
      </w:r>
      <w:r w:rsidRPr="00894807">
        <w:rPr>
          <w:rFonts w:asciiTheme="majorBidi" w:hAnsiTheme="majorBidi" w:cstheme="majorBidi"/>
          <w:sz w:val="24"/>
          <w:szCs w:val="24"/>
        </w:rPr>
        <w:t>vention on the Elimination of All Forms of Racial Discrimination.</w:t>
      </w:r>
      <w:proofErr w:type="gramEnd"/>
    </w:p>
    <w:p w14:paraId="34C9F76A"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They will discuss how legislative, human rights and institutional frameworks can address impunity and ensure accountability for hate crimes against minorities that are triggered by online hate speech. Participants will offer possible effective solutions, inter alia, within the context of implementation of Sustainable Development Goal 16, which is aimed at promoting peaceful and inclusive societies for sustainable development; providing access to justice for all; and building effective, accountable and inclusive institutions at all levels. </w:t>
      </w:r>
    </w:p>
    <w:p w14:paraId="43256E5B" w14:textId="77777777" w:rsidR="00097F38" w:rsidRPr="00894807" w:rsidRDefault="00097F38" w:rsidP="00262DFC">
      <w:pPr>
        <w:spacing w:after="120"/>
        <w:ind w:firstLine="720"/>
        <w:jc w:val="both"/>
        <w:rPr>
          <w:rFonts w:asciiTheme="majorBidi" w:hAnsiTheme="majorBidi" w:cstheme="majorBidi"/>
          <w:sz w:val="24"/>
          <w:szCs w:val="24"/>
        </w:rPr>
      </w:pPr>
      <w:proofErr w:type="gramStart"/>
      <w:r w:rsidRPr="00894807">
        <w:rPr>
          <w:rFonts w:asciiTheme="majorBidi" w:hAnsiTheme="majorBidi" w:cstheme="majorBidi"/>
          <w:sz w:val="24"/>
          <w:szCs w:val="24"/>
        </w:rPr>
        <w:t>In order to further clarify</w:t>
      </w:r>
      <w:proofErr w:type="gramEnd"/>
      <w:r w:rsidRPr="00894807">
        <w:rPr>
          <w:rFonts w:asciiTheme="majorBidi" w:hAnsiTheme="majorBidi" w:cstheme="majorBidi"/>
          <w:sz w:val="24"/>
          <w:szCs w:val="24"/>
        </w:rPr>
        <w:t xml:space="preserve"> the international norms, participants will consider:</w:t>
      </w:r>
    </w:p>
    <w:p w14:paraId="0E077287"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lastRenderedPageBreak/>
        <w:t>(a)</w:t>
      </w:r>
      <w:r w:rsidRPr="00894807">
        <w:rPr>
          <w:rFonts w:asciiTheme="majorBidi" w:hAnsiTheme="majorBidi" w:cstheme="majorBidi"/>
          <w:sz w:val="24"/>
          <w:szCs w:val="24"/>
        </w:rPr>
        <w:tab/>
        <w:t>Human Rights Committee general comment No. 34 (2011) on the freedoms of opinion and expression (CCPR/C/GC/34)</w:t>
      </w:r>
      <w:proofErr w:type="gramStart"/>
      <w:r w:rsidRPr="00894807">
        <w:rPr>
          <w:rFonts w:asciiTheme="majorBidi" w:hAnsiTheme="majorBidi" w:cstheme="majorBidi"/>
          <w:sz w:val="24"/>
          <w:szCs w:val="24"/>
        </w:rPr>
        <w:t>;</w:t>
      </w:r>
      <w:proofErr w:type="gramEnd"/>
    </w:p>
    <w:p w14:paraId="4EC153DF"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(b)</w:t>
      </w:r>
      <w:r w:rsidRPr="00894807">
        <w:rPr>
          <w:rFonts w:asciiTheme="majorBidi" w:hAnsiTheme="majorBidi" w:cstheme="majorBidi"/>
          <w:sz w:val="24"/>
          <w:szCs w:val="24"/>
        </w:rPr>
        <w:tab/>
        <w:t>Human Rights Committee general recommendation No. 35 (2013) on combating racist hate speech (CERD/C/GC/35);</w:t>
      </w:r>
    </w:p>
    <w:p w14:paraId="69BB8001"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(c)</w:t>
      </w:r>
      <w:r w:rsidRPr="00894807">
        <w:rPr>
          <w:rFonts w:asciiTheme="majorBidi" w:hAnsiTheme="majorBidi" w:cstheme="majorBidi"/>
          <w:sz w:val="24"/>
          <w:szCs w:val="24"/>
        </w:rPr>
        <w:tab/>
        <w:t>Rabat Plan of Action on the prohibition of advocacy of national, racial or religious hatred that constitutes incitement to discrimination, hostility or violence (</w:t>
      </w:r>
      <w:hyperlink r:id="rId11" w:history="1">
        <w:r w:rsidRPr="00894807">
          <w:rPr>
            <w:rFonts w:asciiTheme="majorBidi" w:hAnsiTheme="majorBidi" w:cstheme="majorBidi"/>
            <w:sz w:val="24"/>
            <w:szCs w:val="24"/>
          </w:rPr>
          <w:t>A/HRC/22/17/Add.4</w:t>
        </w:r>
      </w:hyperlink>
      <w:r w:rsidRPr="00894807">
        <w:rPr>
          <w:rFonts w:asciiTheme="majorBidi" w:hAnsiTheme="majorBidi" w:cstheme="majorBidi"/>
          <w:sz w:val="24"/>
          <w:szCs w:val="24"/>
        </w:rPr>
        <w:t>, appendix);</w:t>
      </w:r>
    </w:p>
    <w:p w14:paraId="7DF221E8" w14:textId="6D546681" w:rsidR="00097F38"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(d)</w:t>
      </w:r>
      <w:r w:rsidRPr="00894807">
        <w:rPr>
          <w:rFonts w:asciiTheme="majorBidi" w:hAnsiTheme="majorBidi" w:cstheme="majorBidi"/>
          <w:sz w:val="24"/>
          <w:szCs w:val="24"/>
        </w:rPr>
        <w:tab/>
        <w:t xml:space="preserve">Beirut Declaration on Faith for Rights and its 18 commitments (A/HRC/40/58, annexes </w:t>
      </w:r>
      <w:proofErr w:type="gramStart"/>
      <w:r w:rsidRPr="00894807">
        <w:rPr>
          <w:rFonts w:asciiTheme="majorBidi" w:hAnsiTheme="majorBidi" w:cstheme="majorBidi"/>
          <w:sz w:val="24"/>
          <w:szCs w:val="24"/>
        </w:rPr>
        <w:t>I and II</w:t>
      </w:r>
      <w:proofErr w:type="gramEnd"/>
      <w:r w:rsidRPr="00894807">
        <w:rPr>
          <w:rFonts w:asciiTheme="majorBidi" w:hAnsiTheme="majorBidi" w:cstheme="majorBidi"/>
          <w:sz w:val="24"/>
          <w:szCs w:val="24"/>
        </w:rPr>
        <w:t xml:space="preserve">). </w:t>
      </w:r>
    </w:p>
    <w:p w14:paraId="0F926B91" w14:textId="081060EC" w:rsidR="00907C52" w:rsidRPr="00907C52" w:rsidRDefault="00907C52" w:rsidP="00907C52">
      <w:pPr>
        <w:jc w:val="both"/>
        <w:rPr>
          <w:rFonts w:ascii="Times New Roman" w:eastAsia="Times New Roman" w:hAnsi="Times New Roman" w:cs="Times New Roman"/>
          <w:b/>
          <w:sz w:val="24"/>
          <w:szCs w:val="24"/>
          <w:lang w:eastAsia="en-GB"/>
        </w:rPr>
      </w:pPr>
    </w:p>
    <w:p w14:paraId="7F355145" w14:textId="77777777" w:rsidR="00907C52" w:rsidRPr="0059269F" w:rsidRDefault="00907C52" w:rsidP="00907C52">
      <w:pPr>
        <w:pStyle w:val="ListParagraph"/>
        <w:numPr>
          <w:ilvl w:val="0"/>
          <w:numId w:val="8"/>
        </w:numPr>
        <w:jc w:val="both"/>
        <w:rPr>
          <w:rFonts w:ascii="Times New Roman" w:eastAsia="Times New Roman" w:hAnsi="Times New Roman" w:cs="Times New Roman"/>
          <w:b/>
          <w:sz w:val="24"/>
          <w:szCs w:val="24"/>
          <w:lang w:eastAsia="en-GB"/>
        </w:rPr>
      </w:pPr>
      <w:r w:rsidRPr="00894807">
        <w:rPr>
          <w:rFonts w:ascii="Times New Roman" w:eastAsia="Times New Roman" w:hAnsi="Times New Roman" w:cs="Times New Roman"/>
          <w:b/>
          <w:sz w:val="24"/>
          <w:szCs w:val="24"/>
          <w:lang w:eastAsia="en-GB"/>
        </w:rPr>
        <w:t>M</w:t>
      </w:r>
      <w:r>
        <w:rPr>
          <w:rFonts w:ascii="Times New Roman" w:eastAsia="Times New Roman" w:hAnsi="Times New Roman" w:cs="Times New Roman"/>
          <w:b/>
          <w:sz w:val="24"/>
          <w:szCs w:val="24"/>
          <w:lang w:eastAsia="en-GB"/>
        </w:rPr>
        <w:t>r</w:t>
      </w:r>
      <w:r w:rsidRPr="00894807">
        <w:rPr>
          <w:rFonts w:ascii="Times New Roman" w:eastAsia="Times New Roman" w:hAnsi="Times New Roman" w:cs="Times New Roman"/>
          <w:b/>
          <w:sz w:val="24"/>
          <w:szCs w:val="24"/>
          <w:lang w:eastAsia="en-GB"/>
        </w:rPr>
        <w:t xml:space="preserve">. Tarlach McGonagle, </w:t>
      </w:r>
      <w:r w:rsidRPr="00894807">
        <w:rPr>
          <w:rFonts w:ascii="Times New Roman" w:eastAsia="Times New Roman" w:hAnsi="Times New Roman" w:cs="Times New Roman"/>
          <w:sz w:val="24"/>
          <w:szCs w:val="24"/>
          <w:lang w:eastAsia="en-GB"/>
        </w:rPr>
        <w:t xml:space="preserve">Professor of law at the </w:t>
      </w:r>
      <w:r w:rsidRPr="00595F78">
        <w:rPr>
          <w:rFonts w:ascii="Times New Roman" w:eastAsia="Times New Roman" w:hAnsi="Times New Roman" w:cs="Times New Roman"/>
          <w:sz w:val="24"/>
          <w:szCs w:val="24"/>
          <w:lang w:eastAsia="en-GB"/>
        </w:rPr>
        <w:t>Universities of Leiden and Amsterdam</w:t>
      </w:r>
    </w:p>
    <w:p w14:paraId="64EE29A7" w14:textId="5179F35D" w:rsidR="0042419E" w:rsidRPr="00894807" w:rsidRDefault="0042419E" w:rsidP="0042419E">
      <w:pPr>
        <w:pStyle w:val="ListParagraph"/>
        <w:numPr>
          <w:ilvl w:val="0"/>
          <w:numId w:val="8"/>
        </w:numPr>
        <w:jc w:val="both"/>
        <w:rPr>
          <w:rFonts w:ascii="Times New Roman" w:eastAsia="Times New Roman" w:hAnsi="Times New Roman" w:cs="Times New Roman"/>
          <w:b/>
          <w:sz w:val="24"/>
          <w:szCs w:val="24"/>
          <w:lang w:eastAsia="en-GB"/>
        </w:rPr>
      </w:pPr>
      <w:r w:rsidRPr="00894807">
        <w:rPr>
          <w:rFonts w:ascii="Times New Roman" w:eastAsia="Times New Roman" w:hAnsi="Times New Roman" w:cs="Times New Roman"/>
          <w:b/>
          <w:sz w:val="24"/>
          <w:szCs w:val="24"/>
          <w:lang w:eastAsia="en-GB"/>
        </w:rPr>
        <w:t xml:space="preserve">Mr. </w:t>
      </w:r>
      <w:proofErr w:type="spellStart"/>
      <w:r w:rsidRPr="00894807">
        <w:rPr>
          <w:rFonts w:ascii="Times New Roman" w:eastAsia="Times New Roman" w:hAnsi="Times New Roman" w:cs="Times New Roman"/>
          <w:b/>
          <w:sz w:val="24"/>
          <w:szCs w:val="24"/>
          <w:lang w:eastAsia="en-GB"/>
        </w:rPr>
        <w:t>Sangyun</w:t>
      </w:r>
      <w:proofErr w:type="spellEnd"/>
      <w:r w:rsidRPr="00894807">
        <w:rPr>
          <w:rFonts w:ascii="Times New Roman" w:eastAsia="Times New Roman" w:hAnsi="Times New Roman" w:cs="Times New Roman"/>
          <w:b/>
          <w:sz w:val="24"/>
          <w:szCs w:val="24"/>
          <w:lang w:eastAsia="en-GB"/>
        </w:rPr>
        <w:t xml:space="preserve"> Kim,</w:t>
      </w:r>
      <w:r w:rsidRPr="00894807">
        <w:rPr>
          <w:rFonts w:ascii="Times New Roman" w:eastAsia="Times New Roman" w:hAnsi="Times New Roman" w:cs="Times New Roman"/>
          <w:sz w:val="24"/>
          <w:szCs w:val="24"/>
          <w:lang w:eastAsia="en-GB"/>
        </w:rPr>
        <w:t xml:space="preserve"> Professor of law at the Graduate School of </w:t>
      </w:r>
      <w:proofErr w:type="spellStart"/>
      <w:r w:rsidRPr="00894807">
        <w:rPr>
          <w:rFonts w:ascii="Times New Roman" w:eastAsia="Times New Roman" w:hAnsi="Times New Roman" w:cs="Times New Roman"/>
          <w:sz w:val="24"/>
          <w:szCs w:val="24"/>
          <w:lang w:eastAsia="en-GB"/>
        </w:rPr>
        <w:t>R</w:t>
      </w:r>
      <w:r w:rsidR="0029564B">
        <w:rPr>
          <w:rFonts w:ascii="Times New Roman" w:eastAsia="Times New Roman" w:hAnsi="Times New Roman" w:cs="Times New Roman"/>
          <w:sz w:val="24"/>
          <w:szCs w:val="24"/>
          <w:lang w:eastAsia="en-GB"/>
        </w:rPr>
        <w:t>yukoku</w:t>
      </w:r>
      <w:proofErr w:type="spellEnd"/>
      <w:r w:rsidR="0029564B">
        <w:rPr>
          <w:rFonts w:ascii="Times New Roman" w:eastAsia="Times New Roman" w:hAnsi="Times New Roman" w:cs="Times New Roman"/>
          <w:sz w:val="24"/>
          <w:szCs w:val="24"/>
          <w:lang w:eastAsia="en-GB"/>
        </w:rPr>
        <w:t xml:space="preserve"> University, Kyoto, Japan</w:t>
      </w:r>
      <w:bookmarkStart w:id="2" w:name="_GoBack"/>
      <w:bookmarkEnd w:id="2"/>
    </w:p>
    <w:p w14:paraId="66CE4B45" w14:textId="1EF7860F" w:rsidR="00C965DA" w:rsidRPr="00C965DA" w:rsidRDefault="00AB00E1" w:rsidP="00C965DA">
      <w:pPr>
        <w:pStyle w:val="ListParagraph"/>
        <w:numPr>
          <w:ilvl w:val="0"/>
          <w:numId w:val="8"/>
        </w:numPr>
        <w:jc w:val="both"/>
        <w:rPr>
          <w:rFonts w:ascii="Times New Roman" w:eastAsia="Times New Roman" w:hAnsi="Times New Roman" w:cs="Times New Roman"/>
          <w:b/>
          <w:sz w:val="24"/>
          <w:szCs w:val="24"/>
          <w:lang w:eastAsia="en-GB"/>
        </w:rPr>
      </w:pPr>
      <w:r w:rsidRPr="00894807">
        <w:rPr>
          <w:rFonts w:ascii="Times New Roman" w:eastAsia="Times New Roman" w:hAnsi="Times New Roman" w:cs="Times New Roman"/>
          <w:b/>
          <w:sz w:val="24"/>
          <w:szCs w:val="24"/>
          <w:lang w:eastAsia="en-GB"/>
        </w:rPr>
        <w:t xml:space="preserve">Ms. Agustina Del Campo, </w:t>
      </w:r>
      <w:r w:rsidRPr="00894807">
        <w:rPr>
          <w:rFonts w:ascii="Times New Roman" w:eastAsia="Times New Roman" w:hAnsi="Times New Roman" w:cs="Times New Roman"/>
          <w:sz w:val="24"/>
          <w:szCs w:val="24"/>
          <w:lang w:eastAsia="en-GB"/>
        </w:rPr>
        <w:t xml:space="preserve">Director, </w:t>
      </w:r>
      <w:proofErr w:type="spellStart"/>
      <w:r w:rsidRPr="00894807">
        <w:rPr>
          <w:rFonts w:ascii="Times New Roman" w:eastAsia="Times New Roman" w:hAnsi="Times New Roman" w:cs="Times New Roman"/>
          <w:sz w:val="24"/>
          <w:szCs w:val="24"/>
          <w:lang w:eastAsia="en-GB"/>
        </w:rPr>
        <w:t>Center</w:t>
      </w:r>
      <w:proofErr w:type="spellEnd"/>
      <w:r w:rsidRPr="00894807">
        <w:rPr>
          <w:rFonts w:ascii="Times New Roman" w:eastAsia="Times New Roman" w:hAnsi="Times New Roman" w:cs="Times New Roman"/>
          <w:sz w:val="24"/>
          <w:szCs w:val="24"/>
          <w:lang w:eastAsia="en-GB"/>
        </w:rPr>
        <w:t xml:space="preserve"> for Studies on Freedom of Expression and Access to Information (CELE), Universidad de Palermo, Buenos Aires</w:t>
      </w:r>
    </w:p>
    <w:p w14:paraId="17492BBA" w14:textId="0E9E37C5" w:rsidR="00A41B49" w:rsidRPr="00C965DA" w:rsidRDefault="00812234" w:rsidP="00C965DA">
      <w:pPr>
        <w:spacing w:line="276" w:lineRule="auto"/>
        <w:jc w:val="both"/>
        <w:rPr>
          <w:rFonts w:ascii="Times New Roman" w:hAnsi="Times New Roman" w:cs="Times New Roman"/>
          <w:b/>
          <w:sz w:val="24"/>
          <w:szCs w:val="24"/>
        </w:rPr>
      </w:pPr>
      <w:r w:rsidRPr="00C965DA">
        <w:rPr>
          <w:rFonts w:ascii="Times New Roman" w:hAnsi="Times New Roman" w:cs="Times New Roman"/>
          <w:b/>
          <w:sz w:val="24"/>
          <w:szCs w:val="24"/>
        </w:rPr>
        <w:t>Interactive Dialogue</w:t>
      </w:r>
    </w:p>
    <w:p w14:paraId="17492BBB" w14:textId="77777777" w:rsidR="0006387B" w:rsidRPr="00894807" w:rsidRDefault="0006387B" w:rsidP="0006387B">
      <w:pPr>
        <w:pStyle w:val="ListParagraph"/>
        <w:spacing w:line="276" w:lineRule="auto"/>
        <w:jc w:val="both"/>
        <w:rPr>
          <w:rFonts w:ascii="Times New Roman" w:hAnsi="Times New Roman" w:cs="Times New Roman"/>
          <w:b/>
          <w:sz w:val="24"/>
          <w:szCs w:val="24"/>
        </w:rPr>
      </w:pPr>
    </w:p>
    <w:p w14:paraId="17492BBC" w14:textId="0D04A9A2" w:rsidR="0078465E" w:rsidRPr="00894807" w:rsidRDefault="0076537A" w:rsidP="008F3C1B">
      <w:pPr>
        <w:spacing w:after="0" w:line="276" w:lineRule="auto"/>
        <w:jc w:val="both"/>
        <w:rPr>
          <w:rFonts w:ascii="Times New Roman" w:hAnsi="Times New Roman" w:cs="Times New Roman"/>
          <w:b/>
          <w:sz w:val="24"/>
          <w:szCs w:val="24"/>
          <w:u w:val="single"/>
        </w:rPr>
      </w:pPr>
      <w:r w:rsidRPr="00894807">
        <w:rPr>
          <w:rFonts w:ascii="Times New Roman" w:hAnsi="Times New Roman" w:cs="Times New Roman"/>
          <w:b/>
          <w:sz w:val="24"/>
          <w:szCs w:val="24"/>
          <w:u w:val="single"/>
        </w:rPr>
        <w:t xml:space="preserve">FRIDAY </w:t>
      </w:r>
      <w:r w:rsidR="001829FE" w:rsidRPr="00894807">
        <w:rPr>
          <w:rFonts w:ascii="Times New Roman" w:hAnsi="Times New Roman" w:cs="Times New Roman"/>
          <w:b/>
          <w:sz w:val="24"/>
          <w:szCs w:val="24"/>
          <w:u w:val="single"/>
        </w:rPr>
        <w:t>20</w:t>
      </w:r>
      <w:r w:rsidR="00886E9E" w:rsidRPr="00894807">
        <w:rPr>
          <w:rFonts w:ascii="Times New Roman" w:hAnsi="Times New Roman" w:cs="Times New Roman"/>
          <w:b/>
          <w:sz w:val="24"/>
          <w:szCs w:val="24"/>
          <w:u w:val="single"/>
        </w:rPr>
        <w:t xml:space="preserve"> </w:t>
      </w:r>
      <w:r w:rsidRPr="00894807">
        <w:rPr>
          <w:rFonts w:ascii="Times New Roman" w:hAnsi="Times New Roman" w:cs="Times New Roman"/>
          <w:b/>
          <w:sz w:val="24"/>
          <w:szCs w:val="24"/>
          <w:u w:val="single"/>
        </w:rPr>
        <w:t>NOVEMBER</w:t>
      </w:r>
      <w:r w:rsidR="00440E97" w:rsidRPr="00894807">
        <w:rPr>
          <w:rFonts w:ascii="Times New Roman" w:hAnsi="Times New Roman" w:cs="Times New Roman"/>
          <w:b/>
          <w:sz w:val="24"/>
          <w:szCs w:val="24"/>
          <w:u w:val="single"/>
        </w:rPr>
        <w:t xml:space="preserve"> </w:t>
      </w:r>
    </w:p>
    <w:p w14:paraId="17492BBD" w14:textId="77777777" w:rsidR="00440E97" w:rsidRPr="00894807" w:rsidRDefault="00440E97" w:rsidP="008F3C1B">
      <w:pPr>
        <w:spacing w:after="0" w:line="276" w:lineRule="auto"/>
        <w:jc w:val="both"/>
        <w:rPr>
          <w:rFonts w:ascii="Times New Roman" w:hAnsi="Times New Roman" w:cs="Times New Roman"/>
          <w:b/>
          <w:bCs/>
          <w:sz w:val="24"/>
          <w:szCs w:val="24"/>
          <w:u w:val="single"/>
        </w:rPr>
      </w:pPr>
    </w:p>
    <w:p w14:paraId="17492BBE" w14:textId="0B906F14" w:rsidR="0076537A" w:rsidRPr="00894807" w:rsidRDefault="005358D1" w:rsidP="0076537A">
      <w:pPr>
        <w:spacing w:after="0" w:line="276" w:lineRule="auto"/>
        <w:jc w:val="both"/>
        <w:rPr>
          <w:rFonts w:ascii="Times New Roman" w:hAnsi="Times New Roman" w:cs="Times New Roman"/>
          <w:b/>
          <w:sz w:val="24"/>
          <w:szCs w:val="24"/>
          <w:highlight w:val="yellow"/>
        </w:rPr>
      </w:pPr>
      <w:r w:rsidRPr="00894807">
        <w:rPr>
          <w:rFonts w:ascii="Times New Roman" w:hAnsi="Times New Roman" w:cs="Times New Roman"/>
          <w:b/>
          <w:sz w:val="24"/>
          <w:szCs w:val="24"/>
        </w:rPr>
        <w:t>10:00-13:00</w:t>
      </w:r>
      <w:r w:rsidR="00FF6110">
        <w:rPr>
          <w:rFonts w:ascii="Times New Roman" w:hAnsi="Times New Roman" w:cs="Times New Roman"/>
          <w:b/>
          <w:sz w:val="24"/>
          <w:szCs w:val="24"/>
        </w:rPr>
        <w:t xml:space="preserve"> (local time in Geneva</w:t>
      </w:r>
      <w:proofErr w:type="gramStart"/>
      <w:r w:rsidR="00FF6110">
        <w:rPr>
          <w:rFonts w:ascii="Times New Roman" w:hAnsi="Times New Roman" w:cs="Times New Roman"/>
          <w:b/>
          <w:sz w:val="24"/>
          <w:szCs w:val="24"/>
        </w:rPr>
        <w:t>)</w:t>
      </w:r>
      <w:r w:rsidRPr="00894807">
        <w:rPr>
          <w:rFonts w:ascii="Times New Roman" w:hAnsi="Times New Roman" w:cs="Times New Roman"/>
          <w:b/>
          <w:sz w:val="24"/>
          <w:szCs w:val="24"/>
        </w:rPr>
        <w:t xml:space="preserve">  Item</w:t>
      </w:r>
      <w:proofErr w:type="gramEnd"/>
      <w:r w:rsidRPr="00894807">
        <w:rPr>
          <w:rFonts w:ascii="Times New Roman" w:hAnsi="Times New Roman" w:cs="Times New Roman"/>
          <w:b/>
          <w:sz w:val="24"/>
          <w:szCs w:val="24"/>
        </w:rPr>
        <w:t xml:space="preserve"> 4:</w:t>
      </w:r>
      <w:r w:rsidR="00440E97" w:rsidRPr="00894807">
        <w:rPr>
          <w:rFonts w:ascii="Times New Roman" w:hAnsi="Times New Roman" w:cs="Times New Roman"/>
          <w:b/>
          <w:sz w:val="24"/>
          <w:szCs w:val="24"/>
        </w:rPr>
        <w:t xml:space="preserve"> </w:t>
      </w:r>
      <w:r w:rsidR="0042419E" w:rsidRPr="00894807">
        <w:rPr>
          <w:rFonts w:ascii="Times New Roman" w:hAnsi="Times New Roman" w:cs="Times New Roman"/>
          <w:b/>
          <w:sz w:val="24"/>
          <w:szCs w:val="24"/>
        </w:rPr>
        <w:t>Regulation of online hate speech: the role and responsibility of intergovernmental organizations, States, internet companies and social media platforms</w:t>
      </w:r>
    </w:p>
    <w:p w14:paraId="04BABADD" w14:textId="77777777" w:rsidR="00262DFC" w:rsidRPr="00894807" w:rsidRDefault="00262DFC" w:rsidP="00262DFC">
      <w:pPr>
        <w:spacing w:after="120"/>
        <w:ind w:firstLine="720"/>
        <w:jc w:val="both"/>
        <w:rPr>
          <w:rFonts w:asciiTheme="majorBidi" w:hAnsiTheme="majorBidi" w:cstheme="majorBidi"/>
          <w:sz w:val="24"/>
          <w:szCs w:val="24"/>
        </w:rPr>
      </w:pPr>
    </w:p>
    <w:p w14:paraId="69D2C749" w14:textId="33DEC866"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Some progress </w:t>
      </w:r>
      <w:proofErr w:type="gramStart"/>
      <w:r w:rsidRPr="00894807">
        <w:rPr>
          <w:rFonts w:asciiTheme="majorBidi" w:hAnsiTheme="majorBidi" w:cstheme="majorBidi"/>
          <w:sz w:val="24"/>
          <w:szCs w:val="24"/>
        </w:rPr>
        <w:t>has been made</w:t>
      </w:r>
      <w:proofErr w:type="gramEnd"/>
      <w:r w:rsidRPr="00894807">
        <w:rPr>
          <w:rFonts w:asciiTheme="majorBidi" w:hAnsiTheme="majorBidi" w:cstheme="majorBidi"/>
          <w:sz w:val="24"/>
          <w:szCs w:val="24"/>
        </w:rPr>
        <w:t xml:space="preserve"> by States and by Internet companies and social media platforms in addressing hate speech on social media, although more is needed in light of the scale and specific targeting, and therefore vulnerability, of minorities. Addressing hate speech implies keeping the scourge of hate speech from escalating into something more dangerous, particularly incitement to discrimination, hostility and violence against minorities. </w:t>
      </w:r>
    </w:p>
    <w:p w14:paraId="56343DDB"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Participants will convey examples of best practices by States to address online hate speech against minorities through both prevention and redress strategies, and to balance it with their obligation to protect the right to freedom of opinion and expression. </w:t>
      </w:r>
    </w:p>
    <w:p w14:paraId="2D35E628"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The role of States, Internet companies and social media platforms is also important in the current circumstances of hate speech on social media against minorities in the context of the coronavirus disease (COVID-19) pandemic, as pointed out by the Special Rapporteur on minority issues in a press release in March 2020. A </w:t>
      </w:r>
      <w:hyperlink r:id="rId12" w:history="1">
        <w:r w:rsidRPr="00894807">
          <w:rPr>
            <w:rFonts w:asciiTheme="majorBidi" w:hAnsiTheme="majorBidi" w:cstheme="majorBidi"/>
            <w:sz w:val="24"/>
            <w:szCs w:val="24"/>
          </w:rPr>
          <w:t>United Nations guidance note on addressing and countering COVID-19-related hate speech</w:t>
        </w:r>
      </w:hyperlink>
      <w:r w:rsidRPr="00894807">
        <w:rPr>
          <w:rFonts w:asciiTheme="majorBidi" w:hAnsiTheme="majorBidi" w:cstheme="majorBidi"/>
          <w:sz w:val="24"/>
          <w:szCs w:val="24"/>
        </w:rPr>
        <w:t xml:space="preserve">, issued on 11 May 2020, included </w:t>
      </w:r>
      <w:r w:rsidRPr="00894807">
        <w:rPr>
          <w:rFonts w:asciiTheme="majorBidi" w:hAnsiTheme="majorBidi" w:cstheme="majorBidi"/>
          <w:sz w:val="24"/>
          <w:szCs w:val="24"/>
        </w:rPr>
        <w:lastRenderedPageBreak/>
        <w:t>recommendations that social media and tech companies should ensure that their hate speech policies involved an evaluation of the social and political context, the status and intent of the speaker, the content and extent of dissemination and the likelihood of harm to users and the public, reflecting the six-part threshold test contained in the Rabat Plan of Action.</w:t>
      </w:r>
    </w:p>
    <w:p w14:paraId="07CB6014" w14:textId="77777777" w:rsidR="00097F38" w:rsidRPr="00894807" w:rsidRDefault="00097F38"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Participants will discuss the role played by intergovernmental organizations, States, Internet companies and social media platforms, and will also discuss the responsibilities of those actors in addressing online hate speech and ensuring that their business operations are in full conformity with international human rights norms and standards, including the Guiding Principles on Business and Human Rights: Implementing the United Nations “Protect, Respect and Remedy” Framework. Participants will also bring examples of effective solutions put in place by Internet companies and social media platforms.</w:t>
      </w:r>
    </w:p>
    <w:p w14:paraId="47E6D4B2" w14:textId="7D7A7AC4" w:rsidR="0042419E" w:rsidRPr="00894807" w:rsidRDefault="0042419E" w:rsidP="0076537A">
      <w:pPr>
        <w:spacing w:after="0" w:line="276" w:lineRule="auto"/>
        <w:jc w:val="both"/>
        <w:rPr>
          <w:rFonts w:ascii="Times New Roman" w:hAnsi="Times New Roman" w:cs="Times New Roman"/>
          <w:b/>
          <w:sz w:val="24"/>
          <w:szCs w:val="24"/>
          <w:highlight w:val="yellow"/>
        </w:rPr>
      </w:pPr>
    </w:p>
    <w:p w14:paraId="0BD1F3C0" w14:textId="201BA99B" w:rsidR="00AB00E1" w:rsidRPr="00894807" w:rsidRDefault="00AB00E1" w:rsidP="001C11F8">
      <w:pPr>
        <w:pStyle w:val="ListParagraph"/>
        <w:jc w:val="both"/>
        <w:rPr>
          <w:rFonts w:ascii="Times New Roman" w:eastAsia="Times New Roman" w:hAnsi="Times New Roman" w:cs="Times New Roman"/>
          <w:sz w:val="24"/>
          <w:szCs w:val="24"/>
          <w:lang w:eastAsia="en-GB"/>
        </w:rPr>
      </w:pPr>
    </w:p>
    <w:p w14:paraId="3431DBF5" w14:textId="39A2EF1C" w:rsidR="0042419E" w:rsidRPr="00894807" w:rsidRDefault="0042419E" w:rsidP="0042419E">
      <w:pPr>
        <w:pStyle w:val="ListParagraph"/>
        <w:numPr>
          <w:ilvl w:val="0"/>
          <w:numId w:val="8"/>
        </w:numPr>
        <w:jc w:val="both"/>
        <w:rPr>
          <w:rFonts w:ascii="Times New Roman" w:eastAsia="Times New Roman" w:hAnsi="Times New Roman" w:cs="Times New Roman"/>
          <w:sz w:val="24"/>
          <w:szCs w:val="24"/>
          <w:lang w:eastAsia="en-GB"/>
        </w:rPr>
      </w:pPr>
      <w:r w:rsidRPr="00894807">
        <w:rPr>
          <w:rFonts w:ascii="Times New Roman" w:eastAsia="Times New Roman" w:hAnsi="Times New Roman" w:cs="Times New Roman"/>
          <w:b/>
          <w:sz w:val="24"/>
          <w:szCs w:val="24"/>
          <w:lang w:eastAsia="en-GB"/>
        </w:rPr>
        <w:t xml:space="preserve">Mr. Sajjad Hassan, </w:t>
      </w:r>
      <w:r w:rsidRPr="00894807">
        <w:rPr>
          <w:rFonts w:ascii="Times New Roman" w:eastAsia="Times New Roman" w:hAnsi="Times New Roman" w:cs="Times New Roman"/>
          <w:sz w:val="24"/>
          <w:szCs w:val="24"/>
          <w:lang w:eastAsia="en-GB"/>
        </w:rPr>
        <w:t>Convenor, The South Asia Collective</w:t>
      </w:r>
    </w:p>
    <w:p w14:paraId="24FFB3F6" w14:textId="6C3A67F2" w:rsidR="004B01B4" w:rsidRPr="00907C52" w:rsidRDefault="0059269F" w:rsidP="004B01B4">
      <w:pPr>
        <w:pStyle w:val="ListParagraph"/>
        <w:numPr>
          <w:ilvl w:val="0"/>
          <w:numId w:val="8"/>
        </w:numPr>
        <w:jc w:val="both"/>
        <w:rPr>
          <w:rFonts w:ascii="Times New Roman" w:eastAsia="Times New Roman" w:hAnsi="Times New Roman" w:cs="Times New Roman"/>
          <w:b/>
          <w:sz w:val="24"/>
          <w:szCs w:val="24"/>
          <w:lang w:eastAsia="en-GB"/>
        </w:rPr>
      </w:pPr>
      <w:r w:rsidRPr="0059269F">
        <w:rPr>
          <w:rFonts w:ascii="Times New Roman" w:eastAsia="Times New Roman" w:hAnsi="Times New Roman" w:cs="Times New Roman"/>
          <w:b/>
          <w:sz w:val="24"/>
          <w:szCs w:val="24"/>
          <w:lang w:eastAsia="en-GB"/>
        </w:rPr>
        <w:t xml:space="preserve">Mr. Gerald </w:t>
      </w:r>
      <w:proofErr w:type="spellStart"/>
      <w:r w:rsidRPr="0059269F">
        <w:rPr>
          <w:rFonts w:ascii="Times New Roman" w:eastAsia="Times New Roman" w:hAnsi="Times New Roman" w:cs="Times New Roman"/>
          <w:b/>
          <w:sz w:val="24"/>
          <w:szCs w:val="24"/>
          <w:lang w:eastAsia="en-GB"/>
        </w:rPr>
        <w:t>Tapuka</w:t>
      </w:r>
      <w:proofErr w:type="spellEnd"/>
      <w:r w:rsidRPr="0059269F">
        <w:rPr>
          <w:rFonts w:ascii="Times New Roman" w:eastAsia="Times New Roman" w:hAnsi="Times New Roman" w:cs="Times New Roman"/>
          <w:b/>
          <w:sz w:val="24"/>
          <w:szCs w:val="24"/>
          <w:lang w:eastAsia="en-GB"/>
        </w:rPr>
        <w:t>,</w:t>
      </w:r>
      <w:r w:rsidRPr="0059269F">
        <w:rPr>
          <w:rFonts w:ascii="Times New Roman" w:eastAsia="Times New Roman" w:hAnsi="Times New Roman" w:cs="Times New Roman"/>
          <w:sz w:val="24"/>
          <w:szCs w:val="24"/>
          <w:lang w:eastAsia="en-GB"/>
        </w:rPr>
        <w:t xml:space="preserve"> Senior Correspondent and Deputy Director for Africa at The Or</w:t>
      </w:r>
      <w:r>
        <w:rPr>
          <w:rFonts w:ascii="Times New Roman" w:eastAsia="Times New Roman" w:hAnsi="Times New Roman" w:cs="Times New Roman"/>
          <w:sz w:val="24"/>
          <w:szCs w:val="24"/>
          <w:lang w:eastAsia="en-GB"/>
        </w:rPr>
        <w:t xml:space="preserve">ganisation for World Peace </w:t>
      </w:r>
    </w:p>
    <w:p w14:paraId="5E259108" w14:textId="77777777" w:rsidR="00907C52" w:rsidRPr="00894807" w:rsidRDefault="00907C52" w:rsidP="00907C52">
      <w:pPr>
        <w:pStyle w:val="ListParagraph"/>
        <w:numPr>
          <w:ilvl w:val="0"/>
          <w:numId w:val="8"/>
        </w:numPr>
        <w:jc w:val="both"/>
        <w:rPr>
          <w:rFonts w:ascii="Times New Roman" w:eastAsia="Times New Roman" w:hAnsi="Times New Roman" w:cs="Times New Roman"/>
          <w:b/>
          <w:sz w:val="24"/>
          <w:szCs w:val="24"/>
          <w:lang w:eastAsia="en-GB"/>
        </w:rPr>
      </w:pPr>
      <w:r w:rsidRPr="00894807">
        <w:rPr>
          <w:rFonts w:ascii="Times New Roman" w:eastAsia="Times New Roman" w:hAnsi="Times New Roman" w:cs="Times New Roman"/>
          <w:b/>
          <w:sz w:val="24"/>
          <w:szCs w:val="24"/>
          <w:lang w:eastAsia="en-GB"/>
        </w:rPr>
        <w:t xml:space="preserve">Ms </w:t>
      </w:r>
      <w:proofErr w:type="spellStart"/>
      <w:r w:rsidRPr="00894807">
        <w:rPr>
          <w:rFonts w:ascii="Times New Roman" w:eastAsia="Times New Roman" w:hAnsi="Times New Roman" w:cs="Times New Roman"/>
          <w:b/>
          <w:sz w:val="24"/>
          <w:szCs w:val="24"/>
          <w:lang w:eastAsia="en-GB"/>
        </w:rPr>
        <w:t>Sejal</w:t>
      </w:r>
      <w:proofErr w:type="spellEnd"/>
      <w:r w:rsidRPr="00894807">
        <w:rPr>
          <w:rFonts w:ascii="Times New Roman" w:eastAsia="Times New Roman" w:hAnsi="Times New Roman" w:cs="Times New Roman"/>
          <w:b/>
          <w:sz w:val="24"/>
          <w:szCs w:val="24"/>
          <w:lang w:eastAsia="en-GB"/>
        </w:rPr>
        <w:t xml:space="preserve"> </w:t>
      </w:r>
      <w:proofErr w:type="spellStart"/>
      <w:r w:rsidRPr="00894807">
        <w:rPr>
          <w:rFonts w:ascii="Times New Roman" w:eastAsia="Times New Roman" w:hAnsi="Times New Roman" w:cs="Times New Roman"/>
          <w:b/>
          <w:sz w:val="24"/>
          <w:szCs w:val="24"/>
          <w:lang w:eastAsia="en-GB"/>
        </w:rPr>
        <w:t>Parmar</w:t>
      </w:r>
      <w:proofErr w:type="spellEnd"/>
      <w:r w:rsidRPr="00894807">
        <w:rPr>
          <w:rFonts w:ascii="Times New Roman" w:eastAsia="Times New Roman" w:hAnsi="Times New Roman" w:cs="Times New Roman"/>
          <w:b/>
          <w:sz w:val="24"/>
          <w:szCs w:val="24"/>
          <w:lang w:eastAsia="en-GB"/>
        </w:rPr>
        <w:t xml:space="preserve">, </w:t>
      </w:r>
      <w:r w:rsidRPr="00894807">
        <w:rPr>
          <w:rFonts w:ascii="Times New Roman" w:eastAsia="Times New Roman" w:hAnsi="Times New Roman" w:cs="Times New Roman"/>
          <w:sz w:val="24"/>
          <w:szCs w:val="24"/>
          <w:lang w:eastAsia="en-GB"/>
        </w:rPr>
        <w:t>Lecturer at School of Law at the University of Sheffield, United Kingdom</w:t>
      </w:r>
      <w:r w:rsidRPr="00894807">
        <w:rPr>
          <w:rFonts w:ascii="Times New Roman" w:eastAsia="Times New Roman" w:hAnsi="Times New Roman" w:cs="Times New Roman"/>
          <w:b/>
          <w:sz w:val="24"/>
          <w:szCs w:val="24"/>
          <w:lang w:eastAsia="en-GB"/>
        </w:rPr>
        <w:t xml:space="preserve"> </w:t>
      </w:r>
    </w:p>
    <w:p w14:paraId="2358CAE3" w14:textId="56D6E98C" w:rsidR="00C965DA" w:rsidRPr="00C965DA" w:rsidRDefault="00C965DA" w:rsidP="004B01B4">
      <w:pPr>
        <w:pStyle w:val="ListParagraph"/>
        <w:jc w:val="both"/>
        <w:rPr>
          <w:rFonts w:ascii="Times New Roman" w:eastAsia="Times New Roman" w:hAnsi="Times New Roman" w:cs="Times New Roman"/>
          <w:sz w:val="24"/>
          <w:szCs w:val="24"/>
          <w:lang w:eastAsia="en-GB"/>
        </w:rPr>
      </w:pPr>
    </w:p>
    <w:p w14:paraId="023B974E" w14:textId="396E6F45" w:rsidR="00C965DA" w:rsidRDefault="00812234" w:rsidP="001829FE">
      <w:pPr>
        <w:spacing w:line="276" w:lineRule="auto"/>
        <w:jc w:val="both"/>
        <w:rPr>
          <w:rFonts w:ascii="Times New Roman" w:hAnsi="Times New Roman" w:cs="Times New Roman"/>
          <w:b/>
          <w:sz w:val="24"/>
          <w:szCs w:val="24"/>
        </w:rPr>
      </w:pPr>
      <w:r w:rsidRPr="00894807">
        <w:rPr>
          <w:rFonts w:ascii="Times New Roman" w:hAnsi="Times New Roman" w:cs="Times New Roman"/>
          <w:b/>
          <w:sz w:val="24"/>
          <w:szCs w:val="24"/>
        </w:rPr>
        <w:t>Interactive Dialogue</w:t>
      </w:r>
    </w:p>
    <w:p w14:paraId="5CAF8494" w14:textId="77777777" w:rsidR="00C965DA" w:rsidRPr="00C965DA" w:rsidRDefault="00C965DA" w:rsidP="001829FE">
      <w:pPr>
        <w:spacing w:line="276" w:lineRule="auto"/>
        <w:jc w:val="both"/>
        <w:rPr>
          <w:rFonts w:ascii="Times New Roman" w:hAnsi="Times New Roman" w:cs="Times New Roman"/>
          <w:b/>
          <w:sz w:val="24"/>
          <w:szCs w:val="24"/>
        </w:rPr>
      </w:pPr>
    </w:p>
    <w:p w14:paraId="1198ACCF" w14:textId="7242A833" w:rsidR="00886E9E" w:rsidRPr="00894807" w:rsidRDefault="00B81026" w:rsidP="001829FE">
      <w:pPr>
        <w:spacing w:line="276" w:lineRule="auto"/>
        <w:jc w:val="both"/>
        <w:rPr>
          <w:rFonts w:ascii="Times New Roman" w:hAnsi="Times New Roman" w:cs="Times New Roman"/>
          <w:b/>
          <w:sz w:val="24"/>
          <w:szCs w:val="24"/>
        </w:rPr>
      </w:pPr>
      <w:r w:rsidRPr="00894807">
        <w:rPr>
          <w:rFonts w:ascii="Times New Roman" w:hAnsi="Times New Roman" w:cs="Times New Roman"/>
          <w:b/>
          <w:bCs/>
          <w:sz w:val="24"/>
          <w:szCs w:val="24"/>
        </w:rPr>
        <w:t>13:00</w:t>
      </w:r>
      <w:r w:rsidR="0076537A" w:rsidRPr="00894807">
        <w:rPr>
          <w:rFonts w:ascii="Times New Roman" w:hAnsi="Times New Roman" w:cs="Times New Roman"/>
          <w:b/>
          <w:bCs/>
          <w:sz w:val="24"/>
          <w:szCs w:val="24"/>
        </w:rPr>
        <w:t>-15:00</w:t>
      </w:r>
      <w:r w:rsidRPr="00894807">
        <w:rPr>
          <w:rFonts w:ascii="Times New Roman" w:hAnsi="Times New Roman" w:cs="Times New Roman"/>
          <w:b/>
          <w:bCs/>
          <w:sz w:val="24"/>
          <w:szCs w:val="24"/>
        </w:rPr>
        <w:t xml:space="preserve"> Lunch break </w:t>
      </w:r>
    </w:p>
    <w:p w14:paraId="7375E74F" w14:textId="77777777" w:rsidR="00C965DA" w:rsidRDefault="00C965DA" w:rsidP="0042419E">
      <w:pPr>
        <w:rPr>
          <w:rFonts w:ascii="Times New Roman" w:hAnsi="Times New Roman" w:cs="Times New Roman"/>
          <w:b/>
          <w:sz w:val="24"/>
          <w:szCs w:val="24"/>
          <w:lang w:val="en"/>
        </w:rPr>
      </w:pPr>
    </w:p>
    <w:p w14:paraId="17492BCC" w14:textId="13FED539" w:rsidR="0076537A" w:rsidRPr="00894807" w:rsidRDefault="005358D1" w:rsidP="0042419E">
      <w:pPr>
        <w:rPr>
          <w:rFonts w:asciiTheme="majorBidi" w:hAnsiTheme="majorBidi" w:cstheme="majorBidi"/>
          <w:sz w:val="24"/>
          <w:szCs w:val="24"/>
        </w:rPr>
      </w:pPr>
      <w:r w:rsidRPr="00894807">
        <w:rPr>
          <w:rFonts w:ascii="Times New Roman" w:hAnsi="Times New Roman" w:cs="Times New Roman"/>
          <w:b/>
          <w:sz w:val="24"/>
          <w:szCs w:val="24"/>
          <w:lang w:val="en"/>
        </w:rPr>
        <w:t>15:00-17:45</w:t>
      </w:r>
      <w:r w:rsidR="00FF6110">
        <w:rPr>
          <w:rFonts w:ascii="Times New Roman" w:hAnsi="Times New Roman" w:cs="Times New Roman"/>
          <w:b/>
          <w:sz w:val="24"/>
          <w:szCs w:val="24"/>
          <w:lang w:val="en"/>
        </w:rPr>
        <w:t xml:space="preserve"> (local time in Geneva)</w:t>
      </w:r>
      <w:r w:rsidRPr="00894807">
        <w:rPr>
          <w:rFonts w:ascii="Times New Roman" w:hAnsi="Times New Roman" w:cs="Times New Roman"/>
          <w:b/>
          <w:sz w:val="24"/>
          <w:szCs w:val="24"/>
          <w:lang w:val="en"/>
        </w:rPr>
        <w:t xml:space="preserve">  </w:t>
      </w:r>
      <w:r w:rsidR="00974859" w:rsidRPr="00894807">
        <w:rPr>
          <w:rFonts w:ascii="Times New Roman" w:hAnsi="Times New Roman" w:cs="Times New Roman"/>
          <w:b/>
          <w:sz w:val="24"/>
          <w:szCs w:val="24"/>
          <w:lang w:val="en"/>
        </w:rPr>
        <w:tab/>
      </w:r>
      <w:r w:rsidRPr="00894807">
        <w:rPr>
          <w:rFonts w:ascii="Times New Roman" w:hAnsi="Times New Roman" w:cs="Times New Roman"/>
          <w:b/>
          <w:sz w:val="24"/>
          <w:szCs w:val="24"/>
          <w:lang w:val="en"/>
        </w:rPr>
        <w:t xml:space="preserve">Item 5: </w:t>
      </w:r>
      <w:r w:rsidR="0042419E" w:rsidRPr="00894807">
        <w:rPr>
          <w:rFonts w:ascii="Times New Roman" w:hAnsi="Times New Roman" w:cs="Times New Roman"/>
          <w:b/>
          <w:sz w:val="24"/>
          <w:szCs w:val="24"/>
          <w:lang w:val="en"/>
        </w:rPr>
        <w:t>Towards a safer space for minorities: positive initiatives to address onlin</w:t>
      </w:r>
      <w:r w:rsidR="00553A23" w:rsidRPr="00894807">
        <w:rPr>
          <w:rFonts w:ascii="Times New Roman" w:hAnsi="Times New Roman" w:cs="Times New Roman"/>
          <w:b/>
          <w:sz w:val="24"/>
          <w:szCs w:val="24"/>
          <w:lang w:val="en"/>
        </w:rPr>
        <w:t>e hate speech: the role of national human rights institutions</w:t>
      </w:r>
      <w:r w:rsidR="0042419E" w:rsidRPr="00894807">
        <w:rPr>
          <w:rFonts w:ascii="Times New Roman" w:hAnsi="Times New Roman" w:cs="Times New Roman"/>
          <w:b/>
          <w:sz w:val="24"/>
          <w:szCs w:val="24"/>
          <w:lang w:val="en"/>
        </w:rPr>
        <w:t xml:space="preserve">, human rights organizations, civil society and other </w:t>
      </w:r>
      <w:r w:rsidR="0042419E" w:rsidRPr="00894807">
        <w:rPr>
          <w:rFonts w:asciiTheme="majorBidi" w:hAnsiTheme="majorBidi" w:cstheme="majorBidi"/>
          <w:b/>
          <w:sz w:val="24"/>
          <w:szCs w:val="24"/>
        </w:rPr>
        <w:t>stakeholders</w:t>
      </w:r>
      <w:r w:rsidR="0042419E" w:rsidRPr="00894807">
        <w:rPr>
          <w:rFonts w:asciiTheme="majorBidi" w:hAnsiTheme="majorBidi" w:cstheme="majorBidi"/>
          <w:sz w:val="24"/>
          <w:szCs w:val="24"/>
        </w:rPr>
        <w:t xml:space="preserve">  </w:t>
      </w:r>
    </w:p>
    <w:p w14:paraId="046BBA24" w14:textId="77777777" w:rsidR="00553A23" w:rsidRPr="00894807" w:rsidRDefault="00553A23"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Hate speech against minorities on social media often occurs within a larger context, including the propagation of fake news, misinformation and disinformation, and it </w:t>
      </w:r>
      <w:proofErr w:type="gramStart"/>
      <w:r w:rsidRPr="00894807">
        <w:rPr>
          <w:rFonts w:asciiTheme="majorBidi" w:hAnsiTheme="majorBidi" w:cstheme="majorBidi"/>
          <w:sz w:val="24"/>
          <w:szCs w:val="24"/>
        </w:rPr>
        <w:t>may be used</w:t>
      </w:r>
      <w:proofErr w:type="gramEnd"/>
      <w:r w:rsidRPr="00894807">
        <w:rPr>
          <w:rFonts w:asciiTheme="majorBidi" w:hAnsiTheme="majorBidi" w:cstheme="majorBidi"/>
          <w:sz w:val="24"/>
          <w:szCs w:val="24"/>
        </w:rPr>
        <w:t xml:space="preserve"> to serve certain political and/or ideological goals and interests. This can contribute to a climate of fear among minority communities, as it may create or contribute to growing racism, intolerance and discrimination, undermining the respect of human dignity and the protection of the human rights of minorities. Therefore, it is often necessary to focus on the role of influencers and leaders, including at international, regional and national levels, in order to find possible pathways to engage them in the fight against hate speech targeting minorities on social media. </w:t>
      </w:r>
    </w:p>
    <w:p w14:paraId="33D0AAEE" w14:textId="77777777" w:rsidR="00553A23" w:rsidRPr="00894807" w:rsidRDefault="00553A23"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International and regional organizations, national human rights institutions and civil society can also play an important role in supporting minorities affected by hate speech, including a preventive role, through gathering knowledge and information and ensuring </w:t>
      </w:r>
      <w:r w:rsidRPr="00894807">
        <w:rPr>
          <w:rFonts w:asciiTheme="majorBidi" w:hAnsiTheme="majorBidi" w:cstheme="majorBidi"/>
          <w:sz w:val="24"/>
          <w:szCs w:val="24"/>
        </w:rPr>
        <w:lastRenderedPageBreak/>
        <w:t>effective action, including through facilitating or fulfilling the critical need of data collection on the degree to which minorities are targeted on social media by hate speech, including through research and advocacy for combating impunity and calling for accountability.</w:t>
      </w:r>
    </w:p>
    <w:p w14:paraId="673A3A9C" w14:textId="77777777" w:rsidR="00553A23" w:rsidRPr="00894807" w:rsidRDefault="00553A23"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Participants will further discuss the role of international cooperation and the sharing of best practices in the effective implementation of international and regional instruments on the promotion and protection of the rights of persons belonging to minorities. In addition, participants will address the important role of a new generation of young digital citizens and of new tools and platforms, as well as the need to empower minorities to stand up to hate speech.</w:t>
      </w:r>
    </w:p>
    <w:p w14:paraId="055C90C3" w14:textId="018B85AF" w:rsidR="00553A23" w:rsidRDefault="00553A23" w:rsidP="00262DFC">
      <w:pPr>
        <w:spacing w:after="120"/>
        <w:ind w:firstLine="720"/>
        <w:jc w:val="both"/>
        <w:rPr>
          <w:rFonts w:asciiTheme="majorBidi" w:hAnsiTheme="majorBidi" w:cstheme="majorBidi"/>
          <w:sz w:val="24"/>
          <w:szCs w:val="24"/>
        </w:rPr>
      </w:pPr>
      <w:r w:rsidRPr="00894807">
        <w:rPr>
          <w:rFonts w:asciiTheme="majorBidi" w:hAnsiTheme="majorBidi" w:cstheme="majorBidi"/>
          <w:sz w:val="24"/>
          <w:szCs w:val="24"/>
        </w:rPr>
        <w:t xml:space="preserve">Participants will also discuss the role of other stakeholders, including religious leaders and faith actors. In this context, participants will consider the </w:t>
      </w:r>
      <w:hyperlink r:id="rId13" w:history="1">
        <w:r w:rsidRPr="00894807">
          <w:rPr>
            <w:rFonts w:asciiTheme="majorBidi" w:hAnsiTheme="majorBidi" w:cstheme="majorBidi"/>
            <w:sz w:val="24"/>
            <w:szCs w:val="24"/>
          </w:rPr>
          <w:t>Beirut Declaration</w:t>
        </w:r>
      </w:hyperlink>
      <w:r w:rsidRPr="00894807">
        <w:rPr>
          <w:rFonts w:asciiTheme="majorBidi" w:hAnsiTheme="majorBidi" w:cstheme="majorBidi"/>
          <w:sz w:val="24"/>
          <w:szCs w:val="24"/>
        </w:rPr>
        <w:t xml:space="preserve"> on Faith for Rights and its </w:t>
      </w:r>
      <w:hyperlink r:id="rId14" w:history="1">
        <w:r w:rsidRPr="00894807">
          <w:rPr>
            <w:rFonts w:asciiTheme="majorBidi" w:hAnsiTheme="majorBidi" w:cstheme="majorBidi"/>
            <w:sz w:val="24"/>
            <w:szCs w:val="24"/>
          </w:rPr>
          <w:t>18 commitments</w:t>
        </w:r>
      </w:hyperlink>
      <w:r w:rsidRPr="00894807">
        <w:rPr>
          <w:rFonts w:asciiTheme="majorBidi" w:hAnsiTheme="majorBidi" w:cstheme="majorBidi"/>
          <w:sz w:val="24"/>
          <w:szCs w:val="24"/>
        </w:rPr>
        <w:t xml:space="preserve"> as well as the #Faith4Rights toolk</w:t>
      </w:r>
      <w:r w:rsidR="00262DFC" w:rsidRPr="00894807">
        <w:rPr>
          <w:rFonts w:asciiTheme="majorBidi" w:hAnsiTheme="majorBidi" w:cstheme="majorBidi"/>
          <w:sz w:val="24"/>
          <w:szCs w:val="24"/>
        </w:rPr>
        <w:t>it.</w:t>
      </w:r>
    </w:p>
    <w:p w14:paraId="60944611" w14:textId="77777777" w:rsidR="009E56EC" w:rsidRPr="00894807" w:rsidRDefault="009E56EC" w:rsidP="00262DFC">
      <w:pPr>
        <w:spacing w:after="120"/>
        <w:ind w:firstLine="720"/>
        <w:jc w:val="both"/>
        <w:rPr>
          <w:rFonts w:asciiTheme="majorBidi" w:hAnsiTheme="majorBidi" w:cstheme="majorBidi"/>
          <w:sz w:val="24"/>
          <w:szCs w:val="24"/>
        </w:rPr>
      </w:pPr>
    </w:p>
    <w:p w14:paraId="6623888E" w14:textId="4FF6AFA1" w:rsidR="00AB00E1" w:rsidRPr="00650265" w:rsidRDefault="00AB00E1" w:rsidP="00AB00E1">
      <w:pPr>
        <w:pStyle w:val="ListParagraph"/>
        <w:numPr>
          <w:ilvl w:val="0"/>
          <w:numId w:val="8"/>
        </w:numPr>
        <w:jc w:val="both"/>
        <w:rPr>
          <w:rFonts w:ascii="Times New Roman" w:eastAsia="Times New Roman" w:hAnsi="Times New Roman" w:cs="Times New Roman"/>
          <w:b/>
          <w:sz w:val="24"/>
          <w:szCs w:val="24"/>
          <w:lang w:eastAsia="en-GB"/>
        </w:rPr>
      </w:pPr>
      <w:r w:rsidRPr="00894807">
        <w:rPr>
          <w:rFonts w:ascii="Times New Roman" w:eastAsia="Times New Roman" w:hAnsi="Times New Roman" w:cs="Times New Roman"/>
          <w:b/>
          <w:sz w:val="24"/>
          <w:szCs w:val="24"/>
          <w:lang w:eastAsia="en-GB"/>
        </w:rPr>
        <w:t xml:space="preserve">Mr. Thomas Hughes,  </w:t>
      </w:r>
      <w:r w:rsidRPr="00894807">
        <w:rPr>
          <w:rFonts w:ascii="Times New Roman" w:eastAsia="Times New Roman" w:hAnsi="Times New Roman" w:cs="Times New Roman"/>
          <w:sz w:val="24"/>
          <w:szCs w:val="24"/>
          <w:lang w:eastAsia="en-GB"/>
        </w:rPr>
        <w:t>Director, Facebook Oversight Board Administration</w:t>
      </w:r>
    </w:p>
    <w:p w14:paraId="44F137AD" w14:textId="2D5E6F5A" w:rsidR="0042419E" w:rsidRPr="00894807" w:rsidRDefault="0030057E" w:rsidP="0042419E">
      <w:pPr>
        <w:pStyle w:val="ListParagraph"/>
        <w:numPr>
          <w:ilvl w:val="0"/>
          <w:numId w:val="8"/>
        </w:numPr>
        <w:jc w:val="both"/>
        <w:rPr>
          <w:rFonts w:ascii="Times New Roman" w:eastAsia="Times New Roman" w:hAnsi="Times New Roman" w:cs="Times New Roman"/>
          <w:sz w:val="24"/>
          <w:szCs w:val="24"/>
          <w:lang w:eastAsia="en-GB"/>
        </w:rPr>
      </w:pPr>
      <w:r w:rsidRPr="00894807">
        <w:rPr>
          <w:rFonts w:ascii="Times New Roman" w:eastAsia="Times New Roman" w:hAnsi="Times New Roman" w:cs="Times New Roman"/>
          <w:b/>
          <w:sz w:val="24"/>
          <w:szCs w:val="24"/>
          <w:lang w:eastAsia="en-GB"/>
        </w:rPr>
        <w:t xml:space="preserve">Mr. </w:t>
      </w:r>
      <w:r w:rsidR="0042419E" w:rsidRPr="00894807">
        <w:rPr>
          <w:rFonts w:ascii="Times New Roman" w:eastAsia="Times New Roman" w:hAnsi="Times New Roman" w:cs="Times New Roman"/>
          <w:b/>
          <w:sz w:val="24"/>
          <w:szCs w:val="24"/>
          <w:lang w:eastAsia="en-GB"/>
        </w:rPr>
        <w:t xml:space="preserve">Andre Oboler, </w:t>
      </w:r>
      <w:r w:rsidR="0042419E" w:rsidRPr="00894807">
        <w:rPr>
          <w:rFonts w:ascii="Times New Roman" w:eastAsia="Times New Roman" w:hAnsi="Times New Roman" w:cs="Times New Roman"/>
          <w:sz w:val="24"/>
          <w:szCs w:val="24"/>
          <w:lang w:eastAsia="en-GB"/>
        </w:rPr>
        <w:t xml:space="preserve">Social media and online public diplomacy expert and Managing Director, Online Hate Prevention Institute </w:t>
      </w:r>
    </w:p>
    <w:p w14:paraId="17492BCD" w14:textId="2EEF8C5D" w:rsidR="00C80C3B" w:rsidRPr="00C965DA" w:rsidRDefault="0059269F" w:rsidP="00C965DA">
      <w:pPr>
        <w:pStyle w:val="ListParagraph"/>
        <w:numPr>
          <w:ilvl w:val="0"/>
          <w:numId w:val="8"/>
        </w:numPr>
        <w:jc w:val="both"/>
        <w:rPr>
          <w:rStyle w:val="Strong"/>
          <w:rFonts w:ascii="Times New Roman" w:eastAsia="Times New Roman" w:hAnsi="Times New Roman" w:cs="Times New Roman"/>
          <w:b w:val="0"/>
          <w:bCs w:val="0"/>
          <w:sz w:val="24"/>
          <w:szCs w:val="24"/>
          <w:lang w:eastAsia="en-GB"/>
        </w:rPr>
      </w:pPr>
      <w:r w:rsidRPr="00894807">
        <w:rPr>
          <w:rFonts w:ascii="Times New Roman" w:eastAsia="Times New Roman" w:hAnsi="Times New Roman" w:cs="Times New Roman"/>
          <w:b/>
          <w:sz w:val="24"/>
          <w:szCs w:val="24"/>
          <w:lang w:eastAsia="en-GB"/>
        </w:rPr>
        <w:t xml:space="preserve">Mr. Jerald Joseph, </w:t>
      </w:r>
      <w:r w:rsidRPr="00894807">
        <w:rPr>
          <w:rFonts w:ascii="Times New Roman" w:eastAsia="Times New Roman" w:hAnsi="Times New Roman" w:cs="Times New Roman"/>
          <w:sz w:val="24"/>
          <w:szCs w:val="24"/>
          <w:lang w:eastAsia="en-GB"/>
        </w:rPr>
        <w:t>Commissioner of Human Rights Commission of Malaysia (SUHAKAM)</w:t>
      </w:r>
    </w:p>
    <w:p w14:paraId="17492BD7" w14:textId="77777777" w:rsidR="00812234" w:rsidRPr="00894807" w:rsidRDefault="00812234" w:rsidP="008F3C1B">
      <w:pPr>
        <w:spacing w:line="276" w:lineRule="auto"/>
        <w:jc w:val="both"/>
        <w:rPr>
          <w:rFonts w:ascii="Times New Roman" w:hAnsi="Times New Roman" w:cs="Times New Roman"/>
          <w:b/>
          <w:sz w:val="24"/>
          <w:szCs w:val="24"/>
        </w:rPr>
      </w:pPr>
      <w:r w:rsidRPr="00894807">
        <w:rPr>
          <w:rFonts w:ascii="Times New Roman" w:hAnsi="Times New Roman" w:cs="Times New Roman"/>
          <w:b/>
          <w:sz w:val="24"/>
          <w:szCs w:val="24"/>
        </w:rPr>
        <w:t>Interactive Dialogue</w:t>
      </w:r>
    </w:p>
    <w:p w14:paraId="17492BD8" w14:textId="77777777" w:rsidR="00440E97" w:rsidRPr="00894807" w:rsidRDefault="00440E97" w:rsidP="008F3C1B">
      <w:pPr>
        <w:spacing w:after="0" w:line="276" w:lineRule="auto"/>
        <w:jc w:val="both"/>
        <w:rPr>
          <w:rFonts w:ascii="Times New Roman" w:hAnsi="Times New Roman" w:cs="Times New Roman"/>
          <w:b/>
          <w:sz w:val="24"/>
          <w:szCs w:val="24"/>
          <w:lang w:val="en"/>
        </w:rPr>
      </w:pPr>
    </w:p>
    <w:p w14:paraId="17492BD9" w14:textId="29AC89E0" w:rsidR="00440E97" w:rsidRPr="00894807" w:rsidRDefault="00440E97" w:rsidP="008F3C1B">
      <w:pPr>
        <w:spacing w:after="0" w:line="276" w:lineRule="auto"/>
        <w:jc w:val="both"/>
        <w:rPr>
          <w:rFonts w:ascii="Times New Roman" w:hAnsi="Times New Roman" w:cs="Times New Roman"/>
          <w:b/>
          <w:sz w:val="24"/>
          <w:szCs w:val="24"/>
        </w:rPr>
      </w:pPr>
      <w:r w:rsidRPr="00894807">
        <w:rPr>
          <w:rFonts w:ascii="Times New Roman" w:hAnsi="Times New Roman" w:cs="Times New Roman"/>
          <w:b/>
          <w:sz w:val="24"/>
          <w:szCs w:val="24"/>
        </w:rPr>
        <w:t>17:45-18:00</w:t>
      </w:r>
      <w:r w:rsidR="00FF6110">
        <w:rPr>
          <w:rFonts w:ascii="Times New Roman" w:hAnsi="Times New Roman" w:cs="Times New Roman"/>
          <w:b/>
          <w:sz w:val="24"/>
          <w:szCs w:val="24"/>
        </w:rPr>
        <w:t xml:space="preserve"> (local time in Geneva)</w:t>
      </w:r>
      <w:r w:rsidR="005358D1" w:rsidRPr="00894807">
        <w:rPr>
          <w:rFonts w:ascii="Times New Roman" w:hAnsi="Times New Roman" w:cs="Times New Roman"/>
          <w:b/>
          <w:sz w:val="24"/>
          <w:szCs w:val="24"/>
        </w:rPr>
        <w:t xml:space="preserve">   </w:t>
      </w:r>
      <w:r w:rsidRPr="00894807">
        <w:rPr>
          <w:rFonts w:ascii="Times New Roman" w:hAnsi="Times New Roman" w:cs="Times New Roman"/>
          <w:b/>
          <w:sz w:val="24"/>
          <w:szCs w:val="24"/>
        </w:rPr>
        <w:t xml:space="preserve"> Item 6</w:t>
      </w:r>
      <w:r w:rsidR="005358D1" w:rsidRPr="00894807">
        <w:rPr>
          <w:rFonts w:ascii="Times New Roman" w:hAnsi="Times New Roman" w:cs="Times New Roman"/>
          <w:b/>
          <w:sz w:val="24"/>
          <w:szCs w:val="24"/>
        </w:rPr>
        <w:t>:</w:t>
      </w:r>
      <w:r w:rsidRPr="00894807">
        <w:rPr>
          <w:rFonts w:ascii="Times New Roman" w:hAnsi="Times New Roman" w:cs="Times New Roman"/>
          <w:b/>
          <w:sz w:val="24"/>
          <w:szCs w:val="24"/>
        </w:rPr>
        <w:t xml:space="preserve"> Concluding remarks</w:t>
      </w:r>
    </w:p>
    <w:p w14:paraId="17492BDA" w14:textId="77777777" w:rsidR="005358D1" w:rsidRPr="00894807" w:rsidRDefault="005358D1" w:rsidP="008F3C1B">
      <w:pPr>
        <w:spacing w:after="0" w:line="276" w:lineRule="auto"/>
        <w:jc w:val="both"/>
        <w:rPr>
          <w:rFonts w:ascii="Times New Roman" w:hAnsi="Times New Roman" w:cs="Times New Roman"/>
          <w:sz w:val="24"/>
          <w:szCs w:val="24"/>
        </w:rPr>
      </w:pPr>
    </w:p>
    <w:p w14:paraId="17492BDB" w14:textId="2C171F7C" w:rsidR="00440E97" w:rsidRPr="00894807" w:rsidRDefault="005358D1" w:rsidP="008F3C1B">
      <w:pPr>
        <w:spacing w:after="0" w:line="276" w:lineRule="auto"/>
        <w:jc w:val="both"/>
        <w:rPr>
          <w:rFonts w:ascii="Times New Roman" w:hAnsi="Times New Roman" w:cs="Times New Roman"/>
          <w:sz w:val="24"/>
          <w:szCs w:val="24"/>
        </w:rPr>
      </w:pPr>
      <w:r w:rsidRPr="00894807">
        <w:rPr>
          <w:rFonts w:ascii="Times New Roman" w:hAnsi="Times New Roman" w:cs="Times New Roman"/>
          <w:sz w:val="24"/>
          <w:szCs w:val="24"/>
        </w:rPr>
        <w:t xml:space="preserve">Concluding remarks by </w:t>
      </w:r>
      <w:r w:rsidR="0030057E" w:rsidRPr="00894807">
        <w:rPr>
          <w:rFonts w:ascii="Times New Roman" w:hAnsi="Times New Roman" w:cs="Times New Roman"/>
          <w:b/>
          <w:sz w:val="24"/>
          <w:szCs w:val="24"/>
        </w:rPr>
        <w:t>Mr.</w:t>
      </w:r>
      <w:r w:rsidR="00440E97" w:rsidRPr="00894807">
        <w:rPr>
          <w:rFonts w:ascii="Times New Roman" w:hAnsi="Times New Roman" w:cs="Times New Roman"/>
          <w:b/>
          <w:sz w:val="24"/>
          <w:szCs w:val="24"/>
        </w:rPr>
        <w:t xml:space="preserve"> Fernand de Varennes</w:t>
      </w:r>
      <w:r w:rsidRPr="00894807">
        <w:rPr>
          <w:rFonts w:ascii="Times New Roman" w:hAnsi="Times New Roman" w:cs="Times New Roman"/>
          <w:sz w:val="24"/>
          <w:szCs w:val="24"/>
        </w:rPr>
        <w:t>, Special Rapporteur on minority issues</w:t>
      </w:r>
    </w:p>
    <w:p w14:paraId="17492BDC" w14:textId="1DA43BDB" w:rsidR="00912A80" w:rsidRPr="00894807" w:rsidRDefault="00440E97" w:rsidP="008F3C1B">
      <w:pPr>
        <w:spacing w:after="0" w:line="276" w:lineRule="auto"/>
        <w:jc w:val="both"/>
        <w:rPr>
          <w:rFonts w:ascii="Times New Roman" w:hAnsi="Times New Roman" w:cs="Times New Roman"/>
          <w:sz w:val="24"/>
          <w:szCs w:val="24"/>
        </w:rPr>
      </w:pPr>
      <w:r w:rsidRPr="00894807">
        <w:rPr>
          <w:rFonts w:ascii="Times New Roman" w:hAnsi="Times New Roman" w:cs="Times New Roman"/>
          <w:sz w:val="24"/>
          <w:szCs w:val="24"/>
        </w:rPr>
        <w:t>Concluding remarks by</w:t>
      </w:r>
      <w:r w:rsidR="005358D1" w:rsidRPr="00894807">
        <w:rPr>
          <w:rFonts w:ascii="Times New Roman" w:hAnsi="Times New Roman" w:cs="Times New Roman"/>
          <w:sz w:val="24"/>
          <w:szCs w:val="24"/>
        </w:rPr>
        <w:t xml:space="preserve"> </w:t>
      </w:r>
      <w:r w:rsidR="0030057E" w:rsidRPr="00894807">
        <w:rPr>
          <w:rFonts w:ascii="Times New Roman" w:hAnsi="Times New Roman" w:cs="Times New Roman"/>
          <w:b/>
          <w:sz w:val="24"/>
          <w:szCs w:val="24"/>
        </w:rPr>
        <w:t>Ms.</w:t>
      </w:r>
      <w:r w:rsidR="001829FE" w:rsidRPr="00894807">
        <w:rPr>
          <w:rFonts w:ascii="Times New Roman" w:hAnsi="Times New Roman" w:cs="Times New Roman"/>
          <w:b/>
          <w:sz w:val="24"/>
          <w:szCs w:val="24"/>
        </w:rPr>
        <w:t xml:space="preserve"> Natalie</w:t>
      </w:r>
      <w:r w:rsidR="0042419E" w:rsidRPr="00894807">
        <w:rPr>
          <w:rFonts w:ascii="Times New Roman" w:hAnsi="Times New Roman" w:cs="Times New Roman"/>
          <w:b/>
          <w:sz w:val="24"/>
          <w:szCs w:val="24"/>
        </w:rPr>
        <w:t xml:space="preserve"> Alkiviadou</w:t>
      </w:r>
      <w:r w:rsidR="00F245BE" w:rsidRPr="00894807">
        <w:rPr>
          <w:rFonts w:ascii="Times New Roman" w:hAnsi="Times New Roman" w:cs="Times New Roman"/>
          <w:b/>
          <w:sz w:val="24"/>
          <w:szCs w:val="24"/>
        </w:rPr>
        <w:t xml:space="preserve">, </w:t>
      </w:r>
      <w:r w:rsidR="00812234" w:rsidRPr="00894807">
        <w:rPr>
          <w:rFonts w:ascii="Times New Roman" w:hAnsi="Times New Roman" w:cs="Times New Roman"/>
          <w:sz w:val="24"/>
          <w:szCs w:val="24"/>
        </w:rPr>
        <w:t>Chairperson</w:t>
      </w:r>
      <w:r w:rsidRPr="00894807">
        <w:rPr>
          <w:rFonts w:ascii="Times New Roman" w:hAnsi="Times New Roman" w:cs="Times New Roman"/>
          <w:sz w:val="24"/>
          <w:szCs w:val="24"/>
        </w:rPr>
        <w:t xml:space="preserve"> of the Forum</w:t>
      </w:r>
      <w:r w:rsidR="005358D1" w:rsidRPr="00894807">
        <w:rPr>
          <w:rFonts w:ascii="Times New Roman" w:hAnsi="Times New Roman" w:cs="Times New Roman"/>
          <w:sz w:val="24"/>
          <w:szCs w:val="24"/>
        </w:rPr>
        <w:t xml:space="preserve"> on Minority Issues</w:t>
      </w:r>
    </w:p>
    <w:p w14:paraId="17492BDF" w14:textId="77777777" w:rsidR="00912A80" w:rsidRPr="00894807" w:rsidRDefault="00912A80" w:rsidP="008F3C1B">
      <w:pPr>
        <w:pStyle w:val="Heading1"/>
        <w:spacing w:after="0" w:line="276" w:lineRule="auto"/>
        <w:jc w:val="both"/>
        <w:rPr>
          <w:rFonts w:ascii="Times New Roman" w:hAnsi="Times New Roman"/>
          <w:b w:val="0"/>
          <w:color w:val="auto"/>
          <w:sz w:val="24"/>
          <w:szCs w:val="24"/>
          <w:lang w:val="en"/>
        </w:rPr>
      </w:pPr>
    </w:p>
    <w:p w14:paraId="17492BE0" w14:textId="77777777" w:rsidR="00E63901" w:rsidRPr="00894807" w:rsidRDefault="00812234" w:rsidP="008F3C1B">
      <w:pPr>
        <w:pStyle w:val="NormalWeb"/>
        <w:spacing w:line="276" w:lineRule="auto"/>
        <w:jc w:val="both"/>
        <w:rPr>
          <w:b/>
          <w:i/>
        </w:rPr>
      </w:pPr>
      <w:r w:rsidRPr="00894807">
        <w:rPr>
          <w:b/>
          <w:i/>
        </w:rPr>
        <w:t>Session closes</w:t>
      </w:r>
    </w:p>
    <w:p w14:paraId="17492BE1" w14:textId="77777777" w:rsidR="00137666" w:rsidRPr="00543694" w:rsidRDefault="00137666" w:rsidP="008F3C1B">
      <w:pPr>
        <w:pStyle w:val="NormalWeb"/>
        <w:spacing w:line="276" w:lineRule="auto"/>
        <w:jc w:val="both"/>
        <w:rPr>
          <w:b/>
          <w:i/>
        </w:rPr>
      </w:pPr>
    </w:p>
    <w:sectPr w:rsidR="00137666" w:rsidRPr="0054369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B837" w14:textId="77777777" w:rsidR="00F75DB0" w:rsidRDefault="00F75DB0" w:rsidP="00137666">
      <w:pPr>
        <w:spacing w:after="0" w:line="240" w:lineRule="auto"/>
      </w:pPr>
      <w:r>
        <w:separator/>
      </w:r>
    </w:p>
  </w:endnote>
  <w:endnote w:type="continuationSeparator" w:id="0">
    <w:p w14:paraId="2E726248" w14:textId="77777777" w:rsidR="00F75DB0" w:rsidRDefault="00F75DB0" w:rsidP="0013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irvyregular">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A2A4" w14:textId="77777777" w:rsidR="00F75DB0" w:rsidRDefault="00F75DB0" w:rsidP="00137666">
      <w:pPr>
        <w:spacing w:after="0" w:line="240" w:lineRule="auto"/>
      </w:pPr>
      <w:r>
        <w:separator/>
      </w:r>
    </w:p>
  </w:footnote>
  <w:footnote w:type="continuationSeparator" w:id="0">
    <w:p w14:paraId="59202726" w14:textId="77777777" w:rsidR="00F75DB0" w:rsidRDefault="00F75DB0" w:rsidP="0013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2BE6" w14:textId="77777777" w:rsidR="00137666" w:rsidRDefault="00137666">
    <w:pPr>
      <w:pStyle w:val="Header"/>
    </w:pPr>
    <w:r w:rsidRPr="00AA56F8">
      <w:rPr>
        <w:noProof/>
        <w:color w:val="5B9BD5"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17492BE9" wp14:editId="17492BEA">
          <wp:extent cx="1657350" cy="709898"/>
          <wp:effectExtent l="0" t="0" r="0" b="0"/>
          <wp:docPr id="29" name="Picture 29" descr="C:\Users\spbconsultant1.ohchr\AppData\Local\Microsoft\Windows\INetCache\Content.Outlook\VCF6MZ7N\banner-EN-FORUM-minority-no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bconsultant1.ohchr\AppData\Local\Microsoft\Windows\INetCache\Content.Outlook\VCF6MZ7N\banner-EN-FORUM-minority-noda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073" cy="744474"/>
                  </a:xfrm>
                  <a:prstGeom prst="rect">
                    <a:avLst/>
                  </a:prstGeom>
                  <a:noFill/>
                  <a:ln>
                    <a:noFill/>
                  </a:ln>
                </pic:spPr>
              </pic:pic>
            </a:graphicData>
          </a:graphic>
        </wp:inline>
      </w:drawing>
    </w:r>
  </w:p>
  <w:p w14:paraId="17492BE7" w14:textId="41D5C8D0" w:rsidR="00137666" w:rsidRPr="00137666" w:rsidRDefault="001829FE" w:rsidP="00137666">
    <w:pPr>
      <w:pStyle w:val="Header"/>
      <w:pBdr>
        <w:bottom w:val="single" w:sz="4" w:space="1" w:color="auto"/>
      </w:pBdr>
      <w:rPr>
        <w:b/>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00137666">
      <w:rPr>
        <w:rFonts w:ascii="Times New Roman" w:hAnsi="Times New Roman" w:cs="Times New Roman"/>
        <w:b/>
        <w:i/>
        <w:color w:val="222A35" w:themeColor="text2" w:themeShade="8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ascii="Times New Roman" w:hAnsi="Times New Roman" w:cs="Times New Roman"/>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Session, Geneva, 1</w:t>
    </w:r>
    <w:r w:rsidR="009F2B51">
      <w:rPr>
        <w:rFonts w:ascii="Times New Roman" w:hAnsi="Times New Roman" w:cs="Times New Roman"/>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Pr>
        <w:rFonts w:ascii="Times New Roman" w:hAnsi="Times New Roman" w:cs="Times New Roman"/>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20 November 2020</w:t>
    </w:r>
  </w:p>
  <w:p w14:paraId="17492BE8" w14:textId="77777777" w:rsidR="00137666" w:rsidRDefault="00137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C25"/>
    <w:multiLevelType w:val="hybridMultilevel"/>
    <w:tmpl w:val="8D7A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43B10"/>
    <w:multiLevelType w:val="hybridMultilevel"/>
    <w:tmpl w:val="261A2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F62DF4"/>
    <w:multiLevelType w:val="hybridMultilevel"/>
    <w:tmpl w:val="F266F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A6D2F"/>
    <w:multiLevelType w:val="hybridMultilevel"/>
    <w:tmpl w:val="EF98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2354"/>
    <w:multiLevelType w:val="hybridMultilevel"/>
    <w:tmpl w:val="D1DA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3797A"/>
    <w:multiLevelType w:val="hybridMultilevel"/>
    <w:tmpl w:val="102A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10E67"/>
    <w:multiLevelType w:val="hybridMultilevel"/>
    <w:tmpl w:val="4BCC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43193"/>
    <w:multiLevelType w:val="hybridMultilevel"/>
    <w:tmpl w:val="D35C1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86BDE"/>
    <w:multiLevelType w:val="hybridMultilevel"/>
    <w:tmpl w:val="6D24A14E"/>
    <w:lvl w:ilvl="0" w:tplc="D01C5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2D3B25"/>
    <w:multiLevelType w:val="hybridMultilevel"/>
    <w:tmpl w:val="9540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F699C"/>
    <w:multiLevelType w:val="hybridMultilevel"/>
    <w:tmpl w:val="A36A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B32BEC"/>
    <w:multiLevelType w:val="hybridMultilevel"/>
    <w:tmpl w:val="8F1A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10"/>
  </w:num>
  <w:num w:numId="6">
    <w:abstractNumId w:val="0"/>
  </w:num>
  <w:num w:numId="7">
    <w:abstractNumId w:val="1"/>
  </w:num>
  <w:num w:numId="8">
    <w:abstractNumId w:val="11"/>
  </w:num>
  <w:num w:numId="9">
    <w:abstractNumId w:val="5"/>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80"/>
    <w:rsid w:val="0001398D"/>
    <w:rsid w:val="000208FC"/>
    <w:rsid w:val="00021A9A"/>
    <w:rsid w:val="00025E28"/>
    <w:rsid w:val="0003316D"/>
    <w:rsid w:val="00035FC5"/>
    <w:rsid w:val="00062D91"/>
    <w:rsid w:val="0006387B"/>
    <w:rsid w:val="0008318A"/>
    <w:rsid w:val="000862DD"/>
    <w:rsid w:val="0009271B"/>
    <w:rsid w:val="00097F38"/>
    <w:rsid w:val="000A033C"/>
    <w:rsid w:val="000A29C3"/>
    <w:rsid w:val="000C393C"/>
    <w:rsid w:val="000E12DE"/>
    <w:rsid w:val="000E4D10"/>
    <w:rsid w:val="00124A2D"/>
    <w:rsid w:val="00124BD4"/>
    <w:rsid w:val="001318E7"/>
    <w:rsid w:val="00137666"/>
    <w:rsid w:val="0015491A"/>
    <w:rsid w:val="0017541C"/>
    <w:rsid w:val="001763FD"/>
    <w:rsid w:val="001767A2"/>
    <w:rsid w:val="001829FE"/>
    <w:rsid w:val="001927CA"/>
    <w:rsid w:val="00193748"/>
    <w:rsid w:val="001C11F8"/>
    <w:rsid w:val="001C2E93"/>
    <w:rsid w:val="001D31B0"/>
    <w:rsid w:val="001D4419"/>
    <w:rsid w:val="001D59D2"/>
    <w:rsid w:val="001F3072"/>
    <w:rsid w:val="002004F5"/>
    <w:rsid w:val="00213FCA"/>
    <w:rsid w:val="00217D7B"/>
    <w:rsid w:val="00262DFC"/>
    <w:rsid w:val="00265FA5"/>
    <w:rsid w:val="002735F5"/>
    <w:rsid w:val="002745AD"/>
    <w:rsid w:val="00280509"/>
    <w:rsid w:val="00290EB3"/>
    <w:rsid w:val="0029564B"/>
    <w:rsid w:val="002B35C3"/>
    <w:rsid w:val="002C0C7A"/>
    <w:rsid w:val="002D3664"/>
    <w:rsid w:val="002D7A1F"/>
    <w:rsid w:val="002E3A0B"/>
    <w:rsid w:val="0030057E"/>
    <w:rsid w:val="00303483"/>
    <w:rsid w:val="0031522A"/>
    <w:rsid w:val="00315371"/>
    <w:rsid w:val="00322222"/>
    <w:rsid w:val="003417BA"/>
    <w:rsid w:val="0034280C"/>
    <w:rsid w:val="00397CEB"/>
    <w:rsid w:val="003A0A5D"/>
    <w:rsid w:val="003A257B"/>
    <w:rsid w:val="003B154F"/>
    <w:rsid w:val="003C6B1F"/>
    <w:rsid w:val="003C735B"/>
    <w:rsid w:val="003D05DE"/>
    <w:rsid w:val="0041062D"/>
    <w:rsid w:val="0042419E"/>
    <w:rsid w:val="00440E97"/>
    <w:rsid w:val="00444BFA"/>
    <w:rsid w:val="00445DDB"/>
    <w:rsid w:val="00454B75"/>
    <w:rsid w:val="00462FA8"/>
    <w:rsid w:val="00495916"/>
    <w:rsid w:val="00496BC0"/>
    <w:rsid w:val="0049716A"/>
    <w:rsid w:val="004A091C"/>
    <w:rsid w:val="004A1215"/>
    <w:rsid w:val="004A625E"/>
    <w:rsid w:val="004B01B4"/>
    <w:rsid w:val="004D07E6"/>
    <w:rsid w:val="004E2E68"/>
    <w:rsid w:val="005027B0"/>
    <w:rsid w:val="005027C4"/>
    <w:rsid w:val="00504885"/>
    <w:rsid w:val="00506B3B"/>
    <w:rsid w:val="005165ED"/>
    <w:rsid w:val="0053201F"/>
    <w:rsid w:val="005337E3"/>
    <w:rsid w:val="005358D1"/>
    <w:rsid w:val="00540208"/>
    <w:rsid w:val="00543694"/>
    <w:rsid w:val="00545E82"/>
    <w:rsid w:val="005531E2"/>
    <w:rsid w:val="00553A23"/>
    <w:rsid w:val="005574C5"/>
    <w:rsid w:val="00561107"/>
    <w:rsid w:val="00565E3E"/>
    <w:rsid w:val="005666EA"/>
    <w:rsid w:val="00591A17"/>
    <w:rsid w:val="0059269F"/>
    <w:rsid w:val="00595F78"/>
    <w:rsid w:val="005A627E"/>
    <w:rsid w:val="005C763B"/>
    <w:rsid w:val="005E04B3"/>
    <w:rsid w:val="005E3BDD"/>
    <w:rsid w:val="005E68FF"/>
    <w:rsid w:val="005F2716"/>
    <w:rsid w:val="005F28A6"/>
    <w:rsid w:val="006103F1"/>
    <w:rsid w:val="00615EC9"/>
    <w:rsid w:val="006171F2"/>
    <w:rsid w:val="00653200"/>
    <w:rsid w:val="006625BC"/>
    <w:rsid w:val="00662DDD"/>
    <w:rsid w:val="006840D6"/>
    <w:rsid w:val="006868E2"/>
    <w:rsid w:val="00697D27"/>
    <w:rsid w:val="006C1BE6"/>
    <w:rsid w:val="006E08E6"/>
    <w:rsid w:val="006E5DF2"/>
    <w:rsid w:val="006F0358"/>
    <w:rsid w:val="006F2EFC"/>
    <w:rsid w:val="006F6C4C"/>
    <w:rsid w:val="006F7E6F"/>
    <w:rsid w:val="0070285C"/>
    <w:rsid w:val="0071398E"/>
    <w:rsid w:val="007139C1"/>
    <w:rsid w:val="0071719F"/>
    <w:rsid w:val="0072307B"/>
    <w:rsid w:val="007231C3"/>
    <w:rsid w:val="0073079E"/>
    <w:rsid w:val="00760BE3"/>
    <w:rsid w:val="007614E2"/>
    <w:rsid w:val="00764C7C"/>
    <w:rsid w:val="0076537A"/>
    <w:rsid w:val="007767D5"/>
    <w:rsid w:val="00777EEA"/>
    <w:rsid w:val="0078465E"/>
    <w:rsid w:val="007876E6"/>
    <w:rsid w:val="007937FC"/>
    <w:rsid w:val="007A3931"/>
    <w:rsid w:val="007B27B1"/>
    <w:rsid w:val="007B63B9"/>
    <w:rsid w:val="007C4D77"/>
    <w:rsid w:val="007D3B2C"/>
    <w:rsid w:val="00804E8C"/>
    <w:rsid w:val="0080637B"/>
    <w:rsid w:val="008063BA"/>
    <w:rsid w:val="00812234"/>
    <w:rsid w:val="008246E6"/>
    <w:rsid w:val="00831D1D"/>
    <w:rsid w:val="00832A9C"/>
    <w:rsid w:val="00852EA4"/>
    <w:rsid w:val="00853F1C"/>
    <w:rsid w:val="00865B9E"/>
    <w:rsid w:val="00874BD0"/>
    <w:rsid w:val="00886E9E"/>
    <w:rsid w:val="00891847"/>
    <w:rsid w:val="00894807"/>
    <w:rsid w:val="00894E98"/>
    <w:rsid w:val="008A300A"/>
    <w:rsid w:val="008B4879"/>
    <w:rsid w:val="008D3552"/>
    <w:rsid w:val="008D5872"/>
    <w:rsid w:val="008F3C1B"/>
    <w:rsid w:val="00903CE0"/>
    <w:rsid w:val="00907C52"/>
    <w:rsid w:val="00912A80"/>
    <w:rsid w:val="00913FCD"/>
    <w:rsid w:val="00915D00"/>
    <w:rsid w:val="00931B0D"/>
    <w:rsid w:val="00934288"/>
    <w:rsid w:val="0094010F"/>
    <w:rsid w:val="009448E0"/>
    <w:rsid w:val="00951229"/>
    <w:rsid w:val="00956D0B"/>
    <w:rsid w:val="00957911"/>
    <w:rsid w:val="00970897"/>
    <w:rsid w:val="00972008"/>
    <w:rsid w:val="00972B6C"/>
    <w:rsid w:val="00974859"/>
    <w:rsid w:val="009A3864"/>
    <w:rsid w:val="009D0E4E"/>
    <w:rsid w:val="009D209B"/>
    <w:rsid w:val="009D4EA9"/>
    <w:rsid w:val="009E56EC"/>
    <w:rsid w:val="009E5B5C"/>
    <w:rsid w:val="009F2B51"/>
    <w:rsid w:val="009F6AE8"/>
    <w:rsid w:val="00A02A57"/>
    <w:rsid w:val="00A16FC2"/>
    <w:rsid w:val="00A37563"/>
    <w:rsid w:val="00A400DA"/>
    <w:rsid w:val="00A41B49"/>
    <w:rsid w:val="00A56CD2"/>
    <w:rsid w:val="00A6299F"/>
    <w:rsid w:val="00A650FB"/>
    <w:rsid w:val="00A6782C"/>
    <w:rsid w:val="00A80951"/>
    <w:rsid w:val="00A86311"/>
    <w:rsid w:val="00A97244"/>
    <w:rsid w:val="00AA736B"/>
    <w:rsid w:val="00AB00E1"/>
    <w:rsid w:val="00AB6CE1"/>
    <w:rsid w:val="00AC36B0"/>
    <w:rsid w:val="00AC3B9D"/>
    <w:rsid w:val="00AC4AD7"/>
    <w:rsid w:val="00AD05F5"/>
    <w:rsid w:val="00B04468"/>
    <w:rsid w:val="00B17BCC"/>
    <w:rsid w:val="00B20955"/>
    <w:rsid w:val="00B30205"/>
    <w:rsid w:val="00B44137"/>
    <w:rsid w:val="00B44EAE"/>
    <w:rsid w:val="00B458EB"/>
    <w:rsid w:val="00B46F81"/>
    <w:rsid w:val="00B73868"/>
    <w:rsid w:val="00B73DE2"/>
    <w:rsid w:val="00B81026"/>
    <w:rsid w:val="00BA1A80"/>
    <w:rsid w:val="00BA29E5"/>
    <w:rsid w:val="00BB1AD2"/>
    <w:rsid w:val="00BB6CEE"/>
    <w:rsid w:val="00BC4674"/>
    <w:rsid w:val="00BC6EAF"/>
    <w:rsid w:val="00BD28FF"/>
    <w:rsid w:val="00BD6979"/>
    <w:rsid w:val="00BE3AE5"/>
    <w:rsid w:val="00BE6DD7"/>
    <w:rsid w:val="00BF2BD5"/>
    <w:rsid w:val="00BF3519"/>
    <w:rsid w:val="00C06072"/>
    <w:rsid w:val="00C06924"/>
    <w:rsid w:val="00C249B9"/>
    <w:rsid w:val="00C24B6D"/>
    <w:rsid w:val="00C34105"/>
    <w:rsid w:val="00C439A5"/>
    <w:rsid w:val="00C47E26"/>
    <w:rsid w:val="00C5052A"/>
    <w:rsid w:val="00C6414D"/>
    <w:rsid w:val="00C64A1E"/>
    <w:rsid w:val="00C7599E"/>
    <w:rsid w:val="00C75A52"/>
    <w:rsid w:val="00C80C3B"/>
    <w:rsid w:val="00C950D0"/>
    <w:rsid w:val="00C965DA"/>
    <w:rsid w:val="00CC3EF4"/>
    <w:rsid w:val="00CD09EC"/>
    <w:rsid w:val="00D13C8C"/>
    <w:rsid w:val="00D36119"/>
    <w:rsid w:val="00D420CE"/>
    <w:rsid w:val="00D91DF4"/>
    <w:rsid w:val="00D93A9A"/>
    <w:rsid w:val="00DA43CA"/>
    <w:rsid w:val="00DA6CE6"/>
    <w:rsid w:val="00DC6820"/>
    <w:rsid w:val="00DE5858"/>
    <w:rsid w:val="00DE7A5E"/>
    <w:rsid w:val="00E043DF"/>
    <w:rsid w:val="00E102A4"/>
    <w:rsid w:val="00E407AB"/>
    <w:rsid w:val="00E46E67"/>
    <w:rsid w:val="00E47F2C"/>
    <w:rsid w:val="00E51428"/>
    <w:rsid w:val="00E63901"/>
    <w:rsid w:val="00E735D6"/>
    <w:rsid w:val="00E75821"/>
    <w:rsid w:val="00E86D5D"/>
    <w:rsid w:val="00EA4838"/>
    <w:rsid w:val="00EC3FFA"/>
    <w:rsid w:val="00ED38DB"/>
    <w:rsid w:val="00ED722F"/>
    <w:rsid w:val="00EE28BF"/>
    <w:rsid w:val="00EE6D7C"/>
    <w:rsid w:val="00F02D9D"/>
    <w:rsid w:val="00F03780"/>
    <w:rsid w:val="00F076C1"/>
    <w:rsid w:val="00F12C0A"/>
    <w:rsid w:val="00F17B33"/>
    <w:rsid w:val="00F245BE"/>
    <w:rsid w:val="00F306AC"/>
    <w:rsid w:val="00F372FE"/>
    <w:rsid w:val="00F502E0"/>
    <w:rsid w:val="00F55DDA"/>
    <w:rsid w:val="00F561CF"/>
    <w:rsid w:val="00F75DB0"/>
    <w:rsid w:val="00F85C42"/>
    <w:rsid w:val="00FA4675"/>
    <w:rsid w:val="00FB6066"/>
    <w:rsid w:val="00FC5E40"/>
    <w:rsid w:val="00FC69E0"/>
    <w:rsid w:val="00FD1C3A"/>
    <w:rsid w:val="00FD4563"/>
    <w:rsid w:val="00FD5009"/>
    <w:rsid w:val="00FF1999"/>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2B97"/>
  <w15:docId w15:val="{228F8F23-4313-41CB-90BA-8F19CDF1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A80"/>
  </w:style>
  <w:style w:type="paragraph" w:styleId="Heading1">
    <w:name w:val="heading 1"/>
    <w:basedOn w:val="Normal"/>
    <w:link w:val="Heading1Char"/>
    <w:uiPriority w:val="9"/>
    <w:qFormat/>
    <w:rsid w:val="00912A80"/>
    <w:pPr>
      <w:spacing w:after="300" w:line="240" w:lineRule="auto"/>
      <w:outlineLvl w:val="0"/>
    </w:pPr>
    <w:rPr>
      <w:rFonts w:ascii="kirvyregular" w:eastAsia="Times New Roman" w:hAnsi="kirvyregular" w:cs="Times New Roman"/>
      <w:b/>
      <w:bCs/>
      <w:color w:val="280909"/>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80"/>
    <w:rPr>
      <w:rFonts w:ascii="kirvyregular" w:eastAsia="Times New Roman" w:hAnsi="kirvyregular" w:cs="Times New Roman"/>
      <w:b/>
      <w:bCs/>
      <w:color w:val="280909"/>
      <w:kern w:val="36"/>
      <w:sz w:val="36"/>
      <w:szCs w:val="36"/>
      <w:lang w:eastAsia="en-GB"/>
    </w:rPr>
  </w:style>
  <w:style w:type="character" w:styleId="Hyperlink">
    <w:name w:val="Hyperlink"/>
    <w:basedOn w:val="DefaultParagraphFont"/>
    <w:uiPriority w:val="99"/>
    <w:unhideWhenUsed/>
    <w:rsid w:val="00912A80"/>
    <w:rPr>
      <w:strike w:val="0"/>
      <w:dstrike w:val="0"/>
      <w:color w:val="006FB7"/>
      <w:u w:val="none"/>
      <w:effect w:val="none"/>
    </w:rPr>
  </w:style>
  <w:style w:type="paragraph" w:styleId="NormalWeb">
    <w:name w:val="Normal (Web)"/>
    <w:basedOn w:val="Normal"/>
    <w:uiPriority w:val="99"/>
    <w:unhideWhenUsed/>
    <w:rsid w:val="00912A80"/>
    <w:pPr>
      <w:spacing w:after="30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12A80"/>
    <w:rPr>
      <w:i/>
      <w:iCs/>
    </w:rPr>
  </w:style>
  <w:style w:type="paragraph" w:styleId="ListParagraph">
    <w:name w:val="List Paragraph"/>
    <w:basedOn w:val="Normal"/>
    <w:uiPriority w:val="34"/>
    <w:qFormat/>
    <w:rsid w:val="00912A80"/>
    <w:pPr>
      <w:ind w:left="720"/>
      <w:contextualSpacing/>
    </w:pPr>
  </w:style>
  <w:style w:type="character" w:styleId="Strong">
    <w:name w:val="Strong"/>
    <w:basedOn w:val="DefaultParagraphFont"/>
    <w:uiPriority w:val="22"/>
    <w:qFormat/>
    <w:rsid w:val="00F306AC"/>
    <w:rPr>
      <w:b/>
      <w:bCs/>
    </w:rPr>
  </w:style>
  <w:style w:type="character" w:customStyle="1" w:styleId="in-widget">
    <w:name w:val="in-widget"/>
    <w:basedOn w:val="DefaultParagraphFont"/>
    <w:rsid w:val="00462FA8"/>
  </w:style>
  <w:style w:type="character" w:customStyle="1" w:styleId="pin1533736198261buttonpin1">
    <w:name w:val="pin_1533736198261_button_pin1"/>
    <w:basedOn w:val="DefaultParagraphFont"/>
    <w:rsid w:val="00462FA8"/>
    <w:rPr>
      <w:rFonts w:ascii="Helvetica" w:hAnsi="Helvetica" w:hint="default"/>
      <w:color w:val="555555"/>
      <w:sz w:val="18"/>
      <w:szCs w:val="18"/>
      <w:shd w:val="clear" w:color="auto" w:fill="EFEFEF"/>
      <w:vertAlign w:val="baseline"/>
    </w:rPr>
  </w:style>
  <w:style w:type="paragraph" w:styleId="BalloonText">
    <w:name w:val="Balloon Text"/>
    <w:basedOn w:val="Normal"/>
    <w:link w:val="BalloonTextChar"/>
    <w:uiPriority w:val="99"/>
    <w:semiHidden/>
    <w:unhideWhenUsed/>
    <w:rsid w:val="00FD1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C3A"/>
    <w:rPr>
      <w:rFonts w:ascii="Segoe UI" w:hAnsi="Segoe UI" w:cs="Segoe UI"/>
      <w:sz w:val="18"/>
      <w:szCs w:val="18"/>
    </w:rPr>
  </w:style>
  <w:style w:type="paragraph" w:customStyle="1" w:styleId="Default">
    <w:name w:val="Default"/>
    <w:rsid w:val="00397CEB"/>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D36119"/>
    <w:pPr>
      <w:spacing w:after="0" w:line="240" w:lineRule="auto"/>
    </w:pPr>
  </w:style>
  <w:style w:type="character" w:styleId="CommentReference">
    <w:name w:val="annotation reference"/>
    <w:basedOn w:val="DefaultParagraphFont"/>
    <w:uiPriority w:val="99"/>
    <w:semiHidden/>
    <w:unhideWhenUsed/>
    <w:rsid w:val="007767D5"/>
    <w:rPr>
      <w:sz w:val="18"/>
      <w:szCs w:val="18"/>
    </w:rPr>
  </w:style>
  <w:style w:type="paragraph" w:customStyle="1" w:styleId="SingleTxtG">
    <w:name w:val="_ Single Txt_G"/>
    <w:basedOn w:val="Normal"/>
    <w:qFormat/>
    <w:rsid w:val="00AA736B"/>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 w:type="paragraph" w:styleId="Header">
    <w:name w:val="header"/>
    <w:basedOn w:val="Normal"/>
    <w:link w:val="HeaderChar"/>
    <w:uiPriority w:val="99"/>
    <w:unhideWhenUsed/>
    <w:rsid w:val="00137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666"/>
  </w:style>
  <w:style w:type="paragraph" w:styleId="Footer">
    <w:name w:val="footer"/>
    <w:basedOn w:val="Normal"/>
    <w:link w:val="FooterChar"/>
    <w:uiPriority w:val="99"/>
    <w:unhideWhenUsed/>
    <w:rsid w:val="00137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666"/>
  </w:style>
  <w:style w:type="character" w:customStyle="1" w:styleId="bumpedfont15">
    <w:name w:val="bumpedfont15"/>
    <w:basedOn w:val="DefaultParagraphFont"/>
    <w:rsid w:val="005531E2"/>
  </w:style>
  <w:style w:type="paragraph" w:styleId="CommentText">
    <w:name w:val="annotation text"/>
    <w:basedOn w:val="Normal"/>
    <w:link w:val="CommentTextChar"/>
    <w:uiPriority w:val="99"/>
    <w:semiHidden/>
    <w:unhideWhenUsed/>
    <w:rsid w:val="00886E9E"/>
    <w:pPr>
      <w:spacing w:line="240" w:lineRule="auto"/>
    </w:pPr>
    <w:rPr>
      <w:sz w:val="20"/>
      <w:szCs w:val="20"/>
    </w:rPr>
  </w:style>
  <w:style w:type="character" w:customStyle="1" w:styleId="CommentTextChar">
    <w:name w:val="Comment Text Char"/>
    <w:basedOn w:val="DefaultParagraphFont"/>
    <w:link w:val="CommentText"/>
    <w:uiPriority w:val="99"/>
    <w:semiHidden/>
    <w:rsid w:val="00886E9E"/>
    <w:rPr>
      <w:sz w:val="20"/>
      <w:szCs w:val="20"/>
    </w:rPr>
  </w:style>
  <w:style w:type="paragraph" w:styleId="CommentSubject">
    <w:name w:val="annotation subject"/>
    <w:basedOn w:val="CommentText"/>
    <w:next w:val="CommentText"/>
    <w:link w:val="CommentSubjectChar"/>
    <w:uiPriority w:val="99"/>
    <w:semiHidden/>
    <w:unhideWhenUsed/>
    <w:rsid w:val="00886E9E"/>
    <w:rPr>
      <w:b/>
      <w:bCs/>
    </w:rPr>
  </w:style>
  <w:style w:type="character" w:customStyle="1" w:styleId="CommentSubjectChar">
    <w:name w:val="Comment Subject Char"/>
    <w:basedOn w:val="CommentTextChar"/>
    <w:link w:val="CommentSubject"/>
    <w:uiPriority w:val="99"/>
    <w:semiHidden/>
    <w:rsid w:val="00886E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151">
      <w:bodyDiv w:val="1"/>
      <w:marLeft w:val="0"/>
      <w:marRight w:val="0"/>
      <w:marTop w:val="0"/>
      <w:marBottom w:val="0"/>
      <w:divBdr>
        <w:top w:val="none" w:sz="0" w:space="0" w:color="auto"/>
        <w:left w:val="none" w:sz="0" w:space="0" w:color="auto"/>
        <w:bottom w:val="none" w:sz="0" w:space="0" w:color="auto"/>
        <w:right w:val="none" w:sz="0" w:space="0" w:color="auto"/>
      </w:divBdr>
      <w:divsChild>
        <w:div w:id="374738718">
          <w:marLeft w:val="0"/>
          <w:marRight w:val="0"/>
          <w:marTop w:val="0"/>
          <w:marBottom w:val="0"/>
          <w:divBdr>
            <w:top w:val="none" w:sz="0" w:space="0" w:color="auto"/>
            <w:left w:val="none" w:sz="0" w:space="0" w:color="auto"/>
            <w:bottom w:val="none" w:sz="0" w:space="0" w:color="auto"/>
            <w:right w:val="none" w:sz="0" w:space="0" w:color="auto"/>
          </w:divBdr>
          <w:divsChild>
            <w:div w:id="2055034449">
              <w:marLeft w:val="0"/>
              <w:marRight w:val="0"/>
              <w:marTop w:val="0"/>
              <w:marBottom w:val="0"/>
              <w:divBdr>
                <w:top w:val="none" w:sz="0" w:space="0" w:color="auto"/>
                <w:left w:val="none" w:sz="0" w:space="0" w:color="auto"/>
                <w:bottom w:val="none" w:sz="0" w:space="0" w:color="auto"/>
                <w:right w:val="none" w:sz="0" w:space="0" w:color="auto"/>
              </w:divBdr>
              <w:divsChild>
                <w:div w:id="766461293">
                  <w:marLeft w:val="0"/>
                  <w:marRight w:val="0"/>
                  <w:marTop w:val="0"/>
                  <w:marBottom w:val="0"/>
                  <w:divBdr>
                    <w:top w:val="none" w:sz="0" w:space="0" w:color="auto"/>
                    <w:left w:val="none" w:sz="0" w:space="0" w:color="auto"/>
                    <w:bottom w:val="none" w:sz="0" w:space="0" w:color="auto"/>
                    <w:right w:val="none" w:sz="0" w:space="0" w:color="auto"/>
                  </w:divBdr>
                  <w:divsChild>
                    <w:div w:id="1153788897">
                      <w:marLeft w:val="-225"/>
                      <w:marRight w:val="-225"/>
                      <w:marTop w:val="0"/>
                      <w:marBottom w:val="0"/>
                      <w:divBdr>
                        <w:top w:val="none" w:sz="0" w:space="0" w:color="auto"/>
                        <w:left w:val="none" w:sz="0" w:space="0" w:color="auto"/>
                        <w:bottom w:val="none" w:sz="0" w:space="0" w:color="auto"/>
                        <w:right w:val="none" w:sz="0" w:space="0" w:color="auto"/>
                      </w:divBdr>
                      <w:divsChild>
                        <w:div w:id="2016418576">
                          <w:marLeft w:val="0"/>
                          <w:marRight w:val="0"/>
                          <w:marTop w:val="0"/>
                          <w:marBottom w:val="0"/>
                          <w:divBdr>
                            <w:top w:val="none" w:sz="0" w:space="0" w:color="auto"/>
                            <w:left w:val="none" w:sz="0" w:space="0" w:color="auto"/>
                            <w:bottom w:val="none" w:sz="0" w:space="0" w:color="auto"/>
                            <w:right w:val="none" w:sz="0" w:space="0" w:color="auto"/>
                          </w:divBdr>
                          <w:divsChild>
                            <w:div w:id="1142969279">
                              <w:marLeft w:val="0"/>
                              <w:marRight w:val="0"/>
                              <w:marTop w:val="0"/>
                              <w:marBottom w:val="0"/>
                              <w:divBdr>
                                <w:top w:val="none" w:sz="0" w:space="0" w:color="auto"/>
                                <w:left w:val="none" w:sz="0" w:space="0" w:color="auto"/>
                                <w:bottom w:val="none" w:sz="0" w:space="0" w:color="auto"/>
                                <w:right w:val="none" w:sz="0" w:space="0" w:color="auto"/>
                              </w:divBdr>
                              <w:divsChild>
                                <w:div w:id="1850824929">
                                  <w:marLeft w:val="0"/>
                                  <w:marRight w:val="0"/>
                                  <w:marTop w:val="0"/>
                                  <w:marBottom w:val="0"/>
                                  <w:divBdr>
                                    <w:top w:val="none" w:sz="0" w:space="0" w:color="auto"/>
                                    <w:left w:val="none" w:sz="0" w:space="0" w:color="auto"/>
                                    <w:bottom w:val="none" w:sz="0" w:space="0" w:color="auto"/>
                                    <w:right w:val="none" w:sz="0" w:space="0" w:color="auto"/>
                                  </w:divBdr>
                                  <w:divsChild>
                                    <w:div w:id="1979919756">
                                      <w:marLeft w:val="0"/>
                                      <w:marRight w:val="0"/>
                                      <w:marTop w:val="0"/>
                                      <w:marBottom w:val="0"/>
                                      <w:divBdr>
                                        <w:top w:val="none" w:sz="0" w:space="0" w:color="auto"/>
                                        <w:left w:val="none" w:sz="0" w:space="0" w:color="auto"/>
                                        <w:bottom w:val="none" w:sz="0" w:space="0" w:color="auto"/>
                                        <w:right w:val="none" w:sz="0" w:space="0" w:color="auto"/>
                                      </w:divBdr>
                                      <w:divsChild>
                                        <w:div w:id="108747552">
                                          <w:marLeft w:val="0"/>
                                          <w:marRight w:val="0"/>
                                          <w:marTop w:val="0"/>
                                          <w:marBottom w:val="0"/>
                                          <w:divBdr>
                                            <w:top w:val="none" w:sz="0" w:space="0" w:color="auto"/>
                                            <w:left w:val="none" w:sz="0" w:space="0" w:color="auto"/>
                                            <w:bottom w:val="none" w:sz="0" w:space="0" w:color="auto"/>
                                            <w:right w:val="none" w:sz="0" w:space="0" w:color="auto"/>
                                          </w:divBdr>
                                          <w:divsChild>
                                            <w:div w:id="473641362">
                                              <w:marLeft w:val="0"/>
                                              <w:marRight w:val="90"/>
                                              <w:marTop w:val="0"/>
                                              <w:marBottom w:val="0"/>
                                              <w:divBdr>
                                                <w:top w:val="none" w:sz="0" w:space="0" w:color="auto"/>
                                                <w:left w:val="none" w:sz="0" w:space="0" w:color="auto"/>
                                                <w:bottom w:val="none" w:sz="0" w:space="0" w:color="auto"/>
                                                <w:right w:val="none" w:sz="0" w:space="0" w:color="auto"/>
                                              </w:divBdr>
                                            </w:div>
                                            <w:div w:id="1843423412">
                                              <w:marLeft w:val="0"/>
                                              <w:marRight w:val="60"/>
                                              <w:marTop w:val="0"/>
                                              <w:marBottom w:val="0"/>
                                              <w:divBdr>
                                                <w:top w:val="none" w:sz="0" w:space="0" w:color="auto"/>
                                                <w:left w:val="none" w:sz="0" w:space="0" w:color="auto"/>
                                                <w:bottom w:val="none" w:sz="0" w:space="0" w:color="auto"/>
                                                <w:right w:val="none" w:sz="0" w:space="0" w:color="auto"/>
                                              </w:divBdr>
                                            </w:div>
                                            <w:div w:id="19966880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7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Press/21451/18CommitmentsonFaithforRigh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en/genocideprevention/documents/Guidance%20on%20COVID-19%20related%20Hate%20Speec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A/HRC/22/17/Add.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Documents/Press/21451/18CommitmentsonFaithforRigh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DD65-41AC-4725-87D5-38D81977ECDF}">
  <ds:schemaRefs>
    <ds:schemaRef ds:uri="f62cadcd-e163-4118-ac05-a32b5a627a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DBCCC35-805E-4DFA-8C6C-2C56E03647CC}">
  <ds:schemaRefs>
    <ds:schemaRef ds:uri="http://schemas.microsoft.com/sharepoint/v3/contenttype/forms"/>
  </ds:schemaRefs>
</ds:datastoreItem>
</file>

<file path=customXml/itemProps3.xml><?xml version="1.0" encoding="utf-8"?>
<ds:datastoreItem xmlns:ds="http://schemas.openxmlformats.org/officeDocument/2006/customXml" ds:itemID="{36A8F86D-BD95-4C09-BC9C-1C1D9CAA4F9D}"/>
</file>

<file path=customXml/itemProps4.xml><?xml version="1.0" encoding="utf-8"?>
<ds:datastoreItem xmlns:ds="http://schemas.openxmlformats.org/officeDocument/2006/customXml" ds:itemID="{CD395A19-8AEB-4A4F-85C8-0A4ADB39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1780</Words>
  <Characters>10150</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 SPB Consultant1</dc:creator>
  <cp:lastModifiedBy>NARVAEZ GUARNIERI Marina</cp:lastModifiedBy>
  <cp:revision>13</cp:revision>
  <cp:lastPrinted>2018-10-22T08:00:00Z</cp:lastPrinted>
  <dcterms:created xsi:type="dcterms:W3CDTF">2020-11-01T16:37:00Z</dcterms:created>
  <dcterms:modified xsi:type="dcterms:W3CDTF">2020-11-16T09:36:00Z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