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glossary/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609570"/>
        <w:docPartObj>
          <w:docPartGallery w:val="Cover Pages"/>
          <w:docPartUnique/>
        </w:docPartObj>
      </w:sdtPr>
      <w:sdtEndPr/>
      <w:sdtContent>
        <w:p w14:paraId="0176BB29" w14:textId="0C864D2A" w:rsidR="003120CD" w:rsidRDefault="006E1048">
          <w:r>
            <w:rPr>
              <w:noProof/>
              <w:lang w:val="en-GB" w:eastAsia="en-GB"/>
            </w:rPr>
            <mc:AlternateContent>
              <mc:Choice Requires="wpg">
                <w:drawing>
                  <wp:anchor distT="0" distB="0" distL="114300" distR="114300" simplePos="0" relativeHeight="251660288" behindDoc="0" locked="0" layoutInCell="0" allowOverlap="1" wp14:anchorId="0176BB45" wp14:editId="16D53606">
                    <wp:simplePos x="0" y="0"/>
                    <wp:positionH relativeFrom="page">
                      <wp:posOffset>259080</wp:posOffset>
                    </wp:positionH>
                    <wp:positionV relativeFrom="page">
                      <wp:posOffset>78740</wp:posOffset>
                    </wp:positionV>
                    <wp:extent cx="7362190" cy="9535160"/>
                    <wp:effectExtent l="11430" t="12065" r="10160"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9535160"/>
                              <a:chOff x="316" y="406"/>
                              <a:chExt cx="11608" cy="15028"/>
                            </a:xfrm>
                          </wpg:grpSpPr>
                          <wpg:grpSp>
                            <wpg:cNvPr id="2" name="Group 3"/>
                            <wpg:cNvGrpSpPr>
                              <a:grpSpLocks/>
                            </wpg:cNvGrpSpPr>
                            <wpg:grpSpPr bwMode="auto">
                              <a:xfrm>
                                <a:off x="316" y="406"/>
                                <a:ext cx="11608" cy="15028"/>
                                <a:chOff x="321" y="406"/>
                                <a:chExt cx="11600" cy="15025"/>
                              </a:xfrm>
                            </wpg:grpSpPr>
                            <wps:wsp>
                              <wps:cNvPr id="3" name="Rectangle 4"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 name="Rectangle 5"/>
                              <wps:cNvSpPr>
                                <a:spLocks noChangeArrowheads="1"/>
                              </wps:cNvSpPr>
                              <wps:spPr bwMode="auto">
                                <a:xfrm>
                                  <a:off x="3446" y="406"/>
                                  <a:ext cx="8475" cy="15025"/>
                                </a:xfrm>
                                <a:prstGeom prst="rect">
                                  <a:avLst/>
                                </a:prstGeom>
                                <a:solidFill>
                                  <a:schemeClr val="bg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0176BB58" w14:textId="77777777" w:rsidR="003120CD" w:rsidRDefault="003120CD" w:rsidP="003120CD">
                                    <w:pPr>
                                      <w:pStyle w:val="AISUBTITLE"/>
                                      <w:jc w:val="center"/>
                                      <w:rPr>
                                        <w:rFonts w:ascii="Times New Roman" w:hAnsi="Times New Roman"/>
                                        <w:color w:val="auto"/>
                                        <w:sz w:val="24"/>
                                        <w:lang w:val="en-US" w:eastAsia="en-US"/>
                                      </w:rPr>
                                    </w:pPr>
                                  </w:p>
                                  <w:sdt>
                                    <w:sdtPr>
                                      <w:rPr>
                                        <w:color w:val="000000" w:themeColor="text1"/>
                                        <w:sz w:val="80"/>
                                        <w:szCs w:val="80"/>
                                      </w:rPr>
                                      <w:alias w:val="Title"/>
                                      <w:id w:val="5609617"/>
                                      <w:placeholder>
                                        <w:docPart w:val="84A9931A4AF942EBA5F63E3D9D88F384"/>
                                      </w:placeholder>
                                      <w:dataBinding w:prefixMappings="xmlns:ns0='http://schemas.openxmlformats.org/package/2006/metadata/core-properties' xmlns:ns1='http://purl.org/dc/elements/1.1/'" w:xpath="/ns0:coreProperties[1]/ns1:title[1]" w:storeItemID="{6C3C8BC8-F283-45AE-878A-BAB7291924A1}"/>
                                      <w:text/>
                                    </w:sdtPr>
                                    <w:sdtEndPr/>
                                    <w:sdtContent>
                                      <w:p w14:paraId="0176BB59" w14:textId="77777777" w:rsidR="00F64BEC" w:rsidRDefault="00F64BEC" w:rsidP="00F64BEC">
                                        <w:pPr>
                                          <w:pStyle w:val="NoSpacing"/>
                                          <w:rPr>
                                            <w:color w:val="FFFFFF" w:themeColor="background1"/>
                                            <w:sz w:val="80"/>
                                            <w:szCs w:val="80"/>
                                          </w:rPr>
                                        </w:pPr>
                                        <w:r w:rsidRPr="00F64BEC">
                                          <w:rPr>
                                            <w:color w:val="000000" w:themeColor="text1"/>
                                            <w:sz w:val="80"/>
                                            <w:szCs w:val="80"/>
                                          </w:rPr>
                                          <w:t xml:space="preserve">              Report</w:t>
                                        </w:r>
                                      </w:p>
                                    </w:sdtContent>
                                  </w:sdt>
                                  <w:p w14:paraId="0176BB5A" w14:textId="77777777" w:rsidR="003120CD" w:rsidRPr="00F64BEC" w:rsidRDefault="003120CD" w:rsidP="00F64BEC">
                                    <w:pPr>
                                      <w:pStyle w:val="AISUBTITLE"/>
                                      <w:ind w:left="-360"/>
                                      <w:jc w:val="center"/>
                                      <w:rPr>
                                        <w:rFonts w:asciiTheme="minorHAnsi" w:eastAsiaTheme="minorHAnsi" w:hAnsiTheme="minorHAnsi" w:cstheme="minorBidi"/>
                                        <w:b/>
                                        <w:caps w:val="0"/>
                                        <w:color w:val="auto"/>
                                        <w:sz w:val="28"/>
                                        <w:szCs w:val="22"/>
                                      </w:rPr>
                                    </w:pPr>
                                  </w:p>
                                  <w:p w14:paraId="0176BB5B" w14:textId="77777777" w:rsidR="003120CD" w:rsidRPr="00F64BEC" w:rsidRDefault="00F64BEC" w:rsidP="00F64BEC">
                                    <w:pPr>
                                      <w:ind w:left="-360"/>
                                      <w:jc w:val="center"/>
                                      <w:rPr>
                                        <w:b/>
                                        <w:sz w:val="28"/>
                                        <w:lang w:val="en-GB" w:eastAsia="ar-SA"/>
                                      </w:rPr>
                                    </w:pPr>
                                    <w:r w:rsidRPr="00F64BEC">
                                      <w:rPr>
                                        <w:b/>
                                        <w:sz w:val="28"/>
                                        <w:lang w:val="en-GB" w:eastAsia="ar-SA"/>
                                      </w:rPr>
                                      <w:t xml:space="preserve">"Input to Human Rights Council resolution 29/22 on the protection of the family". </w:t>
                                    </w:r>
                                    <w:r w:rsidR="003120CD" w:rsidRPr="00F64BEC">
                                      <w:rPr>
                                        <w:b/>
                                        <w:sz w:val="28"/>
                                        <w:lang w:val="en-GB" w:eastAsia="ar-SA"/>
                                      </w:rPr>
                                      <w:t xml:space="preserve"> </w:t>
                                    </w:r>
                                    <w:r w:rsidRPr="00F64BEC">
                                      <w:rPr>
                                        <w:b/>
                                        <w:sz w:val="28"/>
                                        <w:lang w:val="en-GB" w:eastAsia="ar-SA"/>
                                      </w:rPr>
                                      <w:t>Submitted</w:t>
                                    </w:r>
                                    <w:r w:rsidR="003120CD" w:rsidRPr="00F64BEC">
                                      <w:rPr>
                                        <w:b/>
                                        <w:sz w:val="28"/>
                                        <w:lang w:val="en-GB" w:eastAsia="ar-SA"/>
                                      </w:rPr>
                                      <w:t xml:space="preserve"> by</w:t>
                                    </w:r>
                                  </w:p>
                                  <w:p w14:paraId="0176BB5C" w14:textId="77777777" w:rsidR="003120CD" w:rsidRPr="00F64BEC" w:rsidRDefault="00F64BEC" w:rsidP="00F64BEC">
                                    <w:pPr>
                                      <w:pStyle w:val="AISUBTITLE"/>
                                      <w:rPr>
                                        <w:caps w:val="0"/>
                                        <w:sz w:val="44"/>
                                        <w:szCs w:val="40"/>
                                      </w:rPr>
                                    </w:pPr>
                                    <w:r>
                                      <w:rPr>
                                        <w:caps w:val="0"/>
                                        <w:sz w:val="44"/>
                                        <w:szCs w:val="40"/>
                                      </w:rPr>
                                      <w:t xml:space="preserve">                     </w:t>
                                    </w:r>
                                    <w:r w:rsidR="003120CD" w:rsidRPr="00F64BEC">
                                      <w:rPr>
                                        <w:caps w:val="0"/>
                                        <w:sz w:val="44"/>
                                        <w:szCs w:val="40"/>
                                      </w:rPr>
                                      <w:t>Association “HERA-XXI”</w:t>
                                    </w:r>
                                  </w:p>
                                  <w:p w14:paraId="0176BB5D" w14:textId="77777777" w:rsidR="003120CD" w:rsidRDefault="003120CD" w:rsidP="003120CD">
                                    <w:pPr>
                                      <w:pStyle w:val="AISUBTITLE"/>
                                      <w:jc w:val="center"/>
                                      <w:rPr>
                                        <w:caps w:val="0"/>
                                        <w:sz w:val="40"/>
                                        <w:szCs w:val="40"/>
                                      </w:rPr>
                                    </w:pPr>
                                  </w:p>
                                  <w:p w14:paraId="0176BB5E" w14:textId="77777777" w:rsidR="00F64BEC" w:rsidRDefault="00F64BEC" w:rsidP="003120CD">
                                    <w:pPr>
                                      <w:pStyle w:val="AISUBTITLE"/>
                                      <w:jc w:val="center"/>
                                      <w:rPr>
                                        <w:caps w:val="0"/>
                                        <w:sz w:val="40"/>
                                        <w:szCs w:val="40"/>
                                      </w:rPr>
                                    </w:pPr>
                                    <w:r w:rsidRPr="00F64BEC">
                                      <w:rPr>
                                        <w:caps w:val="0"/>
                                        <w:noProof/>
                                        <w:sz w:val="40"/>
                                        <w:szCs w:val="40"/>
                                        <w:lang w:eastAsia="en-GB"/>
                                      </w:rPr>
                                      <w:drawing>
                                        <wp:inline distT="0" distB="0" distL="0" distR="0" wp14:anchorId="0176BB6A" wp14:editId="0176BB6B">
                                          <wp:extent cx="2857500" cy="805088"/>
                                          <wp:effectExtent l="19050" t="0" r="0" b="0"/>
                                          <wp:docPr id="7" name="Picture 0" descr="h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a.jpg"/>
                                                  <pic:cNvPicPr/>
                                                </pic:nvPicPr>
                                                <pic:blipFill>
                                                  <a:blip r:embed="rId12"/>
                                                  <a:stretch>
                                                    <a:fillRect/>
                                                  </a:stretch>
                                                </pic:blipFill>
                                                <pic:spPr>
                                                  <a:xfrm>
                                                    <a:off x="0" y="0"/>
                                                    <a:ext cx="2857712" cy="805148"/>
                                                  </a:xfrm>
                                                  <a:prstGeom prst="rect">
                                                    <a:avLst/>
                                                  </a:prstGeom>
                                                </pic:spPr>
                                              </pic:pic>
                                            </a:graphicData>
                                          </a:graphic>
                                        </wp:inline>
                                      </w:drawing>
                                    </w:r>
                                  </w:p>
                                  <w:p w14:paraId="0176BB5F" w14:textId="77777777" w:rsidR="00F64BEC" w:rsidRDefault="00F64BEC" w:rsidP="003120CD">
                                    <w:pPr>
                                      <w:pStyle w:val="AISUBTITLE"/>
                                      <w:jc w:val="center"/>
                                      <w:rPr>
                                        <w:caps w:val="0"/>
                                        <w:sz w:val="40"/>
                                        <w:szCs w:val="40"/>
                                      </w:rPr>
                                    </w:pPr>
                                  </w:p>
                                  <w:p w14:paraId="0176BB60" w14:textId="77777777" w:rsidR="00F64BEC" w:rsidRDefault="00F64BEC" w:rsidP="003120CD">
                                    <w:pPr>
                                      <w:pStyle w:val="AISUBTITLE"/>
                                      <w:jc w:val="center"/>
                                      <w:rPr>
                                        <w:caps w:val="0"/>
                                        <w:sz w:val="40"/>
                                        <w:szCs w:val="40"/>
                                      </w:rPr>
                                    </w:pPr>
                                  </w:p>
                                  <w:p w14:paraId="0176BB61" w14:textId="77777777" w:rsidR="00F64BEC" w:rsidRDefault="00F64BEC" w:rsidP="003120CD">
                                    <w:pPr>
                                      <w:pStyle w:val="AISUBTITLE"/>
                                      <w:jc w:val="center"/>
                                      <w:rPr>
                                        <w:caps w:val="0"/>
                                        <w:sz w:val="40"/>
                                        <w:szCs w:val="40"/>
                                      </w:rPr>
                                    </w:pPr>
                                  </w:p>
                                  <w:p w14:paraId="0176BB62" w14:textId="77777777" w:rsidR="00F64BEC" w:rsidRDefault="00F64BEC" w:rsidP="003120CD">
                                    <w:pPr>
                                      <w:pStyle w:val="AISUBTITLE"/>
                                      <w:jc w:val="center"/>
                                      <w:rPr>
                                        <w:caps w:val="0"/>
                                        <w:sz w:val="40"/>
                                        <w:szCs w:val="40"/>
                                      </w:rPr>
                                    </w:pPr>
                                  </w:p>
                                  <w:p w14:paraId="0176BB63" w14:textId="77777777" w:rsidR="003120CD" w:rsidRDefault="003120CD" w:rsidP="003120CD">
                                    <w:pPr>
                                      <w:pStyle w:val="AISUBTITLE"/>
                                      <w:rPr>
                                        <w:rFonts w:ascii="Times New Roman" w:hAnsi="Times New Roman"/>
                                        <w:b/>
                                        <w:bCs/>
                                        <w:color w:val="auto"/>
                                        <w:sz w:val="22"/>
                                        <w:szCs w:val="22"/>
                                        <w:lang w:val="en-US" w:eastAsia="en-US"/>
                                      </w:rPr>
                                    </w:pPr>
                                    <w:r>
                                      <w:rPr>
                                        <w:rFonts w:ascii="Times New Roman" w:hAnsi="Times New Roman"/>
                                        <w:b/>
                                        <w:bCs/>
                                        <w:color w:val="auto"/>
                                        <w:sz w:val="22"/>
                                        <w:szCs w:val="22"/>
                                        <w:lang w:val="en-US" w:eastAsia="en-US"/>
                                      </w:rPr>
                                      <w:t>Contact person:</w:t>
                                    </w:r>
                                  </w:p>
                                  <w:p w14:paraId="0176BB64" w14:textId="77777777" w:rsidR="003120CD" w:rsidRDefault="003120CD" w:rsidP="003120CD">
                                    <w:pPr>
                                      <w:pStyle w:val="AISUBTITLE"/>
                                      <w:spacing w:before="0" w:after="0" w:line="276" w:lineRule="auto"/>
                                      <w:rPr>
                                        <w:rFonts w:ascii="Amnesty Trade Gothic" w:hAnsi="Amnesty Trade Gothic"/>
                                        <w:caps w:val="0"/>
                                        <w:sz w:val="20"/>
                                        <w:szCs w:val="20"/>
                                      </w:rPr>
                                    </w:pPr>
                                    <w:r w:rsidRPr="00471D46">
                                      <w:rPr>
                                        <w:sz w:val="20"/>
                                        <w:szCs w:val="20"/>
                                      </w:rPr>
                                      <w:t>Nino Tsuleiskiri</w:t>
                                    </w:r>
                                    <w:r w:rsidRPr="00471D46">
                                      <w:rPr>
                                        <w:rFonts w:ascii="Amnesty Trade Gothic" w:hAnsi="Amnesty Trade Gothic"/>
                                        <w:caps w:val="0"/>
                                        <w:sz w:val="20"/>
                                        <w:szCs w:val="20"/>
                                      </w:rPr>
                                      <w:t xml:space="preserve"> </w:t>
                                    </w:r>
                                    <w:r w:rsidRPr="00471D46">
                                      <w:rPr>
                                        <w:rFonts w:ascii="Amnesty Trade Gothic" w:hAnsi="Amnesty Trade Gothic"/>
                                        <w:caps w:val="0"/>
                                        <w:sz w:val="20"/>
                                        <w:szCs w:val="20"/>
                                      </w:rPr>
                                      <w:br/>
                                      <w:t xml:space="preserve">Executive Director </w:t>
                                    </w:r>
                                    <w:r w:rsidRPr="00471D46">
                                      <w:rPr>
                                        <w:rFonts w:ascii="Amnesty Trade Gothic" w:hAnsi="Amnesty Trade Gothic"/>
                                        <w:caps w:val="0"/>
                                        <w:sz w:val="20"/>
                                        <w:szCs w:val="20"/>
                                      </w:rPr>
                                      <w:br/>
                                      <w:t xml:space="preserve">Association HERA XXI </w:t>
                                    </w:r>
                                    <w:r w:rsidRPr="00471D46">
                                      <w:rPr>
                                        <w:rFonts w:ascii="Amnesty Trade Gothic" w:hAnsi="Amnesty Trade Gothic"/>
                                        <w:caps w:val="0"/>
                                        <w:sz w:val="20"/>
                                        <w:szCs w:val="20"/>
                                      </w:rPr>
                                      <w:br/>
                                      <w:t xml:space="preserve">IPPF-EN MA Georgia Gamsakhurdia Ave, Block 2, building 9,  APT 2;  Tbilisi, 0160 Georgia </w:t>
                                    </w:r>
                                    <w:r w:rsidRPr="00471D46">
                                      <w:rPr>
                                        <w:rFonts w:ascii="Amnesty Trade Gothic" w:hAnsi="Amnesty Trade Gothic"/>
                                        <w:caps w:val="0"/>
                                        <w:sz w:val="20"/>
                                        <w:szCs w:val="20"/>
                                      </w:rPr>
                                      <w:br/>
                                      <w:t xml:space="preserve">Office: +995 32 237 92 23; +995 32 214 28 53 </w:t>
                                    </w:r>
                                    <w:r w:rsidRPr="00471D46">
                                      <w:rPr>
                                        <w:rFonts w:ascii="Amnesty Trade Gothic" w:hAnsi="Amnesty Trade Gothic"/>
                                        <w:caps w:val="0"/>
                                        <w:sz w:val="20"/>
                                        <w:szCs w:val="20"/>
                                      </w:rPr>
                                      <w:br/>
                                      <w:t xml:space="preserve">Cell: +995 599 575533 </w:t>
                                    </w:r>
                                  </w:p>
                                  <w:p w14:paraId="0176BB65" w14:textId="77777777" w:rsidR="003120CD" w:rsidRPr="0055458C" w:rsidRDefault="003120CD" w:rsidP="003120CD">
                                    <w:pPr>
                                      <w:pStyle w:val="AISUBTITLE"/>
                                      <w:spacing w:before="0" w:after="0" w:line="276" w:lineRule="auto"/>
                                      <w:rPr>
                                        <w:rFonts w:ascii="Amnesty Trade Gothic" w:hAnsi="Amnesty Trade Gothic"/>
                                        <w:caps w:val="0"/>
                                        <w:sz w:val="20"/>
                                        <w:szCs w:val="20"/>
                                      </w:rPr>
                                    </w:pPr>
                                    <w:r>
                                      <w:rPr>
                                        <w:rFonts w:ascii="Amnesty Trade Gothic" w:hAnsi="Amnesty Trade Gothic"/>
                                        <w:caps w:val="0"/>
                                        <w:sz w:val="20"/>
                                        <w:szCs w:val="20"/>
                                      </w:rPr>
                                      <w:t xml:space="preserve">E-mail: </w:t>
                                    </w:r>
                                    <w:hyperlink r:id="rId13" w:history="1">
                                      <w:r w:rsidRPr="005071BF">
                                        <w:rPr>
                                          <w:rStyle w:val="Hyperlink"/>
                                          <w:rFonts w:ascii="Amnesty Trade Gothic" w:hAnsi="Amnesty Trade Gothic"/>
                                          <w:caps w:val="0"/>
                                          <w:sz w:val="20"/>
                                          <w:szCs w:val="20"/>
                                        </w:rPr>
                                        <w:t>hera@caucass.net</w:t>
                                      </w:r>
                                    </w:hyperlink>
                                    <w:r>
                                      <w:rPr>
                                        <w:rFonts w:ascii="Amnesty Trade Gothic" w:hAnsi="Amnesty Trade Gothic"/>
                                        <w:caps w:val="0"/>
                                        <w:sz w:val="20"/>
                                        <w:szCs w:val="20"/>
                                      </w:rPr>
                                      <w:t xml:space="preserve"> </w:t>
                                    </w:r>
                                    <w:r w:rsidRPr="00471D46">
                                      <w:rPr>
                                        <w:rFonts w:ascii="Amnesty Trade Gothic" w:hAnsi="Amnesty Trade Gothic"/>
                                        <w:caps w:val="0"/>
                                        <w:sz w:val="20"/>
                                        <w:szCs w:val="20"/>
                                      </w:rPr>
                                      <w:br/>
                                      <w:t xml:space="preserve">Web site: </w:t>
                                    </w:r>
                                    <w:r>
                                      <w:rPr>
                                        <w:rFonts w:ascii="Amnesty Trade Gothic" w:hAnsi="Amnesty Trade Gothic"/>
                                        <w:caps w:val="0"/>
                                        <w:sz w:val="20"/>
                                        <w:szCs w:val="20"/>
                                      </w:rPr>
                                      <w:t xml:space="preserve"> </w:t>
                                    </w:r>
                                    <w:hyperlink r:id="rId14" w:history="1">
                                      <w:r w:rsidRPr="005071BF">
                                        <w:rPr>
                                          <w:rStyle w:val="Hyperlink"/>
                                          <w:rFonts w:ascii="Amnesty Trade Gothic" w:hAnsi="Amnesty Trade Gothic"/>
                                          <w:caps w:val="0"/>
                                          <w:sz w:val="20"/>
                                          <w:szCs w:val="20"/>
                                        </w:rPr>
                                        <w:t>www.hera-youth.com</w:t>
                                      </w:r>
                                    </w:hyperlink>
                                    <w:r>
                                      <w:rPr>
                                        <w:rFonts w:ascii="Amnesty Trade Gothic" w:hAnsi="Amnesty Trade Gothic"/>
                                        <w:caps w:val="0"/>
                                        <w:sz w:val="20"/>
                                        <w:szCs w:val="20"/>
                                      </w:rPr>
                                      <w:t xml:space="preserve">  </w:t>
                                    </w:r>
                                    <w:r>
                                      <w:t xml:space="preserve">                                                   </w:t>
                                    </w:r>
                                  </w:p>
                                  <w:p w14:paraId="0176BB66" w14:textId="77777777" w:rsidR="003120CD" w:rsidRDefault="003120CD" w:rsidP="003120CD">
                                    <w:pPr>
                                      <w:ind w:right="-616"/>
                                    </w:pPr>
                                    <w:r>
                                      <w:t xml:space="preserve">                             </w:t>
                                    </w:r>
                                  </w:p>
                                  <w:p w14:paraId="0176BB67" w14:textId="77777777" w:rsidR="003120CD" w:rsidRDefault="003120CD">
                                    <w:pPr>
                                      <w:pStyle w:val="NoSpacing"/>
                                      <w:rPr>
                                        <w:color w:val="FFFFFF" w:themeColor="background1"/>
                                      </w:rPr>
                                    </w:pPr>
                                  </w:p>
                                </w:txbxContent>
                              </wps:txbx>
                              <wps:bodyPr rot="0" vert="horz" wrap="square" lIns="228600" tIns="1371600" rIns="457200" bIns="45720" anchor="t" anchorCtr="0" upright="1">
                                <a:noAutofit/>
                              </wps:bodyPr>
                            </wps:wsp>
                            <wpg:grpSp>
                              <wpg:cNvPr id="5" name="Group 6"/>
                              <wpg:cNvGrpSpPr>
                                <a:grpSpLocks/>
                              </wpg:cNvGrpSpPr>
                              <wpg:grpSpPr bwMode="auto">
                                <a:xfrm>
                                  <a:off x="321" y="3424"/>
                                  <a:ext cx="3125" cy="6069"/>
                                  <a:chOff x="654" y="3599"/>
                                  <a:chExt cx="2880" cy="5760"/>
                                </a:xfrm>
                              </wpg:grpSpPr>
                              <wps:wsp>
                                <wps:cNvPr id="6" name="Rectangle 7"/>
                                <wps:cNvSpPr>
                                  <a:spLocks noChangeArrowheads="1"/>
                                </wps:cNvSpPr>
                                <wps:spPr bwMode="auto">
                                  <a:xfrm flipH="1">
                                    <a:off x="2094" y="647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 name="Rectangle 8"/>
                                <wps:cNvSpPr>
                                  <a:spLocks noChangeArrowheads="1"/>
                                </wps:cNvSpPr>
                                <wps:spPr bwMode="auto">
                                  <a:xfrm flipH="1">
                                    <a:off x="2094" y="503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9" name="Rectangle 9"/>
                                <wps:cNvSpPr>
                                  <a:spLocks noChangeArrowheads="1"/>
                                </wps:cNvSpPr>
                                <wps:spPr bwMode="auto">
                                  <a:xfrm flipH="1">
                                    <a:off x="654" y="503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10"/>
                                <wps:cNvSpPr>
                                  <a:spLocks noChangeArrowheads="1"/>
                                </wps:cNvSpPr>
                                <wps:spPr bwMode="auto">
                                  <a:xfrm flipH="1">
                                    <a:off x="654" y="359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1" name="Rectangle 11"/>
                                <wps:cNvSpPr>
                                  <a:spLocks noChangeArrowheads="1"/>
                                </wps:cNvSpPr>
                                <wps:spPr bwMode="auto">
                                  <a:xfrm flipH="1">
                                    <a:off x="654" y="647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2" name="Rectangle 12"/>
                                <wps:cNvSpPr>
                                  <a:spLocks noChangeArrowheads="1"/>
                                </wps:cNvSpPr>
                                <wps:spPr bwMode="auto">
                                  <a:xfrm flipH="1">
                                    <a:off x="2094" y="791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3" name="Rectangle 13"/>
                              <wps:cNvSpPr>
                                <a:spLocks noChangeArrowheads="1"/>
                              </wps:cNvSpPr>
                              <wps:spPr bwMode="auto">
                                <a:xfrm flipH="1">
                                  <a:off x="2690" y="406"/>
                                  <a:ext cx="1563" cy="1518"/>
                                </a:xfrm>
                                <a:prstGeom prst="rect">
                                  <a:avLst/>
                                </a:prstGeom>
                                <a:solidFill>
                                  <a:schemeClr val="accent6">
                                    <a:lumMod val="75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rPr>
                                      <w:alias w:val="Year"/>
                                      <w:id w:val="5609618"/>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0176BB68" w14:textId="77777777" w:rsidR="003120CD" w:rsidRDefault="003120CD">
                                        <w:pPr>
                                          <w:jc w:val="center"/>
                                          <w:rPr>
                                            <w:color w:val="FFFFFF" w:themeColor="background1"/>
                                            <w:sz w:val="48"/>
                                            <w:szCs w:val="52"/>
                                          </w:rPr>
                                        </w:pPr>
                                        <w:r>
                                          <w:rPr>
                                            <w:color w:val="FFFFFF" w:themeColor="background1"/>
                                            <w:sz w:val="48"/>
                                            <w:szCs w:val="48"/>
                                          </w:rPr>
                                          <w:t>[Year]</w:t>
                                        </w:r>
                                      </w:p>
                                    </w:sdtContent>
                                  </w:sdt>
                                </w:txbxContent>
                              </wps:txbx>
                              <wps:bodyPr rot="0" vert="horz" wrap="square" lIns="91440" tIns="45720" rIns="91440" bIns="45720" anchor="b" anchorCtr="0" upright="1">
                                <a:noAutofit/>
                              </wps:bodyPr>
                            </wps:wsp>
                          </wpg:grpSp>
                          <wpg:grpSp>
                            <wpg:cNvPr id="14" name="Group 14"/>
                            <wpg:cNvGrpSpPr>
                              <a:grpSpLocks/>
                            </wpg:cNvGrpSpPr>
                            <wpg:grpSpPr bwMode="auto">
                              <a:xfrm>
                                <a:off x="3446" y="13758"/>
                                <a:ext cx="8169" cy="1382"/>
                                <a:chOff x="3446" y="13758"/>
                                <a:chExt cx="8169" cy="1382"/>
                              </a:xfrm>
                            </wpg:grpSpPr>
                            <wpg:grpSp>
                              <wpg:cNvPr id="15" name="Group 15"/>
                              <wpg:cNvGrpSpPr>
                                <a:grpSpLocks/>
                              </wpg:cNvGrpSpPr>
                              <wpg:grpSpPr bwMode="auto">
                                <a:xfrm flipH="1" flipV="1">
                                  <a:off x="10833" y="14380"/>
                                  <a:ext cx="782" cy="760"/>
                                  <a:chOff x="8754" y="11945"/>
                                  <a:chExt cx="2880" cy="2859"/>
                                </a:xfrm>
                              </wpg:grpSpPr>
                              <wps:wsp>
                                <wps:cNvPr id="16" name="Rectangle 16"/>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7"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8" name="Rectangle 18"/>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9"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176BB69" w14:textId="77777777" w:rsidR="003120CD" w:rsidRPr="003120CD" w:rsidRDefault="003120CD">
                                    <w:pPr>
                                      <w:pStyle w:val="NoSpacing"/>
                                      <w:jc w:val="right"/>
                                      <w:rPr>
                                        <w:color w:val="000000" w:themeColor="text1"/>
                                      </w:rPr>
                                    </w:pPr>
                                    <w:r w:rsidRPr="003120CD">
                                      <w:rPr>
                                        <w:color w:val="000000" w:themeColor="text1"/>
                                      </w:rPr>
                                      <w:t>2015</w:t>
                                    </w: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2" o:spid="_x0000_s1026" style="position:absolute;left:0;text-align:left;margin-left:20.4pt;margin-top:6.2pt;width:579.7pt;height:750.8pt;z-index:251660288;mso-width-percent:950;mso-height-percent:950;mso-position-horizontal-relative:page;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w4EcEA&#10;AADaAAAADwAAAGRycy9kb3ducmV2LnhtbESPQWsCMRSE7wX/Q3hCbzXrKlVWo4gi2KPWQ4/PzdvN&#10;4uZlSaJu/70pCD0OM/MNs1z3thV38qFxrGA8ykAQl043XCs4f+8/5iBCRNbYOiYFvxRgvRq8LbHQ&#10;7sFHup9iLRKEQ4EKTIxdIWUoDVkMI9cRJ69y3mJM0tdSe3wkuG1lnmWf0mLDacFgR1tD5fV0swqq&#10;zWX2s+unpprQ5eynbd59zXKl3of9ZgEiUh//w6/2QSuYwN+Vd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MOBHBAAAA2gAAAA8AAAAAAAAAAAAAAAAAmAIAAGRycy9kb3du&#10;cmV2LnhtbFBLBQYAAAAABAAEAPUAAACGAwAAAAA=&#10;" fillcolor="#8c8c8c [1772]" strokecolor="white [3212]" strokeweight="1pt">
                        <v:fill r:id="rId15" o:title="" color2="#bfbfbf [2412]" type="pattern"/>
                        <v:shadow color="#d8d8d8 [2732]" offset="3pt,3pt"/>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FZcEA&#10;AADaAAAADwAAAGRycy9kb3ducmV2LnhtbESPQWvCQBSE74L/YXlCb7pJW6SkrkEKhV6NoXp8Zp9J&#10;MPs27K5x+++7QqHHYWa+YTZlNIOYyPnesoJ8lYEgbqzuuVVQHz6XbyB8QNY4WCYFP+Sh3M5nGyy0&#10;vfOepiq0IkHYF6igC2EspPRNRwb9yo7EybtYZzAk6VqpHd4T3AzyOcvW0mDPaaHDkT46aq7VzSiI&#10;+5OVx9ad9fn0kt+adR3z76tST4u4ewcRKIb/8F/7Syt4hceVd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PRWXBAAAA2gAAAA8AAAAAAAAAAAAAAAAAmAIAAGRycy9kb3du&#10;cmV2LnhtbFBLBQYAAAAABAAEAPUAAACGAwAAAAA=&#10;" fillcolor="white [3212]" strokecolor="white [3212]" strokeweight="1pt">
                        <v:shadow color="#d8d8d8 [2732]" offset="3pt,3pt"/>
                        <v:textbox inset="18pt,108pt,36pt">
                          <w:txbxContent>
                            <w:p w14:paraId="0176BB58" w14:textId="77777777" w:rsidR="003120CD" w:rsidRDefault="003120CD" w:rsidP="003120CD">
                              <w:pPr>
                                <w:pStyle w:val="AISUBTITLE"/>
                                <w:jc w:val="center"/>
                                <w:rPr>
                                  <w:rFonts w:ascii="Times New Roman" w:hAnsi="Times New Roman"/>
                                  <w:color w:val="auto"/>
                                  <w:sz w:val="24"/>
                                  <w:lang w:val="en-US" w:eastAsia="en-US"/>
                                </w:rPr>
                              </w:pPr>
                            </w:p>
                            <w:sdt>
                              <w:sdtPr>
                                <w:rPr>
                                  <w:color w:val="000000" w:themeColor="text1"/>
                                  <w:sz w:val="80"/>
                                  <w:szCs w:val="80"/>
                                </w:rPr>
                                <w:alias w:val="Title"/>
                                <w:id w:val="5609617"/>
                                <w:placeholder>
                                  <w:docPart w:val="84A9931A4AF942EBA5F63E3D9D88F384"/>
                                </w:placeholder>
                                <w:dataBinding w:prefixMappings="xmlns:ns0='http://schemas.openxmlformats.org/package/2006/metadata/core-properties' xmlns:ns1='http://purl.org/dc/elements/1.1/'" w:xpath="/ns0:coreProperties[1]/ns1:title[1]" w:storeItemID="{6C3C8BC8-F283-45AE-878A-BAB7291924A1}"/>
                                <w:text/>
                              </w:sdtPr>
                              <w:sdtEndPr/>
                              <w:sdtContent>
                                <w:p w14:paraId="0176BB59" w14:textId="77777777" w:rsidR="00F64BEC" w:rsidRDefault="00F64BEC" w:rsidP="00F64BEC">
                                  <w:pPr>
                                    <w:pStyle w:val="NoSpacing"/>
                                    <w:rPr>
                                      <w:color w:val="FFFFFF" w:themeColor="background1"/>
                                      <w:sz w:val="80"/>
                                      <w:szCs w:val="80"/>
                                    </w:rPr>
                                  </w:pPr>
                                  <w:r w:rsidRPr="00F64BEC">
                                    <w:rPr>
                                      <w:color w:val="000000" w:themeColor="text1"/>
                                      <w:sz w:val="80"/>
                                      <w:szCs w:val="80"/>
                                    </w:rPr>
                                    <w:t xml:space="preserve">              Report</w:t>
                                  </w:r>
                                </w:p>
                              </w:sdtContent>
                            </w:sdt>
                            <w:p w14:paraId="0176BB5A" w14:textId="77777777" w:rsidR="003120CD" w:rsidRPr="00F64BEC" w:rsidRDefault="003120CD" w:rsidP="00F64BEC">
                              <w:pPr>
                                <w:pStyle w:val="AISUBTITLE"/>
                                <w:ind w:left="-360"/>
                                <w:jc w:val="center"/>
                                <w:rPr>
                                  <w:rFonts w:asciiTheme="minorHAnsi" w:eastAsiaTheme="minorHAnsi" w:hAnsiTheme="minorHAnsi" w:cstheme="minorBidi"/>
                                  <w:b/>
                                  <w:caps w:val="0"/>
                                  <w:color w:val="auto"/>
                                  <w:sz w:val="28"/>
                                  <w:szCs w:val="22"/>
                                </w:rPr>
                              </w:pPr>
                            </w:p>
                            <w:p w14:paraId="0176BB5B" w14:textId="77777777" w:rsidR="003120CD" w:rsidRPr="00F64BEC" w:rsidRDefault="00F64BEC" w:rsidP="00F64BEC">
                              <w:pPr>
                                <w:ind w:left="-360"/>
                                <w:jc w:val="center"/>
                                <w:rPr>
                                  <w:b/>
                                  <w:sz w:val="28"/>
                                  <w:lang w:val="en-GB" w:eastAsia="ar-SA"/>
                                </w:rPr>
                              </w:pPr>
                              <w:r w:rsidRPr="00F64BEC">
                                <w:rPr>
                                  <w:b/>
                                  <w:sz w:val="28"/>
                                  <w:lang w:val="en-GB" w:eastAsia="ar-SA"/>
                                </w:rPr>
                                <w:t xml:space="preserve">"Input to Human Rights Council resolution 29/22 on the protection of the family". </w:t>
                              </w:r>
                              <w:r w:rsidR="003120CD" w:rsidRPr="00F64BEC">
                                <w:rPr>
                                  <w:b/>
                                  <w:sz w:val="28"/>
                                  <w:lang w:val="en-GB" w:eastAsia="ar-SA"/>
                                </w:rPr>
                                <w:t xml:space="preserve"> </w:t>
                              </w:r>
                              <w:r w:rsidRPr="00F64BEC">
                                <w:rPr>
                                  <w:b/>
                                  <w:sz w:val="28"/>
                                  <w:lang w:val="en-GB" w:eastAsia="ar-SA"/>
                                </w:rPr>
                                <w:t>Submitted</w:t>
                              </w:r>
                              <w:r w:rsidR="003120CD" w:rsidRPr="00F64BEC">
                                <w:rPr>
                                  <w:b/>
                                  <w:sz w:val="28"/>
                                  <w:lang w:val="en-GB" w:eastAsia="ar-SA"/>
                                </w:rPr>
                                <w:t xml:space="preserve"> by</w:t>
                              </w:r>
                            </w:p>
                            <w:p w14:paraId="0176BB5C" w14:textId="77777777" w:rsidR="003120CD" w:rsidRPr="00F64BEC" w:rsidRDefault="00F64BEC" w:rsidP="00F64BEC">
                              <w:pPr>
                                <w:pStyle w:val="AISUBTITLE"/>
                                <w:rPr>
                                  <w:caps w:val="0"/>
                                  <w:sz w:val="44"/>
                                  <w:szCs w:val="40"/>
                                </w:rPr>
                              </w:pPr>
                              <w:r>
                                <w:rPr>
                                  <w:caps w:val="0"/>
                                  <w:sz w:val="44"/>
                                  <w:szCs w:val="40"/>
                                </w:rPr>
                                <w:t xml:space="preserve">                     </w:t>
                              </w:r>
                              <w:r w:rsidR="003120CD" w:rsidRPr="00F64BEC">
                                <w:rPr>
                                  <w:caps w:val="0"/>
                                  <w:sz w:val="44"/>
                                  <w:szCs w:val="40"/>
                                </w:rPr>
                                <w:t>Association “HERA-XXI”</w:t>
                              </w:r>
                            </w:p>
                            <w:p w14:paraId="0176BB5D" w14:textId="77777777" w:rsidR="003120CD" w:rsidRDefault="003120CD" w:rsidP="003120CD">
                              <w:pPr>
                                <w:pStyle w:val="AISUBTITLE"/>
                                <w:jc w:val="center"/>
                                <w:rPr>
                                  <w:caps w:val="0"/>
                                  <w:sz w:val="40"/>
                                  <w:szCs w:val="40"/>
                                </w:rPr>
                              </w:pPr>
                            </w:p>
                            <w:p w14:paraId="0176BB5E" w14:textId="77777777" w:rsidR="00F64BEC" w:rsidRDefault="00F64BEC" w:rsidP="003120CD">
                              <w:pPr>
                                <w:pStyle w:val="AISUBTITLE"/>
                                <w:jc w:val="center"/>
                                <w:rPr>
                                  <w:caps w:val="0"/>
                                  <w:sz w:val="40"/>
                                  <w:szCs w:val="40"/>
                                </w:rPr>
                              </w:pPr>
                              <w:r w:rsidRPr="00F64BEC">
                                <w:rPr>
                                  <w:caps w:val="0"/>
                                  <w:noProof/>
                                  <w:sz w:val="40"/>
                                  <w:szCs w:val="40"/>
                                  <w:lang w:eastAsia="en-GB"/>
                                </w:rPr>
                                <w:drawing>
                                  <wp:inline distT="0" distB="0" distL="0" distR="0" wp14:anchorId="0176BB6A" wp14:editId="0176BB6B">
                                    <wp:extent cx="2857500" cy="805088"/>
                                    <wp:effectExtent l="19050" t="0" r="0" b="0"/>
                                    <wp:docPr id="7" name="Picture 0" descr="h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a.jpg"/>
                                            <pic:cNvPicPr/>
                                          </pic:nvPicPr>
                                          <pic:blipFill>
                                            <a:blip r:embed="rId12"/>
                                            <a:stretch>
                                              <a:fillRect/>
                                            </a:stretch>
                                          </pic:blipFill>
                                          <pic:spPr>
                                            <a:xfrm>
                                              <a:off x="0" y="0"/>
                                              <a:ext cx="2857712" cy="805148"/>
                                            </a:xfrm>
                                            <a:prstGeom prst="rect">
                                              <a:avLst/>
                                            </a:prstGeom>
                                          </pic:spPr>
                                        </pic:pic>
                                      </a:graphicData>
                                    </a:graphic>
                                  </wp:inline>
                                </w:drawing>
                              </w:r>
                            </w:p>
                            <w:p w14:paraId="0176BB5F" w14:textId="77777777" w:rsidR="00F64BEC" w:rsidRDefault="00F64BEC" w:rsidP="003120CD">
                              <w:pPr>
                                <w:pStyle w:val="AISUBTITLE"/>
                                <w:jc w:val="center"/>
                                <w:rPr>
                                  <w:caps w:val="0"/>
                                  <w:sz w:val="40"/>
                                  <w:szCs w:val="40"/>
                                </w:rPr>
                              </w:pPr>
                            </w:p>
                            <w:p w14:paraId="0176BB60" w14:textId="77777777" w:rsidR="00F64BEC" w:rsidRDefault="00F64BEC" w:rsidP="003120CD">
                              <w:pPr>
                                <w:pStyle w:val="AISUBTITLE"/>
                                <w:jc w:val="center"/>
                                <w:rPr>
                                  <w:caps w:val="0"/>
                                  <w:sz w:val="40"/>
                                  <w:szCs w:val="40"/>
                                </w:rPr>
                              </w:pPr>
                            </w:p>
                            <w:p w14:paraId="0176BB61" w14:textId="77777777" w:rsidR="00F64BEC" w:rsidRDefault="00F64BEC" w:rsidP="003120CD">
                              <w:pPr>
                                <w:pStyle w:val="AISUBTITLE"/>
                                <w:jc w:val="center"/>
                                <w:rPr>
                                  <w:caps w:val="0"/>
                                  <w:sz w:val="40"/>
                                  <w:szCs w:val="40"/>
                                </w:rPr>
                              </w:pPr>
                            </w:p>
                            <w:p w14:paraId="0176BB62" w14:textId="77777777" w:rsidR="00F64BEC" w:rsidRDefault="00F64BEC" w:rsidP="003120CD">
                              <w:pPr>
                                <w:pStyle w:val="AISUBTITLE"/>
                                <w:jc w:val="center"/>
                                <w:rPr>
                                  <w:caps w:val="0"/>
                                  <w:sz w:val="40"/>
                                  <w:szCs w:val="40"/>
                                </w:rPr>
                              </w:pPr>
                            </w:p>
                            <w:p w14:paraId="0176BB63" w14:textId="77777777" w:rsidR="003120CD" w:rsidRDefault="003120CD" w:rsidP="003120CD">
                              <w:pPr>
                                <w:pStyle w:val="AISUBTITLE"/>
                                <w:rPr>
                                  <w:rFonts w:ascii="Times New Roman" w:hAnsi="Times New Roman"/>
                                  <w:b/>
                                  <w:bCs/>
                                  <w:color w:val="auto"/>
                                  <w:sz w:val="22"/>
                                  <w:szCs w:val="22"/>
                                  <w:lang w:val="en-US" w:eastAsia="en-US"/>
                                </w:rPr>
                              </w:pPr>
                              <w:r>
                                <w:rPr>
                                  <w:rFonts w:ascii="Times New Roman" w:hAnsi="Times New Roman"/>
                                  <w:b/>
                                  <w:bCs/>
                                  <w:color w:val="auto"/>
                                  <w:sz w:val="22"/>
                                  <w:szCs w:val="22"/>
                                  <w:lang w:val="en-US" w:eastAsia="en-US"/>
                                </w:rPr>
                                <w:t>Contact person:</w:t>
                              </w:r>
                            </w:p>
                            <w:p w14:paraId="0176BB64" w14:textId="77777777" w:rsidR="003120CD" w:rsidRDefault="003120CD" w:rsidP="003120CD">
                              <w:pPr>
                                <w:pStyle w:val="AISUBTITLE"/>
                                <w:spacing w:before="0" w:after="0" w:line="276" w:lineRule="auto"/>
                                <w:rPr>
                                  <w:rFonts w:ascii="Amnesty Trade Gothic" w:hAnsi="Amnesty Trade Gothic"/>
                                  <w:caps w:val="0"/>
                                  <w:sz w:val="20"/>
                                  <w:szCs w:val="20"/>
                                </w:rPr>
                              </w:pPr>
                              <w:r w:rsidRPr="00471D46">
                                <w:rPr>
                                  <w:sz w:val="20"/>
                                  <w:szCs w:val="20"/>
                                </w:rPr>
                                <w:t>Nino Tsuleiskiri</w:t>
                              </w:r>
                              <w:r w:rsidRPr="00471D46">
                                <w:rPr>
                                  <w:rFonts w:ascii="Amnesty Trade Gothic" w:hAnsi="Amnesty Trade Gothic"/>
                                  <w:caps w:val="0"/>
                                  <w:sz w:val="20"/>
                                  <w:szCs w:val="20"/>
                                </w:rPr>
                                <w:t xml:space="preserve"> </w:t>
                              </w:r>
                              <w:r w:rsidRPr="00471D46">
                                <w:rPr>
                                  <w:rFonts w:ascii="Amnesty Trade Gothic" w:hAnsi="Amnesty Trade Gothic"/>
                                  <w:caps w:val="0"/>
                                  <w:sz w:val="20"/>
                                  <w:szCs w:val="20"/>
                                </w:rPr>
                                <w:br/>
                                <w:t xml:space="preserve">Executive Director </w:t>
                              </w:r>
                              <w:r w:rsidRPr="00471D46">
                                <w:rPr>
                                  <w:rFonts w:ascii="Amnesty Trade Gothic" w:hAnsi="Amnesty Trade Gothic"/>
                                  <w:caps w:val="0"/>
                                  <w:sz w:val="20"/>
                                  <w:szCs w:val="20"/>
                                </w:rPr>
                                <w:br/>
                                <w:t xml:space="preserve">Association HERA XXI </w:t>
                              </w:r>
                              <w:r w:rsidRPr="00471D46">
                                <w:rPr>
                                  <w:rFonts w:ascii="Amnesty Trade Gothic" w:hAnsi="Amnesty Trade Gothic"/>
                                  <w:caps w:val="0"/>
                                  <w:sz w:val="20"/>
                                  <w:szCs w:val="20"/>
                                </w:rPr>
                                <w:br/>
                                <w:t xml:space="preserve">IPPF-EN MA Georgia Gamsakhurdia Ave, Block 2, building 9,  APT 2;  Tbilisi, 0160 Georgia </w:t>
                              </w:r>
                              <w:r w:rsidRPr="00471D46">
                                <w:rPr>
                                  <w:rFonts w:ascii="Amnesty Trade Gothic" w:hAnsi="Amnesty Trade Gothic"/>
                                  <w:caps w:val="0"/>
                                  <w:sz w:val="20"/>
                                  <w:szCs w:val="20"/>
                                </w:rPr>
                                <w:br/>
                                <w:t xml:space="preserve">Office: +995 32 237 92 23; +995 32 214 28 53 </w:t>
                              </w:r>
                              <w:r w:rsidRPr="00471D46">
                                <w:rPr>
                                  <w:rFonts w:ascii="Amnesty Trade Gothic" w:hAnsi="Amnesty Trade Gothic"/>
                                  <w:caps w:val="0"/>
                                  <w:sz w:val="20"/>
                                  <w:szCs w:val="20"/>
                                </w:rPr>
                                <w:br/>
                                <w:t xml:space="preserve">Cell: +995 599 575533 </w:t>
                              </w:r>
                            </w:p>
                            <w:p w14:paraId="0176BB65" w14:textId="77777777" w:rsidR="003120CD" w:rsidRPr="0055458C" w:rsidRDefault="003120CD" w:rsidP="003120CD">
                              <w:pPr>
                                <w:pStyle w:val="AISUBTITLE"/>
                                <w:spacing w:before="0" w:after="0" w:line="276" w:lineRule="auto"/>
                                <w:rPr>
                                  <w:rFonts w:ascii="Amnesty Trade Gothic" w:hAnsi="Amnesty Trade Gothic"/>
                                  <w:caps w:val="0"/>
                                  <w:sz w:val="20"/>
                                  <w:szCs w:val="20"/>
                                </w:rPr>
                              </w:pPr>
                              <w:r>
                                <w:rPr>
                                  <w:rFonts w:ascii="Amnesty Trade Gothic" w:hAnsi="Amnesty Trade Gothic"/>
                                  <w:caps w:val="0"/>
                                  <w:sz w:val="20"/>
                                  <w:szCs w:val="20"/>
                                </w:rPr>
                                <w:t xml:space="preserve">E-mail: </w:t>
                              </w:r>
                              <w:hyperlink r:id="rId16" w:history="1">
                                <w:r w:rsidRPr="005071BF">
                                  <w:rPr>
                                    <w:rStyle w:val="Hyperlink"/>
                                    <w:rFonts w:ascii="Amnesty Trade Gothic" w:hAnsi="Amnesty Trade Gothic"/>
                                    <w:caps w:val="0"/>
                                    <w:sz w:val="20"/>
                                    <w:szCs w:val="20"/>
                                  </w:rPr>
                                  <w:t>hera@caucass.net</w:t>
                                </w:r>
                              </w:hyperlink>
                              <w:r>
                                <w:rPr>
                                  <w:rFonts w:ascii="Amnesty Trade Gothic" w:hAnsi="Amnesty Trade Gothic"/>
                                  <w:caps w:val="0"/>
                                  <w:sz w:val="20"/>
                                  <w:szCs w:val="20"/>
                                </w:rPr>
                                <w:t xml:space="preserve"> </w:t>
                              </w:r>
                              <w:r w:rsidRPr="00471D46">
                                <w:rPr>
                                  <w:rFonts w:ascii="Amnesty Trade Gothic" w:hAnsi="Amnesty Trade Gothic"/>
                                  <w:caps w:val="0"/>
                                  <w:sz w:val="20"/>
                                  <w:szCs w:val="20"/>
                                </w:rPr>
                                <w:br/>
                                <w:t xml:space="preserve">Web site: </w:t>
                              </w:r>
                              <w:r>
                                <w:rPr>
                                  <w:rFonts w:ascii="Amnesty Trade Gothic" w:hAnsi="Amnesty Trade Gothic"/>
                                  <w:caps w:val="0"/>
                                  <w:sz w:val="20"/>
                                  <w:szCs w:val="20"/>
                                </w:rPr>
                                <w:t xml:space="preserve"> </w:t>
                              </w:r>
                              <w:hyperlink r:id="rId17" w:history="1">
                                <w:r w:rsidRPr="005071BF">
                                  <w:rPr>
                                    <w:rStyle w:val="Hyperlink"/>
                                    <w:rFonts w:ascii="Amnesty Trade Gothic" w:hAnsi="Amnesty Trade Gothic"/>
                                    <w:caps w:val="0"/>
                                    <w:sz w:val="20"/>
                                    <w:szCs w:val="20"/>
                                  </w:rPr>
                                  <w:t>www.hera-youth.com</w:t>
                                </w:r>
                              </w:hyperlink>
                              <w:r>
                                <w:rPr>
                                  <w:rFonts w:ascii="Amnesty Trade Gothic" w:hAnsi="Amnesty Trade Gothic"/>
                                  <w:caps w:val="0"/>
                                  <w:sz w:val="20"/>
                                  <w:szCs w:val="20"/>
                                </w:rPr>
                                <w:t xml:space="preserve">  </w:t>
                              </w:r>
                              <w:r>
                                <w:t xml:space="preserve">                                                   </w:t>
                              </w:r>
                            </w:p>
                            <w:p w14:paraId="0176BB66" w14:textId="77777777" w:rsidR="003120CD" w:rsidRDefault="003120CD" w:rsidP="003120CD">
                              <w:pPr>
                                <w:ind w:right="-616"/>
                              </w:pPr>
                              <w:r>
                                <w:t xml:space="preserve">                             </w:t>
                              </w:r>
                            </w:p>
                            <w:p w14:paraId="0176BB67" w14:textId="77777777" w:rsidR="003120CD" w:rsidRDefault="003120CD">
                              <w:pPr>
                                <w:pStyle w:val="NoSpacing"/>
                                <w:rPr>
                                  <w:color w:val="FFFFFF" w:themeColor="background1"/>
                                </w:rPr>
                              </w:pPr>
                            </w:p>
                          </w:txbxContent>
                        </v:textbox>
                      </v:rect>
                      <v:group id="Group 6"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rGsQA&#10;AADaAAAADwAAAGRycy9kb3ducmV2LnhtbESPW2vCQBSE3wv+h+UIfSl1YwWR6CaIWppCEbz0/ZA9&#10;JsHs2ZBdc/n33UKhj8PMfMNs0sHUoqPWVZYVzGcRCOLc6ooLBdfL++sKhPPIGmvLpGAkB2kyedpg&#10;rG3PJ+rOvhABwi5GBaX3TSyly0sy6Ga2IQ7ezbYGfZBtIXWLfYCbWr5F0VIarDgslNjQrqT8fn4Y&#10;BS/j4avLdnK/eHzur5dj//HdyIVSz9NhuwbhafD/4b92phUs4fdKu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j6xrEAAAA2gAAAA8AAAAAAAAAAAAAAAAAmAIAAGRycy9k&#10;b3ducmV2LnhtbFBLBQYAAAAABAAEAPUAAACJAwAAAAA=&#10;" fillcolor="#a7bfde [1620]" strokecolor="white [3212]" strokeweight="1pt">
                          <v:fill opacity="52428f"/>
                          <v:shadow color="#d8d8d8 [2732]"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0IcEA&#10;AADaAAAADwAAAGRycy9kb3ducmV2LnhtbERPPW/CMBDdK/EfrEPqVhw6UEgxCJCQWEAilKHbNb4m&#10;gfgujV0I/fV4QOr49L6n887V6kKtr4QNDAcJKOJcbMWFgY/D+mUMygdki7UwGbiRh/ms9zTF1MqV&#10;93TJQqFiCPsUDZQhNKnWPi/JoR9IQxy5b2kdhgjbQtsWrzHc1fo1SUbaYcWxocSGViXl5+zXGZDd&#10;eDk5ViJv27+N/vo8ZPvTz82Y5363eAcVqAv/4od7Yw3ErfFKvAF6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h9CHBAAAA2gAAAA8AAAAAAAAAAAAAAAAAmAIAAGRycy9kb3du&#10;cmV2LnhtbFBLBQYAAAAABAAEAPUAAACGAwAAAAA=&#10;" fillcolor="#a7bfde [1620]" strokecolor="white [3212]" strokeweight="1pt">
                          <v:fill opacity="32896f"/>
                          <v:shadow color="#d8d8d8 [2732]"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aMMA&#10;AADaAAAADwAAAGRycy9kb3ducmV2LnhtbESP3YrCMBSE7xd8h3AEbxZNV0G0GkV0RQUR/Ls/NMe2&#10;2JyUJrb17TcLC3s5zMw3zHzZmkLUVLncsoKvQQSCOLE651TB7brtT0A4j6yxsEwK3uRgueh8zDHW&#10;tuEz1RefigBhF6OCzPsyltIlGRl0A1sSB+9hK4M+yCqVusImwE0hh1E0lgZzDgsZlrTOKHleXkbB&#10;5/v7WO/XcjN6HTa366nZ3Us5UqrXbVczEJ5a/x/+a++1gin8Xgk3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x/aMMAAADaAAAADwAAAAAAAAAAAAAAAACYAgAAZHJzL2Rv&#10;d25yZXYueG1sUEsFBgAAAAAEAAQA9QAAAIgDAAAAAA==&#10;" fillcolor="#a7bfde [1620]" strokecolor="white [3212]" strokeweight="1pt">
                          <v:fill opacity="52428f"/>
                          <v:shadow color="#d8d8d8 [2732]"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NLcUA&#10;AADbAAAADwAAAGRycy9kb3ducmV2LnhtbESPQU/CQBCF7yb8h82QeJMtHhQqC0ETEy6aUOTgbeyO&#10;baE7U7srFH+9czDxNpP35r1vFqshtOZEfWyEHUwnGRjiUnzDlYO33fPNDExMyB5bYXJwoQir5ehq&#10;gbmXM2/pVKTKaAjHHB3UKXW5tbGsKWCcSEes2qf0AZOufWV9j2cND629zbI7G7Bhbaixo6eaymPx&#10;HRzI6+xxvm9E7l9+NvbjfVdsD18X567Hw/oBTKIh/Zv/rjde8ZVef9EB7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o0txQAAANsAAAAPAAAAAAAAAAAAAAAAAJgCAABkcnMv&#10;ZG93bnJldi54bWxQSwUGAAAAAAQABAD1AAAAigMAAAAA&#10;" fillcolor="#a7bfde [1620]" strokecolor="white [3212]" strokeweight="1pt">
                          <v:fill opacity="32896f"/>
                          <v:shadow color="#d8d8d8 [2732]"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IotsMA&#10;AADbAAAADwAAAGRycy9kb3ducmV2LnhtbERPTWvCQBC9C/0Pywi91Y09VI2uYgsFLxWMeuhtmh2T&#10;tNmZNLvV6K/vCoK3ebzPmS06V6sjtb4SNjAcJKCIc7EVFwZ22/enMSgfkC3WwmTgTB4W84feDFMr&#10;J97QMQuFiiHsUzRQhtCkWvu8JId+IA1x5A7SOgwRtoW2LZ5iuKv1c5K8aIcVx4YSG3orKf/J/pwB&#10;WY9fJ/tKZPRxWemvz222+f49G/PY75ZTUIG6cBff3Csb5w/h+ks8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IotsMAAADbAAAADwAAAAAAAAAAAAAAAACYAgAAZHJzL2Rv&#10;d25yZXYueG1sUEsFBgAAAAAEAAQA9QAAAIgDAAAAAA==&#10;" fillcolor="#a7bfde [1620]" strokecolor="white [3212]" strokeweight="1pt">
                          <v:fill opacity="32896f"/>
                          <v:shadow color="#d8d8d8 [2732]"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C2wcMA&#10;AADbAAAADwAAAGRycy9kb3ducmV2LnhtbERPS2vCQBC+F/oflil4qxs9+IiuYgsFLxWM9eBtzI5J&#10;NDuTZrca++u7hUJv8/E9Z77sXK2u1PpK2MCgn4AizsVWXBj42L09T0D5gGyxFiYDd/KwXDw+zDG1&#10;cuMtXbNQqBjCPkUDZQhNqrXPS3Lo+9IQR+4krcMQYVto2+IthrtaD5NkpB1WHBtKbOi1pPySfTkD&#10;spm8TPeVyPj9e62Ph122PX/ejek9dasZqEBd+Bf/udc2zh/C7y/xAL3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C2wcMAAADbAAAADwAAAAAAAAAAAAAAAACYAgAAZHJzL2Rv&#10;d25yZXYueG1sUEsFBgAAAAAEAAQA9QAAAIgDAAAAAA==&#10;" fillcolor="#a7bfde [1620]" strokecolor="white [3212]" strokeweight="1pt">
                          <v:fill opacity="32896f"/>
                          <v:shadow color="#d8d8d8 [2732]"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cAA&#10;AADbAAAADwAAAGRycy9kb3ducmV2LnhtbERPTWvCQBC9F/wPywje6kaFYlNXCRbFSymJpechO2aD&#10;2dk0u8b4792C4G0e73NWm8E2oqfO144VzKYJCOLS6ZorBT/H3esShA/IGhvHpOBGHjbr0csKU+2u&#10;nFNfhErEEPYpKjAhtKmUvjRk0U9dSxy5k+sshgi7SuoOrzHcNnKeJG/SYs2xwWBLW0PlubhYBX+m&#10;/87y5jff8xAw+5Tvyx19KTUZD9kHiEBDeIof7oOO8xfw/0s8QK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BcAAAADbAAAADwAAAAAAAAAAAAAAAACYAgAAZHJzL2Rvd25y&#10;ZXYueG1sUEsFBgAAAAAEAAQA9QAAAIUDAAAAAA==&#10;" fillcolor="#e36c0a [2409]" strokecolor="white [3212]" strokeweight="1pt">
                        <v:shadow color="#d8d8d8 [2732]" offset="3pt,3pt"/>
                        <v:textbox>
                          <w:txbxContent>
                            <w:sdt>
                              <w:sdtPr>
                                <w:rPr>
                                  <w:color w:val="FFFFFF" w:themeColor="background1"/>
                                  <w:sz w:val="52"/>
                                  <w:szCs w:val="52"/>
                                </w:rPr>
                                <w:alias w:val="Year"/>
                                <w:id w:val="5609618"/>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0176BB68" w14:textId="77777777" w:rsidR="003120CD" w:rsidRDefault="003120CD">
                                  <w:pPr>
                                    <w:jc w:val="center"/>
                                    <w:rPr>
                                      <w:color w:val="FFFFFF" w:themeColor="background1"/>
                                      <w:sz w:val="48"/>
                                      <w:szCs w:val="52"/>
                                    </w:rPr>
                                  </w:pPr>
                                  <w:r>
                                    <w:rPr>
                                      <w:color w:val="FFFFFF" w:themeColor="background1"/>
                                      <w:sz w:val="48"/>
                                      <w:szCs w:val="48"/>
                                    </w:rPr>
                                    <w:t>[Year]</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DEmRzCAAAA2wAAAA8A&#10;AAAAAAAAAAAAAAAAqgIAAGRycy9kb3ducmV2LnhtbFBLBQYAAAAABAAEAPoAAACZAw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34gLwA&#10;AADbAAAADwAAAGRycy9kb3ducmV2LnhtbERPyQrCMBC9C/5DGMGbpnpwqcZSBMGLBxc8D83YFJtJ&#10;aaLWvzeC4G0eb5111tlaPKn1lWMFk3ECgrhwuuJSweW8Gy1A+ICssXZMCt7kIdv0e2tMtXvxkZ6n&#10;UIoYwj5FBSaEJpXSF4Ys+rFriCN3c63FEGFbSt3iK4bbWk6TZCYtVhwbDDa0NVTcTw+rINSHyizc&#10;+zHf52zcdbqcT/ig1HDQ5SsQgbrwF//cex3nz+D7SzxAb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3fiAvAAAANsAAAAPAAAAAAAAAAAAAAAAAJgCAABkcnMvZG93bnJldi54&#10;bWxQSwUGAAAAAAQABAD1AAAAgQMAAAAA&#10;" fillcolor="#bfbfbf [2412]" strokecolor="white [3212]" strokeweight="1pt">
                          <v:fill opacity="32896f"/>
                          <v:shadow color="#d8d8d8 [2732]"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BtrMIA&#10;AADbAAAADwAAAGRycy9kb3ducmV2LnhtbERPS2sCMRC+F/wPYQQvpWYVrLLdrIggKEWoj4u3YTPd&#10;XbqZhCSu23/fFAq9zcf3nGI9mE705ENrWcFsmoEgrqxuuVZwvexeViBCRNbYWSYF3xRgXY6eCsy1&#10;ffCJ+nOsRQrhkKOCJkaXSxmqhgyGqXXEifu03mBM0NdSe3ykcNPJeZa9SoMtp4YGHW0bqr7Od6Pg&#10;XV5uH8eFP8Tn0+ZWZb07LqxTajIeNm8gIg3xX/zn3us0fwm/v6Q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G2swgAAANsAAAAPAAAAAAAAAAAAAAAAAJgCAABkcnMvZG93&#10;bnJldi54bWxQSwUGAAAAAAQABAD1AAAAhwMAAAAA&#10;" fillcolor="#c0504d [3205]" strokecolor="white [3212]" strokeweight="1pt">
                          <v:shadow color="#d8d8d8 [2732]"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JacAA&#10;AADbAAAADwAAAGRycy9kb3ducmV2LnhtbESPzarCMBCF9xd8hzCCu9tUF1etRhFBcOPCH1wPzdgU&#10;m0lpota3v7MQ3M1wzpzzzXLd+0Y9qYt1YAPjLAdFXAZbc2Xgct79zkDFhGyxCUwG3hRhvRr8LLGw&#10;4cVHep5SpSSEY4EGXEptoXUsHXmMWWiJRbuFzmOStau07fAl4b7Rkzz/0x5rlgaHLW0dlffTwxtI&#10;zaF2s/B+TPcbduE6mU/HfDBmNOw3C1CJ+vQ1f673VvAFVn6RAf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7JacAAAADbAAAADwAAAAAAAAAAAAAAAACYAgAAZHJzL2Rvd25y&#10;ZXYueG1sUEsFBgAAAAAEAAQA9QAAAIUDAAAAAA==&#10;" fillcolor="#bfbfbf [2412]" strokecolor="white [3212]" strokeweight="1pt">
                          <v:fill opacity="32896f"/>
                          <v:shadow color="#d8d8d8 [2732]"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rcAA&#10;AADbAAAADwAAAGRycy9kb3ducmV2LnhtbERPTYvCMBC9C/6HMMLeNLUs4lajyMKCsl7ULl7HZmyK&#10;zaQ0Ueu/3wiCt3m8z5kvO1uLG7W+cqxgPEpAEBdOV1wqyA8/wykIH5A11o5JwYM8LBf93hwz7e68&#10;o9s+lCKGsM9QgQmhyaT0hSGLfuQa4sidXWsxRNiWUrd4j+G2lmmSTKTFimODwYa+DRWX/dUq+KXj&#10;NneXR/q3OZ4pPV0/OzNxSn0MutUMRKAuvMUv91rH+V/w/CUe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ohrcAAAADbAAAADwAAAAAAAAAAAAAAAACYAgAAZHJzL2Rvd25y&#10;ZXYueG1sUEsFBgAAAAAEAAQA9QAAAIUDAAAAAA==&#10;" filled="f" fillcolor="white [3212]" stroked="f" strokecolor="white [3212]" strokeweight="1pt">
                        <v:fill opacity="52428f"/>
                        <v:textbox inset=",0,,0">
                          <w:txbxContent>
                            <w:p w14:paraId="0176BB69" w14:textId="77777777" w:rsidR="003120CD" w:rsidRPr="003120CD" w:rsidRDefault="003120CD">
                              <w:pPr>
                                <w:pStyle w:val="NoSpacing"/>
                                <w:jc w:val="right"/>
                                <w:rPr>
                                  <w:color w:val="000000" w:themeColor="text1"/>
                                </w:rPr>
                              </w:pPr>
                              <w:r w:rsidRPr="003120CD">
                                <w:rPr>
                                  <w:color w:val="000000" w:themeColor="text1"/>
                                </w:rPr>
                                <w:t>2015</w:t>
                              </w:r>
                            </w:p>
                          </w:txbxContent>
                        </v:textbox>
                      </v:rect>
                    </v:group>
                    <w10:wrap anchorx="page" anchory="page"/>
                  </v:group>
                </w:pict>
              </mc:Fallback>
            </mc:AlternateContent>
          </w:r>
        </w:p>
        <w:p w14:paraId="0176BB2A" w14:textId="77777777" w:rsidR="003120CD" w:rsidRDefault="003120CD"/>
        <w:p w14:paraId="0176BB2B" w14:textId="77777777" w:rsidR="003120CD" w:rsidRDefault="003120CD">
          <w:pPr>
            <w:rPr>
              <w:lang w:val="en-GB" w:eastAsia="ar-SA"/>
            </w:rPr>
          </w:pPr>
          <w:r>
            <w:br w:type="page"/>
          </w:r>
        </w:p>
      </w:sdtContent>
    </w:sdt>
    <w:p w14:paraId="0176BB2C" w14:textId="77777777" w:rsidR="00D062CF" w:rsidRPr="00FE5D9A" w:rsidRDefault="00D250DF" w:rsidP="00A149D9">
      <w:pPr>
        <w:pStyle w:val="CommentText"/>
        <w:jc w:val="both"/>
        <w:rPr>
          <w:rFonts w:asciiTheme="minorHAnsi" w:eastAsiaTheme="minorHAnsi" w:hAnsiTheme="minorHAnsi" w:cstheme="minorBidi"/>
          <w:color w:val="auto"/>
          <w:sz w:val="22"/>
          <w:szCs w:val="22"/>
        </w:rPr>
      </w:pPr>
      <w:r w:rsidRPr="004A0616">
        <w:rPr>
          <w:rFonts w:asciiTheme="minorHAnsi" w:eastAsiaTheme="minorHAnsi" w:hAnsiTheme="minorHAnsi" w:cstheme="minorBidi"/>
          <w:color w:val="auto"/>
          <w:sz w:val="22"/>
          <w:szCs w:val="22"/>
        </w:rPr>
        <w:lastRenderedPageBreak/>
        <w:t xml:space="preserve">In this submission,  Association “HERA-XXI </w:t>
      </w:r>
      <w:r w:rsidR="008830AD">
        <w:rPr>
          <w:rFonts w:asciiTheme="minorHAnsi" w:eastAsiaTheme="minorHAnsi" w:hAnsiTheme="minorHAnsi" w:cstheme="minorBidi"/>
          <w:color w:val="auto"/>
          <w:sz w:val="22"/>
          <w:szCs w:val="22"/>
        </w:rPr>
        <w:t xml:space="preserve">requests to OHCHR for input number of </w:t>
      </w:r>
      <w:r w:rsidR="004C3770">
        <w:rPr>
          <w:rFonts w:asciiTheme="minorHAnsi" w:eastAsiaTheme="minorHAnsi" w:hAnsiTheme="minorHAnsi" w:cstheme="minorBidi"/>
          <w:color w:val="auto"/>
          <w:sz w:val="22"/>
          <w:szCs w:val="22"/>
        </w:rPr>
        <w:t xml:space="preserve">Sexual and Reproductive Health and Rights </w:t>
      </w:r>
      <w:r w:rsidR="008830AD">
        <w:rPr>
          <w:rFonts w:asciiTheme="minorHAnsi" w:eastAsiaTheme="minorHAnsi" w:hAnsiTheme="minorHAnsi" w:cstheme="minorBidi"/>
          <w:color w:val="auto"/>
          <w:sz w:val="22"/>
          <w:szCs w:val="22"/>
        </w:rPr>
        <w:t xml:space="preserve">issues into the </w:t>
      </w:r>
      <w:r w:rsidR="004C3770" w:rsidRPr="00FE5D9A">
        <w:rPr>
          <w:rFonts w:asciiTheme="minorHAnsi" w:eastAsiaTheme="minorHAnsi" w:hAnsiTheme="minorHAnsi" w:cstheme="minorBidi"/>
          <w:color w:val="auto"/>
          <w:sz w:val="22"/>
          <w:szCs w:val="22"/>
        </w:rPr>
        <w:t xml:space="preserve">report on the “protection of the family and the contribution of families in realizing the right to an adequate standard of living” </w:t>
      </w:r>
      <w:r w:rsidR="008830AD" w:rsidRPr="004A0616">
        <w:rPr>
          <w:rFonts w:asciiTheme="minorHAnsi" w:eastAsiaTheme="minorHAnsi" w:hAnsiTheme="minorHAnsi" w:cstheme="minorBidi"/>
          <w:color w:val="auto"/>
          <w:sz w:val="22"/>
          <w:szCs w:val="22"/>
        </w:rPr>
        <w:t xml:space="preserve">prepared for the </w:t>
      </w:r>
      <w:r w:rsidR="008830AD" w:rsidRPr="00052EDF">
        <w:rPr>
          <w:rFonts w:asciiTheme="minorHAnsi" w:eastAsiaTheme="minorHAnsi" w:hAnsiTheme="minorHAnsi" w:cstheme="minorBidi"/>
          <w:color w:val="auto"/>
          <w:sz w:val="22"/>
          <w:szCs w:val="22"/>
        </w:rPr>
        <w:t xml:space="preserve">UN Council session, </w:t>
      </w:r>
      <w:r w:rsidR="008830AD" w:rsidRPr="004A0616">
        <w:rPr>
          <w:rFonts w:asciiTheme="minorHAnsi" w:eastAsiaTheme="minorHAnsi" w:hAnsiTheme="minorHAnsi" w:cstheme="minorBidi"/>
          <w:color w:val="auto"/>
          <w:sz w:val="22"/>
          <w:szCs w:val="22"/>
        </w:rPr>
        <w:t xml:space="preserve">taking place in </w:t>
      </w:r>
      <w:r w:rsidR="008830AD">
        <w:rPr>
          <w:rFonts w:asciiTheme="minorHAnsi" w:eastAsiaTheme="minorHAnsi" w:hAnsiTheme="minorHAnsi" w:cstheme="minorBidi"/>
          <w:color w:val="auto"/>
          <w:sz w:val="22"/>
          <w:szCs w:val="22"/>
        </w:rPr>
        <w:t>March</w:t>
      </w:r>
      <w:r w:rsidR="008830AD" w:rsidRPr="004A0616">
        <w:rPr>
          <w:rFonts w:asciiTheme="minorHAnsi" w:eastAsiaTheme="minorHAnsi" w:hAnsiTheme="minorHAnsi" w:cstheme="minorBidi"/>
          <w:color w:val="auto"/>
          <w:sz w:val="22"/>
          <w:szCs w:val="22"/>
        </w:rPr>
        <w:t xml:space="preserve"> 201</w:t>
      </w:r>
      <w:r w:rsidR="008830AD">
        <w:rPr>
          <w:rFonts w:asciiTheme="minorHAnsi" w:eastAsiaTheme="minorHAnsi" w:hAnsiTheme="minorHAnsi" w:cstheme="minorBidi"/>
          <w:color w:val="auto"/>
          <w:sz w:val="22"/>
          <w:szCs w:val="22"/>
        </w:rPr>
        <w:t xml:space="preserve">6. </w:t>
      </w:r>
      <w:r w:rsidR="008830AD" w:rsidRPr="004A0616">
        <w:rPr>
          <w:rFonts w:asciiTheme="minorHAnsi" w:eastAsiaTheme="minorHAnsi" w:hAnsiTheme="minorHAnsi" w:cstheme="minorBidi"/>
          <w:color w:val="auto"/>
          <w:sz w:val="22"/>
          <w:szCs w:val="22"/>
        </w:rPr>
        <w:t>Including</w:t>
      </w:r>
      <w:r w:rsidR="00BF33DC">
        <w:rPr>
          <w:rFonts w:asciiTheme="minorHAnsi" w:eastAsiaTheme="minorHAnsi" w:hAnsiTheme="minorHAnsi" w:cstheme="minorBidi"/>
          <w:color w:val="auto"/>
          <w:sz w:val="22"/>
          <w:szCs w:val="22"/>
        </w:rPr>
        <w:t xml:space="preserve"> </w:t>
      </w:r>
      <w:r w:rsidR="008830AD">
        <w:rPr>
          <w:rFonts w:asciiTheme="minorHAnsi" w:eastAsiaTheme="minorHAnsi" w:hAnsiTheme="minorHAnsi" w:cstheme="minorBidi"/>
          <w:color w:val="auto"/>
          <w:sz w:val="22"/>
          <w:szCs w:val="22"/>
        </w:rPr>
        <w:t>the issues</w:t>
      </w:r>
      <w:r w:rsidRPr="004A0616">
        <w:rPr>
          <w:rFonts w:asciiTheme="minorHAnsi" w:eastAsiaTheme="minorHAnsi" w:hAnsiTheme="minorHAnsi" w:cstheme="minorBidi"/>
          <w:color w:val="auto"/>
          <w:sz w:val="22"/>
          <w:szCs w:val="22"/>
        </w:rPr>
        <w:t xml:space="preserve"> concerning</w:t>
      </w:r>
      <w:r w:rsidR="008830AD">
        <w:rPr>
          <w:rFonts w:asciiTheme="minorHAnsi" w:eastAsiaTheme="minorHAnsi" w:hAnsiTheme="minorHAnsi" w:cstheme="minorBidi"/>
          <w:color w:val="auto"/>
          <w:sz w:val="22"/>
          <w:szCs w:val="22"/>
        </w:rPr>
        <w:t xml:space="preserve"> Reproductive</w:t>
      </w:r>
      <w:r w:rsidRPr="004A0616">
        <w:rPr>
          <w:rFonts w:asciiTheme="minorHAnsi" w:eastAsiaTheme="minorHAnsi" w:hAnsiTheme="minorHAnsi" w:cstheme="minorBidi"/>
          <w:color w:val="auto"/>
          <w:sz w:val="22"/>
          <w:szCs w:val="22"/>
        </w:rPr>
        <w:t xml:space="preserve"> Rights</w:t>
      </w:r>
      <w:r w:rsidR="008830AD">
        <w:rPr>
          <w:rFonts w:asciiTheme="minorHAnsi" w:eastAsiaTheme="minorHAnsi" w:hAnsiTheme="minorHAnsi" w:cstheme="minorBidi"/>
          <w:color w:val="auto"/>
          <w:sz w:val="22"/>
          <w:szCs w:val="22"/>
        </w:rPr>
        <w:t xml:space="preserve"> of individual members of the family,</w:t>
      </w:r>
      <w:r w:rsidRPr="004A0616">
        <w:rPr>
          <w:rFonts w:asciiTheme="minorHAnsi" w:eastAsiaTheme="minorHAnsi" w:hAnsiTheme="minorHAnsi" w:cstheme="minorBidi"/>
          <w:color w:val="auto"/>
          <w:sz w:val="22"/>
          <w:szCs w:val="22"/>
        </w:rPr>
        <w:t xml:space="preserve"> women’s rights, </w:t>
      </w:r>
      <w:r w:rsidR="008830AD">
        <w:rPr>
          <w:rFonts w:asciiTheme="minorHAnsi" w:eastAsiaTheme="minorHAnsi" w:hAnsiTheme="minorHAnsi" w:cstheme="minorBidi"/>
          <w:color w:val="auto"/>
          <w:sz w:val="22"/>
          <w:szCs w:val="22"/>
        </w:rPr>
        <w:t>Reproductive Rights of the family members with the disabilities, issues related to the youth</w:t>
      </w:r>
      <w:r w:rsidR="00BF33DC">
        <w:rPr>
          <w:rFonts w:asciiTheme="minorHAnsi" w:eastAsiaTheme="minorHAnsi" w:hAnsiTheme="minorHAnsi" w:cstheme="minorBidi"/>
          <w:color w:val="auto"/>
          <w:sz w:val="22"/>
          <w:szCs w:val="22"/>
        </w:rPr>
        <w:t xml:space="preserve"> and </w:t>
      </w:r>
      <w:r w:rsidR="006F4613">
        <w:rPr>
          <w:rFonts w:asciiTheme="minorHAnsi" w:eastAsiaTheme="minorHAnsi" w:hAnsiTheme="minorHAnsi" w:cstheme="minorBidi"/>
          <w:color w:val="auto"/>
          <w:sz w:val="22"/>
          <w:szCs w:val="22"/>
        </w:rPr>
        <w:t xml:space="preserve">protection of the family in the emergency </w:t>
      </w:r>
      <w:r w:rsidR="001C3314">
        <w:rPr>
          <w:rFonts w:asciiTheme="minorHAnsi" w:eastAsiaTheme="minorHAnsi" w:hAnsiTheme="minorHAnsi" w:cstheme="minorBidi"/>
          <w:color w:val="auto"/>
          <w:sz w:val="22"/>
          <w:szCs w:val="22"/>
        </w:rPr>
        <w:t>situation.</w:t>
      </w:r>
      <w:r w:rsidR="001C3314" w:rsidRPr="004A0616">
        <w:rPr>
          <w:rFonts w:asciiTheme="minorHAnsi" w:eastAsiaTheme="minorHAnsi" w:hAnsiTheme="minorHAnsi" w:cstheme="minorBidi"/>
          <w:color w:val="auto"/>
          <w:sz w:val="22"/>
          <w:szCs w:val="22"/>
        </w:rPr>
        <w:t xml:space="preserve"> The</w:t>
      </w:r>
      <w:r w:rsidR="00D062CF" w:rsidRPr="004A0616">
        <w:rPr>
          <w:rFonts w:asciiTheme="minorHAnsi" w:eastAsiaTheme="minorHAnsi" w:hAnsiTheme="minorHAnsi" w:cstheme="minorBidi"/>
          <w:color w:val="auto"/>
          <w:sz w:val="22"/>
          <w:szCs w:val="22"/>
        </w:rPr>
        <w:t xml:space="preserve"> report also highlights the lack of a rights based approach</w:t>
      </w:r>
      <w:r w:rsidR="006F4613">
        <w:rPr>
          <w:rFonts w:asciiTheme="minorHAnsi" w:eastAsiaTheme="minorHAnsi" w:hAnsiTheme="minorHAnsi" w:cstheme="minorBidi"/>
          <w:color w:val="auto"/>
          <w:sz w:val="22"/>
          <w:szCs w:val="22"/>
        </w:rPr>
        <w:t xml:space="preserve">es to health, </w:t>
      </w:r>
      <w:r w:rsidR="00D062CF" w:rsidRPr="004A0616">
        <w:rPr>
          <w:rFonts w:asciiTheme="minorHAnsi" w:eastAsiaTheme="minorHAnsi" w:hAnsiTheme="minorHAnsi" w:cstheme="minorBidi"/>
          <w:color w:val="auto"/>
          <w:sz w:val="22"/>
          <w:szCs w:val="22"/>
        </w:rPr>
        <w:t xml:space="preserve">in particular, the barriers many women experience in accessing of sexual and reproductive health services that are available, accessible, acceptable and of high quality. </w:t>
      </w:r>
    </w:p>
    <w:p w14:paraId="0176BB2D" w14:textId="77777777" w:rsidR="00D062CF" w:rsidRPr="00FE5D9A" w:rsidRDefault="00BF33DC" w:rsidP="00A149D9">
      <w:pPr>
        <w:ind w:left="0"/>
        <w:rPr>
          <w:lang w:val="en-GB" w:eastAsia="ar-SA"/>
        </w:rPr>
      </w:pPr>
      <w:r>
        <w:rPr>
          <w:lang w:val="en-GB" w:eastAsia="ar-SA"/>
        </w:rPr>
        <w:t xml:space="preserve">Countries </w:t>
      </w:r>
      <w:r w:rsidRPr="00FE5D9A">
        <w:rPr>
          <w:lang w:val="en-GB" w:eastAsia="ar-SA"/>
        </w:rPr>
        <w:t>have ratified number of international amendments and have</w:t>
      </w:r>
      <w:r w:rsidR="006128D8" w:rsidRPr="00FE5D9A">
        <w:rPr>
          <w:lang w:val="en-GB" w:eastAsia="ar-SA"/>
        </w:rPr>
        <w:t xml:space="preserve"> obliged the primary responsibility to promote and protect the human rights and fundamental freedoms of all human beings.</w:t>
      </w:r>
      <w:r>
        <w:rPr>
          <w:lang w:val="en-GB" w:eastAsia="ar-SA"/>
        </w:rPr>
        <w:t xml:space="preserve"> </w:t>
      </w:r>
      <w:r w:rsidR="00D062CF" w:rsidRPr="00FE5D9A">
        <w:rPr>
          <w:lang w:val="en-GB" w:eastAsia="ar-SA"/>
        </w:rPr>
        <w:t xml:space="preserve">According to the obligations </w:t>
      </w:r>
      <w:r w:rsidR="001C3314" w:rsidRPr="00FE5D9A">
        <w:rPr>
          <w:lang w:val="en-GB" w:eastAsia="ar-SA"/>
        </w:rPr>
        <w:t>countries have the</w:t>
      </w:r>
      <w:r w:rsidR="00D062CF" w:rsidRPr="00FE5D9A">
        <w:rPr>
          <w:lang w:val="en-GB" w:eastAsia="ar-SA"/>
        </w:rPr>
        <w:t xml:space="preserve"> primary responsibility to promote and protect humans Reproductive Health and Rights as a main part of the human rights. </w:t>
      </w:r>
      <w:r w:rsidR="0088187B">
        <w:t>Sexual and Reproductive Health and Rights</w:t>
      </w:r>
      <w:r w:rsidR="00D250DF" w:rsidRPr="00FE5D9A">
        <w:rPr>
          <w:lang w:val="en-GB" w:eastAsia="ar-SA"/>
        </w:rPr>
        <w:t xml:space="preserve"> contributes to strengthening the role of the families in society, as well as to improving the standard of living</w:t>
      </w:r>
      <w:r w:rsidR="001C3314" w:rsidRPr="00FE5D9A">
        <w:rPr>
          <w:lang w:val="en-GB" w:eastAsia="ar-SA"/>
        </w:rPr>
        <w:t>, that’s why we should pay attention issues related to the Reproductive Health and Rights.</w:t>
      </w:r>
    </w:p>
    <w:p w14:paraId="0176BB2E" w14:textId="77777777" w:rsidR="004C3770" w:rsidRPr="00F64BEC" w:rsidRDefault="009159C7" w:rsidP="00D062CF">
      <w:pPr>
        <w:ind w:left="0"/>
        <w:rPr>
          <w:b/>
          <w:i/>
          <w:color w:val="7F7F7F" w:themeColor="text1" w:themeTint="80"/>
          <w:u w:val="single"/>
        </w:rPr>
      </w:pPr>
      <w:r w:rsidRPr="00F64BEC">
        <w:rPr>
          <w:b/>
          <w:i/>
          <w:color w:val="7F7F7F" w:themeColor="text1" w:themeTint="80"/>
          <w:u w:val="single"/>
        </w:rPr>
        <w:t>Youth</w:t>
      </w:r>
    </w:p>
    <w:p w14:paraId="0176BB2F" w14:textId="77777777" w:rsidR="00022FF8" w:rsidRPr="00022FF8" w:rsidRDefault="009159C7" w:rsidP="00A149D9">
      <w:pPr>
        <w:ind w:left="0"/>
      </w:pPr>
      <w:r>
        <w:t xml:space="preserve">When we are talking about the family protection, we should </w:t>
      </w:r>
      <w:r w:rsidR="00022FF8">
        <w:t>attract</w:t>
      </w:r>
      <w:r>
        <w:t xml:space="preserve"> the main attention to</w:t>
      </w:r>
      <w:r w:rsidR="004C3770">
        <w:t xml:space="preserve"> the family leaded by</w:t>
      </w:r>
      <w:r>
        <w:t xml:space="preserve"> youth as a </w:t>
      </w:r>
      <w:r w:rsidRPr="00022FF8">
        <w:t>strong force for social cohesion and integration, and social development</w:t>
      </w:r>
      <w:r>
        <w:t xml:space="preserve">. </w:t>
      </w:r>
      <w:r w:rsidR="00AA6C93" w:rsidRPr="00AA6C93">
        <w:t>Healthy family members are essential to</w:t>
      </w:r>
      <w:r w:rsidR="00AA6C93">
        <w:t xml:space="preserve"> other</w:t>
      </w:r>
      <w:r w:rsidR="00AA6C93" w:rsidRPr="00AA6C93">
        <w:t xml:space="preserve"> family</w:t>
      </w:r>
      <w:r w:rsidR="00AA6C93">
        <w:t xml:space="preserve"> members’</w:t>
      </w:r>
      <w:r w:rsidR="00AA6C93" w:rsidRPr="00AA6C93">
        <w:t xml:space="preserve"> well-being</w:t>
      </w:r>
      <w:r w:rsidR="00AA6C93">
        <w:t xml:space="preserve">. </w:t>
      </w:r>
    </w:p>
    <w:p w14:paraId="0176BB30" w14:textId="77777777" w:rsidR="00067E50" w:rsidRDefault="004C3770" w:rsidP="00A149D9">
      <w:pPr>
        <w:ind w:left="0"/>
      </w:pPr>
      <w:r>
        <w:t>Young people</w:t>
      </w:r>
      <w:r w:rsidR="00022FF8">
        <w:t xml:space="preserve"> often </w:t>
      </w:r>
      <w:r w:rsidR="00BE30F3">
        <w:t>lack of</w:t>
      </w:r>
      <w:r w:rsidR="00022FF8">
        <w:t xml:space="preserve"> information </w:t>
      </w:r>
      <w:r w:rsidR="00067E50">
        <w:t>on</w:t>
      </w:r>
      <w:r>
        <w:t xml:space="preserve"> </w:t>
      </w:r>
      <w:r w:rsidR="00067E50">
        <w:t xml:space="preserve">Sexual and Reproductive Health and Rights </w:t>
      </w:r>
      <w:r w:rsidR="00022FF8">
        <w:t xml:space="preserve">and often </w:t>
      </w:r>
      <w:r w:rsidR="00BE30F3">
        <w:t xml:space="preserve">face number of difficult issues. </w:t>
      </w:r>
      <w:r w:rsidR="00067E50">
        <w:t>It is extremely important to recognize the diversity of need</w:t>
      </w:r>
      <w:r w:rsidR="00AA6C93">
        <w:t>s</w:t>
      </w:r>
      <w:r w:rsidR="00067E50">
        <w:t xml:space="preserve"> and experience of this age group when we are talking about the protection of the family. </w:t>
      </w:r>
    </w:p>
    <w:p w14:paraId="0176BB31" w14:textId="77777777" w:rsidR="00BE30F3" w:rsidRDefault="00067E50" w:rsidP="00A149D9">
      <w:pPr>
        <w:ind w:left="0"/>
      </w:pPr>
      <w:r>
        <w:t>According to the researches</w:t>
      </w:r>
      <w:r w:rsidRPr="00BE30F3">
        <w:t>, the reproductive and sexual health needs of adolescents are going largely unmet</w:t>
      </w:r>
      <w:r>
        <w:t xml:space="preserve"> in </w:t>
      </w:r>
      <w:r w:rsidR="00AA6C93">
        <w:t>many countries</w:t>
      </w:r>
      <w:r>
        <w:rPr>
          <w:rStyle w:val="FootnoteReference"/>
        </w:rPr>
        <w:footnoteReference w:id="1"/>
      </w:r>
      <w:r w:rsidR="0055221D">
        <w:t>.</w:t>
      </w:r>
      <w:r>
        <w:t xml:space="preserve"> In this regard</w:t>
      </w:r>
      <w:r w:rsidRPr="00067E50">
        <w:t>, the main problem is</w:t>
      </w:r>
      <w:r>
        <w:t xml:space="preserve"> that, c</w:t>
      </w:r>
      <w:r w:rsidR="00BE30F3" w:rsidRPr="00BE30F3">
        <w:t>ountr</w:t>
      </w:r>
      <w:r>
        <w:t>ies</w:t>
      </w:r>
      <w:r w:rsidR="00BE30F3" w:rsidRPr="00BE30F3">
        <w:t xml:space="preserve"> lacks policies and guidelines that support the provision of F</w:t>
      </w:r>
      <w:r w:rsidR="0055221D">
        <w:t xml:space="preserve">amily </w:t>
      </w:r>
      <w:r w:rsidR="0055221D" w:rsidRPr="00BE30F3">
        <w:t>P</w:t>
      </w:r>
      <w:r w:rsidR="0055221D">
        <w:t xml:space="preserve">lanning </w:t>
      </w:r>
      <w:r w:rsidR="0055221D" w:rsidRPr="00BE30F3">
        <w:t>services</w:t>
      </w:r>
      <w:r w:rsidR="00BE30F3" w:rsidRPr="00BE30F3">
        <w:t xml:space="preserve"> to youth. Youth F</w:t>
      </w:r>
      <w:r w:rsidR="0088187B">
        <w:t xml:space="preserve">amily </w:t>
      </w:r>
      <w:r w:rsidR="0088187B" w:rsidRPr="00BE30F3">
        <w:t>P</w:t>
      </w:r>
      <w:r w:rsidR="0088187B">
        <w:t>lanning</w:t>
      </w:r>
      <w:r w:rsidR="00BE30F3" w:rsidRPr="00BE30F3">
        <w:t xml:space="preserve"> services are not offered alongside other health services that youth may seek. </w:t>
      </w:r>
    </w:p>
    <w:p w14:paraId="0176BB32" w14:textId="77777777" w:rsidR="00AA6C93" w:rsidRDefault="00067E50" w:rsidP="00A149D9">
      <w:pPr>
        <w:ind w:left="0"/>
      </w:pPr>
      <w:r>
        <w:t xml:space="preserve">Young people’s access to family planning and reproductive health is a fundamental right. The international community recognizes that youth must have access to comprehensive, evidence-based, scientifically accurate, and youth friendly family planning and reproductive information, services, and supplies. The 1994 International Conference on Population </w:t>
      </w:r>
      <w:r w:rsidR="00AA6C93">
        <w:t>and Development Program</w:t>
      </w:r>
      <w:r>
        <w:t xml:space="preserve"> of Action endorsed by 179 countries identifies young people’s reproductive rights as a priority. By providing youth with information and access to family planning and reproductive health services, countries empower young people</w:t>
      </w:r>
      <w:r w:rsidR="0055221D">
        <w:t xml:space="preserve"> </w:t>
      </w:r>
      <w:r>
        <w:t xml:space="preserve">to prevent unplanned pregnancies, protect themselves from HIV and other STIs, </w:t>
      </w:r>
      <w:r w:rsidR="0055221D">
        <w:t xml:space="preserve">and </w:t>
      </w:r>
      <w:r>
        <w:t xml:space="preserve">stay in school. It can also help countries transition from high to low fertility and mortality and create a more balanced age structure. Investments in family planning, health, and education leads to a </w:t>
      </w:r>
      <w:r w:rsidR="004C3770">
        <w:t>adequate standard of living</w:t>
      </w:r>
      <w:r>
        <w:t xml:space="preserve">, healthier population and therefore better overall development outcomes for youth </w:t>
      </w:r>
      <w:r w:rsidR="00860F4B">
        <w:t>worldwide.</w:t>
      </w:r>
    </w:p>
    <w:p w14:paraId="0176BB33" w14:textId="77777777" w:rsidR="007C5461" w:rsidRDefault="00AA6C93" w:rsidP="00A149D9">
      <w:pPr>
        <w:ind w:left="0"/>
      </w:pPr>
      <w:r>
        <w:lastRenderedPageBreak/>
        <w:t>According to this, it’s very important to en</w:t>
      </w:r>
      <w:r w:rsidRPr="00AA6C93">
        <w:t xml:space="preserve">sure access to the Reproductive health counselling and distribution of contraceptives among youth by creating Youth- Friendly reproductive health Service </w:t>
      </w:r>
      <w:r w:rsidR="004C3770" w:rsidRPr="00AA6C93">
        <w:t>Centers</w:t>
      </w:r>
      <w:r w:rsidRPr="00AA6C93">
        <w:t>, which provides youths with free contraception, and information about the family planning and other reproductive health services</w:t>
      </w:r>
      <w:r>
        <w:t xml:space="preserve">. </w:t>
      </w:r>
    </w:p>
    <w:p w14:paraId="0176BB34" w14:textId="77777777" w:rsidR="000152F5" w:rsidRDefault="000152F5" w:rsidP="00A149D9">
      <w:pPr>
        <w:ind w:left="0"/>
      </w:pPr>
      <w:r>
        <w:t xml:space="preserve">When we are talking about the </w:t>
      </w:r>
      <w:r w:rsidR="004C3770">
        <w:t>youth, we</w:t>
      </w:r>
      <w:r>
        <w:t xml:space="preserve"> should highlight the issues like its </w:t>
      </w:r>
      <w:r w:rsidRPr="00F64BEC">
        <w:rPr>
          <w:b/>
          <w:i/>
          <w:color w:val="7F7F7F" w:themeColor="text1" w:themeTint="80"/>
        </w:rPr>
        <w:t>early marriage.</w:t>
      </w:r>
    </w:p>
    <w:p w14:paraId="0176BB35" w14:textId="77777777" w:rsidR="00D25FE2" w:rsidRDefault="00D25FE2" w:rsidP="00A149D9">
      <w:pPr>
        <w:ind w:left="0"/>
      </w:pPr>
      <w:r w:rsidRPr="00D25FE2">
        <w:t>The right to freely enter into marriage and found a family is established in the UN’s Universal Declaration of Human Rights (Article 16), the Covenant on Civil and Political Rights (Article 23) and the European Convention on Human Rights (Article 12).</w:t>
      </w:r>
      <w:r w:rsidR="002C37B3" w:rsidRPr="002C37B3">
        <w:t>The family has the primary responsibility for the nurturing and protection of children from infancy to adolescence</w:t>
      </w:r>
      <w:r w:rsidR="002C37B3">
        <w:t xml:space="preserve"> and they should protect them from the worst traditions</w:t>
      </w:r>
      <w:r w:rsidR="004C3770">
        <w:t>. States have responsibilities to exercise due diligence to protect individuals against such violations and provide redress</w:t>
      </w:r>
      <w:r w:rsidR="002C37B3">
        <w:t>.</w:t>
      </w:r>
    </w:p>
    <w:p w14:paraId="0176BB36" w14:textId="77777777" w:rsidR="0055221D" w:rsidRDefault="004C3770" w:rsidP="00A149D9">
      <w:pPr>
        <w:ind w:left="0"/>
      </w:pPr>
      <w:r>
        <w:t>Early</w:t>
      </w:r>
      <w:r w:rsidR="00F1695A" w:rsidRPr="001418DA">
        <w:t xml:space="preserve"> marriage is a traditional practice that in many places happens simply because it has happened for generations – and straying from tradition could mean exclusion from the community. </w:t>
      </w:r>
      <w:r w:rsidR="00F1695A">
        <w:t>Various international treaties, conventions, and programmes for action address child marriage. These include: the 1962 Convention on Consent to Marriage, Minimum Age for Marriage, and Registration of Marriages; the Convention on the Elimination of All Forms of Discrimination Against Women (1979); the Convention on the Rights of the Child (1989); and the 1995 Beijing Platform for Action (which followed the UN Fourth World Conference on Women). These international instruments cover the abolishment of harmful customs and traditions, violence against the girl child, marriage consent, marriageable age, registration of marriage, and the freedom to choose a spouse.</w:t>
      </w:r>
    </w:p>
    <w:p w14:paraId="0176BB37" w14:textId="77777777" w:rsidR="00860F4B" w:rsidRPr="004C3770" w:rsidRDefault="002953A2" w:rsidP="00A149D9">
      <w:pPr>
        <w:ind w:left="0"/>
      </w:pPr>
      <w:r w:rsidRPr="004C3770">
        <w:t>As in many countries, Georgia also</w:t>
      </w:r>
      <w:r w:rsidR="00860F4B" w:rsidRPr="004C3770">
        <w:t xml:space="preserve"> has taken positive steps and has enacted specific laws for the protection of human rights, particularly with</w:t>
      </w:r>
      <w:r w:rsidR="004C3770">
        <w:t xml:space="preserve"> </w:t>
      </w:r>
      <w:r w:rsidR="00860F4B" w:rsidRPr="00860F4B">
        <w:t>regard to</w:t>
      </w:r>
      <w:r>
        <w:t xml:space="preserve"> the</w:t>
      </w:r>
      <w:r w:rsidR="00860F4B" w:rsidRPr="00860F4B">
        <w:t xml:space="preserve"> </w:t>
      </w:r>
      <w:r w:rsidR="004C3770">
        <w:t>early</w:t>
      </w:r>
      <w:r w:rsidR="00860F4B" w:rsidRPr="00860F4B">
        <w:t xml:space="preserve"> </w:t>
      </w:r>
      <w:r w:rsidRPr="00860F4B">
        <w:t>marriage</w:t>
      </w:r>
      <w:r>
        <w:t xml:space="preserve"> but</w:t>
      </w:r>
      <w:r w:rsidR="00860F4B">
        <w:t xml:space="preserve"> the issues still exists.</w:t>
      </w:r>
      <w:r w:rsidR="008A05F5" w:rsidRPr="008A05F5">
        <w:t xml:space="preserve"> Therefore</w:t>
      </w:r>
      <w:r w:rsidR="008A05F5">
        <w:t xml:space="preserve">, </w:t>
      </w:r>
      <w:r w:rsidR="008A05F5" w:rsidRPr="004C3770">
        <w:t>the</w:t>
      </w:r>
      <w:r w:rsidR="00860F4B" w:rsidRPr="004C3770">
        <w:t xml:space="preserve"> state</w:t>
      </w:r>
      <w:r w:rsidR="008A05F5">
        <w:t>s</w:t>
      </w:r>
      <w:r w:rsidR="00860F4B" w:rsidRPr="004C3770">
        <w:t xml:space="preserve"> should take an effective step against stereotype</w:t>
      </w:r>
      <w:r w:rsidR="004C3770">
        <w:t>s, empower adolescents and e</w:t>
      </w:r>
      <w:r w:rsidRPr="004C3770">
        <w:t xml:space="preserve">nsure the enforcement of existing legislation. </w:t>
      </w:r>
    </w:p>
    <w:p w14:paraId="0176BB38" w14:textId="77777777" w:rsidR="006128D8" w:rsidRPr="00F64BEC" w:rsidRDefault="006128D8" w:rsidP="001418DA">
      <w:pPr>
        <w:ind w:left="0"/>
        <w:rPr>
          <w:b/>
          <w:i/>
          <w:color w:val="7F7F7F" w:themeColor="text1" w:themeTint="80"/>
          <w:u w:val="single"/>
        </w:rPr>
      </w:pPr>
      <w:r w:rsidRPr="00F64BEC">
        <w:rPr>
          <w:b/>
          <w:i/>
          <w:color w:val="7F7F7F" w:themeColor="text1" w:themeTint="80"/>
          <w:u w:val="single"/>
        </w:rPr>
        <w:t>Family protection in emergency situation</w:t>
      </w:r>
    </w:p>
    <w:p w14:paraId="0176BB39" w14:textId="77777777" w:rsidR="00BF33DC" w:rsidRDefault="00BD6F0F" w:rsidP="00A149D9">
      <w:pPr>
        <w:ind w:left="0"/>
      </w:pPr>
      <w:r w:rsidRPr="00BD6F0F">
        <w:t>Access to reproductive health care is a basic human right.</w:t>
      </w:r>
      <w:r w:rsidR="00754A48">
        <w:t xml:space="preserve"> Every individual have a right to good quality reproductive health care and that reproductive health programs must promote rights, respect and responsibility for all.</w:t>
      </w:r>
      <w:r w:rsidRPr="00BD6F0F">
        <w:t xml:space="preserve"> </w:t>
      </w:r>
      <w:r w:rsidR="00754A48">
        <w:t xml:space="preserve">Reproductive health care for people in emergency situation is not a luxury but a necessity, which saves lives and dramatically reduces ill health. Forced from their homes, separated from families and communities, refugees and internally displaced persons face extraordinary difficulties that affect their reproductive health. They often lack protection, health care, education, livelihood and community support. </w:t>
      </w:r>
      <w:r w:rsidR="00BF33DC">
        <w:t>I</w:t>
      </w:r>
      <w:r w:rsidRPr="00BD6F0F">
        <w:t>ntegrated and fully comprehensive reproductive health services are not the norm in most emergency settings. </w:t>
      </w:r>
    </w:p>
    <w:p w14:paraId="0176BB3A" w14:textId="77777777" w:rsidR="003C16D6" w:rsidRDefault="00BD6F0F" w:rsidP="00A149D9">
      <w:pPr>
        <w:ind w:left="0"/>
      </w:pPr>
      <w:r w:rsidRPr="00BD6F0F">
        <w:t>Sexual and reproductive health care should be available in emergency situations and be based on the needs and expressed demands of refugees,</w:t>
      </w:r>
      <w:r w:rsidR="00BF33DC" w:rsidRPr="00BF33DC">
        <w:t xml:space="preserve"> </w:t>
      </w:r>
      <w:r w:rsidR="00BF33DC">
        <w:t>d</w:t>
      </w:r>
      <w:r w:rsidR="00BF33DC" w:rsidRPr="00BF33DC">
        <w:t>isaster victims</w:t>
      </w:r>
      <w:r w:rsidR="00BF33DC">
        <w:t>,</w:t>
      </w:r>
      <w:r w:rsidRPr="00BD6F0F">
        <w:t xml:space="preserve"> particularly women</w:t>
      </w:r>
      <w:r>
        <w:t>.</w:t>
      </w:r>
      <w:r w:rsidR="0088187B">
        <w:t xml:space="preserve"> Women’s often are vulnerable to sexual and gender based violence.</w:t>
      </w:r>
      <w:r>
        <w:t xml:space="preserve"> </w:t>
      </w:r>
      <w:r w:rsidR="00D25FE2">
        <w:t>Protecting the Population and family</w:t>
      </w:r>
      <w:r w:rsidR="003C16D6">
        <w:t xml:space="preserve"> members</w:t>
      </w:r>
      <w:r>
        <w:t xml:space="preserve"> as a </w:t>
      </w:r>
      <w:r w:rsidR="00D25FE2">
        <w:t>unity from Natural and Man-made Emergency Situations</w:t>
      </w:r>
      <w:r w:rsidR="00D25FE2" w:rsidRPr="00D25FE2">
        <w:t xml:space="preserve"> is important part for the civil well being and safety.  </w:t>
      </w:r>
      <w:r w:rsidR="003C16D6" w:rsidRPr="00D25FE2">
        <w:t xml:space="preserve">Emergency health activities </w:t>
      </w:r>
      <w:r w:rsidR="00754A48" w:rsidRPr="00D25FE2">
        <w:t xml:space="preserve">are </w:t>
      </w:r>
      <w:r w:rsidR="00754A48">
        <w:t>the responsibility of the State.</w:t>
      </w:r>
      <w:r w:rsidR="00D25FE2" w:rsidRPr="00754A48">
        <w:rPr>
          <w:sz w:val="16"/>
        </w:rPr>
        <w:footnoteReference w:id="2"/>
      </w:r>
      <w:r w:rsidR="00BF33DC">
        <w:t xml:space="preserve"> </w:t>
      </w:r>
      <w:r w:rsidR="003C16D6">
        <w:t xml:space="preserve">States should enhance its level of </w:t>
      </w:r>
      <w:r w:rsidR="00D43339">
        <w:t>preparedness,</w:t>
      </w:r>
      <w:r w:rsidR="0088187B">
        <w:t xml:space="preserve"> develop a national action plan</w:t>
      </w:r>
      <w:r w:rsidR="00D43339">
        <w:t xml:space="preserve">, </w:t>
      </w:r>
      <w:r w:rsidR="003C16D6">
        <w:t xml:space="preserve">taking the opportunity of the preparedness work engaged </w:t>
      </w:r>
      <w:r w:rsidR="003C16D6">
        <w:lastRenderedPageBreak/>
        <w:t xml:space="preserve">by SRH national partners, in order to allow comprehensive implementation of priority life-saving SRHR services from the onset of a crisis. </w:t>
      </w:r>
    </w:p>
    <w:p w14:paraId="0176BB3B" w14:textId="77777777" w:rsidR="00D25FE2" w:rsidRPr="00F64BEC" w:rsidRDefault="00D25FE2" w:rsidP="001418DA">
      <w:pPr>
        <w:ind w:left="0"/>
        <w:rPr>
          <w:b/>
          <w:i/>
          <w:color w:val="7F7F7F" w:themeColor="text1" w:themeTint="80"/>
          <w:u w:val="single"/>
        </w:rPr>
      </w:pPr>
      <w:r w:rsidRPr="00F64BEC">
        <w:rPr>
          <w:b/>
          <w:i/>
          <w:color w:val="7F7F7F" w:themeColor="text1" w:themeTint="80"/>
          <w:u w:val="single"/>
        </w:rPr>
        <w:t xml:space="preserve">People with disabilities </w:t>
      </w:r>
    </w:p>
    <w:p w14:paraId="0176BB3C" w14:textId="77777777" w:rsidR="00002D09" w:rsidRDefault="00002D09" w:rsidP="00A149D9">
      <w:pPr>
        <w:ind w:left="0"/>
      </w:pPr>
      <w:r>
        <w:t>Persons with disabilities have the same sexual and reproductive health (SRH) needs as other people.</w:t>
      </w:r>
      <w:r w:rsidR="008A05F5">
        <w:t xml:space="preserve"> </w:t>
      </w:r>
      <w:r w:rsidR="003C16D6">
        <w:t>T</w:t>
      </w:r>
      <w:r>
        <w:t xml:space="preserve">hey often face barriers to information and services. The ignorance and attitudes of society and individuals, including health-care providers, raise most of these barriers – not the disabilities themselves </w:t>
      </w:r>
      <w:r w:rsidR="00FE5D9A">
        <w:t>but the family members of people with disabilities</w:t>
      </w:r>
      <w:r w:rsidR="00FE5D9A">
        <w:rPr>
          <w:rStyle w:val="CommentReference"/>
          <w:rFonts w:ascii="Amnesty Trade Gothic" w:eastAsia="Times New Roman" w:hAnsi="Amnesty Trade Gothic" w:cs="Times New Roman"/>
          <w:color w:val="000000"/>
          <w:lang w:val="en-GB" w:eastAsia="ar-SA"/>
        </w:rPr>
        <w:t xml:space="preserve">. </w:t>
      </w:r>
      <w:r>
        <w:t xml:space="preserve">On 3 May 2008 the Convention on the Rights of Persons with Disabilities came into force. This is the first legally binding international treaty on disability. It mentions SRH specifically. </w:t>
      </w:r>
    </w:p>
    <w:p w14:paraId="0176BB3D" w14:textId="77777777" w:rsidR="006128D8" w:rsidRDefault="002953A2" w:rsidP="00A149D9">
      <w:pPr>
        <w:ind w:left="0"/>
      </w:pPr>
      <w:r>
        <w:t>In Georgia, as in many countries</w:t>
      </w:r>
      <w:r w:rsidR="00002D09">
        <w:t xml:space="preserve"> of the world there </w:t>
      </w:r>
      <w:r w:rsidR="00FE5D9A">
        <w:t xml:space="preserve">are no researches </w:t>
      </w:r>
      <w:r w:rsidR="007C5461">
        <w:t xml:space="preserve">conducted </w:t>
      </w:r>
      <w:r w:rsidR="00002D09">
        <w:t xml:space="preserve">on the </w:t>
      </w:r>
      <w:r w:rsidR="007C5461">
        <w:t xml:space="preserve">needs of </w:t>
      </w:r>
      <w:r w:rsidR="00002D09">
        <w:t xml:space="preserve">SRH of persons with disabilities. </w:t>
      </w:r>
      <w:r>
        <w:t>I</w:t>
      </w:r>
      <w:r w:rsidR="00FE5D9A">
        <w:t>t</w:t>
      </w:r>
      <w:r>
        <w:t xml:space="preserve"> should be note, that a</w:t>
      </w:r>
      <w:r w:rsidR="00002D09">
        <w:t xml:space="preserve"> stronger evidence base will help </w:t>
      </w:r>
      <w:r w:rsidR="00F54E91">
        <w:t>states to create</w:t>
      </w:r>
      <w:r w:rsidR="00002D09">
        <w:t xml:space="preserve"> SRH programmes</w:t>
      </w:r>
      <w:r w:rsidR="00FE5D9A">
        <w:t xml:space="preserve"> </w:t>
      </w:r>
      <w:r w:rsidR="00F54E91">
        <w:t>and</w:t>
      </w:r>
      <w:r w:rsidR="008A05F5">
        <w:t xml:space="preserve"> will</w:t>
      </w:r>
      <w:r w:rsidR="00F54E91">
        <w:t xml:space="preserve"> insure </w:t>
      </w:r>
      <w:r>
        <w:t xml:space="preserve">access to the SRHR services. </w:t>
      </w:r>
    </w:p>
    <w:p w14:paraId="0176BB3E" w14:textId="77777777" w:rsidR="007C5461" w:rsidRDefault="007C5461" w:rsidP="00A149D9">
      <w:pPr>
        <w:ind w:left="0"/>
      </w:pPr>
      <w:r>
        <w:t>In particular, persons with disabilities, their families, the health and development community, and members of the general public need education about rights and about the services. Furthermore, people need to know whom to contact and where to go to obtain protection against any abuses.</w:t>
      </w:r>
    </w:p>
    <w:p w14:paraId="0176BB3F" w14:textId="77777777" w:rsidR="00002D09" w:rsidRDefault="00002D09" w:rsidP="00A149D9">
      <w:pPr>
        <w:ind w:left="0"/>
      </w:pPr>
      <w:r w:rsidRPr="002953A2">
        <w:t xml:space="preserve">Women with disabilities are not only less likely to receive general information on sexual and reproductive health and are less likely to have access to family planning services, but should they become pregnant, they are also less likely than their non-disabled peers to have access to prenatal, </w:t>
      </w:r>
      <w:r w:rsidR="007C5461" w:rsidRPr="002953A2">
        <w:t>labor</w:t>
      </w:r>
      <w:r w:rsidRPr="002953A2">
        <w:t xml:space="preserve"> and delivery and post-natal services.</w:t>
      </w:r>
      <w:r w:rsidR="00FE5D9A">
        <w:rPr>
          <w:rStyle w:val="FootnoteReference"/>
        </w:rPr>
        <w:footnoteReference w:id="3"/>
      </w:r>
    </w:p>
    <w:p w14:paraId="0176BB40" w14:textId="77777777" w:rsidR="00305BCF" w:rsidRDefault="00F334BB" w:rsidP="00A149D9">
      <w:pPr>
        <w:ind w:left="0"/>
      </w:pPr>
      <w:r>
        <w:t xml:space="preserve">States Parties shall take effective and appropriate measures to eliminate discrimination against persons with disabilities in all matters relating to marriage, family, parenthood and relationships, on an equal basis with others, so as to ensure that: </w:t>
      </w:r>
      <w:r w:rsidR="002953A2">
        <w:t xml:space="preserve"> </w:t>
      </w:r>
      <w:r>
        <w:t>The right of all persons with disabilities who are of marriageable age to marry and to found a family on the basis of free and full consent of the i</w:t>
      </w:r>
      <w:r w:rsidR="00D43339">
        <w:t>ntending spouses is recognized;</w:t>
      </w:r>
      <w:r>
        <w:t xml:space="preserve"> 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 Persons with disabilities, including children, retain their fertility on an equal basis with others</w:t>
      </w:r>
      <w:r>
        <w:rPr>
          <w:rStyle w:val="FootnoteReference"/>
        </w:rPr>
        <w:footnoteReference w:id="4"/>
      </w:r>
      <w:r w:rsidR="00D43339">
        <w:t xml:space="preserve">. </w:t>
      </w:r>
    </w:p>
    <w:p w14:paraId="0176BB41" w14:textId="77777777" w:rsidR="00F334BB" w:rsidRDefault="00D43339" w:rsidP="00A149D9">
      <w:pPr>
        <w:ind w:left="0"/>
      </w:pPr>
      <w:r>
        <w:t xml:space="preserve">People </w:t>
      </w:r>
      <w:r w:rsidR="00305BCF">
        <w:t>with disabilities</w:t>
      </w:r>
      <w:r>
        <w:t xml:space="preserve"> have a right on their </w:t>
      </w:r>
      <w:r w:rsidR="00305BCF">
        <w:t>sexuality. Sexuality is an integral factor in almost all reproductive decisions; however it is a central aspect of being human, whether or not one chooses to reproduce.</w:t>
      </w:r>
      <w:r w:rsidR="00305BCF">
        <w:rPr>
          <w:rStyle w:val="FootnoteReference"/>
        </w:rPr>
        <w:footnoteReference w:id="5"/>
      </w:r>
      <w:r w:rsidR="00305BCF">
        <w:t xml:space="preserve"> </w:t>
      </w:r>
    </w:p>
    <w:p w14:paraId="0176BB42" w14:textId="77777777" w:rsidR="00F334BB" w:rsidRDefault="00F334BB" w:rsidP="00A149D9">
      <w:pPr>
        <w:ind w:left="0"/>
      </w:pPr>
      <w:r w:rsidRPr="00B02BF7">
        <w:t xml:space="preserve">States have the primary responsibility to promote and </w:t>
      </w:r>
      <w:r w:rsidR="005227E6" w:rsidRPr="00B02BF7">
        <w:t>protect</w:t>
      </w:r>
      <w:r w:rsidR="005227E6">
        <w:t xml:space="preserve"> </w:t>
      </w:r>
      <w:r w:rsidR="00305BCF">
        <w:t>Sexual and R</w:t>
      </w:r>
      <w:r w:rsidR="005227E6">
        <w:t>eproductive</w:t>
      </w:r>
      <w:r>
        <w:t xml:space="preserve"> rights of persons living with disabilities and their family</w:t>
      </w:r>
      <w:r w:rsidR="00F54E91">
        <w:t xml:space="preserve"> members</w:t>
      </w:r>
      <w:r w:rsidR="005227E6">
        <w:t xml:space="preserve"> and to take affective steps for resolving above mentioned issues. </w:t>
      </w:r>
    </w:p>
    <w:p w14:paraId="0176BB43" w14:textId="77777777" w:rsidR="00F334BB" w:rsidRDefault="003120CD" w:rsidP="00A149D9">
      <w:pPr>
        <w:ind w:left="0"/>
      </w:pPr>
      <w:r w:rsidRPr="003120CD">
        <w:t xml:space="preserve">In conclusion, Sexual and reproductive health and the associated rights (SRHR issues) extend to the equal opportunities, rights and conditions of </w:t>
      </w:r>
      <w:r>
        <w:t>every individual, every family member</w:t>
      </w:r>
      <w:r w:rsidRPr="003120CD">
        <w:t xml:space="preserve"> to have a safe and satisfying </w:t>
      </w:r>
      <w:r>
        <w:t xml:space="preserve">healthy life and the states have obligations to promote and protect it. </w:t>
      </w:r>
    </w:p>
    <w:sectPr w:rsidR="00F334BB" w:rsidSect="003120C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6BB48" w14:textId="77777777" w:rsidR="004272D5" w:rsidRDefault="004272D5" w:rsidP="00067E50">
      <w:pPr>
        <w:spacing w:before="0" w:after="0" w:line="240" w:lineRule="auto"/>
      </w:pPr>
      <w:r>
        <w:separator/>
      </w:r>
    </w:p>
  </w:endnote>
  <w:endnote w:type="continuationSeparator" w:id="0">
    <w:p w14:paraId="0176BB49" w14:textId="77777777" w:rsidR="004272D5" w:rsidRDefault="004272D5" w:rsidP="00067E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mnesty Trade Gothic">
    <w:altName w:val="Corbel"/>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mnesty Trade Gothic Cn">
    <w:altName w:val="Franklin Gothic Medium Cond"/>
    <w:charset w:val="00"/>
    <w:family w:val="swiss"/>
    <w:pitch w:val="variable"/>
    <w:sig w:usb0="00000001"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BB4C" w14:textId="77777777" w:rsidR="00FE5D9A" w:rsidRDefault="00FE5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BB4D" w14:textId="77777777" w:rsidR="00FE5D9A" w:rsidRDefault="00FE5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BB4F" w14:textId="77777777" w:rsidR="00FE5D9A" w:rsidRDefault="00FE5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6BB46" w14:textId="77777777" w:rsidR="004272D5" w:rsidRDefault="004272D5" w:rsidP="00067E50">
      <w:pPr>
        <w:spacing w:before="0" w:after="0" w:line="240" w:lineRule="auto"/>
      </w:pPr>
      <w:r>
        <w:separator/>
      </w:r>
    </w:p>
  </w:footnote>
  <w:footnote w:type="continuationSeparator" w:id="0">
    <w:p w14:paraId="0176BB47" w14:textId="77777777" w:rsidR="004272D5" w:rsidRDefault="004272D5" w:rsidP="00067E50">
      <w:pPr>
        <w:spacing w:before="0" w:after="0" w:line="240" w:lineRule="auto"/>
      </w:pPr>
      <w:r>
        <w:continuationSeparator/>
      </w:r>
    </w:p>
  </w:footnote>
  <w:footnote w:id="1">
    <w:p w14:paraId="0176BB53" w14:textId="77777777" w:rsidR="00067E50" w:rsidRDefault="00067E50">
      <w:pPr>
        <w:pStyle w:val="FootnoteText"/>
      </w:pPr>
      <w:r>
        <w:rPr>
          <w:rStyle w:val="FootnoteReference"/>
        </w:rPr>
        <w:footnoteRef/>
      </w:r>
      <w:hyperlink r:id="rId1" w:history="1">
        <w:r w:rsidRPr="0055187A">
          <w:rPr>
            <w:rStyle w:val="Hyperlink"/>
          </w:rPr>
          <w:t>http://www.intrahealth.org/files/media/reaching-underserved-youth-with-reproductive-health-and-family-planning-services-an-esd-approach/ESD_Legacy_Youth_6_24_10.pdf</w:t>
        </w:r>
      </w:hyperlink>
    </w:p>
  </w:footnote>
  <w:footnote w:id="2">
    <w:p w14:paraId="0176BB54" w14:textId="77777777" w:rsidR="00D25FE2" w:rsidRDefault="00D25FE2">
      <w:pPr>
        <w:pStyle w:val="FootnoteText"/>
      </w:pPr>
      <w:r>
        <w:rPr>
          <w:rStyle w:val="FootnoteReference"/>
        </w:rPr>
        <w:footnoteRef/>
      </w:r>
      <w:hyperlink r:id="rId2" w:history="1">
        <w:r w:rsidRPr="0055187A">
          <w:rPr>
            <w:rStyle w:val="Hyperlink"/>
          </w:rPr>
          <w:t>http://police.ge/files/pdf/sagangebos_statistika/kanonebi/DRR%20Capacity%20Assessment%20Repot%20Georgia%202014.pdf</w:t>
        </w:r>
      </w:hyperlink>
    </w:p>
  </w:footnote>
  <w:footnote w:id="3">
    <w:p w14:paraId="0176BB55" w14:textId="77777777" w:rsidR="00FE5D9A" w:rsidRDefault="00FE5D9A">
      <w:pPr>
        <w:pStyle w:val="FootnoteText"/>
      </w:pPr>
      <w:r>
        <w:rPr>
          <w:rStyle w:val="FootnoteReference"/>
        </w:rPr>
        <w:footnoteRef/>
      </w:r>
      <w:r>
        <w:t xml:space="preserve"> </w:t>
      </w:r>
      <w:hyperlink r:id="rId3" w:history="1">
        <w:r w:rsidRPr="00D7631D">
          <w:rPr>
            <w:rStyle w:val="Hyperlink"/>
          </w:rPr>
          <w:t>http://www.unfpa.org/sites/default/files/pub-pdf/srh_for_disabilities.pdf</w:t>
        </w:r>
      </w:hyperlink>
      <w:r>
        <w:t xml:space="preserve"> </w:t>
      </w:r>
    </w:p>
  </w:footnote>
  <w:footnote w:id="4">
    <w:p w14:paraId="0176BB56" w14:textId="77777777" w:rsidR="00F334BB" w:rsidRDefault="00F334BB">
      <w:pPr>
        <w:pStyle w:val="FootnoteText"/>
      </w:pPr>
      <w:r>
        <w:rPr>
          <w:rStyle w:val="FootnoteReference"/>
        </w:rPr>
        <w:footnoteRef/>
      </w:r>
      <w:hyperlink r:id="rId4" w:history="1">
        <w:r w:rsidRPr="0055187A">
          <w:rPr>
            <w:rStyle w:val="Hyperlink"/>
          </w:rPr>
          <w:t>http://www.unfpa.org/sites/default/files/pub-pdf/srh_for_disabilities.pdf</w:t>
        </w:r>
      </w:hyperlink>
    </w:p>
  </w:footnote>
  <w:footnote w:id="5">
    <w:p w14:paraId="0176BB57" w14:textId="77777777" w:rsidR="00305BCF" w:rsidRDefault="00305BCF">
      <w:pPr>
        <w:pStyle w:val="FootnoteText"/>
      </w:pPr>
      <w:r>
        <w:rPr>
          <w:rStyle w:val="FootnoteReference"/>
        </w:rPr>
        <w:footnoteRef/>
      </w:r>
      <w:r>
        <w:t xml:space="preserve"> </w:t>
      </w:r>
      <w:hyperlink r:id="rId5" w:history="1">
        <w:r w:rsidRPr="00D7631D">
          <w:rPr>
            <w:rStyle w:val="Hyperlink"/>
          </w:rPr>
          <w:t>http://www.ippf.org/sites/default/files/sexualrightsippfdeclaration_1.pdf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BB4A" w14:textId="77777777" w:rsidR="00FE5D9A" w:rsidRDefault="006E1048">
    <w:pPr>
      <w:pStyle w:val="Header"/>
    </w:pPr>
    <w:r>
      <w:rPr>
        <w:noProof/>
      </w:rPr>
      <w:pict w14:anchorId="0176B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141" o:spid="_x0000_s2050" type="#_x0000_t136" style="position:absolute;left:0;text-align:left;margin-left:0;margin-top:0;width:439.9pt;height:219.95pt;rotation:315;z-index:-251654144;mso-position-horizontal:center;mso-position-horizontal-relative:margin;mso-position-vertical:center;mso-position-vertical-relative:margin" o:allowincell="f" fillcolor="silver" stroked="f">
          <v:fill opacity=".5"/>
          <v:textpath style="font-family:&quot;Calibri&quot;;font-size:1pt" string="Repor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BB4B" w14:textId="77777777" w:rsidR="00FE5D9A" w:rsidRDefault="006E1048">
    <w:pPr>
      <w:pStyle w:val="Header"/>
    </w:pPr>
    <w:r>
      <w:rPr>
        <w:noProof/>
      </w:rPr>
      <w:pict w14:anchorId="0176B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142" o:spid="_x0000_s2051" type="#_x0000_t136" style="position:absolute;left:0;text-align:left;margin-left:0;margin-top:0;width:439.9pt;height:219.95pt;rotation:315;z-index:-251652096;mso-position-horizontal:center;mso-position-horizontal-relative:margin;mso-position-vertical:center;mso-position-vertical-relative:margin" o:allowincell="f" fillcolor="silver" stroked="f">
          <v:fill opacity=".5"/>
          <v:textpath style="font-family:&quot;Calibri&quot;;font-size:1pt" string="Repor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BB4E" w14:textId="77777777" w:rsidR="00FE5D9A" w:rsidRDefault="006E1048">
    <w:pPr>
      <w:pStyle w:val="Header"/>
    </w:pPr>
    <w:r>
      <w:rPr>
        <w:noProof/>
      </w:rPr>
      <w:pict w14:anchorId="0176B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140" o:spid="_x0000_s2049" type="#_x0000_t136" style="position:absolute;left:0;text-align:left;margin-left:0;margin-top:0;width:439.9pt;height:219.95pt;rotation:315;z-index:-251656192;mso-position-horizontal:center;mso-position-horizontal-relative:margin;mso-position-vertical:center;mso-position-vertical-relative:margin" o:allowincell="f" fillcolor="silver" stroked="f">
          <v:fill opacity=".5"/>
          <v:textpath style="font-family:&quot;Calibri&quot;;font-size:1pt" string="Repor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A7F"/>
    <w:multiLevelType w:val="hybridMultilevel"/>
    <w:tmpl w:val="4FF6F044"/>
    <w:lvl w:ilvl="0" w:tplc="A21C83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8D8"/>
    <w:rsid w:val="00002D09"/>
    <w:rsid w:val="000152F5"/>
    <w:rsid w:val="00022FF8"/>
    <w:rsid w:val="00052EDF"/>
    <w:rsid w:val="00067E50"/>
    <w:rsid w:val="000A3719"/>
    <w:rsid w:val="000C492C"/>
    <w:rsid w:val="000E5104"/>
    <w:rsid w:val="001418DA"/>
    <w:rsid w:val="00163B7F"/>
    <w:rsid w:val="001C3314"/>
    <w:rsid w:val="001F29A0"/>
    <w:rsid w:val="002953A2"/>
    <w:rsid w:val="002C37B3"/>
    <w:rsid w:val="00305BCF"/>
    <w:rsid w:val="003120CD"/>
    <w:rsid w:val="003C16D6"/>
    <w:rsid w:val="004272D5"/>
    <w:rsid w:val="00435DC2"/>
    <w:rsid w:val="00437B71"/>
    <w:rsid w:val="004A0616"/>
    <w:rsid w:val="004B3358"/>
    <w:rsid w:val="004C3770"/>
    <w:rsid w:val="004D0920"/>
    <w:rsid w:val="005227E6"/>
    <w:rsid w:val="00535838"/>
    <w:rsid w:val="0055221D"/>
    <w:rsid w:val="005661BF"/>
    <w:rsid w:val="005C7184"/>
    <w:rsid w:val="00600ED0"/>
    <w:rsid w:val="006128D8"/>
    <w:rsid w:val="00616B71"/>
    <w:rsid w:val="006E1048"/>
    <w:rsid w:val="006F4613"/>
    <w:rsid w:val="00736DA5"/>
    <w:rsid w:val="00754A48"/>
    <w:rsid w:val="007C5461"/>
    <w:rsid w:val="007D4464"/>
    <w:rsid w:val="00843F8E"/>
    <w:rsid w:val="00860F4B"/>
    <w:rsid w:val="0088187B"/>
    <w:rsid w:val="008830AD"/>
    <w:rsid w:val="008A05F5"/>
    <w:rsid w:val="008A55B6"/>
    <w:rsid w:val="008C7E33"/>
    <w:rsid w:val="009047EC"/>
    <w:rsid w:val="009159C7"/>
    <w:rsid w:val="00A149D9"/>
    <w:rsid w:val="00A734B8"/>
    <w:rsid w:val="00AA6C93"/>
    <w:rsid w:val="00AC3345"/>
    <w:rsid w:val="00BD6F0F"/>
    <w:rsid w:val="00BE30F3"/>
    <w:rsid w:val="00BE58E6"/>
    <w:rsid w:val="00BF33DC"/>
    <w:rsid w:val="00C07379"/>
    <w:rsid w:val="00C82D80"/>
    <w:rsid w:val="00CA0E19"/>
    <w:rsid w:val="00D062CF"/>
    <w:rsid w:val="00D250DF"/>
    <w:rsid w:val="00D25FE2"/>
    <w:rsid w:val="00D43339"/>
    <w:rsid w:val="00E40DC9"/>
    <w:rsid w:val="00EC15E5"/>
    <w:rsid w:val="00F1695A"/>
    <w:rsid w:val="00F32DD5"/>
    <w:rsid w:val="00F334BB"/>
    <w:rsid w:val="00F54E91"/>
    <w:rsid w:val="00F64BEC"/>
    <w:rsid w:val="00FE5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76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200" w:line="100" w:lineRule="atLeast"/>
        <w:ind w:left="14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F32DD5"/>
    <w:pPr>
      <w:suppressAutoHyphens/>
      <w:spacing w:before="0" w:after="120" w:line="240" w:lineRule="atLeast"/>
      <w:ind w:left="1134" w:right="1134"/>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F32DD5"/>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D062CF"/>
    <w:pPr>
      <w:widowControl w:val="0"/>
      <w:suppressAutoHyphens/>
      <w:spacing w:before="0" w:after="246" w:line="240" w:lineRule="atLeast"/>
      <w:ind w:left="0"/>
      <w:jc w:val="left"/>
    </w:pPr>
    <w:rPr>
      <w:rFonts w:ascii="Amnesty Trade Gothic" w:eastAsia="Times New Roman" w:hAnsi="Amnesty Trade Gothic" w:cs="Times New Roman"/>
      <w:color w:val="000000"/>
      <w:sz w:val="20"/>
      <w:szCs w:val="20"/>
      <w:lang w:val="en-GB" w:eastAsia="ar-SA"/>
    </w:rPr>
  </w:style>
  <w:style w:type="character" w:customStyle="1" w:styleId="CommentTextChar">
    <w:name w:val="Comment Text Char"/>
    <w:basedOn w:val="DefaultParagraphFont"/>
    <w:link w:val="CommentText"/>
    <w:semiHidden/>
    <w:rsid w:val="00D062CF"/>
    <w:rPr>
      <w:rFonts w:ascii="Amnesty Trade Gothic" w:eastAsia="Times New Roman" w:hAnsi="Amnesty Trade Gothic" w:cs="Times New Roman"/>
      <w:color w:val="000000"/>
      <w:sz w:val="20"/>
      <w:szCs w:val="20"/>
      <w:lang w:val="en-GB" w:eastAsia="ar-SA"/>
    </w:rPr>
  </w:style>
  <w:style w:type="paragraph" w:customStyle="1" w:styleId="Default">
    <w:name w:val="Default"/>
    <w:rsid w:val="00D062CF"/>
    <w:pPr>
      <w:autoSpaceDE w:val="0"/>
      <w:autoSpaceDN w:val="0"/>
      <w:adjustRightInd w:val="0"/>
      <w:spacing w:before="0" w:after="0" w:line="240" w:lineRule="auto"/>
      <w:ind w:left="0"/>
      <w:jc w:val="left"/>
    </w:pPr>
    <w:rPr>
      <w:rFonts w:ascii="Arial" w:eastAsia="Times New Roman" w:hAnsi="Arial" w:cs="Arial"/>
      <w:color w:val="000000"/>
      <w:sz w:val="24"/>
      <w:szCs w:val="24"/>
    </w:rPr>
  </w:style>
  <w:style w:type="character" w:customStyle="1" w:styleId="apple-converted-space">
    <w:name w:val="apple-converted-space"/>
    <w:basedOn w:val="DefaultParagraphFont"/>
    <w:rsid w:val="00D250DF"/>
  </w:style>
  <w:style w:type="character" w:styleId="Strong">
    <w:name w:val="Strong"/>
    <w:basedOn w:val="DefaultParagraphFont"/>
    <w:uiPriority w:val="22"/>
    <w:qFormat/>
    <w:rsid w:val="00022FF8"/>
    <w:rPr>
      <w:b/>
      <w:bCs/>
    </w:rPr>
  </w:style>
  <w:style w:type="paragraph" w:styleId="FootnoteText">
    <w:name w:val="footnote text"/>
    <w:basedOn w:val="Normal"/>
    <w:link w:val="FootnoteTextChar"/>
    <w:uiPriority w:val="99"/>
    <w:semiHidden/>
    <w:unhideWhenUsed/>
    <w:rsid w:val="00067E5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67E50"/>
    <w:rPr>
      <w:sz w:val="20"/>
      <w:szCs w:val="20"/>
    </w:rPr>
  </w:style>
  <w:style w:type="character" w:styleId="FootnoteReference">
    <w:name w:val="footnote reference"/>
    <w:basedOn w:val="DefaultParagraphFont"/>
    <w:uiPriority w:val="99"/>
    <w:semiHidden/>
    <w:unhideWhenUsed/>
    <w:rsid w:val="00067E50"/>
    <w:rPr>
      <w:vertAlign w:val="superscript"/>
    </w:rPr>
  </w:style>
  <w:style w:type="character" w:styleId="Hyperlink">
    <w:name w:val="Hyperlink"/>
    <w:basedOn w:val="DefaultParagraphFont"/>
    <w:uiPriority w:val="99"/>
    <w:unhideWhenUsed/>
    <w:rsid w:val="00067E50"/>
    <w:rPr>
      <w:color w:val="0000FF" w:themeColor="hyperlink"/>
      <w:u w:val="single"/>
    </w:rPr>
  </w:style>
  <w:style w:type="character" w:customStyle="1" w:styleId="hvr">
    <w:name w:val="hvr"/>
    <w:basedOn w:val="DefaultParagraphFont"/>
    <w:rsid w:val="005227E6"/>
  </w:style>
  <w:style w:type="character" w:styleId="CommentReference">
    <w:name w:val="annotation reference"/>
    <w:basedOn w:val="DefaultParagraphFont"/>
    <w:uiPriority w:val="99"/>
    <w:semiHidden/>
    <w:unhideWhenUsed/>
    <w:rsid w:val="00736DA5"/>
    <w:rPr>
      <w:sz w:val="16"/>
      <w:szCs w:val="16"/>
    </w:rPr>
  </w:style>
  <w:style w:type="paragraph" w:styleId="CommentSubject">
    <w:name w:val="annotation subject"/>
    <w:basedOn w:val="CommentText"/>
    <w:next w:val="CommentText"/>
    <w:link w:val="CommentSubjectChar"/>
    <w:uiPriority w:val="99"/>
    <w:semiHidden/>
    <w:unhideWhenUsed/>
    <w:rsid w:val="00736DA5"/>
    <w:pPr>
      <w:widowControl/>
      <w:suppressAutoHyphens w:val="0"/>
      <w:spacing w:before="240" w:after="200" w:line="240" w:lineRule="auto"/>
      <w:ind w:left="1411"/>
      <w:jc w:val="both"/>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736DA5"/>
    <w:rPr>
      <w:rFonts w:ascii="Amnesty Trade Gothic" w:eastAsia="Times New Roman" w:hAnsi="Amnesty Trade Gothic" w:cs="Times New Roman"/>
      <w:b/>
      <w:bCs/>
      <w:color w:val="000000"/>
      <w:sz w:val="20"/>
      <w:szCs w:val="20"/>
      <w:lang w:val="en-GB" w:eastAsia="ar-SA"/>
    </w:rPr>
  </w:style>
  <w:style w:type="paragraph" w:styleId="BalloonText">
    <w:name w:val="Balloon Text"/>
    <w:basedOn w:val="Normal"/>
    <w:link w:val="BalloonTextChar"/>
    <w:uiPriority w:val="99"/>
    <w:semiHidden/>
    <w:unhideWhenUsed/>
    <w:rsid w:val="00736DA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A5"/>
    <w:rPr>
      <w:rFonts w:ascii="Segoe UI" w:hAnsi="Segoe UI" w:cs="Segoe UI"/>
      <w:sz w:val="18"/>
      <w:szCs w:val="18"/>
    </w:rPr>
  </w:style>
  <w:style w:type="paragraph" w:styleId="Header">
    <w:name w:val="header"/>
    <w:basedOn w:val="Normal"/>
    <w:link w:val="HeaderChar"/>
    <w:uiPriority w:val="99"/>
    <w:semiHidden/>
    <w:unhideWhenUsed/>
    <w:rsid w:val="00FE5D9A"/>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FE5D9A"/>
  </w:style>
  <w:style w:type="paragraph" w:styleId="Footer">
    <w:name w:val="footer"/>
    <w:basedOn w:val="Normal"/>
    <w:link w:val="FooterChar"/>
    <w:uiPriority w:val="99"/>
    <w:semiHidden/>
    <w:unhideWhenUsed/>
    <w:rsid w:val="00FE5D9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E5D9A"/>
  </w:style>
  <w:style w:type="character" w:styleId="FollowedHyperlink">
    <w:name w:val="FollowedHyperlink"/>
    <w:basedOn w:val="DefaultParagraphFont"/>
    <w:uiPriority w:val="99"/>
    <w:semiHidden/>
    <w:unhideWhenUsed/>
    <w:rsid w:val="008A05F5"/>
    <w:rPr>
      <w:color w:val="800080" w:themeColor="followedHyperlink"/>
      <w:u w:val="single"/>
    </w:rPr>
  </w:style>
  <w:style w:type="paragraph" w:styleId="NoSpacing">
    <w:name w:val="No Spacing"/>
    <w:link w:val="NoSpacingChar"/>
    <w:uiPriority w:val="1"/>
    <w:qFormat/>
    <w:rsid w:val="003120CD"/>
    <w:pPr>
      <w:spacing w:before="0" w:after="0" w:line="240" w:lineRule="auto"/>
      <w:ind w:left="0"/>
      <w:jc w:val="left"/>
    </w:pPr>
    <w:rPr>
      <w:rFonts w:eastAsiaTheme="minorEastAsia"/>
    </w:rPr>
  </w:style>
  <w:style w:type="character" w:customStyle="1" w:styleId="NoSpacingChar">
    <w:name w:val="No Spacing Char"/>
    <w:basedOn w:val="DefaultParagraphFont"/>
    <w:link w:val="NoSpacing"/>
    <w:uiPriority w:val="1"/>
    <w:rsid w:val="003120CD"/>
    <w:rPr>
      <w:rFonts w:eastAsiaTheme="minorEastAsia"/>
    </w:rPr>
  </w:style>
  <w:style w:type="paragraph" w:customStyle="1" w:styleId="AISUBTITLE">
    <w:name w:val="AI SUBTITLE"/>
    <w:basedOn w:val="Normal"/>
    <w:rsid w:val="003120CD"/>
    <w:pPr>
      <w:widowControl w:val="0"/>
      <w:suppressAutoHyphens/>
      <w:spacing w:before="300" w:after="246" w:line="240" w:lineRule="atLeast"/>
      <w:ind w:left="0"/>
      <w:jc w:val="left"/>
    </w:pPr>
    <w:rPr>
      <w:rFonts w:ascii="Amnesty Trade Gothic Cn" w:eastAsia="Times New Roman" w:hAnsi="Amnesty Trade Gothic Cn" w:cs="Times New Roman"/>
      <w:caps/>
      <w:color w:val="000000"/>
      <w:sz w:val="48"/>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200" w:line="100" w:lineRule="atLeast"/>
        <w:ind w:left="14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F32DD5"/>
    <w:pPr>
      <w:suppressAutoHyphens/>
      <w:spacing w:before="0" w:after="120" w:line="240" w:lineRule="atLeast"/>
      <w:ind w:left="1134" w:right="1134"/>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F32DD5"/>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D062CF"/>
    <w:pPr>
      <w:widowControl w:val="0"/>
      <w:suppressAutoHyphens/>
      <w:spacing w:before="0" w:after="246" w:line="240" w:lineRule="atLeast"/>
      <w:ind w:left="0"/>
      <w:jc w:val="left"/>
    </w:pPr>
    <w:rPr>
      <w:rFonts w:ascii="Amnesty Trade Gothic" w:eastAsia="Times New Roman" w:hAnsi="Amnesty Trade Gothic" w:cs="Times New Roman"/>
      <w:color w:val="000000"/>
      <w:sz w:val="20"/>
      <w:szCs w:val="20"/>
      <w:lang w:val="en-GB" w:eastAsia="ar-SA"/>
    </w:rPr>
  </w:style>
  <w:style w:type="character" w:customStyle="1" w:styleId="CommentTextChar">
    <w:name w:val="Comment Text Char"/>
    <w:basedOn w:val="DefaultParagraphFont"/>
    <w:link w:val="CommentText"/>
    <w:semiHidden/>
    <w:rsid w:val="00D062CF"/>
    <w:rPr>
      <w:rFonts w:ascii="Amnesty Trade Gothic" w:eastAsia="Times New Roman" w:hAnsi="Amnesty Trade Gothic" w:cs="Times New Roman"/>
      <w:color w:val="000000"/>
      <w:sz w:val="20"/>
      <w:szCs w:val="20"/>
      <w:lang w:val="en-GB" w:eastAsia="ar-SA"/>
    </w:rPr>
  </w:style>
  <w:style w:type="paragraph" w:customStyle="1" w:styleId="Default">
    <w:name w:val="Default"/>
    <w:rsid w:val="00D062CF"/>
    <w:pPr>
      <w:autoSpaceDE w:val="0"/>
      <w:autoSpaceDN w:val="0"/>
      <w:adjustRightInd w:val="0"/>
      <w:spacing w:before="0" w:after="0" w:line="240" w:lineRule="auto"/>
      <w:ind w:left="0"/>
      <w:jc w:val="left"/>
    </w:pPr>
    <w:rPr>
      <w:rFonts w:ascii="Arial" w:eastAsia="Times New Roman" w:hAnsi="Arial" w:cs="Arial"/>
      <w:color w:val="000000"/>
      <w:sz w:val="24"/>
      <w:szCs w:val="24"/>
    </w:rPr>
  </w:style>
  <w:style w:type="character" w:customStyle="1" w:styleId="apple-converted-space">
    <w:name w:val="apple-converted-space"/>
    <w:basedOn w:val="DefaultParagraphFont"/>
    <w:rsid w:val="00D250DF"/>
  </w:style>
  <w:style w:type="character" w:styleId="Strong">
    <w:name w:val="Strong"/>
    <w:basedOn w:val="DefaultParagraphFont"/>
    <w:uiPriority w:val="22"/>
    <w:qFormat/>
    <w:rsid w:val="00022FF8"/>
    <w:rPr>
      <w:b/>
      <w:bCs/>
    </w:rPr>
  </w:style>
  <w:style w:type="paragraph" w:styleId="FootnoteText">
    <w:name w:val="footnote text"/>
    <w:basedOn w:val="Normal"/>
    <w:link w:val="FootnoteTextChar"/>
    <w:uiPriority w:val="99"/>
    <w:semiHidden/>
    <w:unhideWhenUsed/>
    <w:rsid w:val="00067E5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67E50"/>
    <w:rPr>
      <w:sz w:val="20"/>
      <w:szCs w:val="20"/>
    </w:rPr>
  </w:style>
  <w:style w:type="character" w:styleId="FootnoteReference">
    <w:name w:val="footnote reference"/>
    <w:basedOn w:val="DefaultParagraphFont"/>
    <w:uiPriority w:val="99"/>
    <w:semiHidden/>
    <w:unhideWhenUsed/>
    <w:rsid w:val="00067E50"/>
    <w:rPr>
      <w:vertAlign w:val="superscript"/>
    </w:rPr>
  </w:style>
  <w:style w:type="character" w:styleId="Hyperlink">
    <w:name w:val="Hyperlink"/>
    <w:basedOn w:val="DefaultParagraphFont"/>
    <w:uiPriority w:val="99"/>
    <w:unhideWhenUsed/>
    <w:rsid w:val="00067E50"/>
    <w:rPr>
      <w:color w:val="0000FF" w:themeColor="hyperlink"/>
      <w:u w:val="single"/>
    </w:rPr>
  </w:style>
  <w:style w:type="character" w:customStyle="1" w:styleId="hvr">
    <w:name w:val="hvr"/>
    <w:basedOn w:val="DefaultParagraphFont"/>
    <w:rsid w:val="005227E6"/>
  </w:style>
  <w:style w:type="character" w:styleId="CommentReference">
    <w:name w:val="annotation reference"/>
    <w:basedOn w:val="DefaultParagraphFont"/>
    <w:uiPriority w:val="99"/>
    <w:semiHidden/>
    <w:unhideWhenUsed/>
    <w:rsid w:val="00736DA5"/>
    <w:rPr>
      <w:sz w:val="16"/>
      <w:szCs w:val="16"/>
    </w:rPr>
  </w:style>
  <w:style w:type="paragraph" w:styleId="CommentSubject">
    <w:name w:val="annotation subject"/>
    <w:basedOn w:val="CommentText"/>
    <w:next w:val="CommentText"/>
    <w:link w:val="CommentSubjectChar"/>
    <w:uiPriority w:val="99"/>
    <w:semiHidden/>
    <w:unhideWhenUsed/>
    <w:rsid w:val="00736DA5"/>
    <w:pPr>
      <w:widowControl/>
      <w:suppressAutoHyphens w:val="0"/>
      <w:spacing w:before="240" w:after="200" w:line="240" w:lineRule="auto"/>
      <w:ind w:left="1411"/>
      <w:jc w:val="both"/>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736DA5"/>
    <w:rPr>
      <w:rFonts w:ascii="Amnesty Trade Gothic" w:eastAsia="Times New Roman" w:hAnsi="Amnesty Trade Gothic" w:cs="Times New Roman"/>
      <w:b/>
      <w:bCs/>
      <w:color w:val="000000"/>
      <w:sz w:val="20"/>
      <w:szCs w:val="20"/>
      <w:lang w:val="en-GB" w:eastAsia="ar-SA"/>
    </w:rPr>
  </w:style>
  <w:style w:type="paragraph" w:styleId="BalloonText">
    <w:name w:val="Balloon Text"/>
    <w:basedOn w:val="Normal"/>
    <w:link w:val="BalloonTextChar"/>
    <w:uiPriority w:val="99"/>
    <w:semiHidden/>
    <w:unhideWhenUsed/>
    <w:rsid w:val="00736DA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A5"/>
    <w:rPr>
      <w:rFonts w:ascii="Segoe UI" w:hAnsi="Segoe UI" w:cs="Segoe UI"/>
      <w:sz w:val="18"/>
      <w:szCs w:val="18"/>
    </w:rPr>
  </w:style>
  <w:style w:type="paragraph" w:styleId="Header">
    <w:name w:val="header"/>
    <w:basedOn w:val="Normal"/>
    <w:link w:val="HeaderChar"/>
    <w:uiPriority w:val="99"/>
    <w:semiHidden/>
    <w:unhideWhenUsed/>
    <w:rsid w:val="00FE5D9A"/>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FE5D9A"/>
  </w:style>
  <w:style w:type="paragraph" w:styleId="Footer">
    <w:name w:val="footer"/>
    <w:basedOn w:val="Normal"/>
    <w:link w:val="FooterChar"/>
    <w:uiPriority w:val="99"/>
    <w:semiHidden/>
    <w:unhideWhenUsed/>
    <w:rsid w:val="00FE5D9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E5D9A"/>
  </w:style>
  <w:style w:type="character" w:styleId="FollowedHyperlink">
    <w:name w:val="FollowedHyperlink"/>
    <w:basedOn w:val="DefaultParagraphFont"/>
    <w:uiPriority w:val="99"/>
    <w:semiHidden/>
    <w:unhideWhenUsed/>
    <w:rsid w:val="008A05F5"/>
    <w:rPr>
      <w:color w:val="800080" w:themeColor="followedHyperlink"/>
      <w:u w:val="single"/>
    </w:rPr>
  </w:style>
  <w:style w:type="paragraph" w:styleId="NoSpacing">
    <w:name w:val="No Spacing"/>
    <w:link w:val="NoSpacingChar"/>
    <w:uiPriority w:val="1"/>
    <w:qFormat/>
    <w:rsid w:val="003120CD"/>
    <w:pPr>
      <w:spacing w:before="0" w:after="0" w:line="240" w:lineRule="auto"/>
      <w:ind w:left="0"/>
      <w:jc w:val="left"/>
    </w:pPr>
    <w:rPr>
      <w:rFonts w:eastAsiaTheme="minorEastAsia"/>
    </w:rPr>
  </w:style>
  <w:style w:type="character" w:customStyle="1" w:styleId="NoSpacingChar">
    <w:name w:val="No Spacing Char"/>
    <w:basedOn w:val="DefaultParagraphFont"/>
    <w:link w:val="NoSpacing"/>
    <w:uiPriority w:val="1"/>
    <w:rsid w:val="003120CD"/>
    <w:rPr>
      <w:rFonts w:eastAsiaTheme="minorEastAsia"/>
    </w:rPr>
  </w:style>
  <w:style w:type="paragraph" w:customStyle="1" w:styleId="AISUBTITLE">
    <w:name w:val="AI SUBTITLE"/>
    <w:basedOn w:val="Normal"/>
    <w:rsid w:val="003120CD"/>
    <w:pPr>
      <w:widowControl w:val="0"/>
      <w:suppressAutoHyphens/>
      <w:spacing w:before="300" w:after="246" w:line="240" w:lineRule="atLeast"/>
      <w:ind w:left="0"/>
      <w:jc w:val="left"/>
    </w:pPr>
    <w:rPr>
      <w:rFonts w:ascii="Amnesty Trade Gothic Cn" w:eastAsia="Times New Roman" w:hAnsi="Amnesty Trade Gothic Cn" w:cs="Times New Roman"/>
      <w:caps/>
      <w:color w:val="000000"/>
      <w:sz w:val="48"/>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ra@caucass.ne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hera-youth.co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hera@caucas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gi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ra-youth.com"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unfpa.org/sites/default/files/pub-pdf/srh_for_disabilities.pdf" TargetMode="External"/><Relationship Id="rId2" Type="http://schemas.openxmlformats.org/officeDocument/2006/relationships/hyperlink" Target="http://police.ge/files/pdf/sagangebos_statistika/kanonebi/DRR%20Capacity%20Assessment%20Repot%20Georgia%202014.pdf" TargetMode="External"/><Relationship Id="rId1" Type="http://schemas.openxmlformats.org/officeDocument/2006/relationships/hyperlink" Target="http://www.intrahealth.org/files/media/reaching-underserved-youth-with-reproductive-health-and-family-planning-services-an-esd-approach/ESD_Legacy_Youth_6_24_10.pdf" TargetMode="External"/><Relationship Id="rId5" Type="http://schemas.openxmlformats.org/officeDocument/2006/relationships/hyperlink" Target="http://www.ippf.org/sites/default/files/sexualrightsippfdeclaration_1.pdf" TargetMode="External"/><Relationship Id="rId4" Type="http://schemas.openxmlformats.org/officeDocument/2006/relationships/hyperlink" Target="http://www.unfpa.org/sites/default/files/pub-pdf/srh_for_disabilitie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mnesty Trade Gothic">
    <w:altName w:val="Corbel"/>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mnesty Trade Gothic Cn">
    <w:altName w:val="Franklin Gothic Medium Cond"/>
    <w:charset w:val="00"/>
    <w:family w:val="swiss"/>
    <w:pitch w:val="variable"/>
    <w:sig w:usb0="00000001"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1A1777"/>
    <w:rsid w:val="001A1777"/>
    <w:rsid w:val="00600D7E"/>
    <w:rsid w:val="00CD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5997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C545C3AC67485CAB08E7F4471FA410">
    <w:name w:val="2CC545C3AC67485CAB08E7F4471FA410"/>
    <w:rsid w:val="001A1777"/>
  </w:style>
  <w:style w:type="paragraph" w:customStyle="1" w:styleId="49071AE46765430FAE59A44528B0961B">
    <w:name w:val="49071AE46765430FAE59A44528B0961B"/>
    <w:rsid w:val="001A1777"/>
  </w:style>
  <w:style w:type="paragraph" w:customStyle="1" w:styleId="28AC364F16474E13AB22718A68BE11CA">
    <w:name w:val="28AC364F16474E13AB22718A68BE11CA"/>
    <w:rsid w:val="001A1777"/>
  </w:style>
  <w:style w:type="paragraph" w:customStyle="1" w:styleId="78BD559940F14CD19444457CC47A5A22">
    <w:name w:val="78BD559940F14CD19444457CC47A5A22"/>
    <w:rsid w:val="001A1777"/>
  </w:style>
  <w:style w:type="paragraph" w:customStyle="1" w:styleId="8C702B5769B3455CA8B075E0F3EEC17A">
    <w:name w:val="8C702B5769B3455CA8B075E0F3EEC17A"/>
    <w:rsid w:val="001A1777"/>
  </w:style>
  <w:style w:type="paragraph" w:customStyle="1" w:styleId="5B534EA8EC044AA6B1FC272B1AA47B58">
    <w:name w:val="5B534EA8EC044AA6B1FC272B1AA47B58"/>
    <w:rsid w:val="001A1777"/>
  </w:style>
  <w:style w:type="paragraph" w:customStyle="1" w:styleId="16ABB3A260694A3385854310E4A8C3B7">
    <w:name w:val="16ABB3A260694A3385854310E4A8C3B7"/>
    <w:rsid w:val="001A1777"/>
  </w:style>
  <w:style w:type="paragraph" w:customStyle="1" w:styleId="84A9931A4AF942EBA5F63E3D9D88F384">
    <w:name w:val="84A9931A4AF942EBA5F63E3D9D88F384"/>
    <w:rsid w:val="001A17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9930C-C03D-425F-A7A8-6BC5D169D2BA}"/>
</file>

<file path=customXml/itemProps2.xml><?xml version="1.0" encoding="utf-8"?>
<ds:datastoreItem xmlns:ds="http://schemas.openxmlformats.org/officeDocument/2006/customXml" ds:itemID="{1DF2E3B9-10C7-43A9-BC55-BA66A13DD805}"/>
</file>

<file path=customXml/itemProps3.xml><?xml version="1.0" encoding="utf-8"?>
<ds:datastoreItem xmlns:ds="http://schemas.openxmlformats.org/officeDocument/2006/customXml" ds:itemID="{7ED7DB31-3201-49F1-9D79-AB182CAF273F}"/>
</file>

<file path=customXml/itemProps4.xml><?xml version="1.0" encoding="utf-8"?>
<ds:datastoreItem xmlns:ds="http://schemas.openxmlformats.org/officeDocument/2006/customXml" ds:itemID="{2925B0C3-9D61-4F1E-A7BE-83E61C377F03}"/>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Report</vt:lpstr>
    </vt:vector>
  </TitlesOfParts>
  <Company>hera</Company>
  <LinksUpToDate>false</LinksUpToDate>
  <CharactersWithSpaces>10114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comp17</dc:creator>
  <cp:lastModifiedBy>Gina Bergh</cp:lastModifiedBy>
  <cp:revision>2</cp:revision>
  <dcterms:created xsi:type="dcterms:W3CDTF">2015-11-02T16:27:00Z</dcterms:created>
  <dcterms:modified xsi:type="dcterms:W3CDTF">2015-11-02T16:27:00Z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3306100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