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0FD74" w14:textId="77777777" w:rsidR="00F425D5" w:rsidRDefault="00F425D5" w:rsidP="00BE69E9">
      <w:pPr>
        <w:jc w:val="center"/>
        <w:rPr>
          <w:rFonts w:asciiTheme="majorHAnsi" w:hAnsiTheme="majorHAnsi"/>
          <w:b/>
          <w:lang w:val="es-ES"/>
        </w:rPr>
      </w:pPr>
      <w:bookmarkStart w:id="0" w:name="_GoBack"/>
      <w:bookmarkEnd w:id="0"/>
    </w:p>
    <w:p w14:paraId="1D9154BA" w14:textId="782133F5" w:rsidR="002C668A" w:rsidRPr="002C668A" w:rsidRDefault="00426E65" w:rsidP="00BE69E9">
      <w:pPr>
        <w:jc w:val="center"/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Consejo de Derechos Humanos de Naciones Unidas</w:t>
      </w:r>
    </w:p>
    <w:p w14:paraId="7278B59F" w14:textId="31E96BAF" w:rsidR="002C668A" w:rsidRPr="008A2DC1" w:rsidRDefault="00426E65" w:rsidP="00BE69E9">
      <w:pPr>
        <w:pBdr>
          <w:bottom w:val="single" w:sz="12" w:space="1" w:color="auto"/>
        </w:pBdr>
        <w:jc w:val="center"/>
        <w:rPr>
          <w:rFonts w:asciiTheme="majorHAnsi" w:hAnsiTheme="majorHAnsi"/>
          <w:lang w:val="es-ES"/>
        </w:rPr>
      </w:pPr>
      <w:r w:rsidRPr="008A2DC1">
        <w:rPr>
          <w:rFonts w:asciiTheme="majorHAnsi" w:hAnsiTheme="majorHAnsi"/>
          <w:lang w:val="es-ES"/>
        </w:rPr>
        <w:t>Informe sobre</w:t>
      </w:r>
      <w:r w:rsidR="002C668A" w:rsidRPr="008A2DC1">
        <w:rPr>
          <w:rFonts w:asciiTheme="majorHAnsi" w:hAnsiTheme="majorHAnsi"/>
          <w:lang w:val="es-ES"/>
        </w:rPr>
        <w:t xml:space="preserve"> “</w:t>
      </w:r>
      <w:r w:rsidRPr="008A2DC1">
        <w:rPr>
          <w:rFonts w:asciiTheme="majorHAnsi" w:hAnsiTheme="majorHAnsi"/>
          <w:lang w:val="es-ES"/>
        </w:rPr>
        <w:t>Protección de la familia: contribución de la familia a la realización del derecho a un nivel de vida adecuado para sus miembros, en particular a través del papel que desempeña en la erradicación de la pobreza y en el logro del desarrollo sostenible</w:t>
      </w:r>
      <w:r w:rsidR="002C668A" w:rsidRPr="008A2DC1">
        <w:rPr>
          <w:rFonts w:asciiTheme="majorHAnsi" w:hAnsiTheme="majorHAnsi"/>
          <w:lang w:val="es-ES"/>
        </w:rPr>
        <w:t>”</w:t>
      </w:r>
    </w:p>
    <w:p w14:paraId="6FF4C7DA" w14:textId="77777777" w:rsidR="00BE69E9" w:rsidRDefault="00BE69E9" w:rsidP="00BE69E9">
      <w:pPr>
        <w:jc w:val="center"/>
        <w:rPr>
          <w:rFonts w:asciiTheme="majorHAnsi" w:hAnsiTheme="majorHAnsi"/>
          <w:lang w:val="es-ES"/>
        </w:rPr>
      </w:pPr>
      <w:proofErr w:type="spellStart"/>
      <w:r w:rsidRPr="002C668A">
        <w:rPr>
          <w:rFonts w:asciiTheme="majorHAnsi" w:hAnsiTheme="majorHAnsi"/>
          <w:b/>
          <w:lang w:val="es-ES"/>
        </w:rPr>
        <w:t>Consultation</w:t>
      </w:r>
      <w:proofErr w:type="spellEnd"/>
      <w:r>
        <w:rPr>
          <w:rFonts w:asciiTheme="majorHAnsi" w:hAnsiTheme="majorHAnsi"/>
          <w:lang w:val="es-ES"/>
        </w:rPr>
        <w:t xml:space="preserve"> </w:t>
      </w:r>
    </w:p>
    <w:p w14:paraId="094C6F03" w14:textId="0C1A09C3" w:rsidR="002C668A" w:rsidRDefault="002C668A" w:rsidP="00BE69E9">
      <w:pPr>
        <w:jc w:val="center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2</w:t>
      </w:r>
      <w:r w:rsidR="00BE69E9">
        <w:rPr>
          <w:rFonts w:asciiTheme="majorHAnsi" w:hAnsiTheme="majorHAnsi"/>
          <w:lang w:val="es-ES"/>
        </w:rPr>
        <w:t>6</w:t>
      </w:r>
      <w:r>
        <w:rPr>
          <w:rFonts w:asciiTheme="majorHAnsi" w:hAnsiTheme="majorHAnsi"/>
          <w:lang w:val="es-ES"/>
        </w:rPr>
        <w:t xml:space="preserve"> de octubre de 2015</w:t>
      </w:r>
    </w:p>
    <w:p w14:paraId="22D52588" w14:textId="77777777" w:rsidR="00426E65" w:rsidRDefault="00426E65" w:rsidP="00426E65">
      <w:pPr>
        <w:jc w:val="both"/>
        <w:rPr>
          <w:rFonts w:asciiTheme="majorHAnsi" w:hAnsiTheme="majorHAnsi"/>
        </w:rPr>
      </w:pPr>
    </w:p>
    <w:p w14:paraId="57F310B7" w14:textId="0B921FA6" w:rsidR="00426E65" w:rsidRPr="00634BE9" w:rsidRDefault="00426E65" w:rsidP="00426E6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El Instituto de Política Familiar celebra la Resolución A/HRC/RES/29</w:t>
      </w:r>
      <w:r w:rsidR="004F2A42">
        <w:rPr>
          <w:rFonts w:asciiTheme="majorHAnsi" w:hAnsiTheme="majorHAnsi"/>
        </w:rPr>
        <w:t>/22</w:t>
      </w:r>
      <w:r>
        <w:rPr>
          <w:rFonts w:asciiTheme="majorHAnsi" w:hAnsiTheme="majorHAnsi"/>
        </w:rPr>
        <w:t xml:space="preserve"> de Protección de la Familia y anima al Consejo para que continúe desarrollando </w:t>
      </w:r>
      <w:r w:rsidR="008A2DC1">
        <w:rPr>
          <w:rFonts w:asciiTheme="majorHAnsi" w:hAnsiTheme="majorHAnsi"/>
        </w:rPr>
        <w:t xml:space="preserve">sus </w:t>
      </w:r>
      <w:r>
        <w:rPr>
          <w:rFonts w:asciiTheme="majorHAnsi" w:hAnsiTheme="majorHAnsi"/>
        </w:rPr>
        <w:t xml:space="preserve">propuestas para que </w:t>
      </w:r>
      <w:r w:rsidR="008A2DC1">
        <w:rPr>
          <w:rFonts w:asciiTheme="majorHAnsi" w:hAnsiTheme="majorHAnsi"/>
        </w:rPr>
        <w:t>llegue a lograr</w:t>
      </w:r>
      <w:r>
        <w:rPr>
          <w:rFonts w:asciiTheme="majorHAnsi" w:hAnsiTheme="majorHAnsi"/>
        </w:rPr>
        <w:t xml:space="preserve"> una efectiva protección de la familia. </w:t>
      </w:r>
    </w:p>
    <w:p w14:paraId="5482F1ED" w14:textId="77777777" w:rsidR="002C668A" w:rsidRDefault="002C668A" w:rsidP="00751F2C">
      <w:pPr>
        <w:jc w:val="both"/>
        <w:rPr>
          <w:rFonts w:asciiTheme="majorHAnsi" w:hAnsiTheme="majorHAnsi"/>
          <w:lang w:val="es-ES"/>
        </w:rPr>
      </w:pPr>
    </w:p>
    <w:p w14:paraId="6457735C" w14:textId="10EEF222" w:rsidR="0070616E" w:rsidRDefault="0070616E" w:rsidP="00751F2C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I. LA FAMILIA ES EL </w:t>
      </w:r>
      <w:r w:rsidR="00FD542C">
        <w:rPr>
          <w:rFonts w:asciiTheme="majorHAnsi" w:hAnsiTheme="majorHAnsi"/>
          <w:lang w:val="es-ES"/>
        </w:rPr>
        <w:t>ELEMENTO NATURAL Y</w:t>
      </w:r>
      <w:r>
        <w:rPr>
          <w:rFonts w:asciiTheme="majorHAnsi" w:hAnsiTheme="majorHAnsi"/>
          <w:lang w:val="es-ES"/>
        </w:rPr>
        <w:t xml:space="preserve"> FUNDAMENTAL DE LA SOCIEDAD</w:t>
      </w:r>
    </w:p>
    <w:p w14:paraId="56FBF946" w14:textId="77777777" w:rsidR="0070616E" w:rsidRDefault="0070616E" w:rsidP="00751F2C">
      <w:pPr>
        <w:jc w:val="both"/>
        <w:rPr>
          <w:rFonts w:asciiTheme="majorHAnsi" w:hAnsiTheme="majorHAnsi"/>
          <w:lang w:val="es-ES"/>
        </w:rPr>
      </w:pPr>
    </w:p>
    <w:p w14:paraId="187102DB" w14:textId="77777777" w:rsidR="00FD542C" w:rsidRDefault="00751F2C" w:rsidP="00751F2C">
      <w:pPr>
        <w:jc w:val="both"/>
        <w:rPr>
          <w:rFonts w:asciiTheme="majorHAnsi" w:hAnsiTheme="majorHAnsi"/>
          <w:lang w:val="es-ES"/>
        </w:rPr>
      </w:pPr>
      <w:r w:rsidRPr="00751F2C">
        <w:rPr>
          <w:rFonts w:asciiTheme="majorHAnsi" w:hAnsiTheme="majorHAnsi"/>
          <w:lang w:val="es-ES"/>
        </w:rPr>
        <w:t xml:space="preserve">Según la Declaración Universal de los Derechos Humanos (ONU, 1948. Artículo 16.3) “La familia es el </w:t>
      </w:r>
      <w:r w:rsidRPr="00FD542C">
        <w:rPr>
          <w:rFonts w:asciiTheme="majorHAnsi" w:hAnsiTheme="majorHAnsi"/>
          <w:b/>
          <w:lang w:val="es-ES"/>
        </w:rPr>
        <w:t>elemento natural y fundamental</w:t>
      </w:r>
      <w:r w:rsidRPr="00751F2C">
        <w:rPr>
          <w:rFonts w:asciiTheme="majorHAnsi" w:hAnsiTheme="majorHAnsi"/>
          <w:lang w:val="es-ES"/>
        </w:rPr>
        <w:t xml:space="preserve"> de la sociedad y tiene derecho a la protección de la sociedad y del Estado”. </w:t>
      </w:r>
    </w:p>
    <w:p w14:paraId="5AB2209F" w14:textId="77777777" w:rsidR="00FD542C" w:rsidRDefault="00FD542C" w:rsidP="00751F2C">
      <w:pPr>
        <w:jc w:val="both"/>
        <w:rPr>
          <w:rFonts w:asciiTheme="majorHAnsi" w:hAnsiTheme="majorHAnsi"/>
          <w:lang w:val="es-ES"/>
        </w:rPr>
      </w:pPr>
    </w:p>
    <w:p w14:paraId="67BE4CAD" w14:textId="086D0B60" w:rsidR="00751F2C" w:rsidRDefault="0070616E" w:rsidP="00751F2C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T</w:t>
      </w:r>
      <w:r w:rsidR="00751F2C" w:rsidRPr="00751F2C">
        <w:rPr>
          <w:rFonts w:asciiTheme="majorHAnsi" w:hAnsiTheme="majorHAnsi"/>
          <w:lang w:val="es-ES"/>
        </w:rPr>
        <w:t xml:space="preserve">ambién la Convención sobre los Derechos del Niño (ONU, 1989 – </w:t>
      </w:r>
      <w:r w:rsidR="006655FF">
        <w:rPr>
          <w:rFonts w:asciiTheme="majorHAnsi" w:hAnsiTheme="majorHAnsi"/>
          <w:lang w:val="es-ES"/>
        </w:rPr>
        <w:t>P</w:t>
      </w:r>
      <w:r w:rsidR="00751F2C" w:rsidRPr="00751F2C">
        <w:rPr>
          <w:rFonts w:asciiTheme="majorHAnsi" w:hAnsiTheme="majorHAnsi"/>
          <w:lang w:val="es-ES"/>
        </w:rPr>
        <w:t xml:space="preserve">reámbulo) reconoce que “La familia, como </w:t>
      </w:r>
      <w:r w:rsidR="00751F2C" w:rsidRPr="00FD542C">
        <w:rPr>
          <w:rFonts w:asciiTheme="majorHAnsi" w:hAnsiTheme="majorHAnsi"/>
          <w:b/>
          <w:lang w:val="es-ES"/>
        </w:rPr>
        <w:t>grupo fundamental</w:t>
      </w:r>
      <w:r w:rsidR="00751F2C" w:rsidRPr="00751F2C">
        <w:rPr>
          <w:rFonts w:asciiTheme="majorHAnsi" w:hAnsiTheme="majorHAnsi"/>
          <w:lang w:val="es-ES"/>
        </w:rPr>
        <w:t xml:space="preserve"> de la sociedad y </w:t>
      </w:r>
      <w:r w:rsidR="00751F2C" w:rsidRPr="00FD542C">
        <w:rPr>
          <w:rFonts w:asciiTheme="majorHAnsi" w:hAnsiTheme="majorHAnsi"/>
          <w:b/>
          <w:lang w:val="es-ES"/>
        </w:rPr>
        <w:t>medio natural</w:t>
      </w:r>
      <w:r w:rsidR="00751F2C" w:rsidRPr="00751F2C">
        <w:rPr>
          <w:rFonts w:asciiTheme="majorHAnsi" w:hAnsiTheme="majorHAnsi"/>
          <w:lang w:val="es-ES"/>
        </w:rPr>
        <w:t xml:space="preserve"> para el crecimiento y el bienestar de todos sus miembros, y en particular de los niños, </w:t>
      </w:r>
      <w:r w:rsidR="00751F2C" w:rsidRPr="00FD542C">
        <w:rPr>
          <w:rFonts w:asciiTheme="majorHAnsi" w:hAnsiTheme="majorHAnsi"/>
          <w:lang w:val="es-ES"/>
        </w:rPr>
        <w:t>debe recibir la protección y asistencia necesarias para poder asumir plenamente sus responsabilidades dentro de la comunidad</w:t>
      </w:r>
      <w:r w:rsidR="00751F2C" w:rsidRPr="00751F2C">
        <w:rPr>
          <w:rFonts w:asciiTheme="majorHAnsi" w:hAnsiTheme="majorHAnsi"/>
          <w:lang w:val="es-ES"/>
        </w:rPr>
        <w:t xml:space="preserve">”. </w:t>
      </w:r>
    </w:p>
    <w:p w14:paraId="3DDD565B" w14:textId="77777777" w:rsidR="00FD542C" w:rsidRDefault="00FD542C" w:rsidP="00FD542C">
      <w:pPr>
        <w:jc w:val="both"/>
        <w:rPr>
          <w:rFonts w:asciiTheme="majorHAnsi" w:hAnsiTheme="majorHAnsi"/>
          <w:lang w:val="es-ES"/>
        </w:rPr>
      </w:pPr>
    </w:p>
    <w:p w14:paraId="04551F92" w14:textId="24AE1FE0" w:rsidR="00FD542C" w:rsidRPr="006655FF" w:rsidRDefault="00FD542C" w:rsidP="00FD542C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La Declaración Universal de Derechos Humanos a</w:t>
      </w:r>
      <w:r w:rsidRPr="00FD542C">
        <w:rPr>
          <w:rFonts w:asciiTheme="majorHAnsi" w:hAnsiTheme="majorHAnsi"/>
          <w:lang w:val="es-ES"/>
        </w:rPr>
        <w:t>simismo reconoce la esencia de lo que constituye una familia cuando afirma que:</w:t>
      </w:r>
      <w:r w:rsidR="006655FF">
        <w:rPr>
          <w:rFonts w:asciiTheme="majorHAnsi" w:hAnsiTheme="majorHAnsi"/>
          <w:lang w:val="es-ES"/>
        </w:rPr>
        <w:t xml:space="preserve"> </w:t>
      </w:r>
      <w:r w:rsidRPr="00FD542C">
        <w:rPr>
          <w:rFonts w:asciiTheme="majorHAnsi" w:hAnsiTheme="majorHAnsi"/>
          <w:i/>
        </w:rPr>
        <w:t>“</w:t>
      </w:r>
      <w:r w:rsidRPr="006655FF">
        <w:rPr>
          <w:rFonts w:asciiTheme="majorHAnsi" w:hAnsiTheme="majorHAnsi"/>
          <w:b/>
          <w:i/>
        </w:rPr>
        <w:t>Los hombres y las mujeres</w:t>
      </w:r>
      <w:r w:rsidRPr="00FD542C">
        <w:rPr>
          <w:rFonts w:asciiTheme="majorHAnsi" w:hAnsiTheme="majorHAnsi"/>
          <w:i/>
        </w:rPr>
        <w:t xml:space="preserve">, a partir de la edad núbil, tienen derecho, sin restricción alguna por motivos de raza, nacionalidad o religión, a </w:t>
      </w:r>
      <w:r w:rsidRPr="006655FF">
        <w:rPr>
          <w:rFonts w:asciiTheme="majorHAnsi" w:hAnsiTheme="majorHAnsi"/>
          <w:b/>
          <w:i/>
        </w:rPr>
        <w:t>casarse y fundar una familia</w:t>
      </w:r>
      <w:r w:rsidRPr="00FD542C">
        <w:rPr>
          <w:rFonts w:asciiTheme="majorHAnsi" w:hAnsiTheme="majorHAnsi"/>
          <w:i/>
        </w:rPr>
        <w:t xml:space="preserve">…” </w:t>
      </w:r>
      <w:r w:rsidRPr="00FD542C">
        <w:rPr>
          <w:rFonts w:asciiTheme="majorHAnsi" w:hAnsiTheme="majorHAnsi"/>
        </w:rPr>
        <w:t>(Artículo 16.1).</w:t>
      </w:r>
    </w:p>
    <w:p w14:paraId="50A8DE42" w14:textId="77777777" w:rsidR="00FD542C" w:rsidRPr="00FD542C" w:rsidRDefault="00FD542C" w:rsidP="00FD542C">
      <w:pPr>
        <w:jc w:val="both"/>
        <w:rPr>
          <w:rFonts w:asciiTheme="majorHAnsi" w:hAnsiTheme="majorHAnsi"/>
        </w:rPr>
      </w:pPr>
    </w:p>
    <w:p w14:paraId="49258E83" w14:textId="77777777" w:rsidR="00A57F21" w:rsidRDefault="006655FF" w:rsidP="00FD542C">
      <w:pPr>
        <w:jc w:val="both"/>
        <w:rPr>
          <w:rFonts w:asciiTheme="majorHAnsi" w:hAnsiTheme="majorHAnsi"/>
          <w:lang w:val="es-ES"/>
        </w:rPr>
      </w:pPr>
      <w:r w:rsidRPr="00FD542C">
        <w:rPr>
          <w:rFonts w:asciiTheme="majorHAnsi" w:hAnsiTheme="majorHAnsi"/>
          <w:lang w:val="es-ES"/>
        </w:rPr>
        <w:t>Destaquemos de</w:t>
      </w:r>
      <w:r>
        <w:rPr>
          <w:rFonts w:asciiTheme="majorHAnsi" w:hAnsiTheme="majorHAnsi"/>
          <w:lang w:val="es-ES"/>
        </w:rPr>
        <w:t xml:space="preserve"> </w:t>
      </w:r>
      <w:r w:rsidRPr="00FD542C">
        <w:rPr>
          <w:rFonts w:asciiTheme="majorHAnsi" w:hAnsiTheme="majorHAnsi"/>
          <w:lang w:val="es-ES"/>
        </w:rPr>
        <w:t>l</w:t>
      </w:r>
      <w:r>
        <w:rPr>
          <w:rFonts w:asciiTheme="majorHAnsi" w:hAnsiTheme="majorHAnsi"/>
          <w:lang w:val="es-ES"/>
        </w:rPr>
        <w:t>os</w:t>
      </w:r>
      <w:r w:rsidRPr="00FD542C">
        <w:rPr>
          <w:rFonts w:asciiTheme="majorHAnsi" w:hAnsiTheme="majorHAnsi"/>
          <w:lang w:val="es-ES"/>
        </w:rPr>
        <w:t xml:space="preserve"> primer</w:t>
      </w:r>
      <w:r>
        <w:rPr>
          <w:rFonts w:asciiTheme="majorHAnsi" w:hAnsiTheme="majorHAnsi"/>
          <w:lang w:val="es-ES"/>
        </w:rPr>
        <w:t>os</w:t>
      </w:r>
      <w:r w:rsidRPr="00FD542C">
        <w:rPr>
          <w:rFonts w:asciiTheme="majorHAnsi" w:hAnsiTheme="majorHAnsi"/>
          <w:lang w:val="es-ES"/>
        </w:rPr>
        <w:t xml:space="preserve"> párrafo</w:t>
      </w:r>
      <w:r>
        <w:rPr>
          <w:rFonts w:asciiTheme="majorHAnsi" w:hAnsiTheme="majorHAnsi"/>
          <w:lang w:val="es-ES"/>
        </w:rPr>
        <w:t>s</w:t>
      </w:r>
      <w:r w:rsidRPr="00FD542C">
        <w:rPr>
          <w:rFonts w:asciiTheme="majorHAnsi" w:hAnsiTheme="majorHAnsi"/>
          <w:lang w:val="es-ES"/>
        </w:rPr>
        <w:t xml:space="preserve"> una idea: la familia es el elemento “</w:t>
      </w:r>
      <w:r w:rsidRPr="006655FF">
        <w:rPr>
          <w:rFonts w:asciiTheme="majorHAnsi" w:hAnsiTheme="majorHAnsi"/>
          <w:i/>
          <w:lang w:val="es-ES"/>
        </w:rPr>
        <w:t>natural</w:t>
      </w:r>
      <w:r w:rsidRPr="00FD542C">
        <w:rPr>
          <w:rFonts w:asciiTheme="majorHAnsi" w:hAnsiTheme="majorHAnsi"/>
          <w:lang w:val="es-ES"/>
        </w:rPr>
        <w:t>”; y del segundo párrafo otra idea: la forman los “</w:t>
      </w:r>
      <w:r w:rsidRPr="00FD542C">
        <w:rPr>
          <w:rFonts w:asciiTheme="majorHAnsi" w:hAnsiTheme="majorHAnsi"/>
          <w:i/>
          <w:lang w:val="es-ES"/>
        </w:rPr>
        <w:t>hombres y mujeres</w:t>
      </w:r>
      <w:r w:rsidRPr="00FD542C">
        <w:rPr>
          <w:rFonts w:asciiTheme="majorHAnsi" w:hAnsiTheme="majorHAnsi"/>
          <w:lang w:val="es-ES"/>
        </w:rPr>
        <w:t>” que desean “</w:t>
      </w:r>
      <w:r w:rsidRPr="00FD542C">
        <w:rPr>
          <w:rFonts w:asciiTheme="majorHAnsi" w:hAnsiTheme="majorHAnsi"/>
          <w:i/>
          <w:lang w:val="es-ES"/>
        </w:rPr>
        <w:t>casarse y fundar una familia</w:t>
      </w:r>
      <w:r w:rsidRPr="00FD542C">
        <w:rPr>
          <w:rFonts w:asciiTheme="majorHAnsi" w:hAnsiTheme="majorHAnsi"/>
          <w:lang w:val="es-ES"/>
        </w:rPr>
        <w:t>”.</w:t>
      </w:r>
      <w:r w:rsidR="00A57F21"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t>El fundamento de la familia natural es</w:t>
      </w:r>
      <w:r w:rsidR="00FD542C" w:rsidRPr="00751F2C"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t>la</w:t>
      </w:r>
      <w:r w:rsidR="00FD542C" w:rsidRPr="00751F2C">
        <w:rPr>
          <w:rFonts w:asciiTheme="majorHAnsi" w:hAnsiTheme="majorHAnsi"/>
          <w:lang w:val="es-ES"/>
        </w:rPr>
        <w:t xml:space="preserve"> unión complementaria entre un hombre y una mujer, constituid</w:t>
      </w:r>
      <w:r>
        <w:rPr>
          <w:rFonts w:asciiTheme="majorHAnsi" w:hAnsiTheme="majorHAnsi"/>
          <w:lang w:val="es-ES"/>
        </w:rPr>
        <w:t>a</w:t>
      </w:r>
      <w:r w:rsidR="00FD542C" w:rsidRPr="00751F2C">
        <w:rPr>
          <w:rFonts w:asciiTheme="majorHAnsi" w:hAnsiTheme="majorHAnsi"/>
          <w:lang w:val="es-ES"/>
        </w:rPr>
        <w:t xml:space="preserve"> por un vínculo formal </w:t>
      </w:r>
      <w:r>
        <w:rPr>
          <w:rFonts w:asciiTheme="majorHAnsi" w:hAnsiTheme="majorHAnsi"/>
          <w:lang w:val="es-ES"/>
        </w:rPr>
        <w:t>y estable, libremente contraído y</w:t>
      </w:r>
      <w:r w:rsidR="00FD542C" w:rsidRPr="00751F2C">
        <w:rPr>
          <w:rFonts w:asciiTheme="majorHAnsi" w:hAnsiTheme="majorHAnsi"/>
          <w:lang w:val="es-ES"/>
        </w:rPr>
        <w:t xml:space="preserve"> públicamente afirmado</w:t>
      </w:r>
      <w:r>
        <w:rPr>
          <w:rFonts w:asciiTheme="majorHAnsi" w:hAnsiTheme="majorHAnsi"/>
          <w:lang w:val="es-ES"/>
        </w:rPr>
        <w:t>, que es el matrimonio</w:t>
      </w:r>
      <w:r w:rsidR="00FD542C" w:rsidRPr="00751F2C">
        <w:rPr>
          <w:rFonts w:asciiTheme="majorHAnsi" w:hAnsiTheme="majorHAnsi"/>
          <w:lang w:val="es-ES"/>
        </w:rPr>
        <w:t>.</w:t>
      </w:r>
      <w:r w:rsidR="00A57F21">
        <w:rPr>
          <w:rFonts w:asciiTheme="majorHAnsi" w:hAnsiTheme="majorHAnsi"/>
          <w:lang w:val="es-ES"/>
        </w:rPr>
        <w:t xml:space="preserve"> </w:t>
      </w:r>
    </w:p>
    <w:p w14:paraId="6341F1D6" w14:textId="77777777" w:rsidR="00A57F21" w:rsidRDefault="00A57F21" w:rsidP="00FD542C">
      <w:pPr>
        <w:jc w:val="both"/>
        <w:rPr>
          <w:rFonts w:asciiTheme="majorHAnsi" w:hAnsiTheme="majorHAnsi"/>
          <w:lang w:val="es-ES"/>
        </w:rPr>
      </w:pPr>
    </w:p>
    <w:p w14:paraId="75BF71AC" w14:textId="441FF537" w:rsidR="00FD542C" w:rsidRPr="00751F2C" w:rsidRDefault="00A57F21" w:rsidP="00FD542C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Así lo constatan </w:t>
      </w:r>
      <w:r w:rsidR="008A2DC1">
        <w:rPr>
          <w:rFonts w:asciiTheme="majorHAnsi" w:hAnsiTheme="majorHAnsi"/>
          <w:lang w:val="es-ES"/>
        </w:rPr>
        <w:t xml:space="preserve">además </w:t>
      </w:r>
      <w:r>
        <w:rPr>
          <w:rFonts w:asciiTheme="majorHAnsi" w:hAnsiTheme="majorHAnsi"/>
          <w:lang w:val="es-ES"/>
        </w:rPr>
        <w:t>un sin número de estudios académicos en el ámbito de las ciencias sociales, que ponen una y otra vez de manifiesto que la familia estable (padre, madre, hijos) arroja los mejores resultados en los más diversos indicadores relacionados con la educación, el bienestar físico y psíquico, la salud, las adicciones, la economía, la seguridad física, las relaciones padres-hijos, etc.</w:t>
      </w:r>
    </w:p>
    <w:p w14:paraId="1BA15CC7" w14:textId="77777777" w:rsidR="00FD542C" w:rsidRPr="00751F2C" w:rsidRDefault="00FD542C" w:rsidP="00751F2C">
      <w:pPr>
        <w:jc w:val="both"/>
        <w:rPr>
          <w:rFonts w:asciiTheme="majorHAnsi" w:hAnsiTheme="majorHAnsi"/>
          <w:lang w:val="es-ES"/>
        </w:rPr>
      </w:pPr>
    </w:p>
    <w:p w14:paraId="472431D6" w14:textId="6A696149" w:rsidR="006655FF" w:rsidRPr="00193460" w:rsidRDefault="00193460" w:rsidP="006655FF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lastRenderedPageBreak/>
        <w:t>También d</w:t>
      </w:r>
      <w:r w:rsidR="006655FF">
        <w:rPr>
          <w:rFonts w:asciiTheme="majorHAnsi" w:hAnsiTheme="majorHAnsi"/>
          <w:lang w:val="es-ES"/>
        </w:rPr>
        <w:t xml:space="preserve">esde el punto de vista de la ecología humana, podríamos decir que </w:t>
      </w:r>
      <w:r w:rsidR="00FD542C" w:rsidRPr="00FD542C">
        <w:rPr>
          <w:rFonts w:asciiTheme="majorHAnsi" w:hAnsiTheme="majorHAnsi"/>
          <w:lang w:val="es-ES"/>
        </w:rPr>
        <w:t>el hábitat idóneo en el cual el ser humano puede nacer y desarrollar sus potencialidades de forma óptima es la familia estable -y por ello fundada en un compromiso permanente (matrimonio)- en la que el amor del hombre y de la mujer (padre y madre) crea</w:t>
      </w:r>
      <w:r w:rsidR="006655FF">
        <w:rPr>
          <w:rFonts w:asciiTheme="majorHAnsi" w:hAnsiTheme="majorHAnsi"/>
          <w:lang w:val="es-ES"/>
        </w:rPr>
        <w:t>n</w:t>
      </w:r>
      <w:r>
        <w:rPr>
          <w:rFonts w:asciiTheme="majorHAnsi" w:hAnsiTheme="majorHAnsi"/>
          <w:lang w:val="es-ES"/>
        </w:rPr>
        <w:t xml:space="preserve"> el ambiente de vida propicio:</w:t>
      </w:r>
      <w:r w:rsidR="006655FF">
        <w:rPr>
          <w:rFonts w:asciiTheme="majorHAnsi" w:hAnsiTheme="majorHAnsi"/>
          <w:lang w:val="es-ES"/>
        </w:rPr>
        <w:t xml:space="preserve"> </w:t>
      </w:r>
      <w:r w:rsidR="006655FF" w:rsidRPr="00FD542C">
        <w:rPr>
          <w:rFonts w:asciiTheme="majorHAnsi" w:hAnsiTheme="majorHAnsi"/>
          <w:i/>
          <w:lang w:val="es-ES"/>
        </w:rPr>
        <w:t>“El niño, para el pleno y armonioso desarrollo de su personalidad, debe crecer en el seno de la familia, en un ambiente de felicidad, amor y comprensión”</w:t>
      </w:r>
      <w:r w:rsidR="006655FF">
        <w:rPr>
          <w:rFonts w:asciiTheme="majorHAnsi" w:hAnsiTheme="majorHAnsi"/>
          <w:i/>
          <w:lang w:val="es-ES"/>
        </w:rPr>
        <w:t xml:space="preserve"> (CDN, 1989 - </w:t>
      </w:r>
      <w:r w:rsidR="006655FF" w:rsidRPr="006655FF">
        <w:rPr>
          <w:rFonts w:asciiTheme="majorHAnsi" w:hAnsiTheme="majorHAnsi"/>
          <w:lang w:val="es-ES"/>
        </w:rPr>
        <w:t>Preámbulo</w:t>
      </w:r>
      <w:r w:rsidR="006655FF">
        <w:rPr>
          <w:rFonts w:asciiTheme="majorHAnsi" w:hAnsiTheme="majorHAnsi"/>
          <w:i/>
          <w:lang w:val="es-ES"/>
        </w:rPr>
        <w:t>)</w:t>
      </w:r>
      <w:r w:rsidR="006655FF" w:rsidRPr="00FD542C">
        <w:rPr>
          <w:rFonts w:asciiTheme="majorHAnsi" w:hAnsiTheme="majorHAnsi"/>
          <w:i/>
          <w:lang w:val="es-ES"/>
        </w:rPr>
        <w:t xml:space="preserve">. </w:t>
      </w:r>
    </w:p>
    <w:p w14:paraId="7DFFD5DC" w14:textId="58229279" w:rsidR="006655FF" w:rsidRPr="00FD542C" w:rsidRDefault="006655FF" w:rsidP="00FD542C">
      <w:pPr>
        <w:jc w:val="both"/>
        <w:rPr>
          <w:rFonts w:asciiTheme="majorHAnsi" w:hAnsiTheme="majorHAnsi"/>
          <w:lang w:val="es-ES"/>
        </w:rPr>
      </w:pPr>
    </w:p>
    <w:p w14:paraId="4C739E22" w14:textId="190F1B98" w:rsidR="00DF75A0" w:rsidRDefault="00DF75A0" w:rsidP="009C167C">
      <w:pPr>
        <w:jc w:val="both"/>
        <w:rPr>
          <w:rFonts w:asciiTheme="majorHAnsi" w:hAnsiTheme="majorHAnsi"/>
          <w:lang w:val="es-ES"/>
        </w:rPr>
      </w:pPr>
      <w:r w:rsidRPr="00751F2C">
        <w:rPr>
          <w:rFonts w:asciiTheme="majorHAnsi" w:hAnsiTheme="majorHAnsi"/>
          <w:lang w:val="es-ES"/>
        </w:rPr>
        <w:t xml:space="preserve">La familia es </w:t>
      </w:r>
      <w:r w:rsidR="00193460">
        <w:rPr>
          <w:rFonts w:asciiTheme="majorHAnsi" w:hAnsiTheme="majorHAnsi"/>
          <w:lang w:val="es-ES"/>
        </w:rPr>
        <w:t xml:space="preserve">efectivamente </w:t>
      </w:r>
      <w:r w:rsidRPr="00751F2C">
        <w:rPr>
          <w:rFonts w:asciiTheme="majorHAnsi" w:hAnsiTheme="majorHAnsi"/>
          <w:lang w:val="es-ES"/>
        </w:rPr>
        <w:t xml:space="preserve">una sociedad natural, que existe antes que el Estado o cualquier otra comunidad, y que posee derechos propios e inalienables. </w:t>
      </w:r>
      <w:r w:rsidR="0070616E" w:rsidRPr="00751F2C">
        <w:rPr>
          <w:rFonts w:asciiTheme="majorHAnsi" w:hAnsiTheme="majorHAnsi"/>
          <w:lang w:val="es-ES"/>
        </w:rPr>
        <w:t>La familia, como síntesis de los impulsos humanos más profundos (sociabilidad, afectividad, etc.), no es creación de ninguna época humana, sino patrimonio de todas las edades y civilizaciones.</w:t>
      </w:r>
      <w:r w:rsidR="0070616E" w:rsidRPr="0070616E">
        <w:rPr>
          <w:rFonts w:asciiTheme="majorHAnsi" w:hAnsiTheme="majorHAnsi"/>
          <w:lang w:val="es-ES"/>
        </w:rPr>
        <w:t xml:space="preserve"> </w:t>
      </w:r>
      <w:r w:rsidR="0070616E" w:rsidRPr="00751F2C">
        <w:rPr>
          <w:rFonts w:asciiTheme="majorHAnsi" w:hAnsiTheme="majorHAnsi"/>
          <w:lang w:val="es-ES"/>
        </w:rPr>
        <w:t>La familia es mucho más que una unidad jurídica, social y económica ya que hablar de familia es hablar de vida, de transmisión de valores, de educación, de solidaridad, de estabilidad, de futuro, en definitiva de amor.</w:t>
      </w:r>
    </w:p>
    <w:p w14:paraId="25F1E07F" w14:textId="77777777" w:rsidR="0070616E" w:rsidRPr="00751F2C" w:rsidRDefault="0070616E" w:rsidP="009C167C">
      <w:pPr>
        <w:jc w:val="both"/>
        <w:rPr>
          <w:rFonts w:asciiTheme="majorHAnsi" w:hAnsiTheme="majorHAnsi"/>
          <w:lang w:val="es-ES"/>
        </w:rPr>
      </w:pPr>
    </w:p>
    <w:p w14:paraId="03805FBF" w14:textId="73A25D2C" w:rsidR="00DF75A0" w:rsidRPr="00751F2C" w:rsidRDefault="00DF75A0" w:rsidP="009C167C">
      <w:pPr>
        <w:jc w:val="both"/>
        <w:rPr>
          <w:rFonts w:asciiTheme="majorHAnsi" w:hAnsiTheme="majorHAnsi"/>
          <w:lang w:val="es-ES"/>
        </w:rPr>
      </w:pPr>
      <w:r w:rsidRPr="00751F2C">
        <w:rPr>
          <w:rFonts w:asciiTheme="majorHAnsi" w:hAnsiTheme="majorHAnsi"/>
          <w:lang w:val="es-ES"/>
        </w:rPr>
        <w:t>La familia es la primera educadora. Sin las familias todo el sistema educativo carecería de cimientos.</w:t>
      </w:r>
      <w:r w:rsidR="0070616E">
        <w:rPr>
          <w:rFonts w:asciiTheme="majorHAnsi" w:hAnsiTheme="majorHAnsi"/>
          <w:lang w:val="es-ES"/>
        </w:rPr>
        <w:t xml:space="preserve"> </w:t>
      </w:r>
      <w:r w:rsidRPr="00751F2C">
        <w:rPr>
          <w:rFonts w:asciiTheme="majorHAnsi" w:hAnsiTheme="majorHAnsi"/>
          <w:lang w:val="es-ES"/>
        </w:rPr>
        <w:t xml:space="preserve">La familia es vital para los niños. </w:t>
      </w:r>
      <w:r w:rsidR="00A57F21" w:rsidRPr="00751F2C">
        <w:rPr>
          <w:rFonts w:asciiTheme="majorHAnsi" w:hAnsiTheme="majorHAnsi"/>
          <w:lang w:val="es-ES"/>
        </w:rPr>
        <w:t>En la familia se aprenden los criterios, los valores y las normas de convivencia esenciales para el desarrollo y bienestar de sus propios miembros y para la construcción de la sociedad: libertad, respeto, sacrificio, generosidad, solidaridad.</w:t>
      </w:r>
    </w:p>
    <w:p w14:paraId="6EE5DBDB" w14:textId="77777777" w:rsidR="00DF75A0" w:rsidRPr="00751F2C" w:rsidRDefault="00DF75A0" w:rsidP="009C167C">
      <w:pPr>
        <w:jc w:val="both"/>
        <w:rPr>
          <w:rFonts w:asciiTheme="majorHAnsi" w:hAnsiTheme="majorHAnsi"/>
          <w:lang w:val="es-ES"/>
        </w:rPr>
      </w:pPr>
    </w:p>
    <w:p w14:paraId="6E11B7CB" w14:textId="51787154" w:rsidR="00DF75A0" w:rsidRPr="00751F2C" w:rsidRDefault="00DF75A0" w:rsidP="009C167C">
      <w:pPr>
        <w:jc w:val="both"/>
        <w:rPr>
          <w:rFonts w:asciiTheme="majorHAnsi" w:hAnsiTheme="majorHAnsi"/>
          <w:lang w:val="es-ES"/>
        </w:rPr>
      </w:pPr>
      <w:r w:rsidRPr="00751F2C">
        <w:rPr>
          <w:rFonts w:asciiTheme="majorHAnsi" w:hAnsiTheme="majorHAnsi"/>
          <w:lang w:val="es-ES"/>
        </w:rPr>
        <w:t>La familia es el lugar donde se encuentran diferentes generaciones</w:t>
      </w:r>
      <w:r w:rsidR="0070616E">
        <w:rPr>
          <w:rFonts w:asciiTheme="majorHAnsi" w:hAnsiTheme="majorHAnsi"/>
          <w:lang w:val="es-ES"/>
        </w:rPr>
        <w:t>,</w:t>
      </w:r>
      <w:r w:rsidRPr="00751F2C">
        <w:rPr>
          <w:rFonts w:asciiTheme="majorHAnsi" w:hAnsiTheme="majorHAnsi"/>
          <w:lang w:val="es-ES"/>
        </w:rPr>
        <w:t xml:space="preserve"> donde se ayudan a crecer en la solidaridad y el compromiso, y donde se aprende a armonizar los derechos individuales con las demás exigencias de la vida social. Es el ámbito humano donde se vive con mayor intensidad la entrega desinteresada de uno mismo a aquellos de quienes, por su condición, menos cabe esperar una compensación: los niños y los ancianos. Esta entrega al más débil es, además, un factor de humanización y solidaridad imprescindible para la propia vida social.</w:t>
      </w:r>
    </w:p>
    <w:p w14:paraId="38C4E0E2" w14:textId="77777777" w:rsidR="00DF75A0" w:rsidRPr="00751F2C" w:rsidRDefault="00DF75A0" w:rsidP="009C167C">
      <w:pPr>
        <w:jc w:val="both"/>
        <w:rPr>
          <w:rFonts w:asciiTheme="majorHAnsi" w:hAnsiTheme="majorHAnsi"/>
          <w:lang w:val="es-ES"/>
        </w:rPr>
      </w:pPr>
    </w:p>
    <w:p w14:paraId="746A1FB0" w14:textId="77777777" w:rsidR="00DF75A0" w:rsidRPr="00751F2C" w:rsidRDefault="00DF75A0" w:rsidP="009C167C">
      <w:pPr>
        <w:jc w:val="both"/>
        <w:rPr>
          <w:rFonts w:asciiTheme="majorHAnsi" w:hAnsiTheme="majorHAnsi"/>
          <w:lang w:val="es-ES"/>
        </w:rPr>
      </w:pPr>
      <w:r w:rsidRPr="00751F2C">
        <w:rPr>
          <w:rFonts w:asciiTheme="majorHAnsi" w:hAnsiTheme="majorHAnsi"/>
          <w:lang w:val="es-ES"/>
        </w:rPr>
        <w:t>En la actualidad, la familia se ha convertido en el núcleo de estabilidad para sus miembros con problemas de paro, enfermedad, marginalidad o dependencia, amortiguando los efectos dramáticos que dichos problemas ocasionan. La familia es hoy el primer núcleo de solidaridad dentro de la sociedad.</w:t>
      </w:r>
    </w:p>
    <w:p w14:paraId="1A2E5D98" w14:textId="77777777" w:rsidR="00DF75A0" w:rsidRPr="00751F2C" w:rsidRDefault="00DF75A0" w:rsidP="009C167C">
      <w:pPr>
        <w:jc w:val="both"/>
        <w:rPr>
          <w:rFonts w:asciiTheme="majorHAnsi" w:hAnsiTheme="majorHAnsi"/>
          <w:lang w:val="es-ES"/>
        </w:rPr>
      </w:pPr>
    </w:p>
    <w:p w14:paraId="7FC94DE2" w14:textId="77777777" w:rsidR="00DF75A0" w:rsidRDefault="00DF75A0" w:rsidP="009C167C">
      <w:pPr>
        <w:jc w:val="both"/>
        <w:rPr>
          <w:rFonts w:asciiTheme="majorHAnsi" w:hAnsiTheme="majorHAnsi"/>
          <w:lang w:val="es-ES"/>
        </w:rPr>
      </w:pPr>
      <w:r w:rsidRPr="00751F2C">
        <w:rPr>
          <w:rFonts w:asciiTheme="majorHAnsi" w:hAnsiTheme="majorHAnsi"/>
          <w:lang w:val="es-ES"/>
        </w:rPr>
        <w:t>II. POLÍTICAS PÚBLICAS CON PERSPECTIVA DE FAMILIA</w:t>
      </w:r>
    </w:p>
    <w:p w14:paraId="5862FEF1" w14:textId="77777777" w:rsidR="00FD542C" w:rsidRPr="00751F2C" w:rsidRDefault="00FD542C" w:rsidP="009C167C">
      <w:pPr>
        <w:jc w:val="both"/>
        <w:rPr>
          <w:rFonts w:asciiTheme="majorHAnsi" w:hAnsiTheme="majorHAnsi"/>
          <w:lang w:val="es-ES"/>
        </w:rPr>
      </w:pPr>
    </w:p>
    <w:p w14:paraId="65BB89E2" w14:textId="40741CFB" w:rsidR="00FD542C" w:rsidRDefault="00FD542C" w:rsidP="00FD542C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Volviendo al preámbulo de</w:t>
      </w:r>
      <w:r w:rsidRPr="00751F2C">
        <w:rPr>
          <w:rFonts w:asciiTheme="majorHAnsi" w:hAnsiTheme="majorHAnsi"/>
          <w:lang w:val="es-ES"/>
        </w:rPr>
        <w:t xml:space="preserve"> la Convención sobre lo</w:t>
      </w:r>
      <w:r>
        <w:rPr>
          <w:rFonts w:asciiTheme="majorHAnsi" w:hAnsiTheme="majorHAnsi"/>
          <w:lang w:val="es-ES"/>
        </w:rPr>
        <w:t xml:space="preserve">s Derechos del Niño (ONU, 1989), </w:t>
      </w:r>
      <w:r w:rsidR="008A2DC1">
        <w:rPr>
          <w:rFonts w:asciiTheme="majorHAnsi" w:hAnsiTheme="majorHAnsi"/>
          <w:lang w:val="es-ES"/>
        </w:rPr>
        <w:t>nos indica que</w:t>
      </w:r>
      <w:r>
        <w:rPr>
          <w:rFonts w:asciiTheme="majorHAnsi" w:hAnsiTheme="majorHAnsi"/>
          <w:lang w:val="es-ES"/>
        </w:rPr>
        <w:t xml:space="preserve">: </w:t>
      </w:r>
      <w:r w:rsidRPr="00751F2C">
        <w:rPr>
          <w:rFonts w:asciiTheme="majorHAnsi" w:hAnsiTheme="majorHAnsi"/>
          <w:lang w:val="es-ES"/>
        </w:rPr>
        <w:t xml:space="preserve">“La familia, como grupo fundamental de la sociedad y medio natural para el crecimiento y el bienestar de todos sus miembros, y en particular de los niños, </w:t>
      </w:r>
      <w:r w:rsidRPr="00FD542C">
        <w:rPr>
          <w:rFonts w:asciiTheme="majorHAnsi" w:hAnsiTheme="majorHAnsi"/>
          <w:b/>
          <w:lang w:val="es-ES"/>
        </w:rPr>
        <w:t xml:space="preserve">debe recibir la protección y asistencia necesarias para poder asumir plenamente sus </w:t>
      </w:r>
      <w:r w:rsidRPr="00FD542C">
        <w:rPr>
          <w:rFonts w:asciiTheme="majorHAnsi" w:hAnsiTheme="majorHAnsi"/>
          <w:b/>
          <w:lang w:val="es-ES"/>
        </w:rPr>
        <w:lastRenderedPageBreak/>
        <w:t>responsabilidades dentro de la comunidad</w:t>
      </w:r>
      <w:r w:rsidRPr="00751F2C">
        <w:rPr>
          <w:rFonts w:asciiTheme="majorHAnsi" w:hAnsiTheme="majorHAnsi"/>
          <w:lang w:val="es-ES"/>
        </w:rPr>
        <w:t xml:space="preserve">”. Esta protección es responsabilidad de toda la sociedad, pero también de las autoridades políticas, cuya finalidad es servir al bien común. Por ello, desde la asunción del principio de subsidiariedad, </w:t>
      </w:r>
      <w:r>
        <w:rPr>
          <w:rFonts w:asciiTheme="majorHAnsi" w:hAnsiTheme="majorHAnsi"/>
          <w:lang w:val="es-ES"/>
        </w:rPr>
        <w:t xml:space="preserve">los gobiernos </w:t>
      </w:r>
      <w:r w:rsidRPr="00751F2C">
        <w:rPr>
          <w:rFonts w:asciiTheme="majorHAnsi" w:hAnsiTheme="majorHAnsi"/>
          <w:lang w:val="es-ES"/>
        </w:rPr>
        <w:t>deben ayudar a las familias a que puedan asumir plenamente sus responsabilidades.</w:t>
      </w:r>
    </w:p>
    <w:p w14:paraId="70DECDDF" w14:textId="77777777" w:rsidR="00426E65" w:rsidRDefault="00426E65" w:rsidP="00FD542C">
      <w:pPr>
        <w:jc w:val="both"/>
        <w:rPr>
          <w:rFonts w:asciiTheme="majorHAnsi" w:hAnsiTheme="majorHAnsi"/>
          <w:lang w:val="es-ES"/>
        </w:rPr>
      </w:pPr>
    </w:p>
    <w:p w14:paraId="19DD9C22" w14:textId="6EC85BF7" w:rsidR="00FD542C" w:rsidRDefault="00426E65" w:rsidP="009C167C">
      <w:pPr>
        <w:jc w:val="both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</w:rPr>
        <w:t>La Resolución A/HRC/RES/29 de Protección de la Familia</w:t>
      </w:r>
      <w:r>
        <w:rPr>
          <w:rFonts w:asciiTheme="majorHAnsi" w:hAnsiTheme="majorHAnsi"/>
          <w:lang w:val="es-ES"/>
        </w:rPr>
        <w:t xml:space="preserve">, </w:t>
      </w:r>
      <w:r w:rsidRPr="00426E65">
        <w:rPr>
          <w:rFonts w:asciiTheme="majorHAnsi" w:hAnsiTheme="majorHAnsi"/>
          <w:i/>
          <w:lang w:val="es-ES"/>
        </w:rPr>
        <w:t>reconoce los efectos positivos que las políticas y medidas de protección de la familia pueden tener sobre la protección y la promoción de los derechos humanos de sus miembros</w:t>
      </w:r>
      <w:r>
        <w:rPr>
          <w:rFonts w:asciiTheme="majorHAnsi" w:hAnsiTheme="majorHAnsi"/>
          <w:i/>
          <w:lang w:val="es-ES"/>
        </w:rPr>
        <w:t>.</w:t>
      </w:r>
    </w:p>
    <w:p w14:paraId="2E8CE8B6" w14:textId="77777777" w:rsidR="00426E65" w:rsidRDefault="00426E65" w:rsidP="009C167C">
      <w:pPr>
        <w:jc w:val="both"/>
        <w:rPr>
          <w:rFonts w:asciiTheme="majorHAnsi" w:hAnsiTheme="majorHAnsi"/>
          <w:lang w:val="es-ES"/>
        </w:rPr>
      </w:pPr>
    </w:p>
    <w:p w14:paraId="75B73E80" w14:textId="175A775C" w:rsidR="003271C2" w:rsidRDefault="00DF75A0" w:rsidP="009C167C">
      <w:pPr>
        <w:jc w:val="both"/>
        <w:rPr>
          <w:rFonts w:asciiTheme="majorHAnsi" w:hAnsiTheme="majorHAnsi"/>
          <w:lang w:val="es-ES"/>
        </w:rPr>
      </w:pPr>
      <w:r w:rsidRPr="00751F2C">
        <w:rPr>
          <w:rFonts w:asciiTheme="majorHAnsi" w:hAnsiTheme="majorHAnsi"/>
          <w:lang w:val="es-ES"/>
        </w:rPr>
        <w:t>Una política de familia limitada exclusivamente a las políticas sectoriales o a planes integrales para los miembros de la familia en cuanto individuos resulta siempre una política familiar incompleta</w:t>
      </w:r>
      <w:r w:rsidR="00B93969">
        <w:rPr>
          <w:rFonts w:asciiTheme="majorHAnsi" w:hAnsiTheme="majorHAnsi"/>
          <w:lang w:val="es-ES"/>
        </w:rPr>
        <w:t xml:space="preserve">. </w:t>
      </w:r>
      <w:r w:rsidR="008A2DC1">
        <w:rPr>
          <w:rFonts w:asciiTheme="majorHAnsi" w:hAnsiTheme="majorHAnsi"/>
          <w:lang w:val="es-ES"/>
        </w:rPr>
        <w:t>La</w:t>
      </w:r>
      <w:r w:rsidR="003271C2" w:rsidRPr="00751F2C">
        <w:rPr>
          <w:rFonts w:asciiTheme="majorHAnsi" w:hAnsiTheme="majorHAnsi"/>
          <w:lang w:val="es-ES"/>
        </w:rPr>
        <w:t xml:space="preserve"> familia </w:t>
      </w:r>
      <w:r w:rsidR="008A2DC1">
        <w:rPr>
          <w:rFonts w:asciiTheme="majorHAnsi" w:hAnsiTheme="majorHAnsi"/>
          <w:lang w:val="es-ES"/>
        </w:rPr>
        <w:t>debe ser</w:t>
      </w:r>
      <w:r w:rsidR="003271C2" w:rsidRPr="00751F2C">
        <w:rPr>
          <w:rFonts w:asciiTheme="majorHAnsi" w:hAnsiTheme="majorHAnsi"/>
          <w:lang w:val="es-ES"/>
        </w:rPr>
        <w:t xml:space="preserve"> defendida como una institución privilegiada</w:t>
      </w:r>
      <w:r w:rsidR="003271C2">
        <w:rPr>
          <w:rFonts w:asciiTheme="majorHAnsi" w:hAnsiTheme="majorHAnsi"/>
          <w:lang w:val="es-ES"/>
        </w:rPr>
        <w:t>, pues su vocación consiste en el cuidado de los otros, especialmente en sus etapas más débiles, al principio y al final de la vida</w:t>
      </w:r>
      <w:r w:rsidR="003271C2" w:rsidRPr="00751F2C">
        <w:rPr>
          <w:rFonts w:asciiTheme="majorHAnsi" w:hAnsiTheme="majorHAnsi"/>
          <w:lang w:val="es-ES"/>
        </w:rPr>
        <w:t>.</w:t>
      </w:r>
      <w:r w:rsidR="003271C2">
        <w:rPr>
          <w:rFonts w:asciiTheme="majorHAnsi" w:hAnsiTheme="majorHAnsi"/>
          <w:lang w:val="es-ES"/>
        </w:rPr>
        <w:t xml:space="preserve"> </w:t>
      </w:r>
    </w:p>
    <w:p w14:paraId="32C2A10A" w14:textId="77777777" w:rsidR="003271C2" w:rsidRDefault="003271C2" w:rsidP="009C167C">
      <w:pPr>
        <w:jc w:val="both"/>
        <w:rPr>
          <w:rFonts w:asciiTheme="majorHAnsi" w:hAnsiTheme="majorHAnsi"/>
          <w:lang w:val="es-ES"/>
        </w:rPr>
      </w:pPr>
    </w:p>
    <w:p w14:paraId="2BBD7641" w14:textId="3B88A216" w:rsidR="00DF75A0" w:rsidRPr="00751F2C" w:rsidRDefault="00426E65" w:rsidP="009C167C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Por eso, desde el Instituto de Política Familiar </w:t>
      </w:r>
      <w:r w:rsidR="003271C2">
        <w:rPr>
          <w:rFonts w:asciiTheme="majorHAnsi" w:hAnsiTheme="majorHAnsi"/>
          <w:lang w:val="es-ES"/>
        </w:rPr>
        <w:t>entendemos que es necesario avanzar hacia u</w:t>
      </w:r>
      <w:r w:rsidR="00DF75A0" w:rsidRPr="00751F2C">
        <w:rPr>
          <w:rFonts w:asciiTheme="majorHAnsi" w:hAnsiTheme="majorHAnsi"/>
          <w:lang w:val="es-ES"/>
        </w:rPr>
        <w:t xml:space="preserve">na política de familia que apunte expresamente a lo concerniente al grupo familiar en cuanto medio afectivo, educativo, económico y social, </w:t>
      </w:r>
      <w:r w:rsidR="003271C2">
        <w:rPr>
          <w:rFonts w:asciiTheme="majorHAnsi" w:hAnsiTheme="majorHAnsi"/>
          <w:lang w:val="es-ES"/>
        </w:rPr>
        <w:t xml:space="preserve">lo que </w:t>
      </w:r>
      <w:r w:rsidR="00DF75A0" w:rsidRPr="00751F2C">
        <w:rPr>
          <w:rFonts w:asciiTheme="majorHAnsi" w:hAnsiTheme="majorHAnsi"/>
          <w:lang w:val="es-ES"/>
        </w:rPr>
        <w:t>supone que no se legisle sólo en términos de individuos, sino en términos y en función de pe</w:t>
      </w:r>
      <w:r w:rsidR="003271C2">
        <w:rPr>
          <w:rFonts w:asciiTheme="majorHAnsi" w:hAnsiTheme="majorHAnsi"/>
          <w:lang w:val="es-ES"/>
        </w:rPr>
        <w:t xml:space="preserve">rsonas que viven en una familia. Por eso proponemos avanzar hacia una </w:t>
      </w:r>
      <w:r w:rsidR="003271C2" w:rsidRPr="003271C2">
        <w:rPr>
          <w:rFonts w:asciiTheme="majorHAnsi" w:hAnsiTheme="majorHAnsi"/>
          <w:lang w:val="es-ES"/>
        </w:rPr>
        <w:t>política familiar integral</w:t>
      </w:r>
      <w:r w:rsidR="003271C2">
        <w:rPr>
          <w:rFonts w:asciiTheme="majorHAnsi" w:hAnsiTheme="majorHAnsi"/>
          <w:lang w:val="es-ES"/>
        </w:rPr>
        <w:t>, que supone</w:t>
      </w:r>
      <w:r w:rsidR="00DF75A0" w:rsidRPr="00751F2C">
        <w:rPr>
          <w:rFonts w:asciiTheme="majorHAnsi" w:hAnsiTheme="majorHAnsi"/>
          <w:lang w:val="es-ES"/>
        </w:rPr>
        <w:t xml:space="preserve"> legisl</w:t>
      </w:r>
      <w:r w:rsidR="003271C2">
        <w:rPr>
          <w:rFonts w:asciiTheme="majorHAnsi" w:hAnsiTheme="majorHAnsi"/>
          <w:lang w:val="es-ES"/>
        </w:rPr>
        <w:t>ar</w:t>
      </w:r>
      <w:r w:rsidR="00DF75A0" w:rsidRPr="00751F2C">
        <w:rPr>
          <w:rFonts w:asciiTheme="majorHAnsi" w:hAnsiTheme="majorHAnsi"/>
          <w:lang w:val="es-ES"/>
        </w:rPr>
        <w:t xml:space="preserve"> con “</w:t>
      </w:r>
      <w:r w:rsidR="00DF75A0" w:rsidRPr="00B93969">
        <w:rPr>
          <w:rFonts w:asciiTheme="majorHAnsi" w:hAnsiTheme="majorHAnsi"/>
          <w:b/>
          <w:lang w:val="es-ES"/>
        </w:rPr>
        <w:t>perspectiva de familia</w:t>
      </w:r>
      <w:r w:rsidR="003271C2">
        <w:rPr>
          <w:rFonts w:asciiTheme="majorHAnsi" w:hAnsiTheme="majorHAnsi"/>
          <w:lang w:val="es-ES"/>
        </w:rPr>
        <w:t>” y promover de un</w:t>
      </w:r>
      <w:r w:rsidR="00DF75A0" w:rsidRPr="00751F2C">
        <w:rPr>
          <w:rFonts w:asciiTheme="majorHAnsi" w:hAnsiTheme="majorHAnsi"/>
          <w:lang w:val="es-ES"/>
        </w:rPr>
        <w:t xml:space="preserve">as políticas públicas </w:t>
      </w:r>
      <w:r w:rsidR="003271C2">
        <w:rPr>
          <w:rFonts w:asciiTheme="majorHAnsi" w:hAnsiTheme="majorHAnsi"/>
          <w:lang w:val="es-ES"/>
        </w:rPr>
        <w:t>que</w:t>
      </w:r>
      <w:r w:rsidR="00DF75A0" w:rsidRPr="00751F2C">
        <w:rPr>
          <w:rFonts w:asciiTheme="majorHAnsi" w:hAnsiTheme="majorHAnsi"/>
          <w:lang w:val="es-ES"/>
        </w:rPr>
        <w:t xml:space="preserve"> deberán:</w:t>
      </w:r>
    </w:p>
    <w:p w14:paraId="1E6E6C63" w14:textId="77777777" w:rsidR="00DF75A0" w:rsidRPr="00751F2C" w:rsidRDefault="00DF75A0" w:rsidP="009C167C">
      <w:pPr>
        <w:jc w:val="both"/>
        <w:rPr>
          <w:rFonts w:asciiTheme="majorHAnsi" w:hAnsiTheme="majorHAnsi"/>
          <w:lang w:val="es-ES"/>
        </w:rPr>
      </w:pPr>
    </w:p>
    <w:p w14:paraId="0D40E477" w14:textId="2E034E43" w:rsidR="00DF75A0" w:rsidRPr="00A57F21" w:rsidRDefault="00DF75A0" w:rsidP="00A57F2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 w:rsidRPr="00A57F21">
        <w:rPr>
          <w:rFonts w:asciiTheme="majorHAnsi" w:hAnsiTheme="majorHAnsi"/>
          <w:lang w:val="es-ES"/>
        </w:rPr>
        <w:t xml:space="preserve">Ser de carácter universal (dirigidas a todas las familias sin exclusiones ni restricciones ya que el Estado las reconoce y propone como un bien para todos y, por ello, las apoya en todos sus aspectos) y no exclusivamente asistencial (destinadas a las familias con dificultades y que tienen como objetivo corregir desigualdades). </w:t>
      </w:r>
    </w:p>
    <w:p w14:paraId="0D895C2F" w14:textId="014E18AF" w:rsidR="00DF75A0" w:rsidRPr="00A57F21" w:rsidRDefault="00DF75A0" w:rsidP="00A57F2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 w:rsidRPr="00A57F21">
        <w:rPr>
          <w:rFonts w:asciiTheme="majorHAnsi" w:hAnsiTheme="majorHAnsi"/>
          <w:lang w:val="es-ES"/>
        </w:rPr>
        <w:t>Promocionar</w:t>
      </w:r>
      <w:r w:rsidR="00A57F21">
        <w:rPr>
          <w:rFonts w:asciiTheme="majorHAnsi" w:hAnsiTheme="majorHAnsi"/>
          <w:lang w:val="es-ES"/>
        </w:rPr>
        <w:t xml:space="preserve"> a la familia como institución.</w:t>
      </w:r>
    </w:p>
    <w:p w14:paraId="69A23E54" w14:textId="2C15916C" w:rsidR="00DF75A0" w:rsidRPr="00A57F21" w:rsidRDefault="00DF75A0" w:rsidP="00A57F2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 w:rsidRPr="00A57F21">
        <w:rPr>
          <w:rFonts w:asciiTheme="majorHAnsi" w:hAnsiTheme="majorHAnsi"/>
          <w:lang w:val="es-ES"/>
        </w:rPr>
        <w:t>Fomentar la idea misma de la familia promoviendo una cultura y ambiente favorable</w:t>
      </w:r>
      <w:r w:rsidR="00A57F21">
        <w:rPr>
          <w:rFonts w:asciiTheme="majorHAnsi" w:hAnsiTheme="majorHAnsi"/>
          <w:lang w:val="es-ES"/>
        </w:rPr>
        <w:t>.</w:t>
      </w:r>
      <w:r w:rsidRPr="00A57F21">
        <w:rPr>
          <w:rFonts w:asciiTheme="majorHAnsi" w:hAnsiTheme="majorHAnsi"/>
          <w:lang w:val="es-ES"/>
        </w:rPr>
        <w:t xml:space="preserve"> </w:t>
      </w:r>
    </w:p>
    <w:p w14:paraId="103E12C1" w14:textId="7750693A" w:rsidR="00DF75A0" w:rsidRPr="00A57F21" w:rsidRDefault="00DF75A0" w:rsidP="00A57F2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 w:rsidRPr="00A57F21">
        <w:rPr>
          <w:rFonts w:asciiTheme="majorHAnsi" w:hAnsiTheme="majorHAnsi"/>
          <w:lang w:val="es-ES"/>
        </w:rPr>
        <w:t>Permitir a l</w:t>
      </w:r>
      <w:r w:rsidR="00A57F21">
        <w:rPr>
          <w:rFonts w:asciiTheme="majorHAnsi" w:hAnsiTheme="majorHAnsi"/>
          <w:lang w:val="es-ES"/>
        </w:rPr>
        <w:t>a familia afrontar el día a día.</w:t>
      </w:r>
      <w:r w:rsidRPr="00A57F21">
        <w:rPr>
          <w:rFonts w:asciiTheme="majorHAnsi" w:hAnsiTheme="majorHAnsi"/>
          <w:lang w:val="es-ES"/>
        </w:rPr>
        <w:t xml:space="preserve"> </w:t>
      </w:r>
    </w:p>
    <w:p w14:paraId="386241B7" w14:textId="0A25CCF1" w:rsidR="00DF75A0" w:rsidRPr="00A57F21" w:rsidRDefault="00DF75A0" w:rsidP="00A57F2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 w:rsidRPr="00A57F21">
        <w:rPr>
          <w:rFonts w:asciiTheme="majorHAnsi" w:hAnsiTheme="majorHAnsi"/>
          <w:lang w:val="es-ES"/>
        </w:rPr>
        <w:t>Ayudar a los padre</w:t>
      </w:r>
      <w:r w:rsidR="00A57F21">
        <w:rPr>
          <w:rFonts w:asciiTheme="majorHAnsi" w:hAnsiTheme="majorHAnsi"/>
          <w:lang w:val="es-ES"/>
        </w:rPr>
        <w:t>s a tener los hijos que deseen.</w:t>
      </w:r>
    </w:p>
    <w:p w14:paraId="2C7FEDE3" w14:textId="4C332D12" w:rsidR="00DF75A0" w:rsidRPr="00A57F21" w:rsidRDefault="00DF75A0" w:rsidP="00A57F2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 w:rsidRPr="00A57F21">
        <w:rPr>
          <w:rFonts w:asciiTheme="majorHAnsi" w:hAnsiTheme="majorHAnsi"/>
          <w:lang w:val="es-ES"/>
        </w:rPr>
        <w:t>Integrar de manera verdaderamente humana y constructiva sus distintos ámbitos de desarroll</w:t>
      </w:r>
      <w:r w:rsidR="00A57F21">
        <w:rPr>
          <w:rFonts w:asciiTheme="majorHAnsi" w:hAnsiTheme="majorHAnsi"/>
          <w:lang w:val="es-ES"/>
        </w:rPr>
        <w:t>o laboral, familiar y personal.</w:t>
      </w:r>
      <w:r w:rsidRPr="00A57F21">
        <w:rPr>
          <w:rFonts w:asciiTheme="majorHAnsi" w:hAnsiTheme="majorHAnsi"/>
          <w:lang w:val="es-ES"/>
        </w:rPr>
        <w:t xml:space="preserve"> </w:t>
      </w:r>
    </w:p>
    <w:p w14:paraId="42D5E03A" w14:textId="6EC26278" w:rsidR="00DF75A0" w:rsidRPr="00A57F21" w:rsidRDefault="00DF75A0" w:rsidP="00A57F2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 w:rsidRPr="00A57F21">
        <w:rPr>
          <w:rFonts w:asciiTheme="majorHAnsi" w:hAnsiTheme="majorHAnsi"/>
          <w:lang w:val="es-ES"/>
        </w:rPr>
        <w:t xml:space="preserve">Ayudar </w:t>
      </w:r>
      <w:r w:rsidR="00A57F21">
        <w:rPr>
          <w:rFonts w:asciiTheme="majorHAnsi" w:hAnsiTheme="majorHAnsi"/>
          <w:lang w:val="es-ES"/>
        </w:rPr>
        <w:t>a superar las crisis familiares.</w:t>
      </w:r>
      <w:r w:rsidRPr="00A57F21">
        <w:rPr>
          <w:rFonts w:asciiTheme="majorHAnsi" w:hAnsiTheme="majorHAnsi"/>
          <w:lang w:val="es-ES"/>
        </w:rPr>
        <w:t xml:space="preserve"> </w:t>
      </w:r>
    </w:p>
    <w:p w14:paraId="2207E4D8" w14:textId="20BF5D73" w:rsidR="00DF75A0" w:rsidRPr="00A57F21" w:rsidRDefault="00DF75A0" w:rsidP="00A57F2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 w:rsidRPr="00A57F21">
        <w:rPr>
          <w:rFonts w:asciiTheme="majorHAnsi" w:hAnsiTheme="majorHAnsi"/>
          <w:lang w:val="es-ES"/>
        </w:rPr>
        <w:t xml:space="preserve">Reconocer el derecho de </w:t>
      </w:r>
      <w:r w:rsidR="00A57F21">
        <w:rPr>
          <w:rFonts w:asciiTheme="majorHAnsi" w:hAnsiTheme="majorHAnsi"/>
          <w:lang w:val="es-ES"/>
        </w:rPr>
        <w:t>los padres a educar a sus hijos.</w:t>
      </w:r>
      <w:r w:rsidRPr="00A57F21">
        <w:rPr>
          <w:rFonts w:asciiTheme="majorHAnsi" w:hAnsiTheme="majorHAnsi"/>
          <w:lang w:val="es-ES"/>
        </w:rPr>
        <w:t xml:space="preserve"> </w:t>
      </w:r>
    </w:p>
    <w:p w14:paraId="23E2E8CB" w14:textId="754093EC" w:rsidR="00DF75A0" w:rsidRPr="00A57F21" w:rsidRDefault="00DF75A0" w:rsidP="00A57F2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s-ES"/>
        </w:rPr>
      </w:pPr>
      <w:r w:rsidRPr="00A57F21">
        <w:rPr>
          <w:rFonts w:asciiTheme="majorHAnsi" w:hAnsiTheme="majorHAnsi"/>
          <w:lang w:val="es-ES"/>
        </w:rPr>
        <w:t xml:space="preserve">Promover la participación activa de padres y asociaciones. </w:t>
      </w:r>
    </w:p>
    <w:p w14:paraId="67FBEB7B" w14:textId="1A5DF4EC" w:rsidR="00634BE9" w:rsidRPr="003271C2" w:rsidRDefault="00DF75A0" w:rsidP="00634BE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A57F21">
        <w:rPr>
          <w:rFonts w:asciiTheme="majorHAnsi" w:hAnsiTheme="majorHAnsi"/>
          <w:lang w:val="es-ES"/>
        </w:rPr>
        <w:t>Y tener en cuenta, con medidas específicas, a las familias con determinadas necesidades.</w:t>
      </w:r>
    </w:p>
    <w:p w14:paraId="03BEE875" w14:textId="77777777" w:rsidR="003271C2" w:rsidRDefault="003271C2" w:rsidP="003271C2">
      <w:pPr>
        <w:jc w:val="both"/>
        <w:rPr>
          <w:rFonts w:asciiTheme="majorHAnsi" w:hAnsiTheme="majorHAnsi"/>
        </w:rPr>
      </w:pPr>
    </w:p>
    <w:p w14:paraId="74D25657" w14:textId="1D7282BA" w:rsidR="003271C2" w:rsidRPr="003271C2" w:rsidRDefault="003271C2" w:rsidP="003271C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Celebramos por tanto la Resolución </w:t>
      </w:r>
      <w:r w:rsidR="008A2DC1">
        <w:rPr>
          <w:rFonts w:asciiTheme="majorHAnsi" w:hAnsiTheme="majorHAnsi"/>
        </w:rPr>
        <w:t xml:space="preserve">para la </w:t>
      </w:r>
      <w:r w:rsidR="008A2DC1" w:rsidRPr="008A2DC1">
        <w:rPr>
          <w:rFonts w:asciiTheme="majorHAnsi" w:hAnsiTheme="majorHAnsi"/>
          <w:lang w:val="es-ES"/>
        </w:rPr>
        <w:t>Protección de la familia</w:t>
      </w:r>
      <w:r w:rsidR="008A2DC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como un paso</w:t>
      </w:r>
      <w:r w:rsidR="008A2DC1">
        <w:rPr>
          <w:rFonts w:asciiTheme="majorHAnsi" w:hAnsiTheme="majorHAnsi"/>
        </w:rPr>
        <w:t xml:space="preserve"> positivo</w:t>
      </w:r>
      <w:r>
        <w:rPr>
          <w:rFonts w:asciiTheme="majorHAnsi" w:hAnsiTheme="majorHAnsi"/>
        </w:rPr>
        <w:t xml:space="preserve"> en esta dirección, pero solicitamos que se </w:t>
      </w:r>
      <w:r w:rsidR="008A2DC1">
        <w:rPr>
          <w:rFonts w:asciiTheme="majorHAnsi" w:hAnsiTheme="majorHAnsi"/>
        </w:rPr>
        <w:t>inste a los</w:t>
      </w:r>
      <w:r>
        <w:rPr>
          <w:rFonts w:asciiTheme="majorHAnsi" w:hAnsiTheme="majorHAnsi"/>
        </w:rPr>
        <w:t xml:space="preserve"> </w:t>
      </w:r>
      <w:r w:rsidR="008A2DC1">
        <w:rPr>
          <w:rFonts w:asciiTheme="majorHAnsi" w:hAnsiTheme="majorHAnsi"/>
        </w:rPr>
        <w:t>Estados Miembros a</w:t>
      </w:r>
      <w:r>
        <w:rPr>
          <w:rFonts w:asciiTheme="majorHAnsi" w:hAnsiTheme="majorHAnsi"/>
        </w:rPr>
        <w:t xml:space="preserve"> la </w:t>
      </w:r>
      <w:r w:rsidR="008A2DC1">
        <w:rPr>
          <w:rFonts w:asciiTheme="majorHAnsi" w:hAnsiTheme="majorHAnsi"/>
        </w:rPr>
        <w:lastRenderedPageBreak/>
        <w:t>implementación</w:t>
      </w:r>
      <w:r>
        <w:rPr>
          <w:rFonts w:asciiTheme="majorHAnsi" w:hAnsiTheme="majorHAnsi"/>
        </w:rPr>
        <w:t xml:space="preserve"> de </w:t>
      </w:r>
      <w:r w:rsidR="00465888">
        <w:rPr>
          <w:rFonts w:asciiTheme="majorHAnsi" w:hAnsiTheme="majorHAnsi"/>
        </w:rPr>
        <w:t>una</w:t>
      </w:r>
      <w:r>
        <w:rPr>
          <w:rFonts w:asciiTheme="majorHAnsi" w:hAnsiTheme="majorHAnsi"/>
        </w:rPr>
        <w:t xml:space="preserve"> </w:t>
      </w:r>
      <w:r w:rsidRPr="008A2DC1">
        <w:rPr>
          <w:rFonts w:asciiTheme="majorHAnsi" w:hAnsiTheme="majorHAnsi"/>
          <w:b/>
        </w:rPr>
        <w:t>perspectiva de familia</w:t>
      </w:r>
      <w:r>
        <w:rPr>
          <w:rFonts w:asciiTheme="majorHAnsi" w:hAnsiTheme="majorHAnsi"/>
        </w:rPr>
        <w:t xml:space="preserve"> </w:t>
      </w:r>
      <w:r w:rsidR="00465888">
        <w:rPr>
          <w:rFonts w:asciiTheme="majorHAnsi" w:hAnsiTheme="majorHAnsi"/>
        </w:rPr>
        <w:t>para</w:t>
      </w:r>
      <w:r>
        <w:rPr>
          <w:rFonts w:asciiTheme="majorHAnsi" w:hAnsiTheme="majorHAnsi"/>
        </w:rPr>
        <w:t xml:space="preserve"> lograr </w:t>
      </w:r>
      <w:r w:rsidR="00465888">
        <w:rPr>
          <w:rFonts w:asciiTheme="majorHAnsi" w:hAnsiTheme="majorHAnsi"/>
        </w:rPr>
        <w:t xml:space="preserve">de manera efectiva </w:t>
      </w:r>
      <w:r w:rsidR="008A2DC1">
        <w:rPr>
          <w:rFonts w:asciiTheme="majorHAnsi" w:hAnsiTheme="majorHAnsi"/>
        </w:rPr>
        <w:t>el objetivo de la misma</w:t>
      </w:r>
      <w:r>
        <w:rPr>
          <w:rFonts w:asciiTheme="majorHAnsi" w:hAnsiTheme="majorHAnsi"/>
        </w:rPr>
        <w:t>.</w:t>
      </w:r>
      <w:r w:rsidR="008A2DC1">
        <w:rPr>
          <w:rFonts w:asciiTheme="majorHAnsi" w:hAnsiTheme="majorHAnsi"/>
        </w:rPr>
        <w:t xml:space="preserve"> </w:t>
      </w:r>
      <w:r w:rsidR="00465888">
        <w:rPr>
          <w:rFonts w:asciiTheme="majorHAnsi" w:hAnsiTheme="majorHAnsi"/>
        </w:rPr>
        <w:t xml:space="preserve"> </w:t>
      </w:r>
    </w:p>
    <w:sectPr w:rsidR="003271C2" w:rsidRPr="003271C2" w:rsidSect="00EA5D1C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EA2C0" w14:textId="77777777" w:rsidR="008A2DC1" w:rsidRDefault="008A2DC1" w:rsidP="00DF75A0">
      <w:r>
        <w:separator/>
      </w:r>
    </w:p>
  </w:endnote>
  <w:endnote w:type="continuationSeparator" w:id="0">
    <w:p w14:paraId="4EADADF0" w14:textId="77777777" w:rsidR="008A2DC1" w:rsidRDefault="008A2DC1" w:rsidP="00DF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50586" w14:textId="77777777" w:rsidR="008A2DC1" w:rsidRPr="00A664AB" w:rsidRDefault="008A2DC1" w:rsidP="00DF75A0">
    <w:pPr>
      <w:jc w:val="center"/>
      <w:rPr>
        <w:rFonts w:asciiTheme="majorHAnsi" w:hAnsiTheme="majorHAnsi"/>
        <w:color w:val="17365D" w:themeColor="text2" w:themeShade="BF"/>
        <w:sz w:val="22"/>
      </w:rPr>
    </w:pPr>
    <w:r w:rsidRPr="00A664AB">
      <w:rPr>
        <w:rFonts w:asciiTheme="majorHAnsi" w:hAnsiTheme="majorHAnsi"/>
        <w:color w:val="17365D" w:themeColor="text2" w:themeShade="BF"/>
        <w:sz w:val="22"/>
      </w:rPr>
      <w:t>INSTITUTE FOR FAMILY POLICY</w:t>
    </w:r>
  </w:p>
  <w:p w14:paraId="4171AAD7" w14:textId="77777777" w:rsidR="008A2DC1" w:rsidRPr="00DF75A0" w:rsidRDefault="005A770A" w:rsidP="00DF75A0">
    <w:pPr>
      <w:jc w:val="center"/>
      <w:rPr>
        <w:rFonts w:asciiTheme="majorHAnsi" w:hAnsiTheme="majorHAnsi"/>
        <w:color w:val="17365D" w:themeColor="text2" w:themeShade="BF"/>
        <w:sz w:val="22"/>
      </w:rPr>
    </w:pPr>
    <w:hyperlink r:id="rId1" w:history="1">
      <w:r w:rsidR="008A2DC1" w:rsidRPr="00A664AB">
        <w:rPr>
          <w:rStyle w:val="Hyperlink"/>
          <w:rFonts w:asciiTheme="majorHAnsi" w:hAnsiTheme="majorHAnsi"/>
          <w:color w:val="17365D" w:themeColor="text2" w:themeShade="BF"/>
          <w:sz w:val="22"/>
        </w:rPr>
        <w:t>www.ipfe.org</w:t>
      </w:r>
    </w:hyperlink>
    <w:r w:rsidR="008A2DC1" w:rsidRPr="00A664AB">
      <w:rPr>
        <w:rFonts w:asciiTheme="majorHAnsi" w:hAnsiTheme="majorHAnsi"/>
        <w:color w:val="17365D" w:themeColor="text2" w:themeShade="BF"/>
        <w:sz w:val="22"/>
      </w:rPr>
      <w:t xml:space="preserve"> / </w:t>
    </w:r>
    <w:hyperlink r:id="rId2" w:history="1">
      <w:r w:rsidR="008A2DC1" w:rsidRPr="00A664AB">
        <w:rPr>
          <w:rStyle w:val="Hyperlink"/>
          <w:rFonts w:asciiTheme="majorHAnsi" w:hAnsiTheme="majorHAnsi"/>
          <w:sz w:val="22"/>
        </w:rPr>
        <w:t>lolavelarde@ipfe.org</w:t>
      </w:r>
    </w:hyperlink>
    <w:r w:rsidR="008A2DC1" w:rsidRPr="00A664AB">
      <w:rPr>
        <w:rFonts w:asciiTheme="majorHAnsi" w:hAnsiTheme="majorHAnsi"/>
        <w:color w:val="17365D" w:themeColor="text2" w:themeShade="BF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079BA" w14:textId="77777777" w:rsidR="008A2DC1" w:rsidRDefault="008A2DC1" w:rsidP="00DF75A0">
      <w:r>
        <w:separator/>
      </w:r>
    </w:p>
  </w:footnote>
  <w:footnote w:type="continuationSeparator" w:id="0">
    <w:p w14:paraId="1A365F4B" w14:textId="77777777" w:rsidR="008A2DC1" w:rsidRDefault="008A2DC1" w:rsidP="00DF7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78754" w14:textId="77777777" w:rsidR="008A2DC1" w:rsidRDefault="008A2DC1">
    <w:pPr>
      <w:pStyle w:val="Header"/>
    </w:pPr>
    <w:r w:rsidRPr="003435E5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35E693D" wp14:editId="5B3C9BF6">
          <wp:simplePos x="0" y="0"/>
          <wp:positionH relativeFrom="column">
            <wp:posOffset>2570294</wp:posOffset>
          </wp:positionH>
          <wp:positionV relativeFrom="paragraph">
            <wp:posOffset>-243205</wp:posOffset>
          </wp:positionV>
          <wp:extent cx="503106" cy="1032510"/>
          <wp:effectExtent l="0" t="0" r="5080" b="8890"/>
          <wp:wrapNone/>
          <wp:docPr id="3" name="0 Imagen" descr="IPF_logo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F_logopequeñ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106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1F7775" w14:textId="77777777" w:rsidR="008A2DC1" w:rsidRDefault="008A2DC1">
    <w:pPr>
      <w:pStyle w:val="Header"/>
    </w:pPr>
  </w:p>
  <w:p w14:paraId="2536AA75" w14:textId="77777777" w:rsidR="008A2DC1" w:rsidRDefault="008A2DC1">
    <w:pPr>
      <w:pStyle w:val="Header"/>
    </w:pPr>
  </w:p>
  <w:p w14:paraId="3D361429" w14:textId="77777777" w:rsidR="008A2DC1" w:rsidRDefault="008A2DC1">
    <w:pPr>
      <w:pStyle w:val="Header"/>
    </w:pPr>
  </w:p>
  <w:p w14:paraId="5EB03193" w14:textId="77777777" w:rsidR="008A2DC1" w:rsidRDefault="008A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26F9E"/>
    <w:multiLevelType w:val="hybridMultilevel"/>
    <w:tmpl w:val="A8F8C260"/>
    <w:lvl w:ilvl="0" w:tplc="A5925AA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D189B"/>
    <w:multiLevelType w:val="hybridMultilevel"/>
    <w:tmpl w:val="6EDC45A0"/>
    <w:lvl w:ilvl="0" w:tplc="E3AE0C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A0"/>
    <w:rsid w:val="00193460"/>
    <w:rsid w:val="002C668A"/>
    <w:rsid w:val="003271C2"/>
    <w:rsid w:val="00426E65"/>
    <w:rsid w:val="00465888"/>
    <w:rsid w:val="004F2A42"/>
    <w:rsid w:val="005A770A"/>
    <w:rsid w:val="00634BE9"/>
    <w:rsid w:val="006655FF"/>
    <w:rsid w:val="0070616E"/>
    <w:rsid w:val="00751F2C"/>
    <w:rsid w:val="008A2DC1"/>
    <w:rsid w:val="009B21CD"/>
    <w:rsid w:val="009C167C"/>
    <w:rsid w:val="00A57F21"/>
    <w:rsid w:val="00B93969"/>
    <w:rsid w:val="00BE69E9"/>
    <w:rsid w:val="00DF75A0"/>
    <w:rsid w:val="00EA5D1C"/>
    <w:rsid w:val="00F425D5"/>
    <w:rsid w:val="00F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4A1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5A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5A0"/>
  </w:style>
  <w:style w:type="paragraph" w:styleId="Footer">
    <w:name w:val="footer"/>
    <w:basedOn w:val="Normal"/>
    <w:link w:val="FooterChar"/>
    <w:uiPriority w:val="99"/>
    <w:unhideWhenUsed/>
    <w:rsid w:val="00DF75A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5A0"/>
  </w:style>
  <w:style w:type="character" w:styleId="Hyperlink">
    <w:name w:val="Hyperlink"/>
    <w:basedOn w:val="DefaultParagraphFont"/>
    <w:uiPriority w:val="99"/>
    <w:unhideWhenUsed/>
    <w:rsid w:val="00DF75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6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5A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5A0"/>
  </w:style>
  <w:style w:type="paragraph" w:styleId="Footer">
    <w:name w:val="footer"/>
    <w:basedOn w:val="Normal"/>
    <w:link w:val="FooterChar"/>
    <w:uiPriority w:val="99"/>
    <w:unhideWhenUsed/>
    <w:rsid w:val="00DF75A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5A0"/>
  </w:style>
  <w:style w:type="character" w:styleId="Hyperlink">
    <w:name w:val="Hyperlink"/>
    <w:basedOn w:val="DefaultParagraphFont"/>
    <w:uiPriority w:val="99"/>
    <w:unhideWhenUsed/>
    <w:rsid w:val="00DF75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lavelarde@ipfe.org" TargetMode="External"/><Relationship Id="rId1" Type="http://schemas.openxmlformats.org/officeDocument/2006/relationships/hyperlink" Target="http://www.ipf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250FF-4AFA-4709-AEE9-5F9468F138A0}"/>
</file>

<file path=customXml/itemProps2.xml><?xml version="1.0" encoding="utf-8"?>
<ds:datastoreItem xmlns:ds="http://schemas.openxmlformats.org/officeDocument/2006/customXml" ds:itemID="{6B86EA30-C445-439B-A22A-CEE8562AA21A}"/>
</file>

<file path=customXml/itemProps3.xml><?xml version="1.0" encoding="utf-8"?>
<ds:datastoreItem xmlns:ds="http://schemas.openxmlformats.org/officeDocument/2006/customXml" ds:itemID="{27D08A74-2779-417C-9BC3-AF328F1E5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 Velarde</dc:creator>
  <cp:lastModifiedBy>Gina Bergh</cp:lastModifiedBy>
  <cp:revision>2</cp:revision>
  <dcterms:created xsi:type="dcterms:W3CDTF">2015-11-02T15:08:00Z</dcterms:created>
  <dcterms:modified xsi:type="dcterms:W3CDTF">2015-11-02T15:08:00Z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3305900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