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0" w:type="dxa"/>
        <w:tblInd w:w="-1985" w:type="dxa"/>
        <w:tblLayout w:type="fixed"/>
        <w:tblCellMar>
          <w:left w:w="70" w:type="dxa"/>
          <w:right w:w="70" w:type="dxa"/>
        </w:tblCellMar>
        <w:tblLook w:val="0000" w:firstRow="0" w:lastRow="0" w:firstColumn="0" w:lastColumn="0" w:noHBand="0" w:noVBand="0"/>
      </w:tblPr>
      <w:tblGrid>
        <w:gridCol w:w="1948"/>
        <w:gridCol w:w="2801"/>
        <w:gridCol w:w="2693"/>
        <w:gridCol w:w="2268"/>
      </w:tblGrid>
      <w:tr w:rsidR="00D226EE" w:rsidRPr="00B64610" w:rsidTr="007179DF">
        <w:trPr>
          <w:cantSplit/>
          <w:trHeight w:val="1985"/>
        </w:trPr>
        <w:tc>
          <w:tcPr>
            <w:tcW w:w="7442" w:type="dxa"/>
            <w:gridSpan w:val="3"/>
          </w:tcPr>
          <w:p w:rsidR="00B64610" w:rsidRPr="00B64610" w:rsidRDefault="00B64610" w:rsidP="007179DF">
            <w:pPr>
              <w:rPr>
                <w:lang w:val="en-GB"/>
              </w:rPr>
            </w:pPr>
            <w:r w:rsidRPr="00B64610">
              <w:rPr>
                <w:lang w:val="en-GB"/>
              </w:rPr>
              <w:t>Off</w:t>
            </w:r>
            <w:r>
              <w:rPr>
                <w:lang w:val="en-GB"/>
              </w:rPr>
              <w:t>ice of the United Nations High</w:t>
            </w:r>
            <w:r w:rsidRPr="00B64610">
              <w:rPr>
                <w:lang w:val="en-GB"/>
              </w:rPr>
              <w:t xml:space="preserve"> Commissioner for Human Rights</w:t>
            </w:r>
          </w:p>
          <w:p w:rsidR="00B64610" w:rsidRPr="00B64610" w:rsidRDefault="00B64610" w:rsidP="00B64610">
            <w:pPr>
              <w:rPr>
                <w:lang w:val="en-GB"/>
              </w:rPr>
            </w:pPr>
            <w:r w:rsidRPr="00B64610">
              <w:rPr>
                <w:lang w:val="en-GB"/>
              </w:rPr>
              <w:t>Development and Economic and Social Issues,</w:t>
            </w:r>
          </w:p>
          <w:p w:rsidR="00B64610" w:rsidRPr="00B64610" w:rsidRDefault="00B64610" w:rsidP="007179DF">
            <w:pPr>
              <w:rPr>
                <w:lang w:val="en-GB"/>
              </w:rPr>
            </w:pPr>
          </w:p>
          <w:p w:rsidR="00B64610" w:rsidRPr="00B64610" w:rsidRDefault="00B64610" w:rsidP="007179DF">
            <w:pPr>
              <w:rPr>
                <w:lang w:val="en-GB"/>
              </w:rPr>
            </w:pPr>
            <w:r w:rsidRPr="00B64610">
              <w:rPr>
                <w:lang w:val="en-GB"/>
              </w:rPr>
              <w:t>registry@ochr.org</w:t>
            </w:r>
          </w:p>
          <w:p w:rsidR="00D226EE" w:rsidRPr="00B64610" w:rsidRDefault="00B64610" w:rsidP="007179DF">
            <w:pPr>
              <w:rPr>
                <w:lang w:val="en-GB"/>
              </w:rPr>
            </w:pPr>
            <w:r w:rsidRPr="00B64610">
              <w:rPr>
                <w:lang w:val="en-GB"/>
              </w:rPr>
              <w:t>sbayarmagnai@ohchr.org</w:t>
            </w:r>
          </w:p>
        </w:tc>
        <w:tc>
          <w:tcPr>
            <w:tcW w:w="2268" w:type="dxa"/>
          </w:tcPr>
          <w:p w:rsidR="00D226EE" w:rsidRPr="00B64610" w:rsidRDefault="00B64610" w:rsidP="007179DF">
            <w:pPr>
              <w:rPr>
                <w:lang w:val="en-GB"/>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-3810</wp:posOffset>
                      </wp:positionV>
                      <wp:extent cx="1717675" cy="1270000"/>
                      <wp:effectExtent l="0" t="0" r="0" b="0"/>
                      <wp:wrapNone/>
                      <wp:docPr id="4" name="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0AF" w:rsidRPr="00CA50AF" w:rsidRDefault="00CA50AF" w:rsidP="00D226EE">
                                  <w:pPr>
                                    <w:spacing w:line="240" w:lineRule="exact"/>
                                    <w:rPr>
                                      <w:sz w:val="17"/>
                                      <w:szCs w:val="17"/>
                                    </w:rPr>
                                  </w:pPr>
                                  <w:r w:rsidRPr="00CA50AF">
                                    <w:rPr>
                                      <w:sz w:val="17"/>
                                      <w:szCs w:val="17"/>
                                    </w:rPr>
                                    <w:t>Asiatisk Plads 2</w:t>
                                  </w:r>
                                </w:p>
                                <w:p w:rsidR="00CA50AF" w:rsidRPr="00CA50AF" w:rsidRDefault="00CA50AF" w:rsidP="00D226EE">
                                  <w:pPr>
                                    <w:spacing w:line="240" w:lineRule="exact"/>
                                    <w:rPr>
                                      <w:sz w:val="17"/>
                                      <w:szCs w:val="17"/>
                                    </w:rPr>
                                  </w:pPr>
                                  <w:r w:rsidRPr="00CA50AF">
                                    <w:rPr>
                                      <w:sz w:val="17"/>
                                      <w:szCs w:val="17"/>
                                    </w:rPr>
                                    <w:t>DK-1448 Copenhagen K</w:t>
                                  </w:r>
                                </w:p>
                                <w:p w:rsidR="00CA50AF" w:rsidRPr="00CA50AF" w:rsidRDefault="00CA50AF" w:rsidP="00D226EE">
                                  <w:pPr>
                                    <w:spacing w:line="240" w:lineRule="exact"/>
                                    <w:rPr>
                                      <w:sz w:val="17"/>
                                      <w:szCs w:val="17"/>
                                    </w:rPr>
                                  </w:pPr>
                                  <w:r w:rsidRPr="00CA50AF">
                                    <w:rPr>
                                      <w:sz w:val="17"/>
                                      <w:szCs w:val="17"/>
                                    </w:rPr>
                                    <w:t>Denmark</w:t>
                                  </w:r>
                                </w:p>
                                <w:p w:rsidR="00CA50AF" w:rsidRPr="00CA50AF" w:rsidRDefault="00CA50AF" w:rsidP="00D226EE">
                                  <w:pPr>
                                    <w:spacing w:line="240" w:lineRule="exact"/>
                                    <w:rPr>
                                      <w:sz w:val="17"/>
                                      <w:szCs w:val="17"/>
                                      <w:lang w:val="fr-FR"/>
                                    </w:rPr>
                                  </w:pPr>
                                  <w:r w:rsidRPr="00CA50AF">
                                    <w:rPr>
                                      <w:sz w:val="17"/>
                                      <w:szCs w:val="17"/>
                                      <w:lang w:val="fr-FR"/>
                                    </w:rPr>
                                    <w:t>Phone +45 33 92 00 00</w:t>
                                  </w:r>
                                </w:p>
                                <w:p w:rsidR="00CA50AF" w:rsidRPr="00CA50AF" w:rsidRDefault="00CA50AF" w:rsidP="00D226EE">
                                  <w:pPr>
                                    <w:spacing w:line="240" w:lineRule="exact"/>
                                    <w:rPr>
                                      <w:sz w:val="17"/>
                                      <w:szCs w:val="17"/>
                                      <w:lang w:val="fr-FR"/>
                                    </w:rPr>
                                  </w:pPr>
                                  <w:r w:rsidRPr="00CA50AF">
                                    <w:rPr>
                                      <w:sz w:val="17"/>
                                      <w:szCs w:val="17"/>
                                      <w:lang w:val="fr-FR"/>
                                    </w:rPr>
                                    <w:t>Fax +45 32 54 05 33</w:t>
                                  </w:r>
                                </w:p>
                                <w:p w:rsidR="00CA50AF" w:rsidRPr="00CA50AF" w:rsidRDefault="00CA50AF" w:rsidP="00D226EE">
                                  <w:pPr>
                                    <w:spacing w:line="240" w:lineRule="exact"/>
                                    <w:rPr>
                                      <w:sz w:val="17"/>
                                      <w:szCs w:val="17"/>
                                      <w:lang w:val="fr-FR"/>
                                    </w:rPr>
                                  </w:pPr>
                                  <w:r w:rsidRPr="00CA50AF">
                                    <w:rPr>
                                      <w:sz w:val="17"/>
                                      <w:szCs w:val="17"/>
                                      <w:lang w:val="fr-FR"/>
                                    </w:rPr>
                                    <w:t>E-mail: um@um.dk</w:t>
                                  </w:r>
                                </w:p>
                                <w:p w:rsidR="00D226EE" w:rsidRPr="00CA50AF" w:rsidRDefault="00CA50AF" w:rsidP="00D226EE">
                                  <w:pPr>
                                    <w:spacing w:line="240" w:lineRule="exact"/>
                                    <w:rPr>
                                      <w:sz w:val="17"/>
                                      <w:szCs w:val="17"/>
                                    </w:rPr>
                                  </w:pPr>
                                  <w:r w:rsidRPr="00CA50AF">
                                    <w:rPr>
                                      <w:sz w:val="17"/>
                                      <w:szCs w:val="17"/>
                                    </w:rPr>
                                    <w:t>http://www.um.dk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DDRESS" o:spid="_x0000_s1026" type="#_x0000_t202" style="position:absolute;left:0;text-align:left;margin-left:-.05pt;margin-top:-.3pt;width:135.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" stroked="f">
                      <v:textbox inset="0,0,0,0">
                        <w:txbxContent>
                          <w:p w:rsidR="00CA50AF" w:rsidRPr="00CA50AF" w:rsidRDefault="00CA50AF" w:rsidP="00D226EE">
                            <w:pPr>
                              <w:spacing w:line="240" w:lineRule="exact"/>
                              <w:rPr>
                                <w:sz w:val="17"/>
                                <w:szCs w:val="17"/>
                              </w:rPr>
                            </w:pPr>
                            <w:r w:rsidRPr="00CA50AF">
                              <w:rPr>
                                <w:sz w:val="17"/>
                                <w:szCs w:val="17"/>
                              </w:rPr>
                              <w:t>Asiatisk Plads 2</w:t>
                            </w:r>
                          </w:p>
                          <w:p w:rsidR="00CA50AF" w:rsidRPr="00CA50AF" w:rsidRDefault="00CA50AF" w:rsidP="00D226EE">
                            <w:pPr>
                              <w:spacing w:line="240" w:lineRule="exact"/>
                              <w:rPr>
                                <w:sz w:val="17"/>
                                <w:szCs w:val="17"/>
                              </w:rPr>
                            </w:pPr>
                            <w:r w:rsidRPr="00CA50AF">
                              <w:rPr>
                                <w:sz w:val="17"/>
                                <w:szCs w:val="17"/>
                              </w:rPr>
                              <w:t>DK-1448 Copenhagen K</w:t>
                            </w:r>
                          </w:p>
                          <w:p w:rsidR="00CA50AF" w:rsidRPr="00CA50AF" w:rsidRDefault="00CA50AF" w:rsidP="00D226EE">
                            <w:pPr>
                              <w:spacing w:line="240" w:lineRule="exact"/>
                              <w:rPr>
                                <w:sz w:val="17"/>
                                <w:szCs w:val="17"/>
                              </w:rPr>
                            </w:pPr>
                            <w:r w:rsidRPr="00CA50AF">
                              <w:rPr>
                                <w:sz w:val="17"/>
                                <w:szCs w:val="17"/>
                              </w:rPr>
                              <w:t>Denmark</w:t>
                            </w:r>
                          </w:p>
                          <w:p w:rsidR="00CA50AF" w:rsidRPr="00CA50AF" w:rsidRDefault="00CA50AF" w:rsidP="00D226EE">
                            <w:pPr>
                              <w:spacing w:line="240" w:lineRule="exact"/>
                              <w:rPr>
                                <w:sz w:val="17"/>
                                <w:szCs w:val="17"/>
                                <w:lang w:val="fr-FR"/>
                              </w:rPr>
                            </w:pPr>
                            <w:r w:rsidRPr="00CA50AF">
                              <w:rPr>
                                <w:sz w:val="17"/>
                                <w:szCs w:val="17"/>
                                <w:lang w:val="fr-FR"/>
                              </w:rPr>
                              <w:t>Phone +45 33 92 00 00</w:t>
                            </w:r>
                          </w:p>
                          <w:p w:rsidR="00CA50AF" w:rsidRPr="00CA50AF" w:rsidRDefault="00CA50AF" w:rsidP="00D226EE">
                            <w:pPr>
                              <w:spacing w:line="240" w:lineRule="exact"/>
                              <w:rPr>
                                <w:sz w:val="17"/>
                                <w:szCs w:val="17"/>
                                <w:lang w:val="fr-FR"/>
                              </w:rPr>
                            </w:pPr>
                            <w:r w:rsidRPr="00CA50AF">
                              <w:rPr>
                                <w:sz w:val="17"/>
                                <w:szCs w:val="17"/>
                                <w:lang w:val="fr-FR"/>
                              </w:rPr>
                              <w:t>Fax +45 32 54 05 33</w:t>
                            </w:r>
                          </w:p>
                          <w:p w:rsidR="00CA50AF" w:rsidRPr="00CA50AF" w:rsidRDefault="00CA50AF" w:rsidP="00D226EE">
                            <w:pPr>
                              <w:spacing w:line="240" w:lineRule="exact"/>
                              <w:rPr>
                                <w:sz w:val="17"/>
                                <w:szCs w:val="17"/>
                                <w:lang w:val="fr-FR"/>
                              </w:rPr>
                            </w:pPr>
                            <w:r w:rsidRPr="00CA50AF">
                              <w:rPr>
                                <w:sz w:val="17"/>
                                <w:szCs w:val="17"/>
                                <w:lang w:val="fr-FR"/>
                              </w:rPr>
                              <w:t>E-mail: um@um.dk</w:t>
                            </w:r>
                          </w:p>
                          <w:p w:rsidR="00D226EE" w:rsidRPr="00CA50AF" w:rsidRDefault="00CA50AF" w:rsidP="00D226EE">
                            <w:pPr>
                              <w:spacing w:line="240" w:lineRule="exact"/>
                              <w:rPr>
                                <w:sz w:val="17"/>
                                <w:szCs w:val="17"/>
                              </w:rPr>
                            </w:pPr>
                            <w:r w:rsidRPr="00CA50AF">
                              <w:rPr>
                                <w:sz w:val="17"/>
                                <w:szCs w:val="17"/>
                              </w:rPr>
                              <w:t>http://www.um.dk</w:t>
                            </w:r>
                          </w:p>
                        </w:txbxContent>
                      </v:textbox>
                    </v:shape>
                  </w:pict>
                </mc:Fallback>
              </mc:AlternateContent>
            </w:r>
          </w:p>
        </w:tc>
      </w:tr>
      <w:tr w:rsidR="00D226EE" w:rsidTr="007179DF">
        <w:trPr>
          <w:trHeight w:val="240"/>
        </w:trPr>
        <w:tc>
          <w:tcPr>
            <w:tcW w:w="1948" w:type="dxa"/>
          </w:tcPr>
          <w:p w:rsidR="00D226EE" w:rsidRDefault="00B64610" w:rsidP="007179DF">
            <w:pPr>
              <w:pStyle w:val="Ledetekst"/>
            </w:pPr>
            <w:r>
              <w:t>Enclosure</w:t>
            </w:r>
          </w:p>
        </w:tc>
        <w:tc>
          <w:tcPr>
            <w:tcW w:w="2801" w:type="dxa"/>
          </w:tcPr>
          <w:p w:rsidR="00D226EE" w:rsidRDefault="00B64610" w:rsidP="007179DF">
            <w:pPr>
              <w:pStyle w:val="Ledetekst"/>
            </w:pPr>
            <w:r>
              <w:t>File</w:t>
            </w:r>
          </w:p>
        </w:tc>
        <w:tc>
          <w:tcPr>
            <w:tcW w:w="2693" w:type="dxa"/>
          </w:tcPr>
          <w:p w:rsidR="00D226EE" w:rsidRDefault="00B64610" w:rsidP="007179DF">
            <w:pPr>
              <w:pStyle w:val="Ledetekst"/>
            </w:pPr>
            <w:r>
              <w:t>Department</w:t>
            </w:r>
          </w:p>
        </w:tc>
        <w:tc>
          <w:tcPr>
            <w:tcW w:w="2268" w:type="dxa"/>
          </w:tcPr>
          <w:p w:rsidR="00D226EE" w:rsidRDefault="00D226EE" w:rsidP="007179DF">
            <w:pPr>
              <w:pStyle w:val="Ledetekst"/>
            </w:pPr>
          </w:p>
        </w:tc>
      </w:tr>
      <w:tr w:rsidR="00D226EE" w:rsidTr="007179DF">
        <w:trPr>
          <w:trHeight w:val="240"/>
        </w:trPr>
        <w:tc>
          <w:tcPr>
            <w:tcW w:w="1948" w:type="dxa"/>
          </w:tcPr>
          <w:p w:rsidR="00D226EE" w:rsidRDefault="00D226EE" w:rsidP="007179DF"/>
        </w:tc>
        <w:tc>
          <w:tcPr>
            <w:tcW w:w="2801" w:type="dxa"/>
          </w:tcPr>
          <w:p w:rsidR="00D226EE" w:rsidRDefault="00B64610" w:rsidP="007179DF">
            <w:r>
              <w:t>2015 - 41716</w:t>
            </w:r>
          </w:p>
        </w:tc>
        <w:tc>
          <w:tcPr>
            <w:tcW w:w="2693" w:type="dxa"/>
          </w:tcPr>
          <w:p w:rsidR="00D226EE" w:rsidRDefault="00B64610" w:rsidP="00B64610">
            <w:pPr>
              <w:jc w:val="left"/>
            </w:pPr>
            <w:r>
              <w:t>Human Rights Department</w:t>
            </w:r>
          </w:p>
        </w:tc>
        <w:tc>
          <w:tcPr>
            <w:tcW w:w="2268" w:type="dxa"/>
          </w:tcPr>
          <w:p w:rsidR="00D226EE" w:rsidRDefault="00B64610" w:rsidP="007179DF">
            <w:r>
              <w:t>19 October 2015</w:t>
            </w:r>
          </w:p>
        </w:tc>
      </w:tr>
    </w:tbl>
    <w:p w:rsidR="00D226EE" w:rsidRDefault="00D226EE" w:rsidP="00D226EE"/>
    <w:p w:rsidR="00B64610" w:rsidRDefault="00B64610" w:rsidP="00D226EE">
      <w:pPr>
        <w:rPr>
          <w:b/>
          <w:bCs/>
          <w:sz w:val="28"/>
          <w:lang w:val="en-GB"/>
        </w:rPr>
      </w:pPr>
    </w:p>
    <w:p w:rsidR="00B64610" w:rsidRDefault="00B64610" w:rsidP="00D226EE">
      <w:pPr>
        <w:rPr>
          <w:b/>
          <w:bCs/>
          <w:sz w:val="28"/>
          <w:lang w:val="en-GB"/>
        </w:rPr>
      </w:pPr>
    </w:p>
    <w:p w:rsidR="00D226EE" w:rsidRPr="00B64610" w:rsidRDefault="00B64610" w:rsidP="00D226EE">
      <w:pPr>
        <w:rPr>
          <w:b/>
          <w:bCs/>
          <w:sz w:val="28"/>
          <w:lang w:val="en-GB"/>
        </w:rPr>
      </w:pPr>
      <w:r w:rsidRPr="00B64610">
        <w:rPr>
          <w:b/>
          <w:bCs/>
          <w:sz w:val="28"/>
          <w:lang w:val="en-GB"/>
        </w:rPr>
        <w:t xml:space="preserve">Response by Denmark </w:t>
      </w:r>
      <w:r w:rsidR="002822B6">
        <w:rPr>
          <w:b/>
          <w:bCs/>
          <w:sz w:val="28"/>
          <w:lang w:val="en-GB"/>
        </w:rPr>
        <w:t xml:space="preserve">to Note </w:t>
      </w:r>
      <w:proofErr w:type="spellStart"/>
      <w:r w:rsidR="002822B6">
        <w:rPr>
          <w:b/>
          <w:bCs/>
          <w:sz w:val="28"/>
          <w:lang w:val="en-GB"/>
        </w:rPr>
        <w:t>Verbale</w:t>
      </w:r>
      <w:proofErr w:type="spellEnd"/>
      <w:r w:rsidR="002822B6">
        <w:rPr>
          <w:b/>
          <w:bCs/>
          <w:sz w:val="28"/>
          <w:lang w:val="en-GB"/>
        </w:rPr>
        <w:t xml:space="preserve"> of 2 September 201</w:t>
      </w:r>
      <w:bookmarkStart w:id="0" w:name="_GoBack"/>
      <w:bookmarkEnd w:id="0"/>
      <w:r w:rsidR="002822B6">
        <w:rPr>
          <w:b/>
          <w:bCs/>
          <w:sz w:val="28"/>
          <w:lang w:val="en-GB"/>
        </w:rPr>
        <w:t xml:space="preserve">5 </w:t>
      </w:r>
      <w:r w:rsidRPr="00B64610">
        <w:rPr>
          <w:b/>
          <w:bCs/>
          <w:sz w:val="28"/>
          <w:lang w:val="en-GB"/>
        </w:rPr>
        <w:t>regarding Human Rights Council resolution 29/22</w:t>
      </w:r>
    </w:p>
    <w:p w:rsidR="00D226EE" w:rsidRPr="00B64610" w:rsidRDefault="00D226EE" w:rsidP="00D226EE">
      <w:pPr>
        <w:rPr>
          <w:lang w:val="en-GB"/>
        </w:rPr>
      </w:pPr>
    </w:p>
    <w:p w:rsidR="00B64610" w:rsidRDefault="00B64610" w:rsidP="00B64610">
      <w:pPr>
        <w:ind w:right="-567"/>
        <w:rPr>
          <w:rFonts w:cs="Arial"/>
          <w:szCs w:val="26"/>
          <w:lang w:val="en-GB"/>
        </w:rPr>
      </w:pPr>
      <w:bookmarkStart w:id="1" w:name="StartHer"/>
      <w:bookmarkEnd w:id="1"/>
    </w:p>
    <w:p w:rsidR="00B64610" w:rsidRDefault="00B64610" w:rsidP="00B64610">
      <w:pPr>
        <w:ind w:right="-567"/>
        <w:rPr>
          <w:rFonts w:cs="Arial"/>
          <w:szCs w:val="26"/>
          <w:lang w:val="en-US"/>
        </w:rPr>
      </w:pPr>
      <w:r w:rsidRPr="00B64610">
        <w:rPr>
          <w:rFonts w:cs="Arial"/>
          <w:szCs w:val="26"/>
          <w:lang w:val="en-GB"/>
        </w:rPr>
        <w:t xml:space="preserve">The Ministry of Foreign Affairs of Denmark presents its compliments to the Office of the United Nations High Commissioner for Human Rights and, with reference to OHCHR/DESIB/15/NV2, </w:t>
      </w:r>
      <w:r w:rsidRPr="00FA6AAB">
        <w:rPr>
          <w:rFonts w:cs="Arial"/>
          <w:szCs w:val="26"/>
          <w:lang w:val="en-US"/>
        </w:rPr>
        <w:t>would like to convey the following</w:t>
      </w:r>
      <w:r>
        <w:rPr>
          <w:rFonts w:cs="Arial"/>
          <w:szCs w:val="26"/>
          <w:lang w:val="en-US"/>
        </w:rPr>
        <w:t xml:space="preserve"> in supplement to the joint response presented by the </w:t>
      </w:r>
      <w:r w:rsidRPr="00B64610">
        <w:rPr>
          <w:rFonts w:cs="Arial"/>
          <w:szCs w:val="26"/>
          <w:lang w:val="en-GB"/>
        </w:rPr>
        <w:t xml:space="preserve">Member States of the European Union, as delivered by the European Union Delegation to the United Nations and other International Organisations in Geneva. </w:t>
      </w:r>
    </w:p>
    <w:p w:rsidR="00B64610" w:rsidRDefault="00B64610" w:rsidP="00B64610">
      <w:pPr>
        <w:ind w:right="-514"/>
        <w:rPr>
          <w:rFonts w:cs="Arial"/>
          <w:szCs w:val="26"/>
          <w:lang w:val="en-US"/>
        </w:rPr>
      </w:pPr>
    </w:p>
    <w:p w:rsidR="00B64610" w:rsidRDefault="00B64610" w:rsidP="00B64610">
      <w:pPr>
        <w:ind w:right="-514"/>
        <w:rPr>
          <w:rFonts w:cs="Arial"/>
          <w:szCs w:val="26"/>
          <w:lang w:val="en-US"/>
        </w:rPr>
      </w:pPr>
      <w:r>
        <w:rPr>
          <w:rFonts w:cs="Arial"/>
          <w:szCs w:val="26"/>
          <w:lang w:val="en-US"/>
        </w:rPr>
        <w:t xml:space="preserve">Denmark recognizes the importance of families in our societies and attaches great importance to the right of the individual to form various forms of families irrespective of gender identity and of what is traditionally understood as the constellation of a family. </w:t>
      </w:r>
    </w:p>
    <w:p w:rsidR="00B64610" w:rsidRDefault="00B64610" w:rsidP="00B64610">
      <w:pPr>
        <w:ind w:right="-514"/>
        <w:rPr>
          <w:rFonts w:cs="Arial"/>
          <w:szCs w:val="26"/>
          <w:lang w:val="en-US"/>
        </w:rPr>
      </w:pPr>
    </w:p>
    <w:p w:rsidR="00B64610" w:rsidRPr="00FA6AAB" w:rsidRDefault="00B64610" w:rsidP="00B64610">
      <w:pPr>
        <w:ind w:right="-514"/>
        <w:rPr>
          <w:rFonts w:cs="Arial"/>
          <w:szCs w:val="26"/>
          <w:lang w:val="en-US"/>
        </w:rPr>
      </w:pPr>
      <w:r>
        <w:rPr>
          <w:rFonts w:cs="Arial"/>
          <w:szCs w:val="26"/>
          <w:lang w:val="en-US"/>
        </w:rPr>
        <w:t xml:space="preserve">Denmark finds that the </w:t>
      </w:r>
      <w:r w:rsidRPr="00FA6AAB">
        <w:rPr>
          <w:rFonts w:cs="Arial"/>
          <w:szCs w:val="26"/>
          <w:lang w:val="en-US"/>
        </w:rPr>
        <w:t xml:space="preserve">protection of </w:t>
      </w:r>
      <w:r>
        <w:rPr>
          <w:rFonts w:cs="Arial"/>
          <w:szCs w:val="26"/>
          <w:lang w:val="en-US"/>
        </w:rPr>
        <w:t xml:space="preserve">the family is founded in </w:t>
      </w:r>
      <w:r w:rsidRPr="00FA6AAB">
        <w:rPr>
          <w:rFonts w:cs="Arial"/>
          <w:szCs w:val="26"/>
          <w:lang w:val="en-US"/>
        </w:rPr>
        <w:t xml:space="preserve">the human rights of </w:t>
      </w:r>
      <w:r>
        <w:rPr>
          <w:rFonts w:cs="Arial"/>
          <w:szCs w:val="26"/>
          <w:lang w:val="en-US"/>
        </w:rPr>
        <w:t xml:space="preserve">the individual members of a family. </w:t>
      </w:r>
    </w:p>
    <w:p w:rsidR="00B64610" w:rsidRDefault="00B64610" w:rsidP="00B64610">
      <w:pPr>
        <w:ind w:right="-514"/>
        <w:rPr>
          <w:rFonts w:cs="Arial"/>
          <w:szCs w:val="26"/>
          <w:lang w:val="en-US"/>
        </w:rPr>
      </w:pPr>
    </w:p>
    <w:p w:rsidR="00B64610" w:rsidRPr="00FA6AAB" w:rsidRDefault="00B64610" w:rsidP="00B64610">
      <w:pPr>
        <w:ind w:right="-514"/>
        <w:rPr>
          <w:rFonts w:cs="Arial"/>
          <w:szCs w:val="26"/>
          <w:lang w:val="en-US"/>
        </w:rPr>
      </w:pPr>
      <w:r>
        <w:rPr>
          <w:rFonts w:cs="Arial"/>
          <w:szCs w:val="26"/>
          <w:lang w:val="en-US"/>
        </w:rPr>
        <w:t>Ultimately Denmark finds that Resolution 29/22</w:t>
      </w:r>
      <w:r w:rsidRPr="00FA6AAB">
        <w:rPr>
          <w:rFonts w:cs="Arial"/>
          <w:szCs w:val="26"/>
          <w:lang w:val="en-US"/>
        </w:rPr>
        <w:t xml:space="preserve"> </w:t>
      </w:r>
      <w:r>
        <w:rPr>
          <w:rFonts w:cs="Arial"/>
          <w:szCs w:val="26"/>
          <w:lang w:val="en-US"/>
        </w:rPr>
        <w:t xml:space="preserve">does not </w:t>
      </w:r>
      <w:r w:rsidRPr="00FA6AAB">
        <w:rPr>
          <w:rFonts w:cs="Arial"/>
          <w:szCs w:val="26"/>
          <w:lang w:val="en-US"/>
        </w:rPr>
        <w:t xml:space="preserve">reflect established human rights standards </w:t>
      </w:r>
      <w:r>
        <w:rPr>
          <w:rFonts w:cs="Arial"/>
          <w:szCs w:val="26"/>
          <w:lang w:val="en-US"/>
        </w:rPr>
        <w:t>with regards to the</w:t>
      </w:r>
      <w:r w:rsidRPr="00FA6AAB">
        <w:rPr>
          <w:rFonts w:cs="Arial"/>
          <w:szCs w:val="26"/>
          <w:lang w:val="en-US"/>
        </w:rPr>
        <w:t xml:space="preserve"> human rights of </w:t>
      </w:r>
      <w:r>
        <w:rPr>
          <w:rFonts w:cs="Arial"/>
          <w:szCs w:val="26"/>
          <w:lang w:val="en-US"/>
        </w:rPr>
        <w:t xml:space="preserve">girls and </w:t>
      </w:r>
      <w:r w:rsidRPr="00FA6AAB">
        <w:rPr>
          <w:rFonts w:cs="Arial"/>
          <w:szCs w:val="26"/>
          <w:lang w:val="en-US"/>
        </w:rPr>
        <w:t>women, gender equal</w:t>
      </w:r>
      <w:r>
        <w:rPr>
          <w:rFonts w:cs="Arial"/>
          <w:szCs w:val="26"/>
          <w:lang w:val="en-US"/>
        </w:rPr>
        <w:t xml:space="preserve">ity and the rights of the child nor does it properly recognize the fact that </w:t>
      </w:r>
      <w:r w:rsidRPr="00FA6AAB">
        <w:rPr>
          <w:rFonts w:cs="Arial"/>
          <w:szCs w:val="26"/>
          <w:lang w:val="en-US"/>
        </w:rPr>
        <w:t>various forms of famil</w:t>
      </w:r>
      <w:r>
        <w:rPr>
          <w:rFonts w:cs="Arial"/>
          <w:szCs w:val="26"/>
          <w:lang w:val="en-US"/>
        </w:rPr>
        <w:t>ies</w:t>
      </w:r>
      <w:r w:rsidRPr="00FA6AAB">
        <w:rPr>
          <w:rFonts w:cs="Arial"/>
          <w:szCs w:val="26"/>
          <w:lang w:val="en-US"/>
        </w:rPr>
        <w:t xml:space="preserve"> exist</w:t>
      </w:r>
      <w:r>
        <w:rPr>
          <w:rFonts w:cs="Arial"/>
          <w:szCs w:val="26"/>
          <w:lang w:val="en-US"/>
        </w:rPr>
        <w:t>.</w:t>
      </w:r>
    </w:p>
    <w:p w:rsidR="00B64610" w:rsidRDefault="00B64610" w:rsidP="00B64610">
      <w:pPr>
        <w:ind w:right="-514"/>
        <w:rPr>
          <w:rFonts w:cs="Arial"/>
          <w:szCs w:val="26"/>
          <w:lang w:val="en-US"/>
        </w:rPr>
      </w:pPr>
    </w:p>
    <w:p w:rsidR="00B64610" w:rsidRPr="00B64610" w:rsidRDefault="00B64610" w:rsidP="00B64610">
      <w:pPr>
        <w:ind w:right="-514"/>
        <w:rPr>
          <w:rFonts w:cs="Arial"/>
          <w:szCs w:val="26"/>
          <w:lang w:val="en-GB"/>
        </w:rPr>
      </w:pPr>
      <w:r w:rsidRPr="00B64610">
        <w:rPr>
          <w:rFonts w:cs="Arial"/>
          <w:szCs w:val="26"/>
          <w:lang w:val="en-GB"/>
        </w:rPr>
        <w:t xml:space="preserve">States have obligations under international human rights law to take all necessary steps to protect and promote the human rights of all individuals, including members of a family without discrimination. </w:t>
      </w:r>
      <w:r>
        <w:rPr>
          <w:rFonts w:cs="Arial"/>
          <w:szCs w:val="26"/>
          <w:lang w:val="en-US"/>
        </w:rPr>
        <w:t>Denmark finds that</w:t>
      </w:r>
      <w:r w:rsidRPr="00FA6AAB">
        <w:rPr>
          <w:rFonts w:cs="Arial"/>
          <w:szCs w:val="26"/>
          <w:lang w:val="en-US"/>
        </w:rPr>
        <w:t xml:space="preserve"> </w:t>
      </w:r>
      <w:r>
        <w:rPr>
          <w:rFonts w:cs="Arial"/>
          <w:szCs w:val="26"/>
          <w:lang w:val="en-US"/>
        </w:rPr>
        <w:t xml:space="preserve">Resolution 29/22 </w:t>
      </w:r>
      <w:r w:rsidRPr="00B64610">
        <w:rPr>
          <w:rFonts w:cs="Arial"/>
          <w:szCs w:val="26"/>
          <w:lang w:val="en-GB"/>
        </w:rPr>
        <w:t xml:space="preserve">falls short in addressing the need to protect and promote the human rights of the individual family member and fails to recognise the different family contexts that exist.  </w:t>
      </w:r>
    </w:p>
    <w:p w:rsidR="00B64610" w:rsidRPr="00FA6AAB" w:rsidRDefault="00B64610" w:rsidP="00B64610">
      <w:pPr>
        <w:ind w:right="-514"/>
        <w:rPr>
          <w:rFonts w:cs="Arial"/>
          <w:szCs w:val="26"/>
          <w:lang w:val="en-US"/>
        </w:rPr>
      </w:pPr>
    </w:p>
    <w:p w:rsidR="00B64610" w:rsidRPr="00B64610" w:rsidRDefault="00B64610" w:rsidP="00B64610">
      <w:pPr>
        <w:ind w:right="-567"/>
        <w:rPr>
          <w:rFonts w:cs="Arial"/>
          <w:szCs w:val="26"/>
          <w:lang w:val="en-GB"/>
        </w:rPr>
      </w:pPr>
      <w:r w:rsidRPr="00B64610">
        <w:rPr>
          <w:rFonts w:cs="Arial"/>
          <w:szCs w:val="26"/>
          <w:lang w:val="en-GB"/>
        </w:rPr>
        <w:lastRenderedPageBreak/>
        <w:t>Denmark avails itself of this opportunity to renew to the Office of the United Nations High Commissioner for Human Rights the assurance of its highest consideration.</w:t>
      </w:r>
    </w:p>
    <w:p w:rsidR="00D226EE" w:rsidRPr="00B64610" w:rsidRDefault="00D226EE" w:rsidP="00D226EE">
      <w:pPr>
        <w:rPr>
          <w:lang w:val="en-GB"/>
        </w:rPr>
      </w:pPr>
    </w:p>
    <w:p w:rsidR="00D226EE" w:rsidRPr="00B64610" w:rsidRDefault="00D226EE" w:rsidP="00D226EE">
      <w:pPr>
        <w:rPr>
          <w:lang w:val="en-GB"/>
        </w:rPr>
      </w:pPr>
    </w:p>
    <w:p w:rsidR="00D226EE" w:rsidRPr="00B64610" w:rsidRDefault="00B64610" w:rsidP="00D226EE">
      <w:pPr>
        <w:pStyle w:val="Underskriver"/>
        <w:rPr>
          <w:lang w:val="en-GB"/>
        </w:rPr>
      </w:pPr>
      <w:r w:rsidRPr="00B64610">
        <w:rPr>
          <w:lang w:val="en-GB"/>
        </w:rPr>
        <w:t>Signe Dam</w:t>
      </w:r>
    </w:p>
    <w:p w:rsidR="00CD39A8" w:rsidRPr="00B64610" w:rsidRDefault="00B64610" w:rsidP="00CD39A8">
      <w:pPr>
        <w:pStyle w:val="Stilling"/>
        <w:rPr>
          <w:lang w:val="en-GB"/>
        </w:rPr>
      </w:pPr>
      <w:r w:rsidRPr="00B64610">
        <w:rPr>
          <w:lang w:val="en-GB"/>
        </w:rPr>
        <w:t>Head of Section</w:t>
      </w:r>
    </w:p>
    <w:p w:rsidR="000F326C" w:rsidRPr="00B64610" w:rsidRDefault="000F326C" w:rsidP="000F326C">
      <w:pPr>
        <w:pStyle w:val="Stilling"/>
        <w:rPr>
          <w:lang w:val="en-GB"/>
        </w:rPr>
      </w:pPr>
    </w:p>
    <w:p w:rsidR="00D226EE" w:rsidRPr="00B64610" w:rsidRDefault="00D226EE" w:rsidP="00D226EE">
      <w:pPr>
        <w:pStyle w:val="Stilling"/>
        <w:rPr>
          <w:lang w:val="en-GB"/>
        </w:rPr>
      </w:pPr>
    </w:p>
    <w:p w:rsidR="00224D9D" w:rsidRPr="00B64610" w:rsidRDefault="00224D9D">
      <w:pPr>
        <w:rPr>
          <w:lang w:val="en-GB"/>
        </w:rPr>
      </w:pPr>
    </w:p>
    <w:sectPr w:rsidR="00224D9D" w:rsidRPr="00B64610" w:rsidSect="00771ACB">
      <w:headerReference w:type="default" r:id="rId8"/>
      <w:headerReference w:type="first" r:id="rId9"/>
      <w:footerReference w:type="first" r:id="rId10"/>
      <w:pgSz w:w="11906" w:h="16838"/>
      <w:pgMar w:top="2268" w:right="1418" w:bottom="170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D7" w:rsidRDefault="005A0AD7" w:rsidP="00D226EE">
      <w:r>
        <w:separator/>
      </w:r>
    </w:p>
  </w:endnote>
  <w:endnote w:type="continuationSeparator" w:id="0">
    <w:p w:rsidR="005A0AD7" w:rsidRDefault="005A0AD7" w:rsidP="00D2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taUM">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E" w:rsidRDefault="00B64610">
    <w:pPr>
      <w:pStyle w:val="Foote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-990600</wp:posOffset>
              </wp:positionH>
              <wp:positionV relativeFrom="paragraph">
                <wp:posOffset>-292100</wp:posOffset>
              </wp:positionV>
              <wp:extent cx="5930900" cy="466090"/>
              <wp:effectExtent l="0" t="635" r="3810" b="0"/>
              <wp:wrapNone/>
              <wp:docPr id="1" name="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CA50AF" w:rsidRDefault="00D226EE" w:rsidP="006A51CF">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OOTER" o:spid="_x0000_s1029" type="#_x0000_t202" style="position:absolute;left:0;text-align:left;margin-left:-78pt;margin-top:-23pt;width:467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" stroked="f">
              <v:textbox>
                <w:txbxContent>
                  <w:p w:rsidR="00D226EE" w:rsidRPr="00CA50AF" w:rsidRDefault="00D226EE" w:rsidP="006A51CF">
                    <w:pPr>
                      <w:jc w:val="right"/>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D7" w:rsidRDefault="005A0AD7" w:rsidP="00D226EE">
      <w:r>
        <w:separator/>
      </w:r>
    </w:p>
  </w:footnote>
  <w:footnote w:type="continuationSeparator" w:id="0">
    <w:p w:rsidR="005A0AD7" w:rsidRDefault="005A0AD7" w:rsidP="00D2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8861"/>
      <w:docPartObj>
        <w:docPartGallery w:val="Page Numbers (Top of Page)"/>
        <w:docPartUnique/>
      </w:docPartObj>
    </w:sdtPr>
    <w:sdtEndPr/>
    <w:sdtContent>
      <w:p w:rsidR="00CD39A8" w:rsidRDefault="005A0AD7">
        <w:pPr>
          <w:pStyle w:val="Header"/>
          <w:jc w:val="center"/>
        </w:pPr>
        <w:r>
          <w:fldChar w:fldCharType="begin"/>
        </w:r>
        <w:r>
          <w:instrText xml:space="preserve"> PAGE   \* MERGEFORMAT </w:instrText>
        </w:r>
        <w:r>
          <w:fldChar w:fldCharType="separate"/>
        </w:r>
        <w:r w:rsidR="00E46637">
          <w:rPr>
            <w:noProof/>
          </w:rPr>
          <w:t>2</w:t>
        </w:r>
        <w:r>
          <w:rPr>
            <w:noProof/>
          </w:rPr>
          <w:fldChar w:fldCharType="end"/>
        </w:r>
      </w:p>
    </w:sdtContent>
  </w:sdt>
  <w:p w:rsidR="00CD39A8" w:rsidRDefault="00CD3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E" w:rsidRDefault="00B64610">
    <w:pPr>
      <w:pStyle w:val="Head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104140</wp:posOffset>
              </wp:positionV>
              <wp:extent cx="5930900" cy="292100"/>
              <wp:effectExtent l="0" t="1905" r="3810" b="1270"/>
              <wp:wrapNone/>
              <wp:docPr id="3" name="LO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CA50AF" w:rsidRDefault="00D226EE">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CATION" o:spid="_x0000_s1027" type="#_x0000_t202" style="position:absolute;left:0;text-align:left;margin-left:-99pt;margin-top:8.2pt;width:46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" stroked="f">
              <v:textbox inset="0,0,0,0">
                <w:txbxContent>
                  <w:p w:rsidR="00D226EE" w:rsidRPr="00CA50AF" w:rsidRDefault="00D226EE">
                    <w:pPr>
                      <w:rPr>
                        <w:sz w:val="24"/>
                      </w:rPr>
                    </w:pP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-104775</wp:posOffset>
              </wp:positionV>
              <wp:extent cx="5753100" cy="368300"/>
              <wp:effectExtent l="0" t="2540" r="635" b="635"/>
              <wp:wrapNone/>
              <wp:docPr id="2" name="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6EE" w:rsidRPr="00CA50AF" w:rsidRDefault="00CA50AF">
                          <w:pPr>
                            <w:rPr>
                              <w:rFonts w:ascii="MetaUM" w:hAnsi="MetaUM"/>
                              <w:spacing w:val="20"/>
                              <w:sz w:val="30"/>
                              <w:lang w:val="en-GB"/>
                            </w:rPr>
                          </w:pPr>
                          <w:r w:rsidRPr="00CA50AF">
                            <w:rPr>
                              <w:rFonts w:ascii="MetaUM" w:hAnsi="MetaUM"/>
                              <w:spacing w:val="20"/>
                              <w:sz w:val="30"/>
                              <w:lang w:val="en-GB"/>
                            </w:rPr>
                            <w:t>Ministry of Foreign Affairs of Denmark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HEADER" o:spid="_x0000_s1028" type="#_x0000_t202" style="position:absolute;left:0;text-align:left;margin-left:-99.75pt;margin-top:-8.25pt;width:453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" stroked="f">
              <v:textbox inset="0,0,0,0">
                <w:txbxContent>
                  <w:p w:rsidR="00D226EE" w:rsidRPr="00CA50AF" w:rsidRDefault="00CA50AF">
                    <w:pPr>
                      <w:rPr>
                        <w:rFonts w:ascii="MetaUM" w:hAnsi="MetaUM"/>
                        <w:spacing w:val="20"/>
                        <w:sz w:val="30"/>
                        <w:lang w:val="en-GB"/>
                      </w:rPr>
                    </w:pPr>
                    <w:r w:rsidRPr="00CA50AF">
                      <w:rPr>
                        <w:rFonts w:ascii="MetaUM" w:hAnsi="MetaUM"/>
                        <w:spacing w:val="20"/>
                        <w:sz w:val="30"/>
                        <w:lang w:val="en-GB"/>
                      </w:rPr>
                      <w:t>Ministry of Foreign Affairs of Denmark</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AF"/>
    <w:rsid w:val="00082E71"/>
    <w:rsid w:val="00090948"/>
    <w:rsid w:val="000C5E1B"/>
    <w:rsid w:val="000C76AF"/>
    <w:rsid w:val="000E028A"/>
    <w:rsid w:val="000F326C"/>
    <w:rsid w:val="00167ED0"/>
    <w:rsid w:val="001A78E2"/>
    <w:rsid w:val="001C6F83"/>
    <w:rsid w:val="001E5C7C"/>
    <w:rsid w:val="00224D9D"/>
    <w:rsid w:val="0026268F"/>
    <w:rsid w:val="002822B6"/>
    <w:rsid w:val="002824F5"/>
    <w:rsid w:val="002835CB"/>
    <w:rsid w:val="002B1A3D"/>
    <w:rsid w:val="002D1137"/>
    <w:rsid w:val="0033659C"/>
    <w:rsid w:val="003A0176"/>
    <w:rsid w:val="003E0AD1"/>
    <w:rsid w:val="00430137"/>
    <w:rsid w:val="00453DF3"/>
    <w:rsid w:val="00464030"/>
    <w:rsid w:val="004765F5"/>
    <w:rsid w:val="004F2207"/>
    <w:rsid w:val="00556848"/>
    <w:rsid w:val="005A0AD7"/>
    <w:rsid w:val="005C5282"/>
    <w:rsid w:val="00650915"/>
    <w:rsid w:val="0065330E"/>
    <w:rsid w:val="0067466B"/>
    <w:rsid w:val="006A51CF"/>
    <w:rsid w:val="00707B93"/>
    <w:rsid w:val="00753603"/>
    <w:rsid w:val="0075527D"/>
    <w:rsid w:val="007653BF"/>
    <w:rsid w:val="00771ACB"/>
    <w:rsid w:val="007E79BA"/>
    <w:rsid w:val="00830C36"/>
    <w:rsid w:val="00833E19"/>
    <w:rsid w:val="00873EFA"/>
    <w:rsid w:val="00893650"/>
    <w:rsid w:val="008C5326"/>
    <w:rsid w:val="009009BB"/>
    <w:rsid w:val="00907D5C"/>
    <w:rsid w:val="009309CF"/>
    <w:rsid w:val="00A919C0"/>
    <w:rsid w:val="00A92325"/>
    <w:rsid w:val="00B270FE"/>
    <w:rsid w:val="00B64610"/>
    <w:rsid w:val="00B91505"/>
    <w:rsid w:val="00C338E4"/>
    <w:rsid w:val="00CA50AF"/>
    <w:rsid w:val="00CD39A8"/>
    <w:rsid w:val="00CE3706"/>
    <w:rsid w:val="00D060C9"/>
    <w:rsid w:val="00D16E37"/>
    <w:rsid w:val="00D226EE"/>
    <w:rsid w:val="00D725E5"/>
    <w:rsid w:val="00DC799F"/>
    <w:rsid w:val="00DE38A9"/>
    <w:rsid w:val="00E00BA3"/>
    <w:rsid w:val="00E46637"/>
    <w:rsid w:val="00E67542"/>
    <w:rsid w:val="00E959A1"/>
    <w:rsid w:val="00F33D2F"/>
    <w:rsid w:val="00FB4E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EE"/>
    <w:pPr>
      <w:spacing w:after="0" w:line="240" w:lineRule="auto"/>
      <w:jc w:val="both"/>
    </w:pPr>
    <w:rPr>
      <w:rFonts w:ascii="Garamond" w:eastAsia="Times New Roman" w:hAnsi="Garamond"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tekst">
    <w:name w:val="Ledetekst"/>
    <w:basedOn w:val="Normal"/>
    <w:next w:val="Normal"/>
    <w:rsid w:val="00D226EE"/>
    <w:rPr>
      <w:sz w:val="17"/>
    </w:rPr>
  </w:style>
  <w:style w:type="paragraph" w:customStyle="1" w:styleId="Hilsen">
    <w:name w:val="Hilsen"/>
    <w:basedOn w:val="Normal"/>
    <w:next w:val="Normal"/>
    <w:rsid w:val="00D226EE"/>
    <w:pPr>
      <w:jc w:val="center"/>
    </w:pPr>
  </w:style>
  <w:style w:type="paragraph" w:customStyle="1" w:styleId="Underskriver">
    <w:name w:val="Underskriver"/>
    <w:basedOn w:val="Normal"/>
    <w:next w:val="Normal"/>
    <w:rsid w:val="00D226EE"/>
    <w:pPr>
      <w:jc w:val="center"/>
    </w:pPr>
  </w:style>
  <w:style w:type="paragraph" w:customStyle="1" w:styleId="Stilling">
    <w:name w:val="Stilling"/>
    <w:basedOn w:val="Normal"/>
    <w:next w:val="Normal"/>
    <w:rsid w:val="00D226EE"/>
    <w:pPr>
      <w:jc w:val="center"/>
    </w:pPr>
    <w:rPr>
      <w:sz w:val="18"/>
    </w:rPr>
  </w:style>
  <w:style w:type="paragraph" w:styleId="Header">
    <w:name w:val="header"/>
    <w:basedOn w:val="Normal"/>
    <w:link w:val="HeaderChar"/>
    <w:uiPriority w:val="99"/>
    <w:unhideWhenUsed/>
    <w:rsid w:val="00D226EE"/>
    <w:pPr>
      <w:tabs>
        <w:tab w:val="center" w:pos="4819"/>
        <w:tab w:val="right" w:pos="9638"/>
      </w:tabs>
    </w:pPr>
  </w:style>
  <w:style w:type="character" w:customStyle="1" w:styleId="HeaderChar">
    <w:name w:val="Header Char"/>
    <w:basedOn w:val="DefaultParagraphFont"/>
    <w:link w:val="Header"/>
    <w:uiPriority w:val="99"/>
    <w:rsid w:val="00D226EE"/>
    <w:rPr>
      <w:rFonts w:ascii="Garamond" w:eastAsia="Times New Roman" w:hAnsi="Garamond" w:cs="Times New Roman"/>
      <w:sz w:val="26"/>
      <w:szCs w:val="20"/>
    </w:rPr>
  </w:style>
  <w:style w:type="paragraph" w:styleId="Footer">
    <w:name w:val="footer"/>
    <w:basedOn w:val="Normal"/>
    <w:link w:val="FooterChar"/>
    <w:uiPriority w:val="99"/>
    <w:unhideWhenUsed/>
    <w:rsid w:val="00D226EE"/>
    <w:pPr>
      <w:tabs>
        <w:tab w:val="center" w:pos="4819"/>
        <w:tab w:val="right" w:pos="9638"/>
      </w:tabs>
    </w:pPr>
  </w:style>
  <w:style w:type="character" w:customStyle="1" w:styleId="FooterChar">
    <w:name w:val="Footer Char"/>
    <w:basedOn w:val="DefaultParagraphFont"/>
    <w:link w:val="Footer"/>
    <w:uiPriority w:val="99"/>
    <w:rsid w:val="00D226EE"/>
    <w:rPr>
      <w:rFonts w:ascii="Garamond" w:eastAsia="Times New Roman" w:hAnsi="Garamond" w:cs="Times New Roman"/>
      <w:sz w:val="26"/>
      <w:szCs w:val="20"/>
    </w:rPr>
  </w:style>
  <w:style w:type="paragraph" w:styleId="BalloonText">
    <w:name w:val="Balloon Text"/>
    <w:basedOn w:val="Normal"/>
    <w:link w:val="BalloonTextChar"/>
    <w:uiPriority w:val="99"/>
    <w:semiHidden/>
    <w:unhideWhenUsed/>
    <w:rsid w:val="001C6F83"/>
    <w:rPr>
      <w:rFonts w:ascii="Tahoma" w:hAnsi="Tahoma" w:cs="Tahoma"/>
      <w:sz w:val="16"/>
      <w:szCs w:val="16"/>
    </w:rPr>
  </w:style>
  <w:style w:type="character" w:customStyle="1" w:styleId="BalloonTextChar">
    <w:name w:val="Balloon Text Char"/>
    <w:basedOn w:val="DefaultParagraphFont"/>
    <w:link w:val="BalloonText"/>
    <w:uiPriority w:val="99"/>
    <w:semiHidden/>
    <w:rsid w:val="001C6F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EE"/>
    <w:pPr>
      <w:spacing w:after="0" w:line="240" w:lineRule="auto"/>
      <w:jc w:val="both"/>
    </w:pPr>
    <w:rPr>
      <w:rFonts w:ascii="Garamond" w:eastAsia="Times New Roman" w:hAnsi="Garamond"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tekst">
    <w:name w:val="Ledetekst"/>
    <w:basedOn w:val="Normal"/>
    <w:next w:val="Normal"/>
    <w:rsid w:val="00D226EE"/>
    <w:rPr>
      <w:sz w:val="17"/>
    </w:rPr>
  </w:style>
  <w:style w:type="paragraph" w:customStyle="1" w:styleId="Hilsen">
    <w:name w:val="Hilsen"/>
    <w:basedOn w:val="Normal"/>
    <w:next w:val="Normal"/>
    <w:rsid w:val="00D226EE"/>
    <w:pPr>
      <w:jc w:val="center"/>
    </w:pPr>
  </w:style>
  <w:style w:type="paragraph" w:customStyle="1" w:styleId="Underskriver">
    <w:name w:val="Underskriver"/>
    <w:basedOn w:val="Normal"/>
    <w:next w:val="Normal"/>
    <w:rsid w:val="00D226EE"/>
    <w:pPr>
      <w:jc w:val="center"/>
    </w:pPr>
  </w:style>
  <w:style w:type="paragraph" w:customStyle="1" w:styleId="Stilling">
    <w:name w:val="Stilling"/>
    <w:basedOn w:val="Normal"/>
    <w:next w:val="Normal"/>
    <w:rsid w:val="00D226EE"/>
    <w:pPr>
      <w:jc w:val="center"/>
    </w:pPr>
    <w:rPr>
      <w:sz w:val="18"/>
    </w:rPr>
  </w:style>
  <w:style w:type="paragraph" w:styleId="Header">
    <w:name w:val="header"/>
    <w:basedOn w:val="Normal"/>
    <w:link w:val="HeaderChar"/>
    <w:uiPriority w:val="99"/>
    <w:unhideWhenUsed/>
    <w:rsid w:val="00D226EE"/>
    <w:pPr>
      <w:tabs>
        <w:tab w:val="center" w:pos="4819"/>
        <w:tab w:val="right" w:pos="9638"/>
      </w:tabs>
    </w:pPr>
  </w:style>
  <w:style w:type="character" w:customStyle="1" w:styleId="HeaderChar">
    <w:name w:val="Header Char"/>
    <w:basedOn w:val="DefaultParagraphFont"/>
    <w:link w:val="Header"/>
    <w:uiPriority w:val="99"/>
    <w:rsid w:val="00D226EE"/>
    <w:rPr>
      <w:rFonts w:ascii="Garamond" w:eastAsia="Times New Roman" w:hAnsi="Garamond" w:cs="Times New Roman"/>
      <w:sz w:val="26"/>
      <w:szCs w:val="20"/>
    </w:rPr>
  </w:style>
  <w:style w:type="paragraph" w:styleId="Footer">
    <w:name w:val="footer"/>
    <w:basedOn w:val="Normal"/>
    <w:link w:val="FooterChar"/>
    <w:uiPriority w:val="99"/>
    <w:unhideWhenUsed/>
    <w:rsid w:val="00D226EE"/>
    <w:pPr>
      <w:tabs>
        <w:tab w:val="center" w:pos="4819"/>
        <w:tab w:val="right" w:pos="9638"/>
      </w:tabs>
    </w:pPr>
  </w:style>
  <w:style w:type="character" w:customStyle="1" w:styleId="FooterChar">
    <w:name w:val="Footer Char"/>
    <w:basedOn w:val="DefaultParagraphFont"/>
    <w:link w:val="Footer"/>
    <w:uiPriority w:val="99"/>
    <w:rsid w:val="00D226EE"/>
    <w:rPr>
      <w:rFonts w:ascii="Garamond" w:eastAsia="Times New Roman" w:hAnsi="Garamond" w:cs="Times New Roman"/>
      <w:sz w:val="26"/>
      <w:szCs w:val="20"/>
    </w:rPr>
  </w:style>
  <w:style w:type="paragraph" w:styleId="BalloonText">
    <w:name w:val="Balloon Text"/>
    <w:basedOn w:val="Normal"/>
    <w:link w:val="BalloonTextChar"/>
    <w:uiPriority w:val="99"/>
    <w:semiHidden/>
    <w:unhideWhenUsed/>
    <w:rsid w:val="001C6F83"/>
    <w:rPr>
      <w:rFonts w:ascii="Tahoma" w:hAnsi="Tahoma" w:cs="Tahoma"/>
      <w:sz w:val="16"/>
      <w:szCs w:val="16"/>
    </w:rPr>
  </w:style>
  <w:style w:type="character" w:customStyle="1" w:styleId="BalloonTextChar">
    <w:name w:val="Balloon Text Char"/>
    <w:basedOn w:val="DefaultParagraphFont"/>
    <w:link w:val="BalloonText"/>
    <w:uiPriority w:val="99"/>
    <w:semiHidden/>
    <w:rsid w:val="001C6F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Brev.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06D2F-F824-4C5A-92D4-DA54A772EC44}"/>
</file>

<file path=customXml/itemProps2.xml><?xml version="1.0" encoding="utf-8"?>
<ds:datastoreItem xmlns:ds="http://schemas.openxmlformats.org/officeDocument/2006/customXml" ds:itemID="{050D5251-E98C-43F5-9533-D249FA61A918}"/>
</file>

<file path=customXml/itemProps3.xml><?xml version="1.0" encoding="utf-8"?>
<ds:datastoreItem xmlns:ds="http://schemas.openxmlformats.org/officeDocument/2006/customXml" ds:itemID="{F2505106-D20A-4109-AD23-FC5014E601FD}"/>
</file>

<file path=customXml/itemProps4.xml><?xml version="1.0" encoding="utf-8"?>
<ds:datastoreItem xmlns:ds="http://schemas.openxmlformats.org/officeDocument/2006/customXml" ds:itemID="{7269EB08-131E-4F1B-973D-FEB7A0699222}"/>
</file>

<file path=docProps/app.xml><?xml version="1.0" encoding="utf-8"?>
<Properties xmlns="http://schemas.openxmlformats.org/officeDocument/2006/extended-properties" xmlns:vt="http://schemas.openxmlformats.org/officeDocument/2006/docPropsVTypes">
  <Template>Brev</Template>
  <TotalTime>0</TotalTime>
  <Pages>2</Pages>
  <Words>304</Words>
  <Characters>1739</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Response by Denmark regaring Human Rights COuncil resolution 29/22</vt:lpstr>
      <vt:lpstr/>
    </vt:vector>
  </TitlesOfParts>
  <Company>Udenrigsministeriet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by Denmark regaring Human Rights COuncil resolution 29/22</dc:title>
  <dc:creator>Signe Dam</dc:creator>
  <cp:lastModifiedBy>Gina Bergh</cp:lastModifiedBy>
  <cp:revision>2</cp:revision>
  <cp:lastPrinted>2007-02-19T09:36:00Z</cp:lastPrinted>
  <dcterms:created xsi:type="dcterms:W3CDTF">2015-10-20T07:28:00Z</dcterms:created>
  <dcterms:modified xsi:type="dcterms:W3CDTF">2015-10-20T07:28:00Z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icTemplate">
    <vt:lpwstr>Document</vt:lpwstr>
  </property>
  <property fmtid="{D5CDD505-2E9C-101B-9397-08002B2CF9AE}" pid="3" name="RepresentationDK">
    <vt:lpwstr>JTMR</vt:lpwstr>
  </property>
  <property fmtid="{D5CDD505-2E9C-101B-9397-08002B2CF9AE}" pid="4" name="OrganisationDK">
    <vt:lpwstr/>
  </property>
  <property fmtid="{D5CDD505-2E9C-101B-9397-08002B2CF9AE}" pid="5" name="Coverage">
    <vt:lpwstr/>
  </property>
  <property fmtid="{D5CDD505-2E9C-101B-9397-08002B2CF9AE}" pid="6" name="Firm">
    <vt:lpwstr/>
  </property>
  <property fmtid="{D5CDD505-2E9C-101B-9397-08002B2CF9AE}" pid="7" name="Attention">
    <vt:lpwstr/>
  </property>
  <property fmtid="{D5CDD505-2E9C-101B-9397-08002B2CF9AE}" pid="8" name="FileNumber">
    <vt:lpwstr/>
  </property>
  <property fmtid="{D5CDD505-2E9C-101B-9397-08002B2CF9AE}" pid="9" name="DocumentNumber">
    <vt:lpwstr/>
  </property>
  <property fmtid="{D5CDD505-2E9C-101B-9397-08002B2CF9AE}" pid="10" name="ContentTypeId">
    <vt:lpwstr>0x0101008822B9E06671B54FA89F14538B9B0FEA</vt:lpwstr>
  </property>
  <property fmtid="{D5CDD505-2E9C-101B-9397-08002B2CF9AE}" pid="11" name="Order">
    <vt:r8>3300500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