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1A63BB" w:rsidRPr="00335BF0">
        <w:trPr>
          <w:trHeight w:val="851"/>
        </w:trPr>
        <w:tc>
          <w:tcPr>
            <w:tcW w:w="1259" w:type="dxa"/>
            <w:tcBorders>
              <w:top w:val="nil"/>
              <w:left w:val="nil"/>
              <w:bottom w:val="single" w:sz="4" w:space="0" w:color="auto"/>
              <w:right w:val="nil"/>
            </w:tcBorders>
          </w:tcPr>
          <w:p w:rsidR="001A63BB" w:rsidRPr="00216269" w:rsidRDefault="001A63BB" w:rsidP="00216269">
            <w:pPr>
              <w:tabs>
                <w:tab w:val="right" w:pos="850"/>
                <w:tab w:val="left" w:pos="1134"/>
                <w:tab w:val="right" w:leader="dot" w:pos="8504"/>
              </w:tabs>
              <w:spacing w:line="20" w:lineRule="exact"/>
              <w:rPr>
                <w:sz w:val="2"/>
              </w:rPr>
            </w:pPr>
            <w:bookmarkStart w:id="0" w:name="_GoBack"/>
            <w:bookmarkEnd w:id="0"/>
          </w:p>
          <w:p w:rsidR="00216269" w:rsidRPr="00411057" w:rsidRDefault="00216269" w:rsidP="00411057">
            <w:pPr>
              <w:tabs>
                <w:tab w:val="right" w:pos="850"/>
                <w:tab w:val="left" w:pos="1134"/>
                <w:tab w:val="right" w:leader="dot" w:pos="8504"/>
              </w:tabs>
              <w:spacing w:line="20" w:lineRule="exact"/>
              <w:rPr>
                <w:sz w:val="2"/>
              </w:rPr>
            </w:pPr>
          </w:p>
          <w:p w:rsidR="00411057" w:rsidRPr="00984068" w:rsidRDefault="00411057" w:rsidP="001A63BB">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rsidR="001A63BB" w:rsidRPr="00984068" w:rsidRDefault="001A63BB" w:rsidP="001A63BB">
            <w:pPr>
              <w:spacing w:after="80" w:line="300" w:lineRule="exact"/>
              <w:rPr>
                <w:sz w:val="28"/>
                <w:szCs w:val="28"/>
              </w:rPr>
            </w:pPr>
            <w:r w:rsidRPr="00984068">
              <w:rPr>
                <w:sz w:val="28"/>
                <w:szCs w:val="28"/>
              </w:rPr>
              <w:t>United Nations</w:t>
            </w:r>
          </w:p>
        </w:tc>
        <w:tc>
          <w:tcPr>
            <w:tcW w:w="6144" w:type="dxa"/>
            <w:gridSpan w:val="2"/>
            <w:tcBorders>
              <w:top w:val="nil"/>
              <w:left w:val="nil"/>
              <w:bottom w:val="single" w:sz="4" w:space="0" w:color="auto"/>
              <w:right w:val="nil"/>
            </w:tcBorders>
            <w:vAlign w:val="bottom"/>
          </w:tcPr>
          <w:p w:rsidR="001A63BB" w:rsidRPr="00335BF0" w:rsidRDefault="001A63BB" w:rsidP="007E17C4">
            <w:pPr>
              <w:jc w:val="right"/>
            </w:pPr>
            <w:r w:rsidRPr="00984068">
              <w:rPr>
                <w:sz w:val="40"/>
              </w:rPr>
              <w:t>A</w:t>
            </w:r>
            <w:r w:rsidR="004903F0" w:rsidRPr="00421156">
              <w:rPr>
                <w:sz w:val="20"/>
                <w:szCs w:val="20"/>
              </w:rPr>
              <w:t>/HRC</w:t>
            </w:r>
            <w:r w:rsidRPr="00421156">
              <w:rPr>
                <w:sz w:val="20"/>
                <w:szCs w:val="20"/>
              </w:rPr>
              <w:t>/</w:t>
            </w:r>
            <w:r w:rsidR="005A5B07">
              <w:rPr>
                <w:sz w:val="20"/>
                <w:szCs w:val="20"/>
              </w:rPr>
              <w:t>RES/</w:t>
            </w:r>
            <w:r w:rsidRPr="00421156">
              <w:rPr>
                <w:sz w:val="20"/>
                <w:szCs w:val="20"/>
              </w:rPr>
              <w:t>S-2</w:t>
            </w:r>
            <w:r w:rsidR="00335BF0" w:rsidRPr="00421156">
              <w:rPr>
                <w:sz w:val="20"/>
                <w:szCs w:val="20"/>
              </w:rPr>
              <w:t>4</w:t>
            </w:r>
            <w:r w:rsidRPr="00421156">
              <w:rPr>
                <w:sz w:val="20"/>
                <w:szCs w:val="20"/>
              </w:rPr>
              <w:t>/1</w:t>
            </w:r>
          </w:p>
        </w:tc>
      </w:tr>
      <w:tr w:rsidR="001A63BB" w:rsidRPr="00335BF0">
        <w:trPr>
          <w:trHeight w:val="2835"/>
        </w:trPr>
        <w:tc>
          <w:tcPr>
            <w:tcW w:w="1259" w:type="dxa"/>
            <w:tcBorders>
              <w:top w:val="single" w:sz="4" w:space="0" w:color="auto"/>
              <w:left w:val="nil"/>
              <w:bottom w:val="single" w:sz="12" w:space="0" w:color="auto"/>
              <w:right w:val="nil"/>
            </w:tcBorders>
          </w:tcPr>
          <w:p w:rsidR="001A63BB" w:rsidRPr="00335BF0" w:rsidRDefault="00831249" w:rsidP="001A63BB">
            <w:pPr>
              <w:spacing w:before="120"/>
              <w:jc w:val="center"/>
            </w:pPr>
            <w:r>
              <w:rPr>
                <w:noProof/>
                <w:lang w:eastAsia="en-GB"/>
              </w:rPr>
              <w:drawing>
                <wp:inline distT="0" distB="0" distL="0" distR="0" wp14:anchorId="4446C92A" wp14:editId="6AA02EBD">
                  <wp:extent cx="711835" cy="590550"/>
                  <wp:effectExtent l="0" t="0" r="0"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1835"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1A63BB" w:rsidRPr="00335BF0" w:rsidRDefault="001A63BB" w:rsidP="00411057">
            <w:pPr>
              <w:spacing w:before="120" w:line="420" w:lineRule="exact"/>
              <w:rPr>
                <w:b/>
                <w:sz w:val="40"/>
                <w:szCs w:val="40"/>
              </w:rPr>
            </w:pPr>
            <w:r w:rsidRPr="00335BF0">
              <w:rPr>
                <w:b/>
                <w:sz w:val="40"/>
                <w:szCs w:val="40"/>
              </w:rPr>
              <w:t>General Assembly</w:t>
            </w:r>
          </w:p>
        </w:tc>
        <w:tc>
          <w:tcPr>
            <w:tcW w:w="2930" w:type="dxa"/>
            <w:tcBorders>
              <w:top w:val="single" w:sz="4" w:space="0" w:color="auto"/>
              <w:left w:val="nil"/>
              <w:bottom w:val="single" w:sz="12" w:space="0" w:color="auto"/>
              <w:right w:val="nil"/>
            </w:tcBorders>
          </w:tcPr>
          <w:p w:rsidR="001A63BB" w:rsidRPr="00421156" w:rsidRDefault="001A63BB" w:rsidP="001A63BB">
            <w:pPr>
              <w:spacing w:before="240" w:line="240" w:lineRule="exact"/>
              <w:rPr>
                <w:sz w:val="20"/>
                <w:szCs w:val="20"/>
              </w:rPr>
            </w:pPr>
            <w:r w:rsidRPr="00421156">
              <w:rPr>
                <w:sz w:val="20"/>
                <w:szCs w:val="20"/>
              </w:rPr>
              <w:t xml:space="preserve">Distr.: </w:t>
            </w:r>
            <w:r w:rsidR="005A5B07">
              <w:rPr>
                <w:sz w:val="20"/>
                <w:szCs w:val="20"/>
              </w:rPr>
              <w:t>General</w:t>
            </w:r>
          </w:p>
          <w:p w:rsidR="001A63BB" w:rsidRPr="00421156" w:rsidRDefault="005A5B07" w:rsidP="001A63BB">
            <w:pPr>
              <w:spacing w:line="240" w:lineRule="exact"/>
              <w:rPr>
                <w:sz w:val="20"/>
                <w:szCs w:val="20"/>
              </w:rPr>
            </w:pPr>
            <w:r>
              <w:rPr>
                <w:sz w:val="20"/>
                <w:szCs w:val="20"/>
              </w:rPr>
              <w:t>2</w:t>
            </w:r>
            <w:r w:rsidR="00195179">
              <w:rPr>
                <w:sz w:val="20"/>
                <w:szCs w:val="20"/>
              </w:rPr>
              <w:t>2</w:t>
            </w:r>
            <w:r w:rsidRPr="00421156">
              <w:rPr>
                <w:sz w:val="20"/>
                <w:szCs w:val="20"/>
              </w:rPr>
              <w:t xml:space="preserve"> </w:t>
            </w:r>
            <w:r w:rsidR="00335BF0" w:rsidRPr="00421156">
              <w:rPr>
                <w:sz w:val="20"/>
                <w:szCs w:val="20"/>
              </w:rPr>
              <w:t>December</w:t>
            </w:r>
            <w:r w:rsidR="001A63BB" w:rsidRPr="00421156">
              <w:rPr>
                <w:sz w:val="20"/>
                <w:szCs w:val="20"/>
              </w:rPr>
              <w:t xml:space="preserve"> 2015</w:t>
            </w:r>
          </w:p>
          <w:p w:rsidR="001A63BB" w:rsidRPr="00421156" w:rsidRDefault="001A63BB" w:rsidP="001A63BB">
            <w:pPr>
              <w:spacing w:line="240" w:lineRule="exact"/>
              <w:rPr>
                <w:sz w:val="20"/>
                <w:szCs w:val="20"/>
              </w:rPr>
            </w:pPr>
          </w:p>
          <w:p w:rsidR="001A63BB" w:rsidRPr="00335BF0" w:rsidRDefault="001A63BB" w:rsidP="001A63BB">
            <w:pPr>
              <w:spacing w:line="240" w:lineRule="exact"/>
            </w:pPr>
            <w:r w:rsidRPr="00421156">
              <w:rPr>
                <w:sz w:val="20"/>
                <w:szCs w:val="20"/>
              </w:rPr>
              <w:t>Original: English</w:t>
            </w:r>
            <w:r w:rsidRPr="00335BF0">
              <w:t xml:space="preserve"> </w:t>
            </w:r>
          </w:p>
        </w:tc>
      </w:tr>
    </w:tbl>
    <w:p w:rsidR="00BC4BA4" w:rsidRPr="00BF563E" w:rsidRDefault="00BC4BA4" w:rsidP="00BF563E">
      <w:pPr>
        <w:spacing w:before="120"/>
        <w:rPr>
          <w:b/>
        </w:rPr>
      </w:pPr>
      <w:r w:rsidRPr="00BF563E">
        <w:rPr>
          <w:b/>
        </w:rPr>
        <w:t>Human Rights Council</w:t>
      </w:r>
    </w:p>
    <w:p w:rsidR="00BC4BA4" w:rsidRPr="00421156" w:rsidRDefault="001A63BB" w:rsidP="00BF563E">
      <w:pPr>
        <w:rPr>
          <w:b/>
          <w:sz w:val="20"/>
          <w:szCs w:val="20"/>
        </w:rPr>
      </w:pPr>
      <w:proofErr w:type="gramStart"/>
      <w:r w:rsidRPr="00421156">
        <w:rPr>
          <w:b/>
          <w:bCs/>
          <w:sz w:val="20"/>
          <w:szCs w:val="20"/>
        </w:rPr>
        <w:t>Twenty-</w:t>
      </w:r>
      <w:r w:rsidR="00335BF0" w:rsidRPr="00421156">
        <w:rPr>
          <w:b/>
          <w:bCs/>
          <w:sz w:val="20"/>
          <w:szCs w:val="20"/>
        </w:rPr>
        <w:t>fourth</w:t>
      </w:r>
      <w:r w:rsidR="00BC4BA4" w:rsidRPr="00421156">
        <w:rPr>
          <w:b/>
          <w:sz w:val="20"/>
          <w:szCs w:val="20"/>
        </w:rPr>
        <w:t xml:space="preserve"> special session</w:t>
      </w:r>
      <w:proofErr w:type="gramEnd"/>
    </w:p>
    <w:p w:rsidR="001A63BB" w:rsidRPr="00335BF0" w:rsidRDefault="001A63BB" w:rsidP="001A63BB">
      <w:r w:rsidRPr="00421156">
        <w:rPr>
          <w:sz w:val="20"/>
          <w:szCs w:val="20"/>
        </w:rPr>
        <w:t>1</w:t>
      </w:r>
      <w:r w:rsidR="00335BF0" w:rsidRPr="00421156">
        <w:rPr>
          <w:sz w:val="20"/>
          <w:szCs w:val="20"/>
        </w:rPr>
        <w:t>7</w:t>
      </w:r>
      <w:r w:rsidRPr="00421156">
        <w:rPr>
          <w:sz w:val="20"/>
          <w:szCs w:val="20"/>
        </w:rPr>
        <w:t xml:space="preserve"> </w:t>
      </w:r>
      <w:r w:rsidR="00335BF0" w:rsidRPr="00421156">
        <w:rPr>
          <w:sz w:val="20"/>
          <w:szCs w:val="20"/>
        </w:rPr>
        <w:t>December</w:t>
      </w:r>
      <w:r w:rsidRPr="00421156">
        <w:rPr>
          <w:sz w:val="20"/>
          <w:szCs w:val="20"/>
        </w:rPr>
        <w:t xml:space="preserve"> 2015</w:t>
      </w:r>
    </w:p>
    <w:p w:rsidR="00807CDD" w:rsidRDefault="00807CDD" w:rsidP="00807CDD">
      <w:pPr>
        <w:pStyle w:val="HChG"/>
        <w:tabs>
          <w:tab w:val="left" w:pos="9639"/>
        </w:tabs>
        <w:ind w:right="0"/>
        <w:jc w:val="center"/>
      </w:pPr>
      <w:r>
        <w:t>Resolution adopted by the Human Rights Council on 17 December 2015</w:t>
      </w:r>
    </w:p>
    <w:p w:rsidR="00BC4BA4" w:rsidRPr="00BF563E" w:rsidRDefault="00105597" w:rsidP="00216269">
      <w:pPr>
        <w:pStyle w:val="H1G"/>
        <w:tabs>
          <w:tab w:val="left" w:pos="2268"/>
        </w:tabs>
      </w:pPr>
      <w:r>
        <w:tab/>
      </w:r>
      <w:r>
        <w:tab/>
      </w:r>
      <w:proofErr w:type="gramStart"/>
      <w:r w:rsidR="001A63BB" w:rsidRPr="00B23A21">
        <w:t>S-2</w:t>
      </w:r>
      <w:r w:rsidR="00335BF0" w:rsidRPr="00B23A21">
        <w:t>4</w:t>
      </w:r>
      <w:r>
        <w:t>/</w:t>
      </w:r>
      <w:r w:rsidR="005A5B07">
        <w:t>1</w:t>
      </w:r>
      <w:r w:rsidR="00807CDD">
        <w:t>.</w:t>
      </w:r>
      <w:proofErr w:type="gramEnd"/>
      <w:r w:rsidR="00807CDD" w:rsidRPr="00807CDD">
        <w:t xml:space="preserve"> </w:t>
      </w:r>
      <w:r w:rsidR="00807CDD">
        <w:tab/>
      </w:r>
      <w:r>
        <w:t>P</w:t>
      </w:r>
      <w:r w:rsidR="00335BF0" w:rsidRPr="00B23A21">
        <w:t>reventing</w:t>
      </w:r>
      <w:r w:rsidR="00BC4BA4" w:rsidRPr="00BF563E">
        <w:t xml:space="preserve"> </w:t>
      </w:r>
      <w:r w:rsidR="00E62B21">
        <w:t xml:space="preserve">the </w:t>
      </w:r>
      <w:r w:rsidR="00BC4BA4" w:rsidRPr="00BF563E">
        <w:t xml:space="preserve">deterioration of the human rights situation in </w:t>
      </w:r>
      <w:r w:rsidR="00807CDD">
        <w:tab/>
      </w:r>
      <w:r w:rsidR="00BC4BA4" w:rsidRPr="00BF563E">
        <w:t>Burundi</w:t>
      </w:r>
    </w:p>
    <w:p w:rsidR="00BC4BA4" w:rsidRPr="00BF563E" w:rsidRDefault="001A63BB" w:rsidP="00BF563E">
      <w:pPr>
        <w:pStyle w:val="SingleTxtG"/>
      </w:pPr>
      <w:r w:rsidRPr="00B23A21">
        <w:tab/>
      </w:r>
      <w:r w:rsidR="00BC4BA4" w:rsidRPr="00BF563E">
        <w:rPr>
          <w:i/>
        </w:rPr>
        <w:t>The Human Rights Council</w:t>
      </w:r>
      <w:r w:rsidR="00BC4BA4" w:rsidRPr="00BF563E">
        <w:t>,</w:t>
      </w:r>
    </w:p>
    <w:p w:rsidR="00BC4BA4" w:rsidRPr="00BF563E" w:rsidRDefault="001A63BB" w:rsidP="00BF563E">
      <w:pPr>
        <w:pStyle w:val="SingleTxtG"/>
      </w:pPr>
      <w:r w:rsidRPr="002F74DE">
        <w:rPr>
          <w:i/>
        </w:rPr>
        <w:tab/>
      </w:r>
      <w:r w:rsidR="00BC4BA4" w:rsidRPr="00BF563E">
        <w:rPr>
          <w:i/>
        </w:rPr>
        <w:t>Guided</w:t>
      </w:r>
      <w:r w:rsidR="00BC4BA4" w:rsidRPr="00BF563E">
        <w:t xml:space="preserve"> by the principles and purposes of the Charter of the United Nations,</w:t>
      </w:r>
    </w:p>
    <w:p w:rsidR="00BC4BA4" w:rsidRPr="00BF563E" w:rsidRDefault="001A63BB" w:rsidP="00BF563E">
      <w:pPr>
        <w:pStyle w:val="SingleTxtG"/>
      </w:pPr>
      <w:r w:rsidRPr="002F74DE">
        <w:rPr>
          <w:i/>
        </w:rPr>
        <w:tab/>
      </w:r>
      <w:r w:rsidR="00BC4BA4" w:rsidRPr="00BC77F2">
        <w:rPr>
          <w:i/>
          <w:iCs/>
          <w:color w:val="000000"/>
        </w:rPr>
        <w:t>Recalling</w:t>
      </w:r>
      <w:r w:rsidR="00BC4BA4" w:rsidRPr="00BC77F2">
        <w:rPr>
          <w:color w:val="000000"/>
        </w:rPr>
        <w:t xml:space="preserve"> the Universal Declaration of Human Rights, the International Covenants on Human Rights and other relevant international human rights instruments</w:t>
      </w:r>
      <w:r w:rsidR="00BC4BA4" w:rsidRPr="00BF563E">
        <w:t>,</w:t>
      </w:r>
    </w:p>
    <w:p w:rsidR="00BC4BA4" w:rsidRPr="00BF563E" w:rsidRDefault="001A63BB" w:rsidP="00BF563E">
      <w:pPr>
        <w:pStyle w:val="SingleTxtG"/>
      </w:pPr>
      <w:r w:rsidRPr="002F74DE">
        <w:rPr>
          <w:i/>
        </w:rPr>
        <w:tab/>
      </w:r>
      <w:r w:rsidR="00BC4BA4" w:rsidRPr="00BD41B7">
        <w:rPr>
          <w:i/>
          <w:iCs/>
        </w:rPr>
        <w:t>Recalling</w:t>
      </w:r>
      <w:r w:rsidR="00BC4BA4">
        <w:t xml:space="preserve"> </w:t>
      </w:r>
      <w:r w:rsidR="00E62B21" w:rsidRPr="00421156">
        <w:rPr>
          <w:i/>
        </w:rPr>
        <w:t>also</w:t>
      </w:r>
      <w:r w:rsidR="00E62B21">
        <w:t xml:space="preserve"> </w:t>
      </w:r>
      <w:r w:rsidR="00BC4BA4">
        <w:t xml:space="preserve">General Assembly resolution 60/251 of </w:t>
      </w:r>
      <w:smartTag w:uri="urn:schemas-microsoft-com:office:smarttags" w:element="date">
        <w:smartTagPr>
          <w:attr w:name="Month" w:val="3"/>
          <w:attr w:name="Day" w:val="15"/>
          <w:attr w:name="Year" w:val="2006"/>
        </w:smartTagPr>
        <w:r w:rsidR="00BC4BA4">
          <w:t>15 March 2006</w:t>
        </w:r>
      </w:smartTag>
      <w:r w:rsidR="00BC4BA4">
        <w:t xml:space="preserve"> and Human Rights Council resolution 5/1 of </w:t>
      </w:r>
      <w:smartTag w:uri="urn:schemas-microsoft-com:office:smarttags" w:element="date">
        <w:smartTagPr>
          <w:attr w:name="Month" w:val="6"/>
          <w:attr w:name="Day" w:val="18"/>
          <w:attr w:name="Year" w:val="2007"/>
        </w:smartTagPr>
        <w:r w:rsidR="00BC4BA4">
          <w:t>18 June 2007</w:t>
        </w:r>
        <w:r w:rsidR="004302CB">
          <w:t>,</w:t>
        </w:r>
      </w:smartTag>
    </w:p>
    <w:p w:rsidR="00BC4BA4" w:rsidRPr="00BF563E" w:rsidRDefault="001A63BB" w:rsidP="00BF563E">
      <w:pPr>
        <w:pStyle w:val="SingleTxtG"/>
        <w:rPr>
          <w:i/>
        </w:rPr>
      </w:pPr>
      <w:r w:rsidRPr="002F74DE">
        <w:rPr>
          <w:i/>
        </w:rPr>
        <w:tab/>
      </w:r>
      <w:r w:rsidR="00BC4BA4" w:rsidRPr="00BC77F2">
        <w:rPr>
          <w:i/>
          <w:iCs/>
          <w:color w:val="000000"/>
        </w:rPr>
        <w:t>Recalling</w:t>
      </w:r>
      <w:r w:rsidR="00E62B21">
        <w:rPr>
          <w:i/>
          <w:iCs/>
          <w:color w:val="000000"/>
        </w:rPr>
        <w:t xml:space="preserve"> further</w:t>
      </w:r>
      <w:r w:rsidR="00BC4BA4" w:rsidRPr="00BC77F2">
        <w:rPr>
          <w:i/>
          <w:iCs/>
          <w:color w:val="000000"/>
        </w:rPr>
        <w:t xml:space="preserve"> </w:t>
      </w:r>
      <w:r w:rsidR="00BC4BA4" w:rsidRPr="00BC77F2">
        <w:rPr>
          <w:color w:val="000000"/>
        </w:rPr>
        <w:t xml:space="preserve">Human Rights Council resolution 30/27 of 2 October 2015 on </w:t>
      </w:r>
      <w:r w:rsidR="00E62B21">
        <w:rPr>
          <w:color w:val="000000"/>
        </w:rPr>
        <w:t>t</w:t>
      </w:r>
      <w:r w:rsidR="00BC4BA4" w:rsidRPr="00BC77F2">
        <w:rPr>
          <w:color w:val="000000"/>
        </w:rPr>
        <w:t>echnical assistance and capacity</w:t>
      </w:r>
      <w:r w:rsidR="00E62B21">
        <w:rPr>
          <w:color w:val="000000"/>
        </w:rPr>
        <w:t>-</w:t>
      </w:r>
      <w:r w:rsidR="00BC4BA4" w:rsidRPr="00BC77F2">
        <w:rPr>
          <w:color w:val="000000"/>
        </w:rPr>
        <w:t>building for Burundi in the field of human rights,</w:t>
      </w:r>
    </w:p>
    <w:p w:rsidR="009D7A4A" w:rsidRPr="00BF563E" w:rsidRDefault="001A63BB" w:rsidP="00BF563E">
      <w:pPr>
        <w:pStyle w:val="SingleTxtG"/>
      </w:pPr>
      <w:r w:rsidRPr="002F74DE">
        <w:tab/>
      </w:r>
      <w:r w:rsidR="00BC4BA4">
        <w:rPr>
          <w:i/>
          <w:iCs/>
          <w:color w:val="000000"/>
        </w:rPr>
        <w:t>Reaffirming</w:t>
      </w:r>
      <w:r w:rsidR="00BC4BA4" w:rsidRPr="00BC77F2">
        <w:rPr>
          <w:color w:val="000000"/>
        </w:rPr>
        <w:t xml:space="preserve"> that States have the primary responsibility for the promotion and protection of all human rights</w:t>
      </w:r>
      <w:r w:rsidR="00E851C3">
        <w:rPr>
          <w:color w:val="000000"/>
        </w:rPr>
        <w:t xml:space="preserve"> and fundamental freedoms</w:t>
      </w:r>
      <w:r w:rsidR="00BC4BA4" w:rsidRPr="00BC77F2">
        <w:rPr>
          <w:color w:val="000000"/>
        </w:rPr>
        <w:t>,</w:t>
      </w:r>
    </w:p>
    <w:p w:rsidR="00E73097" w:rsidRPr="00BF563E" w:rsidRDefault="001A63BB" w:rsidP="00BF563E">
      <w:pPr>
        <w:pStyle w:val="SingleTxtG"/>
      </w:pPr>
      <w:r w:rsidRPr="002F74DE">
        <w:rPr>
          <w:i/>
        </w:rPr>
        <w:tab/>
      </w:r>
      <w:r w:rsidR="00E73097">
        <w:rPr>
          <w:i/>
          <w:iCs/>
          <w:color w:val="000000"/>
        </w:rPr>
        <w:t>Reaffirming</w:t>
      </w:r>
      <w:r w:rsidR="00E62B21">
        <w:rPr>
          <w:i/>
          <w:iCs/>
          <w:color w:val="000000"/>
        </w:rPr>
        <w:t xml:space="preserve"> also</w:t>
      </w:r>
      <w:r w:rsidR="00E73097" w:rsidRPr="00F73F00">
        <w:rPr>
          <w:iCs/>
          <w:color w:val="000000"/>
        </w:rPr>
        <w:t xml:space="preserve"> its strong commitment to the sovereignty, political independence, territorial integrity and unity of Burundi</w:t>
      </w:r>
      <w:r w:rsidR="00E73097" w:rsidRPr="00BF563E">
        <w:rPr>
          <w:rStyle w:val="st"/>
        </w:rPr>
        <w:t>,</w:t>
      </w:r>
    </w:p>
    <w:p w:rsidR="00016DCC" w:rsidRPr="00BF563E" w:rsidRDefault="001A63BB" w:rsidP="00BF563E">
      <w:pPr>
        <w:pStyle w:val="SingleTxtG"/>
        <w:rPr>
          <w:i/>
        </w:rPr>
      </w:pPr>
      <w:r w:rsidRPr="002F74DE">
        <w:tab/>
      </w:r>
      <w:r w:rsidR="009D7A4A" w:rsidRPr="00BF563E">
        <w:rPr>
          <w:i/>
        </w:rPr>
        <w:t xml:space="preserve">Recognizing </w:t>
      </w:r>
      <w:r w:rsidR="009D7A4A" w:rsidRPr="00BF563E">
        <w:t>that the international community, including the Human Rights Council, can play an important and helpful role in preventing the further deterioration of the human rights situation in Burundi by highlighting the human rights violations and abuses and the risk of escalation of the conflict</w:t>
      </w:r>
      <w:r w:rsidR="009D7A4A" w:rsidRPr="00BF563E">
        <w:rPr>
          <w:i/>
        </w:rPr>
        <w:t>,</w:t>
      </w:r>
    </w:p>
    <w:p w:rsidR="00016DCC" w:rsidRPr="00BF563E" w:rsidRDefault="00B35066" w:rsidP="00BF563E">
      <w:pPr>
        <w:pStyle w:val="SingleTxtG"/>
        <w:rPr>
          <w:i/>
        </w:rPr>
      </w:pPr>
      <w:r w:rsidRPr="002F74DE">
        <w:rPr>
          <w:i/>
          <w:iCs/>
        </w:rPr>
        <w:tab/>
      </w:r>
      <w:r w:rsidR="00016DCC" w:rsidRPr="00BF563E">
        <w:rPr>
          <w:i/>
        </w:rPr>
        <w:t>Recognizing</w:t>
      </w:r>
      <w:r w:rsidR="00E62B21">
        <w:rPr>
          <w:i/>
        </w:rPr>
        <w:t xml:space="preserve"> also</w:t>
      </w:r>
      <w:r w:rsidR="00016DCC" w:rsidRPr="00BF563E">
        <w:rPr>
          <w:i/>
        </w:rPr>
        <w:t xml:space="preserve"> </w:t>
      </w:r>
      <w:r w:rsidR="00016DCC" w:rsidRPr="00BF563E">
        <w:t xml:space="preserve">the importance of </w:t>
      </w:r>
      <w:r w:rsidR="00E62B21">
        <w:t xml:space="preserve">the </w:t>
      </w:r>
      <w:r w:rsidR="00016DCC" w:rsidRPr="00BF563E">
        <w:t>prevention of human rights violations and abuses in Burundi, especially in the context of past mass atrocities in the region,</w:t>
      </w:r>
    </w:p>
    <w:p w:rsidR="00016DCC" w:rsidRPr="00BF563E" w:rsidRDefault="00B35066" w:rsidP="00BF563E">
      <w:pPr>
        <w:pStyle w:val="SingleTxtG"/>
        <w:rPr>
          <w:i/>
        </w:rPr>
      </w:pPr>
      <w:r w:rsidRPr="002F74DE">
        <w:rPr>
          <w:i/>
          <w:iCs/>
        </w:rPr>
        <w:tab/>
      </w:r>
      <w:r w:rsidR="00016DCC" w:rsidRPr="00BF563E">
        <w:rPr>
          <w:i/>
        </w:rPr>
        <w:t xml:space="preserve">Acknowledging </w:t>
      </w:r>
      <w:r w:rsidR="00016DCC" w:rsidRPr="00BF563E">
        <w:t>that serious abuses and violations of human rights can be an early indication of a descent into conflict or escalation of conflict, as well as a consequence thereof,</w:t>
      </w:r>
    </w:p>
    <w:p w:rsidR="00BC4BA4" w:rsidRPr="00BF563E" w:rsidRDefault="00B35066" w:rsidP="003A6B0A">
      <w:pPr>
        <w:pStyle w:val="SingleTxtG"/>
        <w:keepNext/>
        <w:keepLines/>
        <w:ind w:left="1138" w:right="1138"/>
        <w:rPr>
          <w:i/>
        </w:rPr>
      </w:pPr>
      <w:r w:rsidRPr="002F74DE">
        <w:rPr>
          <w:i/>
          <w:iCs/>
        </w:rPr>
        <w:lastRenderedPageBreak/>
        <w:tab/>
      </w:r>
      <w:r w:rsidR="00E73097" w:rsidRPr="00BF563E">
        <w:rPr>
          <w:i/>
        </w:rPr>
        <w:t>Expressing g</w:t>
      </w:r>
      <w:r w:rsidR="00BC4BA4" w:rsidRPr="00BF563E">
        <w:rPr>
          <w:i/>
        </w:rPr>
        <w:t xml:space="preserve">rave concern </w:t>
      </w:r>
      <w:r w:rsidR="00BC4BA4" w:rsidRPr="00BF563E">
        <w:t xml:space="preserve">about the increase </w:t>
      </w:r>
      <w:r w:rsidR="00E62B21">
        <w:t>in</w:t>
      </w:r>
      <w:r w:rsidR="00E62B21" w:rsidRPr="00BF563E">
        <w:t xml:space="preserve"> </w:t>
      </w:r>
      <w:r w:rsidR="00BC4BA4" w:rsidRPr="00BF563E">
        <w:t xml:space="preserve">violence and </w:t>
      </w:r>
      <w:r w:rsidR="00A31A4F">
        <w:t xml:space="preserve">the </w:t>
      </w:r>
      <w:r w:rsidR="00BC4BA4" w:rsidRPr="00BF563E">
        <w:t>serious human rights violations and abuses in Burundi shared by the Chairperson of the Commission of the African Union in her statement on 4 November 2015 and reported in a briefing of the Security Council on 9 November 2015 by the U</w:t>
      </w:r>
      <w:r w:rsidR="00E62B21">
        <w:t xml:space="preserve">nited </w:t>
      </w:r>
      <w:r w:rsidR="00BC4BA4" w:rsidRPr="00BF563E">
        <w:t>N</w:t>
      </w:r>
      <w:r w:rsidR="00E62B21">
        <w:t>ations</w:t>
      </w:r>
      <w:r w:rsidR="00BC4BA4" w:rsidRPr="00BF563E">
        <w:t xml:space="preserve"> High Commissioner for Human Rights, the Under-Secretary-General for Political Affairs, and the Commissioner for Peace and Security of the African Union</w:t>
      </w:r>
      <w:r w:rsidR="00BC4BA4" w:rsidRPr="00421156">
        <w:t>,</w:t>
      </w:r>
      <w:r w:rsidR="00BC4BA4" w:rsidRPr="00BF563E">
        <w:rPr>
          <w:i/>
        </w:rPr>
        <w:t xml:space="preserve"> </w:t>
      </w:r>
    </w:p>
    <w:p w:rsidR="00BC4BA4" w:rsidRPr="00BF563E" w:rsidRDefault="00B35066" w:rsidP="00BF563E">
      <w:pPr>
        <w:pStyle w:val="SingleTxtG"/>
        <w:rPr>
          <w:i/>
        </w:rPr>
      </w:pPr>
      <w:r w:rsidRPr="002F74DE">
        <w:rPr>
          <w:i/>
          <w:iCs/>
        </w:rPr>
        <w:tab/>
      </w:r>
      <w:r w:rsidR="00BC4BA4" w:rsidRPr="00BD41B7">
        <w:rPr>
          <w:i/>
          <w:iCs/>
        </w:rPr>
        <w:t>Reaffirming</w:t>
      </w:r>
      <w:r w:rsidR="00BC4BA4" w:rsidRPr="00BF563E">
        <w:rPr>
          <w:i/>
        </w:rPr>
        <w:t xml:space="preserve"> </w:t>
      </w:r>
      <w:r w:rsidR="00BC4BA4">
        <w:t xml:space="preserve">that the </w:t>
      </w:r>
      <w:proofErr w:type="spellStart"/>
      <w:r w:rsidR="00BC4BA4">
        <w:t>Arusha</w:t>
      </w:r>
      <w:proofErr w:type="spellEnd"/>
      <w:r w:rsidR="00BC4BA4">
        <w:t xml:space="preserve"> </w:t>
      </w:r>
      <w:r w:rsidR="004E1087">
        <w:t>Agreement</w:t>
      </w:r>
      <w:r w:rsidR="00BC4BA4">
        <w:t xml:space="preserve">, which </w:t>
      </w:r>
      <w:r w:rsidR="00E93762">
        <w:t xml:space="preserve">has </w:t>
      </w:r>
      <w:r w:rsidR="00BC4BA4">
        <w:t xml:space="preserve">been the basis for the Constitution of Burundi, </w:t>
      </w:r>
      <w:r w:rsidR="004B753F">
        <w:t>provide</w:t>
      </w:r>
      <w:r w:rsidR="00E93762">
        <w:t>s</w:t>
      </w:r>
      <w:r w:rsidR="004B753F">
        <w:t xml:space="preserve"> the foundation </w:t>
      </w:r>
      <w:r w:rsidR="00E73097">
        <w:t xml:space="preserve">for </w:t>
      </w:r>
      <w:proofErr w:type="spellStart"/>
      <w:r w:rsidR="00BC4BA4">
        <w:t>peacebuilding</w:t>
      </w:r>
      <w:proofErr w:type="spellEnd"/>
      <w:r w:rsidR="00BC4BA4">
        <w:t>, national reconciliation and the strengthening of democracy and the rule of law,</w:t>
      </w:r>
    </w:p>
    <w:p w:rsidR="009D7A4A" w:rsidRPr="00BF563E" w:rsidRDefault="00B35066" w:rsidP="00BF563E">
      <w:pPr>
        <w:pStyle w:val="SingleTxtG"/>
      </w:pPr>
      <w:r w:rsidRPr="002F74DE">
        <w:rPr>
          <w:i/>
          <w:iCs/>
        </w:rPr>
        <w:tab/>
      </w:r>
      <w:r w:rsidR="009D7A4A" w:rsidRPr="00BF563E">
        <w:rPr>
          <w:i/>
        </w:rPr>
        <w:t xml:space="preserve">Emphasizing </w:t>
      </w:r>
      <w:r w:rsidR="009D7A4A" w:rsidRPr="00BF563E">
        <w:t xml:space="preserve">that mediation, the peaceful settlement of disputes, </w:t>
      </w:r>
      <w:r w:rsidR="00E62B21">
        <w:t xml:space="preserve">and </w:t>
      </w:r>
      <w:r w:rsidR="009D7A4A" w:rsidRPr="00BF563E">
        <w:t>conflict prevention and resolution</w:t>
      </w:r>
      <w:r w:rsidR="00E62B21">
        <w:t xml:space="preserve"> can</w:t>
      </w:r>
      <w:r w:rsidR="009D7A4A" w:rsidRPr="00BF563E">
        <w:t xml:space="preserve">, among other tools, play an important role in preventing disputes from escalating into conflicts and conflicts from escalating further, as well as in advancing the resolution of conflicts and in preventing and/or reducing violations and abuses of human rights, </w:t>
      </w:r>
    </w:p>
    <w:p w:rsidR="00BC4BA4" w:rsidRPr="00BF563E" w:rsidRDefault="00B35066" w:rsidP="00BF563E">
      <w:pPr>
        <w:pStyle w:val="SingleTxtG"/>
      </w:pPr>
      <w:r w:rsidRPr="002F74DE">
        <w:rPr>
          <w:i/>
          <w:iCs/>
        </w:rPr>
        <w:tab/>
      </w:r>
      <w:r w:rsidR="00BC4BA4" w:rsidRPr="00BF563E">
        <w:rPr>
          <w:i/>
        </w:rPr>
        <w:t xml:space="preserve">Taking note with appreciation </w:t>
      </w:r>
      <w:r w:rsidR="00BC4BA4" w:rsidRPr="00BF563E">
        <w:t xml:space="preserve">of the support of the international community </w:t>
      </w:r>
      <w:r w:rsidR="002C1F7E">
        <w:t>for</w:t>
      </w:r>
      <w:r w:rsidR="002C1F7E" w:rsidRPr="00BF563E">
        <w:t xml:space="preserve"> </w:t>
      </w:r>
      <w:r w:rsidR="00BC4BA4" w:rsidRPr="00BF563E">
        <w:t>the search for a peaceful solution to the crisis facing Burundi, including</w:t>
      </w:r>
      <w:r w:rsidR="002C1F7E">
        <w:t>,</w:t>
      </w:r>
      <w:r w:rsidR="00BC4BA4" w:rsidRPr="00BF563E">
        <w:t xml:space="preserve"> inter alia</w:t>
      </w:r>
      <w:r w:rsidR="002C1F7E">
        <w:t>,</w:t>
      </w:r>
      <w:r w:rsidR="00BC4BA4" w:rsidRPr="00BF563E">
        <w:t xml:space="preserve"> the efforts of the African Union, </w:t>
      </w:r>
      <w:r w:rsidR="00E851C3" w:rsidRPr="00BF563E">
        <w:t xml:space="preserve">the East African </w:t>
      </w:r>
      <w:r w:rsidR="003B3B06" w:rsidRPr="00BF563E">
        <w:t>Community</w:t>
      </w:r>
      <w:r w:rsidR="00E851C3" w:rsidRPr="00BF563E">
        <w:t xml:space="preserve">, </w:t>
      </w:r>
      <w:r w:rsidR="00BC4BA4" w:rsidRPr="00BF563E">
        <w:t>the African Commission on Human and Peoples</w:t>
      </w:r>
      <w:r w:rsidR="002C1F7E">
        <w:t>’</w:t>
      </w:r>
      <w:r w:rsidR="00BC4BA4" w:rsidRPr="00BF563E">
        <w:t xml:space="preserve"> Rights, previous </w:t>
      </w:r>
      <w:r w:rsidR="002C1F7E">
        <w:t>i</w:t>
      </w:r>
      <w:r w:rsidR="00BC4BA4" w:rsidRPr="00BF563E">
        <w:t xml:space="preserve">ndependent </w:t>
      </w:r>
      <w:r w:rsidR="002C1F7E">
        <w:t>e</w:t>
      </w:r>
      <w:r w:rsidR="00BC4BA4" w:rsidRPr="00BF563E">
        <w:t xml:space="preserve">xperts </w:t>
      </w:r>
      <w:r w:rsidR="002C1F7E">
        <w:t xml:space="preserve">on Burundi </w:t>
      </w:r>
      <w:r w:rsidR="00BC4BA4" w:rsidRPr="00BF563E">
        <w:t xml:space="preserve">and the </w:t>
      </w:r>
      <w:proofErr w:type="spellStart"/>
      <w:r w:rsidR="00BC4BA4" w:rsidRPr="00BF563E">
        <w:t>Peacebuilding</w:t>
      </w:r>
      <w:proofErr w:type="spellEnd"/>
      <w:r w:rsidR="00BC4BA4" w:rsidRPr="00BF563E">
        <w:t xml:space="preserve"> Commission, </w:t>
      </w:r>
    </w:p>
    <w:p w:rsidR="00BC4BA4" w:rsidRPr="00BF563E" w:rsidRDefault="00B35066" w:rsidP="00BF563E">
      <w:pPr>
        <w:pStyle w:val="SingleTxtG"/>
      </w:pPr>
      <w:r w:rsidRPr="002F74DE">
        <w:rPr>
          <w:i/>
          <w:iCs/>
        </w:rPr>
        <w:tab/>
      </w:r>
      <w:r w:rsidR="00BC4BA4" w:rsidRPr="00BF563E">
        <w:rPr>
          <w:i/>
        </w:rPr>
        <w:t xml:space="preserve"> Welcoming </w:t>
      </w:r>
      <w:r w:rsidR="00BC4BA4" w:rsidRPr="00BF563E">
        <w:t xml:space="preserve">Security Council </w:t>
      </w:r>
      <w:r w:rsidR="002C1F7E">
        <w:t>r</w:t>
      </w:r>
      <w:r w:rsidR="00BC4BA4" w:rsidRPr="00BF563E">
        <w:t xml:space="preserve">esolution 2248 </w:t>
      </w:r>
      <w:r w:rsidR="002C1F7E">
        <w:t xml:space="preserve">(2015) of 12 November 2015, in </w:t>
      </w:r>
      <w:r w:rsidR="00BC4BA4" w:rsidRPr="00BF563E">
        <w:t xml:space="preserve">which, inter alia, </w:t>
      </w:r>
      <w:r w:rsidR="002C1F7E">
        <w:t>the Council</w:t>
      </w:r>
      <w:r w:rsidR="002C1F7E" w:rsidRPr="00BF563E">
        <w:t xml:space="preserve"> </w:t>
      </w:r>
      <w:r w:rsidR="00BC4BA4" w:rsidRPr="00BF563E">
        <w:t>invited the Secretary</w:t>
      </w:r>
      <w:r w:rsidR="002C1F7E">
        <w:t>-</w:t>
      </w:r>
      <w:r w:rsidR="00BC4BA4" w:rsidRPr="00BF563E">
        <w:t xml:space="preserve">General to deploy a team to Burundi to coordinate and work with the Government of Burundi, </w:t>
      </w:r>
      <w:r w:rsidR="002C1F7E">
        <w:t xml:space="preserve">the </w:t>
      </w:r>
      <w:r w:rsidR="00BC4BA4" w:rsidRPr="00BF563E">
        <w:t xml:space="preserve">African Union and other partners, </w:t>
      </w:r>
      <w:r w:rsidR="009D7A4A" w:rsidRPr="00BF563E">
        <w:t>the Secretary</w:t>
      </w:r>
      <w:r w:rsidR="002C1F7E">
        <w:t>-</w:t>
      </w:r>
      <w:r w:rsidR="009D7A4A" w:rsidRPr="00BF563E">
        <w:t xml:space="preserve">General’s appointment of a </w:t>
      </w:r>
      <w:r w:rsidR="002C1F7E">
        <w:t>s</w:t>
      </w:r>
      <w:r w:rsidR="009D7A4A" w:rsidRPr="00BF563E">
        <w:t xml:space="preserve">pecial </w:t>
      </w:r>
      <w:r w:rsidR="002C1F7E">
        <w:t>a</w:t>
      </w:r>
      <w:r w:rsidR="009D7A4A" w:rsidRPr="00BF563E">
        <w:t>dvis</w:t>
      </w:r>
      <w:r w:rsidR="002C1F7E">
        <w:t>e</w:t>
      </w:r>
      <w:r w:rsidR="009D7A4A" w:rsidRPr="00BF563E">
        <w:t xml:space="preserve">r on </w:t>
      </w:r>
      <w:r w:rsidR="002C1F7E">
        <w:t>c</w:t>
      </w:r>
      <w:r w:rsidR="009D7A4A" w:rsidRPr="00BF563E">
        <w:t xml:space="preserve">onflict </w:t>
      </w:r>
      <w:r w:rsidR="002C1F7E">
        <w:t>p</w:t>
      </w:r>
      <w:r w:rsidR="009D7A4A" w:rsidRPr="00BF563E">
        <w:t xml:space="preserve">revention to focus on Burundi, </w:t>
      </w:r>
      <w:r w:rsidR="00BC4BA4" w:rsidRPr="00BF563E">
        <w:t xml:space="preserve">and the </w:t>
      </w:r>
      <w:r w:rsidR="002C1F7E">
        <w:t xml:space="preserve">letter dated 1 </w:t>
      </w:r>
      <w:r w:rsidR="002C1F7E" w:rsidRPr="00BF563E">
        <w:t xml:space="preserve">December </w:t>
      </w:r>
      <w:r w:rsidR="002C1F7E">
        <w:t>20</w:t>
      </w:r>
      <w:r w:rsidR="002C1F7E" w:rsidRPr="00BF563E">
        <w:t>1</w:t>
      </w:r>
      <w:r w:rsidR="002C1F7E">
        <w:t xml:space="preserve">5 from the </w:t>
      </w:r>
      <w:r w:rsidR="00BC4BA4" w:rsidRPr="00BF563E">
        <w:t>Secretary</w:t>
      </w:r>
      <w:r w:rsidR="002C1F7E">
        <w:t>-</w:t>
      </w:r>
      <w:r w:rsidR="00BC4BA4" w:rsidRPr="00BF563E">
        <w:t>General</w:t>
      </w:r>
      <w:r w:rsidR="002C1F7E">
        <w:t xml:space="preserve"> addressed</w:t>
      </w:r>
      <w:r w:rsidR="00301BB4" w:rsidRPr="00BF563E">
        <w:t xml:space="preserve"> to the </w:t>
      </w:r>
      <w:r w:rsidR="002C1F7E">
        <w:t xml:space="preserve">President of the </w:t>
      </w:r>
      <w:r w:rsidR="00301BB4" w:rsidRPr="00BF563E">
        <w:t>Security Council on the situation in Burundi</w:t>
      </w:r>
      <w:r w:rsidR="002C1F7E">
        <w:t>,</w:t>
      </w:r>
      <w:r w:rsidR="002C1F7E">
        <w:rPr>
          <w:rStyle w:val="FootnoteReference"/>
        </w:rPr>
        <w:footnoteReference w:id="2"/>
      </w:r>
    </w:p>
    <w:p w:rsidR="00BC4BA4" w:rsidRPr="00421156" w:rsidRDefault="00B35066" w:rsidP="00BF563E">
      <w:pPr>
        <w:pStyle w:val="SingleTxtG"/>
        <w:rPr>
          <w:color w:val="000000"/>
        </w:rPr>
      </w:pPr>
      <w:r w:rsidRPr="002F74DE">
        <w:rPr>
          <w:i/>
          <w:iCs/>
        </w:rPr>
        <w:tab/>
      </w:r>
      <w:r w:rsidR="00BC4BA4" w:rsidRPr="00421156">
        <w:rPr>
          <w:color w:val="000000"/>
        </w:rPr>
        <w:t xml:space="preserve"> </w:t>
      </w:r>
      <w:r w:rsidR="00BC4BA4" w:rsidRPr="00421156">
        <w:rPr>
          <w:i/>
          <w:color w:val="000000"/>
        </w:rPr>
        <w:t>Welcoming</w:t>
      </w:r>
      <w:r w:rsidR="002C1F7E">
        <w:rPr>
          <w:i/>
          <w:color w:val="000000"/>
        </w:rPr>
        <w:t xml:space="preserve"> also</w:t>
      </w:r>
      <w:r w:rsidR="00BC4BA4" w:rsidRPr="00421156">
        <w:rPr>
          <w:color w:val="000000"/>
        </w:rPr>
        <w:t xml:space="preserve"> the </w:t>
      </w:r>
      <w:r w:rsidR="002C1F7E">
        <w:rPr>
          <w:color w:val="000000"/>
        </w:rPr>
        <w:t>adoption by</w:t>
      </w:r>
      <w:r w:rsidR="00BC4BA4" w:rsidRPr="00421156">
        <w:rPr>
          <w:color w:val="000000"/>
        </w:rPr>
        <w:t xml:space="preserve"> the African Union Peace and Security </w:t>
      </w:r>
      <w:r w:rsidR="00BF563E" w:rsidRPr="00BC77F2">
        <w:rPr>
          <w:color w:val="000000"/>
        </w:rPr>
        <w:t>Co</w:t>
      </w:r>
      <w:r w:rsidR="00BF563E">
        <w:rPr>
          <w:color w:val="000000"/>
        </w:rPr>
        <w:t>mmission</w:t>
      </w:r>
      <w:r w:rsidR="00BC4BA4" w:rsidRPr="00BF563E">
        <w:rPr>
          <w:color w:val="000000"/>
        </w:rPr>
        <w:t xml:space="preserve"> on 13 November 2015</w:t>
      </w:r>
      <w:r w:rsidR="002C1F7E">
        <w:rPr>
          <w:color w:val="000000"/>
        </w:rPr>
        <w:t xml:space="preserve"> of its decision on the situation in Burundi, in which it</w:t>
      </w:r>
      <w:r w:rsidR="00BC4BA4" w:rsidRPr="00BF563E">
        <w:rPr>
          <w:color w:val="000000"/>
        </w:rPr>
        <w:t xml:space="preserve"> express</w:t>
      </w:r>
      <w:r w:rsidR="002C1F7E">
        <w:rPr>
          <w:color w:val="000000"/>
        </w:rPr>
        <w:t>ed</w:t>
      </w:r>
      <w:r w:rsidR="00BC4BA4" w:rsidRPr="00BF563E">
        <w:rPr>
          <w:color w:val="000000"/>
        </w:rPr>
        <w:t xml:space="preserve"> </w:t>
      </w:r>
      <w:r w:rsidR="002C1F7E">
        <w:rPr>
          <w:color w:val="000000"/>
        </w:rPr>
        <w:t>its</w:t>
      </w:r>
      <w:r w:rsidR="00BC4BA4" w:rsidRPr="00BF563E">
        <w:rPr>
          <w:color w:val="000000"/>
        </w:rPr>
        <w:t xml:space="preserve"> deep concern about the prevailing insecurity and violence in the country and its humanitarian consequences, </w:t>
      </w:r>
      <w:r w:rsidR="002C1F7E">
        <w:rPr>
          <w:color w:val="000000"/>
        </w:rPr>
        <w:t>its</w:t>
      </w:r>
      <w:r w:rsidR="002C1F7E" w:rsidRPr="00BF563E">
        <w:rPr>
          <w:color w:val="000000"/>
        </w:rPr>
        <w:t xml:space="preserve"> </w:t>
      </w:r>
      <w:r w:rsidR="00BC4BA4" w:rsidRPr="00BF563E">
        <w:rPr>
          <w:color w:val="000000"/>
        </w:rPr>
        <w:t xml:space="preserve">strong condemnation of the human rights violations and abuses committed and </w:t>
      </w:r>
      <w:r w:rsidR="002C1F7E">
        <w:rPr>
          <w:color w:val="000000"/>
        </w:rPr>
        <w:t>its</w:t>
      </w:r>
      <w:r w:rsidR="00BC4BA4" w:rsidRPr="00BF563E">
        <w:rPr>
          <w:color w:val="000000"/>
        </w:rPr>
        <w:t xml:space="preserve"> strong condemnation of inflammatory statements made by Burundian political leaders, which have the potential of aggravating the current tensions and creating conditions of violence of untold consequences for Burundi and the region; expressing its determination to address these issues; and outlining the </w:t>
      </w:r>
      <w:r w:rsidR="002C1F7E" w:rsidRPr="00BF563E">
        <w:rPr>
          <w:color w:val="000000"/>
        </w:rPr>
        <w:t xml:space="preserve">efforts </w:t>
      </w:r>
      <w:r w:rsidR="002C1F7E">
        <w:rPr>
          <w:color w:val="000000"/>
        </w:rPr>
        <w:t xml:space="preserve">of the </w:t>
      </w:r>
      <w:r w:rsidR="00BC4BA4" w:rsidRPr="00BF563E">
        <w:rPr>
          <w:color w:val="000000"/>
        </w:rPr>
        <w:t>African Union to</w:t>
      </w:r>
      <w:r w:rsidR="002C1F7E">
        <w:rPr>
          <w:color w:val="000000"/>
        </w:rPr>
        <w:t>,</w:t>
      </w:r>
      <w:r w:rsidR="00BC4BA4" w:rsidRPr="00BF563E">
        <w:rPr>
          <w:color w:val="000000"/>
        </w:rPr>
        <w:t xml:space="preserve"> </w:t>
      </w:r>
      <w:r w:rsidR="00BC4BA4" w:rsidRPr="00421156">
        <w:rPr>
          <w:color w:val="000000"/>
        </w:rPr>
        <w:t>inter alia</w:t>
      </w:r>
      <w:r w:rsidR="002C1F7E">
        <w:rPr>
          <w:color w:val="000000"/>
        </w:rPr>
        <w:t>,</w:t>
      </w:r>
      <w:r w:rsidR="00BC4BA4" w:rsidRPr="00421156">
        <w:rPr>
          <w:i/>
          <w:color w:val="000000"/>
        </w:rPr>
        <w:t xml:space="preserve"> </w:t>
      </w:r>
      <w:r w:rsidR="00BC4BA4" w:rsidRPr="00421156">
        <w:rPr>
          <w:color w:val="000000"/>
        </w:rPr>
        <w:t xml:space="preserve">appoint human rights observers and military experts, launch a thorough investigation of violations and abuses of human rights, impose sanctions against those who contribute to the persistence of violence and impede the search for a solution, undertake contingency planning, and further mediation efforts aimed at </w:t>
      </w:r>
      <w:r w:rsidR="00822B37">
        <w:rPr>
          <w:color w:val="000000"/>
        </w:rPr>
        <w:t xml:space="preserve">the </w:t>
      </w:r>
      <w:r w:rsidR="00BC4BA4" w:rsidRPr="00421156">
        <w:rPr>
          <w:color w:val="000000"/>
        </w:rPr>
        <w:t xml:space="preserve">resumption of dialogue to resolve these issues, </w:t>
      </w:r>
    </w:p>
    <w:p w:rsidR="00BC4BA4" w:rsidRPr="00BF563E" w:rsidRDefault="00BC4BA4" w:rsidP="00BF563E">
      <w:pPr>
        <w:pStyle w:val="SingleTxtG"/>
        <w:ind w:firstLine="284"/>
        <w:rPr>
          <w:color w:val="000000"/>
        </w:rPr>
      </w:pPr>
      <w:r w:rsidRPr="00BF563E">
        <w:rPr>
          <w:i/>
          <w:color w:val="000000"/>
        </w:rPr>
        <w:t>Taking note with appreciation</w:t>
      </w:r>
      <w:r w:rsidRPr="00BF563E">
        <w:rPr>
          <w:color w:val="000000"/>
        </w:rPr>
        <w:t xml:space="preserve"> of the joint statement </w:t>
      </w:r>
      <w:r w:rsidR="006D4EB8" w:rsidRPr="00BF563E">
        <w:rPr>
          <w:color w:val="000000"/>
        </w:rPr>
        <w:t xml:space="preserve">on Burundi </w:t>
      </w:r>
      <w:r w:rsidRPr="00BF563E">
        <w:rPr>
          <w:color w:val="000000"/>
        </w:rPr>
        <w:t>of 12 November 2015 by the Dep</w:t>
      </w:r>
      <w:r w:rsidR="006D4EB8" w:rsidRPr="00BF563E">
        <w:rPr>
          <w:color w:val="000000"/>
        </w:rPr>
        <w:t>uty Secretary-General of the U</w:t>
      </w:r>
      <w:r w:rsidR="000151C2">
        <w:rPr>
          <w:color w:val="000000"/>
        </w:rPr>
        <w:t>nited Nations</w:t>
      </w:r>
      <w:r w:rsidRPr="00BF563E">
        <w:rPr>
          <w:color w:val="000000"/>
        </w:rPr>
        <w:t>, the C</w:t>
      </w:r>
      <w:r w:rsidR="006D4EB8" w:rsidRPr="00BF563E">
        <w:rPr>
          <w:color w:val="000000"/>
        </w:rPr>
        <w:t>hairperson of the African Union</w:t>
      </w:r>
      <w:r w:rsidRPr="00BF563E">
        <w:rPr>
          <w:color w:val="000000"/>
        </w:rPr>
        <w:t xml:space="preserve"> and the </w:t>
      </w:r>
      <w:r w:rsidR="000151C2">
        <w:rPr>
          <w:color w:val="000000"/>
        </w:rPr>
        <w:t xml:space="preserve">European Union </w:t>
      </w:r>
      <w:r w:rsidR="000151C2" w:rsidRPr="00BF563E">
        <w:rPr>
          <w:color w:val="000000"/>
        </w:rPr>
        <w:t xml:space="preserve">High Representative for Foreign Affairs and Security Policy </w:t>
      </w:r>
      <w:r w:rsidR="000151C2">
        <w:rPr>
          <w:color w:val="000000"/>
        </w:rPr>
        <w:t xml:space="preserve">and </w:t>
      </w:r>
      <w:r w:rsidRPr="00BF563E">
        <w:rPr>
          <w:color w:val="000000"/>
        </w:rPr>
        <w:t>V</w:t>
      </w:r>
      <w:r w:rsidR="006D4EB8" w:rsidRPr="00BF563E">
        <w:rPr>
          <w:color w:val="000000"/>
        </w:rPr>
        <w:t>ice-President of the European Commission</w:t>
      </w:r>
      <w:r w:rsidRPr="00BF563E">
        <w:rPr>
          <w:color w:val="000000"/>
        </w:rPr>
        <w:t>,</w:t>
      </w:r>
    </w:p>
    <w:p w:rsidR="00BC4BA4" w:rsidRPr="00BF563E" w:rsidRDefault="00B35066" w:rsidP="00BF563E">
      <w:pPr>
        <w:pStyle w:val="SingleTxtG"/>
        <w:rPr>
          <w:i/>
        </w:rPr>
      </w:pPr>
      <w:r w:rsidRPr="002F74DE">
        <w:rPr>
          <w:i/>
          <w:iCs/>
        </w:rPr>
        <w:tab/>
      </w:r>
      <w:r w:rsidR="00BC4BA4" w:rsidRPr="00BF563E">
        <w:rPr>
          <w:i/>
        </w:rPr>
        <w:t xml:space="preserve">Taking note with appreciation </w:t>
      </w:r>
      <w:r w:rsidR="000151C2">
        <w:rPr>
          <w:i/>
        </w:rPr>
        <w:t xml:space="preserve">also </w:t>
      </w:r>
      <w:r w:rsidR="00BC4BA4" w:rsidRPr="00BF563E">
        <w:t>of the statement of the Special Advis</w:t>
      </w:r>
      <w:r w:rsidR="00822B37">
        <w:t>e</w:t>
      </w:r>
      <w:r w:rsidR="00BC4BA4" w:rsidRPr="00BF563E">
        <w:t xml:space="preserve">r on </w:t>
      </w:r>
      <w:r w:rsidR="00822B37">
        <w:t xml:space="preserve">the </w:t>
      </w:r>
      <w:r w:rsidR="00BC4BA4" w:rsidRPr="00BF563E">
        <w:t>Prevention of Genocide about Burundi on the</w:t>
      </w:r>
      <w:r w:rsidRPr="002F74DE">
        <w:t xml:space="preserve"> </w:t>
      </w:r>
      <w:r w:rsidR="00BC4BA4" w:rsidRPr="00BF563E">
        <w:t xml:space="preserve">first International Day of Commemoration and Dignity of the Victims of the Crime of Genocide and of the Prevention of this Crime </w:t>
      </w:r>
      <w:r w:rsidR="00822B37">
        <w:t xml:space="preserve">on </w:t>
      </w:r>
      <w:r w:rsidR="00BC4BA4" w:rsidRPr="00BF563E">
        <w:lastRenderedPageBreak/>
        <w:t xml:space="preserve">9 December 2015, and </w:t>
      </w:r>
      <w:r w:rsidR="00822B37">
        <w:t>also</w:t>
      </w:r>
      <w:r w:rsidR="00822B37" w:rsidRPr="00BF563E">
        <w:t xml:space="preserve"> </w:t>
      </w:r>
      <w:r w:rsidR="009D7A4A" w:rsidRPr="00BF563E">
        <w:t>noting</w:t>
      </w:r>
      <w:r w:rsidR="00E73097" w:rsidRPr="00BF563E">
        <w:t xml:space="preserve"> </w:t>
      </w:r>
      <w:r w:rsidR="00BC4BA4" w:rsidRPr="00BF563E">
        <w:t xml:space="preserve">the importance of ensuring respect for human rights and </w:t>
      </w:r>
      <w:r w:rsidR="00822B37">
        <w:t xml:space="preserve">the </w:t>
      </w:r>
      <w:r w:rsidR="004B753F" w:rsidRPr="00BF563E">
        <w:t>rule of law</w:t>
      </w:r>
      <w:r w:rsidR="00BC4BA4" w:rsidRPr="00BF563E">
        <w:t xml:space="preserve"> to mitigate the risk of </w:t>
      </w:r>
      <w:r w:rsidR="00D9301B" w:rsidRPr="00BF563E">
        <w:t>atrocity crimes being committed,</w:t>
      </w:r>
      <w:r w:rsidR="004B753F" w:rsidRPr="00BF563E">
        <w:rPr>
          <w:i/>
        </w:rPr>
        <w:t xml:space="preserve"> </w:t>
      </w:r>
    </w:p>
    <w:p w:rsidR="00BC4BA4" w:rsidRPr="00BF563E" w:rsidRDefault="000151C2" w:rsidP="00BF563E">
      <w:pPr>
        <w:pStyle w:val="SingleTxtG"/>
        <w:rPr>
          <w:i/>
        </w:rPr>
      </w:pPr>
      <w:r>
        <w:rPr>
          <w:i/>
          <w:iCs/>
        </w:rPr>
        <w:tab/>
      </w:r>
      <w:r w:rsidR="00BC4BA4" w:rsidRPr="00BF563E">
        <w:rPr>
          <w:i/>
        </w:rPr>
        <w:t xml:space="preserve"> Taking note with appreciation </w:t>
      </w:r>
      <w:r>
        <w:rPr>
          <w:i/>
        </w:rPr>
        <w:t>further</w:t>
      </w:r>
      <w:r w:rsidR="00822B37">
        <w:rPr>
          <w:i/>
        </w:rPr>
        <w:t xml:space="preserve"> </w:t>
      </w:r>
      <w:r w:rsidR="00BC4BA4" w:rsidRPr="00BF563E">
        <w:t xml:space="preserve">of the statement </w:t>
      </w:r>
      <w:r w:rsidR="00822B37">
        <w:t xml:space="preserve">made on 13 </w:t>
      </w:r>
      <w:r w:rsidR="00822B37" w:rsidRPr="00BF563E">
        <w:t xml:space="preserve">November </w:t>
      </w:r>
      <w:r w:rsidR="001F14B5">
        <w:t>2015</w:t>
      </w:r>
      <w:r w:rsidR="00822B37" w:rsidRPr="00BF563E">
        <w:t xml:space="preserve"> </w:t>
      </w:r>
      <w:r w:rsidR="00BC4BA4" w:rsidRPr="00BF563E">
        <w:t xml:space="preserve">by a group of </w:t>
      </w:r>
      <w:r w:rsidR="001F14B5">
        <w:t>s</w:t>
      </w:r>
      <w:r w:rsidR="00BC4BA4" w:rsidRPr="00BF563E">
        <w:t xml:space="preserve">pecial </w:t>
      </w:r>
      <w:r w:rsidR="001F14B5">
        <w:t>p</w:t>
      </w:r>
      <w:r w:rsidR="00BC4BA4" w:rsidRPr="00BF563E">
        <w:t xml:space="preserve">rocedure </w:t>
      </w:r>
      <w:r w:rsidR="001F14B5">
        <w:t>m</w:t>
      </w:r>
      <w:r w:rsidR="00BC4BA4" w:rsidRPr="00BF563E">
        <w:t xml:space="preserve">andate </w:t>
      </w:r>
      <w:r w:rsidR="001F14B5">
        <w:t>h</w:t>
      </w:r>
      <w:r w:rsidR="00BC4BA4" w:rsidRPr="00BF563E">
        <w:t>olders</w:t>
      </w:r>
      <w:r w:rsidR="001F14B5">
        <w:t>, in which they noted</w:t>
      </w:r>
      <w:r w:rsidR="00BC4BA4" w:rsidRPr="00BF563E">
        <w:t xml:space="preserve"> that the situation in Burundi continue</w:t>
      </w:r>
      <w:r w:rsidR="001F14B5">
        <w:t>d</w:t>
      </w:r>
      <w:r w:rsidR="00BC4BA4" w:rsidRPr="00BF563E">
        <w:t xml:space="preserve"> to deteriorate with daily reports of serious human rights violations, including extrajudicial killings, arbitrary arrests and detentions, torture, attacks on independent media and </w:t>
      </w:r>
      <w:r w:rsidR="001F14B5">
        <w:t xml:space="preserve">the </w:t>
      </w:r>
      <w:r w:rsidR="00BC4BA4" w:rsidRPr="00BF563E">
        <w:t>harassment and killing of human rights defenders, unjustified limitations on freedoms of peaceful assembly and expression, adding to more than 200,00</w:t>
      </w:r>
      <w:r w:rsidR="00D9301B" w:rsidRPr="00BF563E">
        <w:t>0 persons displaced by violence,</w:t>
      </w:r>
    </w:p>
    <w:p w:rsidR="00BC4BA4" w:rsidRPr="00BF563E" w:rsidRDefault="00B35066" w:rsidP="00BF563E">
      <w:pPr>
        <w:pStyle w:val="SingleTxtG"/>
      </w:pPr>
      <w:r w:rsidRPr="002F74DE">
        <w:rPr>
          <w:i/>
          <w:iCs/>
        </w:rPr>
        <w:tab/>
      </w:r>
      <w:r w:rsidR="00BC4BA4" w:rsidRPr="00BF563E">
        <w:rPr>
          <w:i/>
        </w:rPr>
        <w:t xml:space="preserve">Emphasizing </w:t>
      </w:r>
      <w:r w:rsidR="00BC4BA4" w:rsidRPr="00BF563E">
        <w:t xml:space="preserve">that </w:t>
      </w:r>
      <w:r w:rsidR="003B3B06" w:rsidRPr="00BF563E">
        <w:t xml:space="preserve">an </w:t>
      </w:r>
      <w:r w:rsidR="00BC4BA4" w:rsidRPr="00BF563E">
        <w:t>inclusive</w:t>
      </w:r>
      <w:r w:rsidR="003B3B06" w:rsidRPr="00BF563E">
        <w:t>, internationally mediated</w:t>
      </w:r>
      <w:r w:rsidR="00BC4BA4" w:rsidRPr="00BF563E">
        <w:t xml:space="preserve"> dialogue and the disarmament of all illegally armed groups and individuals constitute fundamental elements that contribute to the prevention of further violations and abuses of human rights in Burundi,</w:t>
      </w:r>
    </w:p>
    <w:p w:rsidR="00BC4BA4" w:rsidRPr="00BF563E" w:rsidRDefault="00B35066" w:rsidP="00BF563E">
      <w:pPr>
        <w:pStyle w:val="SingleTxtG"/>
        <w:rPr>
          <w:i/>
        </w:rPr>
      </w:pPr>
      <w:r w:rsidRPr="002F74DE">
        <w:rPr>
          <w:i/>
          <w:iCs/>
        </w:rPr>
        <w:tab/>
      </w:r>
      <w:r w:rsidR="00BC4BA4" w:rsidRPr="00BF563E">
        <w:rPr>
          <w:i/>
        </w:rPr>
        <w:t xml:space="preserve">Stressing </w:t>
      </w:r>
      <w:r w:rsidR="00BC4BA4" w:rsidRPr="00BF563E">
        <w:t xml:space="preserve">the urgency of convening an inter-Burundian dialogue in coordination with the Government of Burundi and all concerned and peaceful stakeholders, both </w:t>
      </w:r>
      <w:r w:rsidR="001F14B5">
        <w:t xml:space="preserve">those </w:t>
      </w:r>
      <w:r w:rsidR="00BC4BA4" w:rsidRPr="00BF563E">
        <w:t xml:space="preserve">who are in Burundi and those outside the country, in order to find a consensual and nationally owned solution to the current crisis, taking note of the establishment of the National Commission for the inter-Burundian </w:t>
      </w:r>
      <w:r w:rsidR="001F14B5">
        <w:t>D</w:t>
      </w:r>
      <w:r w:rsidR="00BC4BA4" w:rsidRPr="00BF563E">
        <w:t>ialog</w:t>
      </w:r>
      <w:r w:rsidR="00D9301B" w:rsidRPr="00BF563E">
        <w:t>ue,</w:t>
      </w:r>
      <w:r w:rsidR="0076110A" w:rsidRPr="00BF563E">
        <w:t xml:space="preserve"> and stressing th</w:t>
      </w:r>
      <w:r w:rsidR="00E93762" w:rsidRPr="00BF563E">
        <w:t xml:space="preserve">e importance that the Commission </w:t>
      </w:r>
      <w:r w:rsidR="001F14B5">
        <w:t>be</w:t>
      </w:r>
      <w:r w:rsidR="00E93762" w:rsidRPr="00BF563E">
        <w:t xml:space="preserve"> inclusive, transparent and convened promptly</w:t>
      </w:r>
      <w:r w:rsidR="001F14B5">
        <w:t>,</w:t>
      </w:r>
      <w:r w:rsidR="0076110A" w:rsidRPr="00BF563E">
        <w:rPr>
          <w:i/>
        </w:rPr>
        <w:t xml:space="preserve"> </w:t>
      </w:r>
    </w:p>
    <w:p w:rsidR="00BC4BA4" w:rsidRPr="00421156" w:rsidRDefault="00B35066" w:rsidP="00BF563E">
      <w:pPr>
        <w:pStyle w:val="SingleTxtG"/>
        <w:rPr>
          <w:color w:val="000000"/>
        </w:rPr>
      </w:pPr>
      <w:r w:rsidRPr="002F74DE">
        <w:rPr>
          <w:i/>
          <w:iCs/>
        </w:rPr>
        <w:tab/>
      </w:r>
      <w:r w:rsidR="00BC4BA4" w:rsidRPr="00421156">
        <w:rPr>
          <w:i/>
          <w:color w:val="000000"/>
        </w:rPr>
        <w:t>Calling for</w:t>
      </w:r>
      <w:r w:rsidR="00BC4BA4" w:rsidRPr="00421156">
        <w:rPr>
          <w:color w:val="000000"/>
        </w:rPr>
        <w:t xml:space="preserve"> the reinforcement of regionally led mediation efforts, including those </w:t>
      </w:r>
      <w:r w:rsidR="009C2F9E">
        <w:rPr>
          <w:color w:val="000000"/>
        </w:rPr>
        <w:t xml:space="preserve">of </w:t>
      </w:r>
      <w:r w:rsidR="006D4EB8" w:rsidRPr="00421156">
        <w:rPr>
          <w:color w:val="000000"/>
        </w:rPr>
        <w:t>the East African Community</w:t>
      </w:r>
      <w:r w:rsidR="00BC4BA4" w:rsidRPr="00421156">
        <w:rPr>
          <w:color w:val="000000"/>
        </w:rPr>
        <w:t xml:space="preserve"> and the African Union, calling </w:t>
      </w:r>
      <w:r w:rsidR="00A748AF">
        <w:rPr>
          <w:color w:val="000000"/>
        </w:rPr>
        <w:t>also</w:t>
      </w:r>
      <w:r w:rsidR="00A748AF" w:rsidRPr="00A748AF">
        <w:rPr>
          <w:color w:val="000000"/>
        </w:rPr>
        <w:t xml:space="preserve"> </w:t>
      </w:r>
      <w:r w:rsidR="00BC4BA4" w:rsidRPr="00421156">
        <w:rPr>
          <w:color w:val="000000"/>
        </w:rPr>
        <w:t>for consultations with the Government of Burundi and other stakeholders, and underlining the need to expedite the preparatory process of the dialogue, including the convening of a pre-dialogue consultation involving all relevant international facilitators, to ensure an adequate preparation of the inter-Burundian dialogue and its suc</w:t>
      </w:r>
      <w:r w:rsidR="00D9301B" w:rsidRPr="00421156">
        <w:rPr>
          <w:color w:val="000000"/>
        </w:rPr>
        <w:t>cess,</w:t>
      </w:r>
    </w:p>
    <w:p w:rsidR="00BC4BA4" w:rsidRPr="00BF563E" w:rsidRDefault="00B35066" w:rsidP="00BF563E">
      <w:pPr>
        <w:pStyle w:val="SingleTxtG"/>
        <w:rPr>
          <w:i/>
        </w:rPr>
      </w:pPr>
      <w:r w:rsidRPr="002F74DE">
        <w:rPr>
          <w:i/>
          <w:iCs/>
        </w:rPr>
        <w:tab/>
      </w:r>
      <w:r w:rsidR="00BC4BA4" w:rsidRPr="00BF563E">
        <w:rPr>
          <w:i/>
        </w:rPr>
        <w:t xml:space="preserve">Expressing deep concern </w:t>
      </w:r>
      <w:r w:rsidR="00BC4BA4" w:rsidRPr="00BF563E">
        <w:t xml:space="preserve">about </w:t>
      </w:r>
      <w:r w:rsidR="00EC5686" w:rsidRPr="00BF563E">
        <w:t xml:space="preserve">recent extrajudicial killings and attempted killings, including </w:t>
      </w:r>
      <w:r w:rsidR="00D9301B" w:rsidRPr="00BF563E">
        <w:t>those</w:t>
      </w:r>
      <w:r w:rsidR="00EC5686" w:rsidRPr="00BF563E">
        <w:t xml:space="preserve"> </w:t>
      </w:r>
      <w:r w:rsidR="00E4158D" w:rsidRPr="00BF563E">
        <w:t>relat</w:t>
      </w:r>
      <w:r w:rsidR="00A748AF">
        <w:t>ing</w:t>
      </w:r>
      <w:r w:rsidR="00E4158D" w:rsidRPr="00BF563E">
        <w:t xml:space="preserve"> to </w:t>
      </w:r>
      <w:r w:rsidR="00D9301B" w:rsidRPr="00BF563E">
        <w:t xml:space="preserve">the </w:t>
      </w:r>
      <w:r w:rsidR="00A748AF" w:rsidRPr="00BF563E">
        <w:t xml:space="preserve">attacks </w:t>
      </w:r>
      <w:r w:rsidR="00A748AF">
        <w:t xml:space="preserve">of 11 </w:t>
      </w:r>
      <w:r w:rsidR="00E4158D" w:rsidRPr="00BF563E">
        <w:t xml:space="preserve">December </w:t>
      </w:r>
      <w:r w:rsidR="00A748AF">
        <w:t>2015</w:t>
      </w:r>
      <w:r w:rsidR="00EC5686" w:rsidRPr="00BF563E">
        <w:t xml:space="preserve">, </w:t>
      </w:r>
      <w:r w:rsidR="00BC4BA4" w:rsidRPr="00BF563E">
        <w:t xml:space="preserve">the </w:t>
      </w:r>
      <w:r w:rsidR="00D9301B" w:rsidRPr="00BF563E">
        <w:t xml:space="preserve">killings </w:t>
      </w:r>
      <w:r w:rsidR="008E5BB5" w:rsidRPr="00BF563E">
        <w:t xml:space="preserve">of </w:t>
      </w:r>
      <w:r w:rsidR="00A748AF" w:rsidRPr="00BF563E">
        <w:t xml:space="preserve">Pierre Claver </w:t>
      </w:r>
      <w:proofErr w:type="spellStart"/>
      <w:r w:rsidR="00A748AF" w:rsidRPr="00BF563E">
        <w:t>Mbonimpa</w:t>
      </w:r>
      <w:r w:rsidR="00A748AF">
        <w:t>’s</w:t>
      </w:r>
      <w:proofErr w:type="spellEnd"/>
      <w:r w:rsidR="00A748AF" w:rsidRPr="00BF563E">
        <w:t xml:space="preserve"> </w:t>
      </w:r>
      <w:r w:rsidR="008E5BB5" w:rsidRPr="00BF563E">
        <w:t xml:space="preserve">son-in-law </w:t>
      </w:r>
      <w:r w:rsidR="00A748AF">
        <w:t>in October and of his son in November</w:t>
      </w:r>
      <w:r w:rsidR="00BC4BA4" w:rsidRPr="00BF563E">
        <w:t>, and the</w:t>
      </w:r>
      <w:r w:rsidR="00D9301B" w:rsidRPr="00BF563E">
        <w:t xml:space="preserve"> </w:t>
      </w:r>
      <w:r w:rsidR="00A80FE7" w:rsidRPr="00BF563E">
        <w:t xml:space="preserve">non-fatal </w:t>
      </w:r>
      <w:r w:rsidR="008E5BB5" w:rsidRPr="00BF563E">
        <w:t xml:space="preserve">shooting of </w:t>
      </w:r>
      <w:proofErr w:type="spellStart"/>
      <w:r w:rsidR="008E5BB5" w:rsidRPr="00BF563E">
        <w:t>Mr.</w:t>
      </w:r>
      <w:proofErr w:type="spellEnd"/>
      <w:r w:rsidR="008E5BB5" w:rsidRPr="00BF563E">
        <w:t xml:space="preserve"> </w:t>
      </w:r>
      <w:proofErr w:type="spellStart"/>
      <w:r w:rsidR="008E5BB5" w:rsidRPr="00BF563E">
        <w:t>Mbonimpa</w:t>
      </w:r>
      <w:proofErr w:type="spellEnd"/>
      <w:r w:rsidR="008E5BB5" w:rsidRPr="00BF563E">
        <w:t xml:space="preserve"> </w:t>
      </w:r>
      <w:r w:rsidR="00E4158D" w:rsidRPr="00BF563E">
        <w:t>himself</w:t>
      </w:r>
      <w:r w:rsidR="00A748AF">
        <w:t xml:space="preserve"> in August</w:t>
      </w:r>
      <w:r w:rsidR="00D9301B" w:rsidRPr="00BF563E">
        <w:t xml:space="preserve">, </w:t>
      </w:r>
      <w:r w:rsidR="0076110A" w:rsidRPr="00BF563E">
        <w:t>taking note of the record of judicial process related to these incidents</w:t>
      </w:r>
      <w:r w:rsidR="00E73097" w:rsidRPr="00BF563E">
        <w:t>,</w:t>
      </w:r>
      <w:r w:rsidR="00D9301B" w:rsidRPr="00BF563E">
        <w:t xml:space="preserve"> and </w:t>
      </w:r>
      <w:r w:rsidR="0076110A" w:rsidRPr="00BF563E">
        <w:t>encoura</w:t>
      </w:r>
      <w:r w:rsidR="00D9301B" w:rsidRPr="00BF563E">
        <w:t xml:space="preserve">ging </w:t>
      </w:r>
      <w:r w:rsidR="00BC4BA4" w:rsidRPr="00BF563E">
        <w:t xml:space="preserve">the Burundian authorities to allow or </w:t>
      </w:r>
      <w:r w:rsidR="00D9301B" w:rsidRPr="00BF563E">
        <w:t xml:space="preserve">to </w:t>
      </w:r>
      <w:r w:rsidR="00BC4BA4" w:rsidRPr="00BF563E">
        <w:t>conduct</w:t>
      </w:r>
      <w:r w:rsidR="00D9301B" w:rsidRPr="00BF563E">
        <w:t xml:space="preserve"> </w:t>
      </w:r>
      <w:r w:rsidR="00BC4BA4" w:rsidRPr="00BF563E">
        <w:t>thorough and independent investigation</w:t>
      </w:r>
      <w:r w:rsidR="00D9301B" w:rsidRPr="00BF563E">
        <w:t>s</w:t>
      </w:r>
      <w:r w:rsidR="00BC4BA4" w:rsidRPr="00BF563E">
        <w:t xml:space="preserve"> </w:t>
      </w:r>
      <w:r w:rsidR="00D9301B" w:rsidRPr="00BF563E">
        <w:t xml:space="preserve">of </w:t>
      </w:r>
      <w:r w:rsidR="00BC4BA4" w:rsidRPr="00BF563E">
        <w:t xml:space="preserve">all such </w:t>
      </w:r>
      <w:r w:rsidR="008E5BB5" w:rsidRPr="00BF563E">
        <w:t xml:space="preserve">incidents, </w:t>
      </w:r>
      <w:r w:rsidR="00BC4BA4" w:rsidRPr="00BF563E">
        <w:t xml:space="preserve">ensuring that all perpetrators of </w:t>
      </w:r>
      <w:r w:rsidR="00A80FE7" w:rsidRPr="00BF563E">
        <w:t xml:space="preserve">extrajudicial killings </w:t>
      </w:r>
      <w:r w:rsidR="003D1D0D">
        <w:t>are</w:t>
      </w:r>
      <w:r w:rsidR="003D1D0D" w:rsidRPr="00BF563E">
        <w:t xml:space="preserve"> </w:t>
      </w:r>
      <w:r w:rsidR="00BC4BA4" w:rsidRPr="00BF563E">
        <w:t>brought to justice</w:t>
      </w:r>
      <w:r w:rsidR="00BC4BA4" w:rsidRPr="00421156">
        <w:t>,</w:t>
      </w:r>
      <w:r w:rsidR="00BC4BA4" w:rsidRPr="00BF563E">
        <w:rPr>
          <w:i/>
        </w:rPr>
        <w:t xml:space="preserve"> </w:t>
      </w:r>
    </w:p>
    <w:p w:rsidR="00BC4BA4" w:rsidRPr="00BF563E" w:rsidRDefault="00B35066" w:rsidP="00BF563E">
      <w:pPr>
        <w:pStyle w:val="SingleTxtG"/>
        <w:rPr>
          <w:color w:val="000000"/>
        </w:rPr>
      </w:pPr>
      <w:r w:rsidRPr="002F74DE">
        <w:rPr>
          <w:i/>
          <w:iCs/>
        </w:rPr>
        <w:tab/>
      </w:r>
      <w:r w:rsidR="00BC4BA4" w:rsidRPr="00BF563E">
        <w:rPr>
          <w:i/>
        </w:rPr>
        <w:t>Expressing deep concern</w:t>
      </w:r>
      <w:r w:rsidR="000151C2">
        <w:rPr>
          <w:i/>
        </w:rPr>
        <w:t xml:space="preserve"> also</w:t>
      </w:r>
      <w:r w:rsidR="00BC4BA4" w:rsidRPr="00BF563E">
        <w:rPr>
          <w:i/>
        </w:rPr>
        <w:t xml:space="preserve"> </w:t>
      </w:r>
      <w:r w:rsidR="00BC4BA4" w:rsidRPr="00BF563E">
        <w:t xml:space="preserve">about the recent </w:t>
      </w:r>
      <w:r w:rsidR="0076110A" w:rsidRPr="00BF563E">
        <w:t xml:space="preserve">reports of </w:t>
      </w:r>
      <w:r w:rsidR="00BC4BA4" w:rsidRPr="00BF563E">
        <w:t xml:space="preserve">suspension of more than </w:t>
      </w:r>
      <w:r w:rsidR="003D1D0D">
        <w:t>10</w:t>
      </w:r>
      <w:r w:rsidR="003D1D0D" w:rsidRPr="00BF563E">
        <w:t xml:space="preserve"> </w:t>
      </w:r>
      <w:r w:rsidR="00BC4BA4" w:rsidRPr="00BF563E">
        <w:t>civil society organizations, the harassment of publishers of independent media</w:t>
      </w:r>
      <w:r w:rsidR="003D1D0D">
        <w:t>,</w:t>
      </w:r>
      <w:r w:rsidR="00BC4BA4" w:rsidRPr="00BF563E">
        <w:t xml:space="preserve"> including </w:t>
      </w:r>
      <w:r w:rsidR="003D1D0D">
        <w:t xml:space="preserve">of </w:t>
      </w:r>
      <w:r w:rsidR="00BC4BA4" w:rsidRPr="00BF563E">
        <w:t xml:space="preserve">the newspaper </w:t>
      </w:r>
      <w:proofErr w:type="spellStart"/>
      <w:r w:rsidR="00BC4BA4" w:rsidRPr="00421156">
        <w:rPr>
          <w:i/>
        </w:rPr>
        <w:t>Iwacu</w:t>
      </w:r>
      <w:proofErr w:type="spellEnd"/>
      <w:r w:rsidR="00BC4BA4" w:rsidRPr="00BF563E">
        <w:t xml:space="preserve">, and the </w:t>
      </w:r>
      <w:proofErr w:type="spellStart"/>
      <w:r w:rsidR="00BC4BA4" w:rsidRPr="00BF563E">
        <w:t>ongoing</w:t>
      </w:r>
      <w:proofErr w:type="spellEnd"/>
      <w:r w:rsidR="00BC4BA4" w:rsidRPr="00BF563E">
        <w:t xml:space="preserve"> closure of </w:t>
      </w:r>
      <w:r w:rsidR="003D1D0D">
        <w:t xml:space="preserve">the </w:t>
      </w:r>
      <w:r w:rsidR="00BC4BA4" w:rsidRPr="00BF563E">
        <w:t xml:space="preserve">radio stations Radio </w:t>
      </w:r>
      <w:proofErr w:type="spellStart"/>
      <w:r w:rsidR="00BC4BA4" w:rsidRPr="00BF563E">
        <w:t>Publique</w:t>
      </w:r>
      <w:proofErr w:type="spellEnd"/>
      <w:r w:rsidR="00BC4BA4" w:rsidRPr="00BF563E">
        <w:t xml:space="preserve"> </w:t>
      </w:r>
      <w:proofErr w:type="spellStart"/>
      <w:r w:rsidR="00BC4BA4" w:rsidRPr="00421156">
        <w:rPr>
          <w:color w:val="000000"/>
        </w:rPr>
        <w:t>Africaine</w:t>
      </w:r>
      <w:proofErr w:type="spellEnd"/>
      <w:r w:rsidR="00BC4BA4" w:rsidRPr="00421156">
        <w:rPr>
          <w:color w:val="000000"/>
        </w:rPr>
        <w:t xml:space="preserve">, </w:t>
      </w:r>
      <w:proofErr w:type="spellStart"/>
      <w:r w:rsidR="00BC4BA4" w:rsidRPr="00BF563E">
        <w:rPr>
          <w:color w:val="000000"/>
        </w:rPr>
        <w:t>Isanganiro</w:t>
      </w:r>
      <w:proofErr w:type="spellEnd"/>
      <w:r w:rsidR="00BC4BA4" w:rsidRPr="00BF563E">
        <w:rPr>
          <w:color w:val="000000"/>
        </w:rPr>
        <w:t xml:space="preserve"> and </w:t>
      </w:r>
      <w:proofErr w:type="spellStart"/>
      <w:r w:rsidR="00BC4BA4" w:rsidRPr="00BF563E">
        <w:rPr>
          <w:color w:val="000000"/>
        </w:rPr>
        <w:t>Bonesha</w:t>
      </w:r>
      <w:proofErr w:type="spellEnd"/>
      <w:r w:rsidR="00BC4BA4" w:rsidRPr="00BF563E">
        <w:rPr>
          <w:color w:val="000000"/>
        </w:rPr>
        <w:t xml:space="preserve"> since June 2015, and </w:t>
      </w:r>
      <w:r w:rsidR="00BC4BA4" w:rsidRPr="00421156">
        <w:rPr>
          <w:color w:val="000000"/>
        </w:rPr>
        <w:t>urging</w:t>
      </w:r>
      <w:r w:rsidR="00BC4BA4" w:rsidRPr="00BF563E">
        <w:rPr>
          <w:i/>
          <w:color w:val="000000"/>
        </w:rPr>
        <w:t xml:space="preserve"> </w:t>
      </w:r>
      <w:r w:rsidR="00BC4BA4" w:rsidRPr="00BF563E">
        <w:rPr>
          <w:color w:val="000000"/>
        </w:rPr>
        <w:t xml:space="preserve">the Burundian authorities to </w:t>
      </w:r>
      <w:r w:rsidR="00F66484" w:rsidRPr="00BF563E">
        <w:rPr>
          <w:color w:val="000000"/>
          <w:lang w:val="en-IE"/>
        </w:rPr>
        <w:t>create and maintain, in law and in practice, a safe and enabling environment in which journalists and civil society can operate free from hindrance and insecurity</w:t>
      </w:r>
      <w:r w:rsidR="004302CB" w:rsidRPr="00BF563E">
        <w:rPr>
          <w:color w:val="000000"/>
        </w:rPr>
        <w:t>,</w:t>
      </w:r>
      <w:r w:rsidR="00BC4BA4" w:rsidRPr="00BF563E">
        <w:rPr>
          <w:color w:val="000000"/>
        </w:rPr>
        <w:t xml:space="preserve"> </w:t>
      </w:r>
    </w:p>
    <w:p w:rsidR="00BC4BA4" w:rsidRPr="00BF563E" w:rsidRDefault="00B35066" w:rsidP="00BF563E">
      <w:pPr>
        <w:pStyle w:val="SingleTxtG"/>
      </w:pPr>
      <w:r w:rsidRPr="002F74DE">
        <w:rPr>
          <w:i/>
          <w:iCs/>
        </w:rPr>
        <w:tab/>
      </w:r>
      <w:r w:rsidR="00BC4BA4" w:rsidRPr="00BF563E">
        <w:rPr>
          <w:i/>
        </w:rPr>
        <w:t xml:space="preserve">Reaffirming </w:t>
      </w:r>
      <w:r w:rsidR="00BC4BA4" w:rsidRPr="00BF563E">
        <w:t xml:space="preserve">that all </w:t>
      </w:r>
      <w:r w:rsidR="003D1D0D" w:rsidRPr="00BF563E">
        <w:t xml:space="preserve">States </w:t>
      </w:r>
      <w:r w:rsidR="00BC4BA4" w:rsidRPr="00BF563E">
        <w:t>Member</w:t>
      </w:r>
      <w:r w:rsidR="003D1D0D">
        <w:t>s</w:t>
      </w:r>
      <w:r w:rsidR="00BC4BA4" w:rsidRPr="00BF563E">
        <w:t xml:space="preserve"> of the Human Rights Council should uphold the highest standards in the promotion and protection of human rights</w:t>
      </w:r>
      <w:r w:rsidR="0076110A" w:rsidRPr="00BF563E">
        <w:t xml:space="preserve">, </w:t>
      </w:r>
      <w:r w:rsidR="00BC4BA4" w:rsidRPr="00BF563E">
        <w:t>and urging the Government of Burundi to be mindful of these standards</w:t>
      </w:r>
      <w:r w:rsidR="004302CB" w:rsidRPr="00BF563E">
        <w:t>,</w:t>
      </w:r>
    </w:p>
    <w:p w:rsidR="00BC4BA4" w:rsidRPr="00BF563E" w:rsidRDefault="00335BF0" w:rsidP="00BF563E">
      <w:pPr>
        <w:pStyle w:val="SingleTxtG"/>
      </w:pPr>
      <w:r w:rsidRPr="002F74DE">
        <w:tab/>
      </w:r>
      <w:r w:rsidR="00EA634F" w:rsidRPr="002F74DE">
        <w:t>1.</w:t>
      </w:r>
      <w:r w:rsidR="00EA634F" w:rsidRPr="002F74DE">
        <w:tab/>
      </w:r>
      <w:r w:rsidR="00BC4BA4" w:rsidRPr="00BF563E">
        <w:rPr>
          <w:i/>
        </w:rPr>
        <w:t>Expresses its deep concern</w:t>
      </w:r>
      <w:r w:rsidR="00BC4BA4" w:rsidRPr="00BF563E">
        <w:t xml:space="preserve"> about the deterioration of the human rights </w:t>
      </w:r>
      <w:r w:rsidR="004E48BF" w:rsidRPr="00BF563E">
        <w:t xml:space="preserve">and humanitarian </w:t>
      </w:r>
      <w:r w:rsidR="00BC4BA4" w:rsidRPr="00BF563E">
        <w:t>situation in Burundi</w:t>
      </w:r>
      <w:r w:rsidR="0076110A" w:rsidRPr="00BF563E">
        <w:t>, and</w:t>
      </w:r>
      <w:r w:rsidR="00016DCC" w:rsidRPr="00BF563E">
        <w:t xml:space="preserve"> </w:t>
      </w:r>
      <w:r w:rsidR="004E48BF" w:rsidRPr="00BF563E">
        <w:t>u</w:t>
      </w:r>
      <w:r w:rsidR="00BC4BA4" w:rsidRPr="00BF563E">
        <w:t xml:space="preserve">nderscores that the promotion and protection of human rights should remain central to any solution to </w:t>
      </w:r>
      <w:r w:rsidR="004302CB" w:rsidRPr="00BF563E">
        <w:t>the crisis in Burundi;</w:t>
      </w:r>
      <w:r w:rsidRPr="002F74DE">
        <w:t xml:space="preserve"> </w:t>
      </w:r>
    </w:p>
    <w:p w:rsidR="004E48BF" w:rsidRPr="00BF563E" w:rsidRDefault="004903F0" w:rsidP="00BF563E">
      <w:pPr>
        <w:pStyle w:val="SingleTxtG"/>
      </w:pPr>
      <w:r w:rsidRPr="002F74DE">
        <w:tab/>
      </w:r>
      <w:r w:rsidR="00EA634F" w:rsidRPr="002F74DE">
        <w:t>2.</w:t>
      </w:r>
      <w:r w:rsidR="00EA634F" w:rsidRPr="002F74DE">
        <w:tab/>
      </w:r>
      <w:r w:rsidR="004E48BF" w:rsidRPr="00BF563E">
        <w:rPr>
          <w:i/>
        </w:rPr>
        <w:t xml:space="preserve">Calls upon </w:t>
      </w:r>
      <w:r w:rsidR="004E48BF" w:rsidRPr="00BF563E">
        <w:t xml:space="preserve">the Government of Burundi to respect, protect and guarantee all human rights and fundamental freedoms for all, in line with the country’s international obligations, to adhere to the rule of law and undertake transparent accountability for acts of violence, and to cooperate fully with the Office of the </w:t>
      </w:r>
      <w:r w:rsidR="003D1D0D">
        <w:t xml:space="preserve">United Nations </w:t>
      </w:r>
      <w:r w:rsidR="004E48BF" w:rsidRPr="00BF563E">
        <w:t xml:space="preserve">High Commissioner </w:t>
      </w:r>
      <w:r w:rsidR="003D1D0D">
        <w:t xml:space="preserve">for Human Rights </w:t>
      </w:r>
      <w:r w:rsidR="004E48BF" w:rsidRPr="00BF563E">
        <w:t>in the fulfilment of its</w:t>
      </w:r>
      <w:r w:rsidR="00AD3BE6" w:rsidRPr="00BF563E">
        <w:t xml:space="preserve"> </w:t>
      </w:r>
      <w:r w:rsidR="004E48BF" w:rsidRPr="00BF563E">
        <w:t>mandate;</w:t>
      </w:r>
    </w:p>
    <w:p w:rsidR="00BC4BA4" w:rsidRPr="00BF563E" w:rsidRDefault="004903F0" w:rsidP="00BF563E">
      <w:pPr>
        <w:pStyle w:val="SingleTxtG"/>
      </w:pPr>
      <w:r w:rsidRPr="002F74DE">
        <w:lastRenderedPageBreak/>
        <w:tab/>
      </w:r>
      <w:r w:rsidR="00EA634F" w:rsidRPr="002F74DE">
        <w:t>3.</w:t>
      </w:r>
      <w:r w:rsidR="00EA634F" w:rsidRPr="002F74DE">
        <w:tab/>
      </w:r>
      <w:r w:rsidR="00BC4BA4" w:rsidRPr="00BF563E">
        <w:rPr>
          <w:i/>
        </w:rPr>
        <w:t>Strongly urges</w:t>
      </w:r>
      <w:r w:rsidR="00BC4BA4" w:rsidRPr="00BF563E">
        <w:t xml:space="preserve"> all actors to create a climate conducive to the promotion of a genuine and inclusive dialogue</w:t>
      </w:r>
      <w:r w:rsidR="004E48BF" w:rsidRPr="00BF563E">
        <w:t>,</w:t>
      </w:r>
      <w:r w:rsidR="007F1053" w:rsidRPr="00BF563E">
        <w:t xml:space="preserve"> including the meaningful participation of women</w:t>
      </w:r>
      <w:r w:rsidR="004E48BF" w:rsidRPr="00BF563E">
        <w:t>,</w:t>
      </w:r>
      <w:r w:rsidR="00BC4BA4" w:rsidRPr="00BF563E">
        <w:t xml:space="preserve"> based on respect of the </w:t>
      </w:r>
      <w:proofErr w:type="spellStart"/>
      <w:r w:rsidR="00BC4BA4" w:rsidRPr="00BF563E">
        <w:t>Arusha</w:t>
      </w:r>
      <w:proofErr w:type="spellEnd"/>
      <w:r w:rsidR="00BC4BA4" w:rsidRPr="00BF563E">
        <w:t xml:space="preserve"> Agreement</w:t>
      </w:r>
      <w:r w:rsidR="007F1053" w:rsidRPr="00BF563E">
        <w:t xml:space="preserve"> </w:t>
      </w:r>
      <w:r w:rsidR="00BC4BA4" w:rsidRPr="00BF563E">
        <w:t xml:space="preserve">in order to reach a consensual political solution which would aim to preserve peace, strengthen democracy and ensure </w:t>
      </w:r>
      <w:r w:rsidR="00016DCC" w:rsidRPr="00BF563E">
        <w:t>the enjoyment of</w:t>
      </w:r>
      <w:r w:rsidR="00BC4BA4" w:rsidRPr="00BF563E">
        <w:t xml:space="preserve"> human rights </w:t>
      </w:r>
      <w:r w:rsidR="00016DCC" w:rsidRPr="00BF563E">
        <w:t>for</w:t>
      </w:r>
      <w:r w:rsidR="00BC4BA4" w:rsidRPr="00BF563E">
        <w:t xml:space="preserve"> all </w:t>
      </w:r>
      <w:r w:rsidR="00016DCC" w:rsidRPr="00BF563E">
        <w:t>in</w:t>
      </w:r>
      <w:r w:rsidR="007F1053" w:rsidRPr="00BF563E">
        <w:t xml:space="preserve"> Burundi</w:t>
      </w:r>
      <w:r w:rsidR="00335BF0" w:rsidRPr="002F74DE">
        <w:t>;</w:t>
      </w:r>
    </w:p>
    <w:p w:rsidR="00BF563E" w:rsidRDefault="00335BF0" w:rsidP="00BF563E">
      <w:pPr>
        <w:pStyle w:val="SingleTxtG"/>
      </w:pPr>
      <w:r w:rsidRPr="002F74DE">
        <w:tab/>
      </w:r>
      <w:r w:rsidR="00EA634F" w:rsidRPr="002F74DE">
        <w:t>4.</w:t>
      </w:r>
      <w:r w:rsidR="00EA634F" w:rsidRPr="002F74DE">
        <w:tab/>
      </w:r>
      <w:r w:rsidR="00BC4BA4" w:rsidRPr="00BF563E">
        <w:rPr>
          <w:i/>
        </w:rPr>
        <w:t>Strongly condemns</w:t>
      </w:r>
      <w:r w:rsidR="00BC4BA4" w:rsidRPr="00BF563E">
        <w:t xml:space="preserve"> </w:t>
      </w:r>
      <w:r w:rsidR="00E408B1">
        <w:t xml:space="preserve">the </w:t>
      </w:r>
      <w:proofErr w:type="spellStart"/>
      <w:r w:rsidR="00BC4BA4" w:rsidRPr="00BF563E">
        <w:t>ongoing</w:t>
      </w:r>
      <w:proofErr w:type="spellEnd"/>
      <w:r w:rsidR="00BC4BA4" w:rsidRPr="00BF563E">
        <w:t xml:space="preserve"> serious violations and abuses of human rights in Burundi</w:t>
      </w:r>
      <w:r w:rsidR="00B0728C" w:rsidRPr="00BF563E">
        <w:t xml:space="preserve"> by all actors</w:t>
      </w:r>
      <w:r w:rsidR="00BC4BA4" w:rsidRPr="00BF563E">
        <w:t xml:space="preserve">, particularly </w:t>
      </w:r>
      <w:r w:rsidR="00E408B1">
        <w:t xml:space="preserve">the </w:t>
      </w:r>
      <w:r w:rsidR="00BC4BA4" w:rsidRPr="00BF563E">
        <w:t>restrictions o</w:t>
      </w:r>
      <w:r w:rsidR="00E408B1">
        <w:t>n</w:t>
      </w:r>
      <w:r w:rsidR="00BC4BA4" w:rsidRPr="00BF563E">
        <w:t xml:space="preserve"> freedom of expression, including </w:t>
      </w:r>
      <w:r w:rsidR="00D9301B" w:rsidRPr="00BF563E">
        <w:t>of</w:t>
      </w:r>
      <w:r w:rsidR="00BC4BA4" w:rsidRPr="00BF563E">
        <w:t xml:space="preserve"> the media, and freedom of peaceful assembly and association, and those involving excessive use of force by the security forces against demonstrators and </w:t>
      </w:r>
      <w:r w:rsidR="00D9301B" w:rsidRPr="00BF563E">
        <w:t xml:space="preserve">other </w:t>
      </w:r>
      <w:r w:rsidR="00BC4BA4" w:rsidRPr="00BF563E">
        <w:t>civilians, including the use of live ammunition against protesters</w:t>
      </w:r>
      <w:r w:rsidR="00E408B1">
        <w:t>,</w:t>
      </w:r>
      <w:r w:rsidR="00BC4BA4" w:rsidRPr="00BF563E">
        <w:t xml:space="preserve"> resulting in deaths, extrajudicial killings, </w:t>
      </w:r>
      <w:r w:rsidR="00E408B1">
        <w:t xml:space="preserve">the </w:t>
      </w:r>
      <w:r w:rsidR="00BC4BA4" w:rsidRPr="00BF563E">
        <w:t xml:space="preserve">arbitrary detention of protesters, acts of torture and ill-treatment against detainees, </w:t>
      </w:r>
      <w:r w:rsidR="00E408B1">
        <w:t xml:space="preserve">the </w:t>
      </w:r>
      <w:r w:rsidR="00BC4BA4" w:rsidRPr="00BF563E">
        <w:t>harassment and intimidation of human rights defenders, members of the opposition and journalists, including by armed youth groups affiliated with political parties, including the majority party, and retributive acts of violence</w:t>
      </w:r>
      <w:r w:rsidR="00E408B1">
        <w:t>,</w:t>
      </w:r>
      <w:r w:rsidR="00BC4BA4" w:rsidRPr="00BF563E">
        <w:t xml:space="preserve"> including targeted assassinations</w:t>
      </w:r>
      <w:r w:rsidR="009C2F9E">
        <w:rPr>
          <w:color w:val="000000"/>
        </w:rPr>
        <w:t>, and the climate of impunity in which these acts are committed</w:t>
      </w:r>
      <w:r w:rsidR="00BC4BA4" w:rsidRPr="00BF563E">
        <w:t xml:space="preserve">; </w:t>
      </w:r>
    </w:p>
    <w:p w:rsidR="00BC4BA4" w:rsidRPr="00BF563E" w:rsidRDefault="00EA634F" w:rsidP="00BF563E">
      <w:pPr>
        <w:pStyle w:val="SingleTxtG"/>
        <w:ind w:firstLine="284"/>
      </w:pPr>
      <w:r w:rsidRPr="00BF563E">
        <w:t>5.</w:t>
      </w:r>
      <w:r w:rsidRPr="002F74DE">
        <w:tab/>
      </w:r>
      <w:r w:rsidR="00BC4BA4" w:rsidRPr="00BF563E">
        <w:rPr>
          <w:i/>
        </w:rPr>
        <w:t xml:space="preserve">Reiterates </w:t>
      </w:r>
      <w:r w:rsidR="00BC4BA4" w:rsidRPr="00421156">
        <w:rPr>
          <w:i/>
        </w:rPr>
        <w:t>its firm condemnation</w:t>
      </w:r>
      <w:r w:rsidR="00BC4BA4" w:rsidRPr="00BF563E">
        <w:t xml:space="preserve"> of </w:t>
      </w:r>
      <w:r w:rsidR="00BC4BA4" w:rsidRPr="00BF563E">
        <w:rPr>
          <w:color w:val="000000"/>
        </w:rPr>
        <w:t xml:space="preserve">all </w:t>
      </w:r>
      <w:r w:rsidR="00BC4BA4" w:rsidRPr="00BF563E">
        <w:t xml:space="preserve">violations and abuses of human rights by all parties, and of the incendiary statements </w:t>
      </w:r>
      <w:r w:rsidR="00D9301B" w:rsidRPr="00BF563E">
        <w:t xml:space="preserve">of some </w:t>
      </w:r>
      <w:r w:rsidR="00BC4BA4" w:rsidRPr="00BF563E">
        <w:t>actors in the country;</w:t>
      </w:r>
    </w:p>
    <w:p w:rsidR="00BC4BA4" w:rsidRPr="00BF563E" w:rsidRDefault="004903F0" w:rsidP="00BF563E">
      <w:pPr>
        <w:pStyle w:val="SingleTxtG"/>
      </w:pPr>
      <w:r w:rsidRPr="002F74DE">
        <w:tab/>
      </w:r>
      <w:r w:rsidR="00EA634F" w:rsidRPr="002F74DE">
        <w:t>6.</w:t>
      </w:r>
      <w:r w:rsidR="00EA634F" w:rsidRPr="002F74DE">
        <w:tab/>
      </w:r>
      <w:r w:rsidR="00BC4BA4" w:rsidRPr="00BF563E">
        <w:rPr>
          <w:i/>
        </w:rPr>
        <w:t>Deplores</w:t>
      </w:r>
      <w:r w:rsidR="00BC4BA4" w:rsidRPr="00BF563E">
        <w:t xml:space="preserve"> that recent weeks have </w:t>
      </w:r>
      <w:r w:rsidR="00E408B1">
        <w:t>witnessed</w:t>
      </w:r>
      <w:r w:rsidR="00E408B1" w:rsidRPr="00BF563E">
        <w:t xml:space="preserve"> </w:t>
      </w:r>
      <w:r w:rsidR="00BC4BA4" w:rsidRPr="00BF563E">
        <w:t>a worrying resurgence</w:t>
      </w:r>
      <w:r w:rsidR="00AD3BE6" w:rsidRPr="00BF563E">
        <w:t xml:space="preserve"> </w:t>
      </w:r>
      <w:r w:rsidR="00E408B1">
        <w:t xml:space="preserve">in </w:t>
      </w:r>
      <w:r w:rsidR="00AD3BE6" w:rsidRPr="00BF563E">
        <w:t>and escalation</w:t>
      </w:r>
      <w:r w:rsidR="00BC4BA4" w:rsidRPr="00BF563E">
        <w:t xml:space="preserve"> of violence and </w:t>
      </w:r>
      <w:r w:rsidR="00E408B1">
        <w:t xml:space="preserve">a </w:t>
      </w:r>
      <w:r w:rsidR="00BC4BA4" w:rsidRPr="00BF563E">
        <w:t>drastic increase in human rights violations and abuses;</w:t>
      </w:r>
    </w:p>
    <w:p w:rsidR="00BC4BA4" w:rsidRPr="00BF563E" w:rsidRDefault="004903F0" w:rsidP="00BF563E">
      <w:pPr>
        <w:pStyle w:val="SingleTxtG"/>
      </w:pPr>
      <w:r w:rsidRPr="002F74DE">
        <w:tab/>
      </w:r>
      <w:r w:rsidR="00EA634F" w:rsidRPr="002F74DE">
        <w:t>7.</w:t>
      </w:r>
      <w:r w:rsidR="00EA634F" w:rsidRPr="002F74DE">
        <w:tab/>
      </w:r>
      <w:r w:rsidR="00675363" w:rsidRPr="00BF563E">
        <w:rPr>
          <w:i/>
        </w:rPr>
        <w:t>Strongly denounces</w:t>
      </w:r>
      <w:r w:rsidR="00BC4BA4" w:rsidRPr="00BF563E">
        <w:t xml:space="preserve"> </w:t>
      </w:r>
      <w:r w:rsidR="00583A54" w:rsidRPr="00BF563E">
        <w:t>all</w:t>
      </w:r>
      <w:r w:rsidR="00BC4BA4" w:rsidRPr="00BF563E">
        <w:t xml:space="preserve"> </w:t>
      </w:r>
      <w:r w:rsidR="00583A54" w:rsidRPr="00BF563E">
        <w:t xml:space="preserve">parties </w:t>
      </w:r>
      <w:r w:rsidR="00BC4BA4" w:rsidRPr="00BF563E">
        <w:t>whose actions contribute to the persistence of violence and hinder the promotion of a peaceful solution to the crisis, including armed groups</w:t>
      </w:r>
      <w:r w:rsidR="00E408B1">
        <w:t>,</w:t>
      </w:r>
      <w:r w:rsidR="00BC4BA4" w:rsidRPr="00BF563E">
        <w:t xml:space="preserve"> </w:t>
      </w:r>
      <w:r w:rsidR="005D7273" w:rsidRPr="00BF563E">
        <w:t xml:space="preserve">such as </w:t>
      </w:r>
      <w:r w:rsidR="00BC4BA4" w:rsidRPr="00BF563E">
        <w:t xml:space="preserve">the </w:t>
      </w:r>
      <w:proofErr w:type="spellStart"/>
      <w:r w:rsidR="00765488" w:rsidRPr="00BF563E">
        <w:t>Imbon</w:t>
      </w:r>
      <w:r w:rsidR="003B3B06" w:rsidRPr="00BF563E">
        <w:t>e</w:t>
      </w:r>
      <w:r w:rsidR="00765488" w:rsidRPr="00BF563E">
        <w:t>r</w:t>
      </w:r>
      <w:r w:rsidR="003B3B06" w:rsidRPr="00BF563E">
        <w:t>a</w:t>
      </w:r>
      <w:r w:rsidR="00765488" w:rsidRPr="00BF563E">
        <w:t>kure</w:t>
      </w:r>
      <w:proofErr w:type="spellEnd"/>
      <w:r w:rsidR="00BC4BA4" w:rsidRPr="00BF563E">
        <w:t>;</w:t>
      </w:r>
    </w:p>
    <w:p w:rsidR="00BC4BA4" w:rsidRPr="00BF563E" w:rsidRDefault="004903F0" w:rsidP="00BF563E">
      <w:pPr>
        <w:pStyle w:val="SingleTxtG"/>
      </w:pPr>
      <w:r w:rsidRPr="002F74DE">
        <w:tab/>
      </w:r>
      <w:r w:rsidR="00EA634F" w:rsidRPr="002F74DE">
        <w:t>8.</w:t>
      </w:r>
      <w:r w:rsidR="00EA634F" w:rsidRPr="002F74DE">
        <w:tab/>
      </w:r>
      <w:r w:rsidR="00BC4BA4" w:rsidRPr="00BF563E">
        <w:rPr>
          <w:i/>
        </w:rPr>
        <w:t>Calls upon</w:t>
      </w:r>
      <w:r w:rsidR="00BC4BA4" w:rsidRPr="00BF563E">
        <w:t xml:space="preserve"> the Government </w:t>
      </w:r>
      <w:r w:rsidR="00E408B1">
        <w:t xml:space="preserve">of Burundi </w:t>
      </w:r>
      <w:r w:rsidR="00BC4BA4" w:rsidRPr="00BF563E">
        <w:t xml:space="preserve">and other parties to refrain from any statements or actions that could exacerbate tensions and to publicly condemn any such statements so as to take into account the best interests of the country and to respect </w:t>
      </w:r>
      <w:r w:rsidR="00E408B1" w:rsidRPr="00BF563E">
        <w:t xml:space="preserve">fully </w:t>
      </w:r>
      <w:r w:rsidR="00BC4BA4" w:rsidRPr="00BF563E">
        <w:t xml:space="preserve">the letter and spirit of the </w:t>
      </w:r>
      <w:proofErr w:type="spellStart"/>
      <w:r w:rsidR="00BC4BA4" w:rsidRPr="00BF563E">
        <w:t>Arusha</w:t>
      </w:r>
      <w:proofErr w:type="spellEnd"/>
      <w:r w:rsidR="00BC4BA4" w:rsidRPr="00BF563E">
        <w:t xml:space="preserve"> Agreement, a bac</w:t>
      </w:r>
      <w:r w:rsidR="00D9301B" w:rsidRPr="00BF563E">
        <w:t xml:space="preserve">kbone for peace and democracy; </w:t>
      </w:r>
    </w:p>
    <w:p w:rsidR="00BC4BA4" w:rsidRPr="00BF563E" w:rsidRDefault="004903F0" w:rsidP="00BF563E">
      <w:pPr>
        <w:pStyle w:val="SingleTxtG"/>
        <w:rPr>
          <w:color w:val="000000"/>
        </w:rPr>
      </w:pPr>
      <w:r w:rsidRPr="002F74DE">
        <w:tab/>
      </w:r>
      <w:r w:rsidR="00EA634F" w:rsidRPr="002F74DE">
        <w:t>9.</w:t>
      </w:r>
      <w:r w:rsidR="00EA634F" w:rsidRPr="002F74DE">
        <w:tab/>
      </w:r>
      <w:r w:rsidR="00BC4BA4" w:rsidRPr="00BF563E">
        <w:rPr>
          <w:i/>
        </w:rPr>
        <w:t>Calls upon</w:t>
      </w:r>
      <w:r w:rsidR="00BC4BA4" w:rsidRPr="00BF563E">
        <w:t xml:space="preserve"> the Burundian authorities to undertake to protect </w:t>
      </w:r>
      <w:r w:rsidR="00E408B1">
        <w:t>the</w:t>
      </w:r>
      <w:r w:rsidR="00E408B1" w:rsidRPr="00BF563E">
        <w:t xml:space="preserve"> </w:t>
      </w:r>
      <w:r w:rsidR="00BC4BA4" w:rsidRPr="00BF563E">
        <w:t xml:space="preserve">people </w:t>
      </w:r>
      <w:r w:rsidR="00E408B1">
        <w:t xml:space="preserve">of Burundi </w:t>
      </w:r>
      <w:r w:rsidR="00BC4BA4" w:rsidRPr="00BF563E">
        <w:t xml:space="preserve">against unlawful acts of intimidation and violence, and to respect, protect and promote all human rights and fundamental freedoms for all, in line with the country’s international obligations, and to adhere to the rule of law and promote transparent accountability for </w:t>
      </w:r>
      <w:r w:rsidR="008F69DD">
        <w:rPr>
          <w:color w:val="000000"/>
        </w:rPr>
        <w:t>all</w:t>
      </w:r>
      <w:r w:rsidR="0015048B">
        <w:rPr>
          <w:color w:val="000000"/>
        </w:rPr>
        <w:t xml:space="preserve"> human rights violations and abuses</w:t>
      </w:r>
      <w:r w:rsidR="004302CB" w:rsidRPr="00BF563E">
        <w:rPr>
          <w:color w:val="000000"/>
        </w:rPr>
        <w:t>;</w:t>
      </w:r>
    </w:p>
    <w:p w:rsidR="00BC4BA4" w:rsidRPr="00BF563E" w:rsidRDefault="00335BF0" w:rsidP="00BF563E">
      <w:pPr>
        <w:pStyle w:val="SingleTxtG"/>
      </w:pPr>
      <w:r w:rsidRPr="002F74DE">
        <w:tab/>
      </w:r>
      <w:r w:rsidR="00EA634F" w:rsidRPr="002F74DE">
        <w:t>10.</w:t>
      </w:r>
      <w:r w:rsidR="00EA634F" w:rsidRPr="002F74DE">
        <w:tab/>
      </w:r>
      <w:r w:rsidR="00E408B1" w:rsidRPr="00421156">
        <w:rPr>
          <w:i/>
        </w:rPr>
        <w:t>Also c</w:t>
      </w:r>
      <w:r w:rsidR="00BC4BA4" w:rsidRPr="00BF563E">
        <w:rPr>
          <w:i/>
        </w:rPr>
        <w:t>alls upon</w:t>
      </w:r>
      <w:r w:rsidR="00BC4BA4" w:rsidRPr="00BF563E">
        <w:t xml:space="preserve"> the Burundian authorities to conduct thorough and independent investigations of serious violations and abuses of human rights so that all perpetrators, regardless of their affi</w:t>
      </w:r>
      <w:r w:rsidR="00D9301B" w:rsidRPr="00BF563E">
        <w:t xml:space="preserve">liation, are held </w:t>
      </w:r>
      <w:r w:rsidR="001B0CC1" w:rsidRPr="00BF563E">
        <w:t xml:space="preserve">to </w:t>
      </w:r>
      <w:r w:rsidR="00D9301B" w:rsidRPr="00BF563E">
        <w:t>account</w:t>
      </w:r>
      <w:r w:rsidR="00BC4BA4" w:rsidRPr="00BF563E">
        <w:t xml:space="preserve">; </w:t>
      </w:r>
    </w:p>
    <w:p w:rsidR="00016DCC" w:rsidRPr="00BF563E" w:rsidRDefault="00335BF0" w:rsidP="00BF563E">
      <w:pPr>
        <w:pStyle w:val="SingleTxtG"/>
      </w:pPr>
      <w:r w:rsidRPr="002F74DE">
        <w:tab/>
      </w:r>
      <w:r w:rsidR="00EA634F" w:rsidRPr="002F74DE">
        <w:t>11.</w:t>
      </w:r>
      <w:r w:rsidR="00EA634F" w:rsidRPr="002F74DE">
        <w:tab/>
      </w:r>
      <w:r w:rsidR="00E408B1" w:rsidRPr="00421156">
        <w:rPr>
          <w:i/>
        </w:rPr>
        <w:t>Further c</w:t>
      </w:r>
      <w:r w:rsidR="00016DCC" w:rsidRPr="00BF563E">
        <w:rPr>
          <w:i/>
        </w:rPr>
        <w:t xml:space="preserve">alls upon </w:t>
      </w:r>
      <w:r w:rsidR="00016DCC" w:rsidRPr="00BF563E">
        <w:t>the Burundian authorities to ensure equitable political process</w:t>
      </w:r>
      <w:r w:rsidR="00E73097" w:rsidRPr="00BF563E">
        <w:t>es</w:t>
      </w:r>
      <w:r w:rsidR="00016DCC" w:rsidRPr="00BF563E">
        <w:t xml:space="preserve"> and </w:t>
      </w:r>
      <w:r w:rsidR="00E408B1">
        <w:t xml:space="preserve">to </w:t>
      </w:r>
      <w:r w:rsidR="00016DCC" w:rsidRPr="00BF563E">
        <w:t xml:space="preserve">enable </w:t>
      </w:r>
      <w:r w:rsidR="00E408B1">
        <w:t xml:space="preserve">the </w:t>
      </w:r>
      <w:r w:rsidR="00016DCC" w:rsidRPr="00BF563E">
        <w:t>holding of free, fair and transparent democratic elections;</w:t>
      </w:r>
    </w:p>
    <w:p w:rsidR="00BC4BA4" w:rsidRPr="00421156" w:rsidRDefault="004903F0" w:rsidP="00BF563E">
      <w:pPr>
        <w:pStyle w:val="SingleTxtG"/>
        <w:rPr>
          <w:color w:val="000000"/>
        </w:rPr>
      </w:pPr>
      <w:r w:rsidRPr="002F74DE">
        <w:tab/>
      </w:r>
      <w:r w:rsidR="00EA634F" w:rsidRPr="002F74DE">
        <w:t>12.</w:t>
      </w:r>
      <w:r w:rsidR="00EA634F" w:rsidRPr="002F74DE">
        <w:tab/>
      </w:r>
      <w:r w:rsidR="00BC4BA4" w:rsidRPr="00421156">
        <w:rPr>
          <w:i/>
          <w:color w:val="000000"/>
        </w:rPr>
        <w:t>Welcomes</w:t>
      </w:r>
      <w:r w:rsidR="00BC4BA4" w:rsidRPr="00421156">
        <w:rPr>
          <w:color w:val="000000"/>
        </w:rPr>
        <w:t xml:space="preserve"> the efforts </w:t>
      </w:r>
      <w:r w:rsidR="00BC4BA4" w:rsidRPr="00BF563E">
        <w:rPr>
          <w:color w:val="000000"/>
        </w:rPr>
        <w:t xml:space="preserve">made at the regional and </w:t>
      </w:r>
      <w:proofErr w:type="spellStart"/>
      <w:r w:rsidR="00BC4BA4" w:rsidRPr="00BF563E">
        <w:rPr>
          <w:color w:val="000000"/>
        </w:rPr>
        <w:t>subregional</w:t>
      </w:r>
      <w:proofErr w:type="spellEnd"/>
      <w:r w:rsidR="00BC4BA4" w:rsidRPr="00BF563E">
        <w:rPr>
          <w:color w:val="000000"/>
        </w:rPr>
        <w:t xml:space="preserve"> levels, including by the East African Community and the Peace and Security </w:t>
      </w:r>
      <w:r w:rsidR="00BC4BA4" w:rsidRPr="00BC77F2">
        <w:rPr>
          <w:color w:val="000000"/>
        </w:rPr>
        <w:t>Co</w:t>
      </w:r>
      <w:r w:rsidR="00115482">
        <w:rPr>
          <w:color w:val="000000"/>
        </w:rPr>
        <w:t>mmission</w:t>
      </w:r>
      <w:r w:rsidR="00BC4BA4" w:rsidRPr="00BF563E">
        <w:rPr>
          <w:color w:val="000000"/>
        </w:rPr>
        <w:t xml:space="preserve"> of the African Union, to monitor the situation of human rights in Burundi and to </w:t>
      </w:r>
      <w:r w:rsidR="00BC4BA4" w:rsidRPr="00421156">
        <w:rPr>
          <w:color w:val="000000"/>
        </w:rPr>
        <w:t>contribute to its improvement</w:t>
      </w:r>
      <w:r w:rsidR="004302CB" w:rsidRPr="00421156">
        <w:rPr>
          <w:color w:val="000000"/>
        </w:rPr>
        <w:t>;</w:t>
      </w:r>
    </w:p>
    <w:p w:rsidR="00BC4BA4" w:rsidRPr="00875B3C" w:rsidRDefault="00335BF0" w:rsidP="00BF563E">
      <w:pPr>
        <w:pStyle w:val="SingleTxtG"/>
      </w:pPr>
      <w:r w:rsidRPr="002F74DE">
        <w:tab/>
      </w:r>
      <w:r w:rsidR="00EA634F" w:rsidRPr="002F74DE">
        <w:t>13.</w:t>
      </w:r>
      <w:r w:rsidR="00EA634F" w:rsidRPr="002F74DE">
        <w:tab/>
      </w:r>
      <w:r w:rsidR="00875B3C" w:rsidRPr="00875B3C">
        <w:rPr>
          <w:i/>
        </w:rPr>
        <w:t xml:space="preserve">Expresses </w:t>
      </w:r>
      <w:r w:rsidR="00875B3C" w:rsidRPr="00421156">
        <w:rPr>
          <w:i/>
        </w:rPr>
        <w:t>its deep concern</w:t>
      </w:r>
      <w:r w:rsidR="00875B3C" w:rsidRPr="00875B3C">
        <w:t xml:space="preserve"> about the difficult situation of the more than 220,000 Burundian refugees who have fled to neighbouring countries and the countless internally displaced persons, and calls upon receiving countries and the international community to continue to provide protection and assistance, while noting with satisfaction the progress regarding the voluntary return of refugees</w:t>
      </w:r>
      <w:r w:rsidR="00BC4BA4" w:rsidRPr="00875B3C">
        <w:t xml:space="preserve">; </w:t>
      </w:r>
    </w:p>
    <w:p w:rsidR="00BC4BA4" w:rsidRPr="00875B3C" w:rsidRDefault="00335BF0" w:rsidP="00BF563E">
      <w:pPr>
        <w:pStyle w:val="SingleTxtG"/>
        <w:rPr>
          <w:color w:val="000000"/>
        </w:rPr>
      </w:pPr>
      <w:r w:rsidRPr="002F74DE">
        <w:tab/>
      </w:r>
      <w:r w:rsidR="00EA634F" w:rsidRPr="002F74DE">
        <w:t>14.</w:t>
      </w:r>
      <w:r w:rsidR="00EA634F" w:rsidRPr="002F74DE">
        <w:tab/>
      </w:r>
      <w:r w:rsidR="00BC4BA4" w:rsidRPr="00875B3C">
        <w:rPr>
          <w:i/>
          <w:color w:val="000000"/>
        </w:rPr>
        <w:t>Welcomes</w:t>
      </w:r>
      <w:r w:rsidR="00BC4BA4" w:rsidRPr="00875B3C">
        <w:rPr>
          <w:color w:val="000000"/>
        </w:rPr>
        <w:t xml:space="preserve"> </w:t>
      </w:r>
      <w:r w:rsidR="00BC4BA4" w:rsidRPr="00421156">
        <w:rPr>
          <w:i/>
          <w:color w:val="000000"/>
        </w:rPr>
        <w:t>in particular</w:t>
      </w:r>
      <w:r w:rsidR="00BC4BA4" w:rsidRPr="00875B3C">
        <w:rPr>
          <w:color w:val="000000"/>
        </w:rPr>
        <w:t xml:space="preserve"> the urgent deployment and work of the African Union human rights observers to Burundi, the deployment by the African Commission on Human and Peoples’ Rights of a fact-finding mission to Burundi</w:t>
      </w:r>
      <w:r w:rsidR="009C2F9E">
        <w:rPr>
          <w:color w:val="000000"/>
        </w:rPr>
        <w:t xml:space="preserve">, and the </w:t>
      </w:r>
      <w:r w:rsidR="00E408B1">
        <w:rPr>
          <w:color w:val="000000"/>
        </w:rPr>
        <w:t>f</w:t>
      </w:r>
      <w:r w:rsidR="009C2F9E">
        <w:rPr>
          <w:color w:val="000000"/>
        </w:rPr>
        <w:t xml:space="preserve">inal </w:t>
      </w:r>
      <w:r w:rsidR="00E408B1">
        <w:rPr>
          <w:color w:val="000000"/>
        </w:rPr>
        <w:t>c</w:t>
      </w:r>
      <w:r w:rsidR="009C2F9E">
        <w:rPr>
          <w:color w:val="000000"/>
        </w:rPr>
        <w:t>ommuniqu</w:t>
      </w:r>
      <w:r w:rsidR="00E408B1">
        <w:rPr>
          <w:color w:val="000000"/>
        </w:rPr>
        <w:t>é</w:t>
      </w:r>
      <w:r w:rsidR="009C2F9E">
        <w:rPr>
          <w:color w:val="000000"/>
        </w:rPr>
        <w:t xml:space="preserve"> </w:t>
      </w:r>
      <w:r w:rsidR="00E408B1">
        <w:rPr>
          <w:color w:val="000000"/>
        </w:rPr>
        <w:t>of</w:t>
      </w:r>
      <w:r w:rsidR="00E408B1" w:rsidRPr="00875B3C">
        <w:rPr>
          <w:color w:val="000000"/>
        </w:rPr>
        <w:t xml:space="preserve"> 13 December</w:t>
      </w:r>
      <w:r w:rsidR="00E408B1">
        <w:rPr>
          <w:color w:val="000000"/>
        </w:rPr>
        <w:t xml:space="preserve"> 2015 </w:t>
      </w:r>
      <w:r w:rsidR="009C2F9E">
        <w:rPr>
          <w:color w:val="000000"/>
        </w:rPr>
        <w:t xml:space="preserve">of the </w:t>
      </w:r>
      <w:r w:rsidR="00E408B1" w:rsidRPr="00BC77F2">
        <w:rPr>
          <w:color w:val="000000"/>
        </w:rPr>
        <w:t>fact-finding mission</w:t>
      </w:r>
      <w:r w:rsidR="00E408B1">
        <w:rPr>
          <w:color w:val="000000"/>
        </w:rPr>
        <w:t xml:space="preserve"> of the </w:t>
      </w:r>
      <w:r w:rsidR="009C2F9E" w:rsidRPr="00BC77F2">
        <w:rPr>
          <w:color w:val="000000"/>
        </w:rPr>
        <w:t xml:space="preserve">African Commission on Human and </w:t>
      </w:r>
      <w:r w:rsidR="009C2F9E" w:rsidRPr="00BC77F2">
        <w:rPr>
          <w:color w:val="000000"/>
        </w:rPr>
        <w:lastRenderedPageBreak/>
        <w:t>Peoples’ Rights</w:t>
      </w:r>
      <w:r w:rsidR="00BC4BA4" w:rsidRPr="00875B3C">
        <w:rPr>
          <w:color w:val="000000"/>
        </w:rPr>
        <w:t xml:space="preserve">, and </w:t>
      </w:r>
      <w:r w:rsidR="00BC4BA4" w:rsidRPr="00421156">
        <w:rPr>
          <w:color w:val="000000"/>
        </w:rPr>
        <w:t>calls upon</w:t>
      </w:r>
      <w:r w:rsidR="00BC4BA4" w:rsidRPr="00875B3C">
        <w:rPr>
          <w:color w:val="000000"/>
        </w:rPr>
        <w:t xml:space="preserve"> the Burundian authorities to cooperate fully with these officials and to grant them access necessary to the discharging of their mandate; </w:t>
      </w:r>
    </w:p>
    <w:p w:rsidR="00BC4BA4" w:rsidRPr="00421156" w:rsidRDefault="004903F0" w:rsidP="00BF563E">
      <w:pPr>
        <w:pStyle w:val="SingleTxtG"/>
        <w:rPr>
          <w:color w:val="000000"/>
        </w:rPr>
      </w:pPr>
      <w:r w:rsidRPr="002F74DE">
        <w:tab/>
      </w:r>
      <w:r w:rsidR="00EA634F" w:rsidRPr="002F74DE">
        <w:t>15.</w:t>
      </w:r>
      <w:r w:rsidR="00EA634F" w:rsidRPr="002F74DE">
        <w:tab/>
      </w:r>
      <w:r w:rsidR="00BC4BA4" w:rsidRPr="00421156">
        <w:rPr>
          <w:i/>
          <w:color w:val="000000"/>
        </w:rPr>
        <w:t>Encourages</w:t>
      </w:r>
      <w:r w:rsidR="00BC4BA4" w:rsidRPr="00421156">
        <w:rPr>
          <w:color w:val="000000"/>
        </w:rPr>
        <w:t xml:space="preserve"> the Government of Burundi to cooperate with the regionally led mediation to enable it to immediately convene an inclusive and genuine inter-Burundian dialogue involving all concerned and peaceful stakeholders, both those who are in Burundi and those outside the country, in order to find a consensual and nationally owned solution to the </w:t>
      </w:r>
      <w:r w:rsidR="00D9301B" w:rsidRPr="00421156">
        <w:rPr>
          <w:color w:val="000000"/>
        </w:rPr>
        <w:t>current crisis</w:t>
      </w:r>
      <w:r w:rsidR="00BC4BA4" w:rsidRPr="00421156">
        <w:rPr>
          <w:color w:val="000000"/>
        </w:rPr>
        <w:t>;</w:t>
      </w:r>
    </w:p>
    <w:p w:rsidR="00BC4BA4" w:rsidRPr="00875B3C" w:rsidRDefault="00335BF0" w:rsidP="00BF563E">
      <w:pPr>
        <w:pStyle w:val="SingleTxtG"/>
      </w:pPr>
      <w:r w:rsidRPr="002F74DE">
        <w:tab/>
      </w:r>
      <w:r w:rsidR="00EA634F" w:rsidRPr="002F74DE">
        <w:t>16.</w:t>
      </w:r>
      <w:r w:rsidR="00EA634F" w:rsidRPr="002F74DE">
        <w:tab/>
      </w:r>
      <w:r w:rsidR="00BC4BA4" w:rsidRPr="00875B3C">
        <w:rPr>
          <w:i/>
        </w:rPr>
        <w:t>Decides</w:t>
      </w:r>
      <w:r w:rsidR="00BC4BA4" w:rsidRPr="00875B3C">
        <w:t xml:space="preserve"> to enhance the interactive dialogue on the human rights situation in Burundi</w:t>
      </w:r>
      <w:r w:rsidR="00E408B1">
        <w:t>,</w:t>
      </w:r>
      <w:r w:rsidR="00BC4BA4" w:rsidRPr="00875B3C">
        <w:t xml:space="preserve"> called for by </w:t>
      </w:r>
      <w:r w:rsidR="00E408B1">
        <w:t>the Human Rights Council in its</w:t>
      </w:r>
      <w:r w:rsidR="00BC4BA4" w:rsidRPr="00875B3C">
        <w:t xml:space="preserve"> </w:t>
      </w:r>
      <w:r w:rsidR="00E408B1">
        <w:t>r</w:t>
      </w:r>
      <w:r w:rsidR="00BC4BA4" w:rsidRPr="00875B3C">
        <w:t>esolution 30/27</w:t>
      </w:r>
      <w:r w:rsidR="00E408B1">
        <w:t>, at its</w:t>
      </w:r>
      <w:r w:rsidR="00BC4BA4" w:rsidRPr="00875B3C">
        <w:t xml:space="preserve"> </w:t>
      </w:r>
      <w:r w:rsidR="00E408B1">
        <w:t>thirty-first</w:t>
      </w:r>
      <w:r w:rsidR="00BC4BA4" w:rsidRPr="00875B3C">
        <w:t xml:space="preserve"> and </w:t>
      </w:r>
      <w:r w:rsidR="0063484F">
        <w:t>thirty</w:t>
      </w:r>
      <w:r w:rsidR="00E408B1">
        <w:t>-third</w:t>
      </w:r>
      <w:r w:rsidR="00BC4BA4" w:rsidRPr="00875B3C">
        <w:t xml:space="preserve"> sessions so as to include the participation of other stakeholders, in particular representatives </w:t>
      </w:r>
      <w:r w:rsidR="00E408B1">
        <w:t>of</w:t>
      </w:r>
      <w:r w:rsidR="00E408B1" w:rsidRPr="00875B3C">
        <w:t xml:space="preserve"> </w:t>
      </w:r>
      <w:r w:rsidR="00BC4BA4" w:rsidRPr="00875B3C">
        <w:t>the African Union, the African Commission on Human and Peoples</w:t>
      </w:r>
      <w:r w:rsidR="00E408B1">
        <w:t>’</w:t>
      </w:r>
      <w:r w:rsidR="00BC4BA4" w:rsidRPr="00875B3C">
        <w:t xml:space="preserve"> Rights, civil society and relevant special procedures</w:t>
      </w:r>
      <w:r w:rsidR="00F73F00" w:rsidRPr="00875B3C">
        <w:t xml:space="preserve"> addressing human rights in Burundi</w:t>
      </w:r>
      <w:r w:rsidRPr="002F74DE">
        <w:t>;</w:t>
      </w:r>
      <w:r w:rsidR="00BC4BA4" w:rsidRPr="00875B3C">
        <w:t xml:space="preserve"> </w:t>
      </w:r>
    </w:p>
    <w:p w:rsidR="00BC4BA4" w:rsidRPr="00875B3C" w:rsidRDefault="00335BF0" w:rsidP="00BF563E">
      <w:pPr>
        <w:pStyle w:val="SingleTxtG"/>
      </w:pPr>
      <w:r w:rsidRPr="002F74DE">
        <w:tab/>
      </w:r>
      <w:r w:rsidR="00EA634F" w:rsidRPr="002F74DE">
        <w:t>17.</w:t>
      </w:r>
      <w:r w:rsidR="00EA634F" w:rsidRPr="002F74DE">
        <w:tab/>
      </w:r>
      <w:r w:rsidR="00BC4BA4" w:rsidRPr="00875B3C">
        <w:rPr>
          <w:i/>
        </w:rPr>
        <w:t>Requests</w:t>
      </w:r>
      <w:r w:rsidR="00BC4BA4" w:rsidRPr="00875B3C">
        <w:t xml:space="preserve"> the </w:t>
      </w:r>
      <w:r w:rsidR="00E408B1">
        <w:t xml:space="preserve">United Nations </w:t>
      </w:r>
      <w:r w:rsidR="00BC4BA4" w:rsidRPr="00875B3C">
        <w:t>High Commissioner for Human Rights</w:t>
      </w:r>
      <w:r w:rsidR="00D9301B" w:rsidRPr="00875B3C">
        <w:t xml:space="preserve"> to urgently</w:t>
      </w:r>
      <w:r w:rsidR="00467CF1" w:rsidRPr="00875B3C">
        <w:t xml:space="preserve"> organize</w:t>
      </w:r>
      <w:r w:rsidR="00D9301B" w:rsidRPr="00875B3C">
        <w:t xml:space="preserve"> and </w:t>
      </w:r>
      <w:r w:rsidR="00467CF1" w:rsidRPr="00875B3C">
        <w:t>dispatch on the most expedit</w:t>
      </w:r>
      <w:r w:rsidR="00621694">
        <w:t>ious</w:t>
      </w:r>
      <w:r w:rsidR="00467CF1" w:rsidRPr="00875B3C">
        <w:t xml:space="preserve"> basis possibl</w:t>
      </w:r>
      <w:r w:rsidR="00016DCC" w:rsidRPr="00875B3C">
        <w:t xml:space="preserve">e </w:t>
      </w:r>
      <w:r w:rsidR="00D9301B" w:rsidRPr="00875B3C">
        <w:t xml:space="preserve">a </w:t>
      </w:r>
      <w:r w:rsidR="00621694">
        <w:t>m</w:t>
      </w:r>
      <w:r w:rsidR="00D9301B" w:rsidRPr="00875B3C">
        <w:t xml:space="preserve">ission by </w:t>
      </w:r>
      <w:r w:rsidR="00016DCC" w:rsidRPr="00875B3C">
        <w:t xml:space="preserve">independent existing </w:t>
      </w:r>
      <w:r w:rsidR="00D9301B" w:rsidRPr="00875B3C">
        <w:t>experts</w:t>
      </w:r>
      <w:r w:rsidR="00016DCC" w:rsidRPr="00875B3C">
        <w:t>:</w:t>
      </w:r>
    </w:p>
    <w:p w:rsidR="00BC4BA4" w:rsidRPr="00875B3C" w:rsidRDefault="00621694" w:rsidP="00421156">
      <w:pPr>
        <w:pStyle w:val="SingleTxtG"/>
        <w:ind w:firstLine="284"/>
      </w:pPr>
      <w:r>
        <w:t>(</w:t>
      </w:r>
      <w:r w:rsidR="004903F0" w:rsidRPr="002F74DE">
        <w:t>a)</w:t>
      </w:r>
      <w:r w:rsidR="001A63BB" w:rsidRPr="002F74DE">
        <w:tab/>
      </w:r>
      <w:r w:rsidR="00D9301B">
        <w:rPr>
          <w:color w:val="000000"/>
        </w:rPr>
        <w:t>T</w:t>
      </w:r>
      <w:r w:rsidR="00BC4BA4" w:rsidRPr="00BC77F2">
        <w:rPr>
          <w:color w:val="000000"/>
        </w:rPr>
        <w:t xml:space="preserve">o undertake </w:t>
      </w:r>
      <w:r w:rsidR="00016DCC">
        <w:rPr>
          <w:color w:val="000000"/>
        </w:rPr>
        <w:t xml:space="preserve">swiftly an </w:t>
      </w:r>
      <w:r w:rsidR="00BC4BA4" w:rsidRPr="00BC77F2">
        <w:rPr>
          <w:color w:val="000000"/>
        </w:rPr>
        <w:t xml:space="preserve">investigation </w:t>
      </w:r>
      <w:r w:rsidR="00016DCC">
        <w:rPr>
          <w:color w:val="000000"/>
        </w:rPr>
        <w:t>into</w:t>
      </w:r>
      <w:r w:rsidR="00BC4BA4" w:rsidRPr="00BC77F2">
        <w:rPr>
          <w:color w:val="000000"/>
        </w:rPr>
        <w:t xml:space="preserve"> violations and abuses of human rights with a view to preventing further deterioration</w:t>
      </w:r>
      <w:r w:rsidR="00BC4BA4">
        <w:rPr>
          <w:color w:val="000000"/>
        </w:rPr>
        <w:t xml:space="preserve"> of the human rights situation</w:t>
      </w:r>
      <w:r w:rsidR="00D9301B">
        <w:rPr>
          <w:color w:val="000000"/>
        </w:rPr>
        <w:t>;</w:t>
      </w:r>
    </w:p>
    <w:p w:rsidR="00BC4BA4" w:rsidRPr="00875B3C" w:rsidRDefault="00621694" w:rsidP="00421156">
      <w:pPr>
        <w:pStyle w:val="SingleTxtG"/>
        <w:ind w:firstLine="284"/>
      </w:pPr>
      <w:r>
        <w:t>(</w:t>
      </w:r>
      <w:r w:rsidR="004903F0" w:rsidRPr="002F74DE">
        <w:t>b)</w:t>
      </w:r>
      <w:r w:rsidR="001A63BB" w:rsidRPr="002F74DE">
        <w:tab/>
      </w:r>
      <w:r w:rsidR="00D9301B">
        <w:rPr>
          <w:color w:val="000000"/>
        </w:rPr>
        <w:t xml:space="preserve">To make </w:t>
      </w:r>
      <w:r w:rsidR="00BC4BA4" w:rsidRPr="00BC77F2">
        <w:rPr>
          <w:color w:val="000000"/>
        </w:rPr>
        <w:t xml:space="preserve">recommendations on the improvement of </w:t>
      </w:r>
      <w:r w:rsidR="00BC4BA4">
        <w:rPr>
          <w:color w:val="000000"/>
        </w:rPr>
        <w:t>the</w:t>
      </w:r>
      <w:r w:rsidR="00BC4BA4" w:rsidRPr="00BC77F2">
        <w:rPr>
          <w:color w:val="000000"/>
        </w:rPr>
        <w:t xml:space="preserve"> human rights situation</w:t>
      </w:r>
      <w:r w:rsidR="00BC4BA4">
        <w:rPr>
          <w:color w:val="000000"/>
        </w:rPr>
        <w:t xml:space="preserve"> and </w:t>
      </w:r>
      <w:r w:rsidR="00AA2708">
        <w:rPr>
          <w:color w:val="000000"/>
        </w:rPr>
        <w:t xml:space="preserve">on </w:t>
      </w:r>
      <w:r w:rsidR="00BC4BA4">
        <w:rPr>
          <w:color w:val="000000"/>
        </w:rPr>
        <w:t xml:space="preserve">technical assistance to support reconciliation and </w:t>
      </w:r>
      <w:r>
        <w:rPr>
          <w:color w:val="000000"/>
        </w:rPr>
        <w:t xml:space="preserve">the </w:t>
      </w:r>
      <w:r w:rsidR="00BC4BA4">
        <w:rPr>
          <w:color w:val="000000"/>
        </w:rPr>
        <w:t xml:space="preserve">implementation of the </w:t>
      </w:r>
      <w:proofErr w:type="spellStart"/>
      <w:r w:rsidR="00BC4BA4">
        <w:rPr>
          <w:color w:val="000000"/>
        </w:rPr>
        <w:t>Arusha</w:t>
      </w:r>
      <w:proofErr w:type="spellEnd"/>
      <w:r w:rsidR="00BC4BA4">
        <w:rPr>
          <w:color w:val="000000"/>
        </w:rPr>
        <w:t xml:space="preserve"> </w:t>
      </w:r>
      <w:r w:rsidR="004E1087">
        <w:rPr>
          <w:color w:val="000000"/>
        </w:rPr>
        <w:t>Agreement</w:t>
      </w:r>
      <w:r w:rsidR="00BC4BA4" w:rsidRPr="00875B3C">
        <w:t>;</w:t>
      </w:r>
    </w:p>
    <w:p w:rsidR="00BC4BA4" w:rsidRPr="00421156" w:rsidRDefault="00621694" w:rsidP="00421156">
      <w:pPr>
        <w:pStyle w:val="SingleTxtG"/>
        <w:ind w:firstLine="284"/>
        <w:rPr>
          <w:color w:val="000000"/>
        </w:rPr>
      </w:pPr>
      <w:r>
        <w:t>(</w:t>
      </w:r>
      <w:r w:rsidR="004903F0" w:rsidRPr="002F74DE">
        <w:t>c)</w:t>
      </w:r>
      <w:r w:rsidR="001A63BB" w:rsidRPr="002F74DE">
        <w:tab/>
      </w:r>
      <w:r w:rsidR="00BC4BA4">
        <w:rPr>
          <w:color w:val="000000"/>
        </w:rPr>
        <w:t>To engage with the Burundian authorities and all other relevant stakeholders, including</w:t>
      </w:r>
      <w:r w:rsidR="00016DCC">
        <w:rPr>
          <w:color w:val="000000"/>
        </w:rPr>
        <w:t xml:space="preserve"> </w:t>
      </w:r>
      <w:r w:rsidR="001B76FB">
        <w:rPr>
          <w:color w:val="000000"/>
        </w:rPr>
        <w:t>U</w:t>
      </w:r>
      <w:r>
        <w:rPr>
          <w:color w:val="000000"/>
        </w:rPr>
        <w:t xml:space="preserve">nited </w:t>
      </w:r>
      <w:r w:rsidR="001B76FB">
        <w:rPr>
          <w:color w:val="000000"/>
        </w:rPr>
        <w:t>N</w:t>
      </w:r>
      <w:r>
        <w:rPr>
          <w:color w:val="000000"/>
        </w:rPr>
        <w:t>ations</w:t>
      </w:r>
      <w:r w:rsidR="001B76FB">
        <w:rPr>
          <w:color w:val="000000"/>
        </w:rPr>
        <w:t xml:space="preserve"> agencies, </w:t>
      </w:r>
      <w:r w:rsidR="00BC4BA4">
        <w:rPr>
          <w:color w:val="000000"/>
        </w:rPr>
        <w:t xml:space="preserve">civil society, </w:t>
      </w:r>
      <w:r w:rsidR="00806218">
        <w:rPr>
          <w:color w:val="000000"/>
        </w:rPr>
        <w:t xml:space="preserve">refugees, </w:t>
      </w:r>
      <w:r w:rsidR="00BC4BA4">
        <w:rPr>
          <w:color w:val="000000"/>
        </w:rPr>
        <w:t xml:space="preserve">the </w:t>
      </w:r>
      <w:r>
        <w:rPr>
          <w:color w:val="000000"/>
        </w:rPr>
        <w:t xml:space="preserve">field presence of the </w:t>
      </w:r>
      <w:r w:rsidR="00BC4BA4">
        <w:rPr>
          <w:color w:val="000000"/>
        </w:rPr>
        <w:t>Office of the High Commissioner in Burundi, authorities of the African Union, and the African Commission on Human and Peoples</w:t>
      </w:r>
      <w:r>
        <w:rPr>
          <w:color w:val="000000"/>
        </w:rPr>
        <w:t>’</w:t>
      </w:r>
      <w:r w:rsidR="00BC4BA4">
        <w:rPr>
          <w:color w:val="000000"/>
        </w:rPr>
        <w:t xml:space="preserve"> Rights,</w:t>
      </w:r>
      <w:r w:rsidR="00BC4BA4" w:rsidRPr="00BC77F2">
        <w:rPr>
          <w:color w:val="000000"/>
        </w:rPr>
        <w:t xml:space="preserve"> in particular with </w:t>
      </w:r>
      <w:r w:rsidR="00BC4BA4">
        <w:rPr>
          <w:color w:val="000000"/>
        </w:rPr>
        <w:t xml:space="preserve">a view to help the </w:t>
      </w:r>
      <w:r>
        <w:rPr>
          <w:color w:val="000000"/>
        </w:rPr>
        <w:t xml:space="preserve">State to </w:t>
      </w:r>
      <w:r w:rsidR="00BC4BA4">
        <w:rPr>
          <w:color w:val="000000"/>
        </w:rPr>
        <w:t>fulfil its human rights obligations, to ensure</w:t>
      </w:r>
      <w:r w:rsidR="00BC4BA4" w:rsidRPr="00BC77F2">
        <w:rPr>
          <w:color w:val="000000"/>
        </w:rPr>
        <w:t xml:space="preserve"> accountability for human rights violations and abuses</w:t>
      </w:r>
      <w:r>
        <w:rPr>
          <w:color w:val="000000"/>
        </w:rPr>
        <w:t>,</w:t>
      </w:r>
      <w:r w:rsidR="009C2F9E">
        <w:rPr>
          <w:color w:val="000000"/>
        </w:rPr>
        <w:t xml:space="preserve"> including </w:t>
      </w:r>
      <w:r w:rsidR="00016BE7">
        <w:rPr>
          <w:color w:val="000000"/>
        </w:rPr>
        <w:t xml:space="preserve">by </w:t>
      </w:r>
      <w:r w:rsidR="009C2F9E">
        <w:rPr>
          <w:color w:val="000000"/>
        </w:rPr>
        <w:t>identifying alleged perpetrators</w:t>
      </w:r>
      <w:r w:rsidR="00BC4BA4">
        <w:rPr>
          <w:color w:val="000000"/>
        </w:rPr>
        <w:t xml:space="preserve">, to adopt appropriate transitional justice measures and to </w:t>
      </w:r>
      <w:r w:rsidR="00F73F00">
        <w:rPr>
          <w:color w:val="000000"/>
        </w:rPr>
        <w:t xml:space="preserve">maintain the spirit of </w:t>
      </w:r>
      <w:r w:rsidR="00BC4BA4">
        <w:rPr>
          <w:color w:val="000000"/>
        </w:rPr>
        <w:t xml:space="preserve">the </w:t>
      </w:r>
      <w:proofErr w:type="spellStart"/>
      <w:r w:rsidR="00BC4BA4">
        <w:rPr>
          <w:color w:val="000000"/>
        </w:rPr>
        <w:t>Arusha</w:t>
      </w:r>
      <w:proofErr w:type="spellEnd"/>
      <w:r w:rsidR="00BC4BA4">
        <w:rPr>
          <w:color w:val="000000"/>
        </w:rPr>
        <w:t xml:space="preserve"> </w:t>
      </w:r>
      <w:r w:rsidR="004E1087">
        <w:rPr>
          <w:color w:val="000000"/>
        </w:rPr>
        <w:t>Agreement</w:t>
      </w:r>
      <w:r w:rsidR="00BC4BA4" w:rsidRPr="00BC77F2">
        <w:rPr>
          <w:color w:val="000000"/>
        </w:rPr>
        <w:t xml:space="preserve">; </w:t>
      </w:r>
    </w:p>
    <w:p w:rsidR="00BC4BA4" w:rsidRPr="00875B3C" w:rsidRDefault="00621694" w:rsidP="00421156">
      <w:pPr>
        <w:pStyle w:val="SingleTxtG"/>
        <w:ind w:firstLine="284"/>
      </w:pPr>
      <w:r>
        <w:t>(</w:t>
      </w:r>
      <w:r w:rsidR="004903F0" w:rsidRPr="002F74DE">
        <w:t>d)</w:t>
      </w:r>
      <w:r w:rsidR="001A63BB" w:rsidRPr="002F74DE">
        <w:tab/>
      </w:r>
      <w:r w:rsidR="00BC4BA4">
        <w:rPr>
          <w:color w:val="000000"/>
        </w:rPr>
        <w:t xml:space="preserve">To ensure </w:t>
      </w:r>
      <w:r>
        <w:rPr>
          <w:color w:val="000000"/>
        </w:rPr>
        <w:t xml:space="preserve">the </w:t>
      </w:r>
      <w:r w:rsidR="00BC4BA4">
        <w:rPr>
          <w:color w:val="000000"/>
        </w:rPr>
        <w:t>compl</w:t>
      </w:r>
      <w:r w:rsidR="00492CEC">
        <w:rPr>
          <w:color w:val="000000"/>
        </w:rPr>
        <w:t>e</w:t>
      </w:r>
      <w:r w:rsidR="00BC4BA4">
        <w:rPr>
          <w:color w:val="000000"/>
        </w:rPr>
        <w:t>mentarity</w:t>
      </w:r>
      <w:r w:rsidR="00F73F00">
        <w:rPr>
          <w:color w:val="000000"/>
        </w:rPr>
        <w:t xml:space="preserve"> and coordination</w:t>
      </w:r>
      <w:r w:rsidR="00BC4BA4">
        <w:rPr>
          <w:color w:val="000000"/>
        </w:rPr>
        <w:t xml:space="preserve"> of this effort with other efforts of the United Nations, the African Union and other appropriate regional and international entities, drawing on the expertise of the African Union and the African Commission on Human and Peoples</w:t>
      </w:r>
      <w:r>
        <w:rPr>
          <w:color w:val="000000"/>
        </w:rPr>
        <w:t>’</w:t>
      </w:r>
      <w:r w:rsidR="00BC4BA4">
        <w:rPr>
          <w:color w:val="000000"/>
        </w:rPr>
        <w:t xml:space="preserve"> Rights to the extent practicable</w:t>
      </w:r>
      <w:r w:rsidR="00BC4BA4" w:rsidRPr="00875B3C">
        <w:t>;</w:t>
      </w:r>
    </w:p>
    <w:p w:rsidR="00BC4BA4" w:rsidRPr="00875B3C" w:rsidRDefault="00621694" w:rsidP="00421156">
      <w:pPr>
        <w:pStyle w:val="SingleTxtG"/>
        <w:ind w:firstLine="284"/>
      </w:pPr>
      <w:r>
        <w:t>(</w:t>
      </w:r>
      <w:r w:rsidR="004903F0" w:rsidRPr="002F74DE">
        <w:t>e)</w:t>
      </w:r>
      <w:r w:rsidR="001A63BB" w:rsidRPr="002F74DE">
        <w:tab/>
      </w:r>
      <w:r w:rsidR="00BC4BA4">
        <w:rPr>
          <w:color w:val="000000"/>
        </w:rPr>
        <w:t xml:space="preserve">To have a representative of the experts issue an oral update and </w:t>
      </w:r>
      <w:r w:rsidR="00BC4BA4" w:rsidRPr="00BC77F2">
        <w:rPr>
          <w:color w:val="000000"/>
        </w:rPr>
        <w:t xml:space="preserve">participate in an enhanced interactive dialogue on the human rights situation in Burundi at the </w:t>
      </w:r>
      <w:r>
        <w:rPr>
          <w:color w:val="000000"/>
        </w:rPr>
        <w:t xml:space="preserve">thirty-first </w:t>
      </w:r>
      <w:r w:rsidRPr="00BC77F2">
        <w:rPr>
          <w:color w:val="000000"/>
        </w:rPr>
        <w:t xml:space="preserve">session </w:t>
      </w:r>
      <w:r>
        <w:rPr>
          <w:color w:val="000000"/>
        </w:rPr>
        <w:t xml:space="preserve">of the Human Rights </w:t>
      </w:r>
      <w:r w:rsidR="00BC4BA4" w:rsidRPr="00BC77F2">
        <w:rPr>
          <w:color w:val="000000"/>
        </w:rPr>
        <w:t>Council</w:t>
      </w:r>
      <w:r w:rsidR="00BC4BA4">
        <w:rPr>
          <w:color w:val="000000"/>
        </w:rPr>
        <w:t xml:space="preserve">, and to issue a final report and participate in an enhanced interactive dialogue on the human rights situation in Burundi at the </w:t>
      </w:r>
      <w:r>
        <w:rPr>
          <w:color w:val="000000"/>
        </w:rPr>
        <w:t>thirty-third</w:t>
      </w:r>
      <w:r w:rsidR="00BC4BA4">
        <w:rPr>
          <w:color w:val="000000"/>
        </w:rPr>
        <w:t xml:space="preserve"> session</w:t>
      </w:r>
      <w:r>
        <w:rPr>
          <w:color w:val="000000"/>
        </w:rPr>
        <w:t>;</w:t>
      </w:r>
    </w:p>
    <w:p w:rsidR="00BC4BA4" w:rsidRPr="00875B3C" w:rsidRDefault="00B23A21" w:rsidP="00875B3C">
      <w:pPr>
        <w:pStyle w:val="SingleTxtG"/>
      </w:pPr>
      <w:r w:rsidRPr="00B23A21">
        <w:tab/>
      </w:r>
      <w:r w:rsidR="008A04E1" w:rsidRPr="00875B3C">
        <w:t>1</w:t>
      </w:r>
      <w:r w:rsidR="00016DCC" w:rsidRPr="00875B3C">
        <w:t>8</w:t>
      </w:r>
      <w:r w:rsidR="00EA634F">
        <w:t>.</w:t>
      </w:r>
      <w:r w:rsidR="00EA634F">
        <w:tab/>
      </w:r>
      <w:r w:rsidR="00BC4BA4" w:rsidRPr="00675363">
        <w:rPr>
          <w:i/>
          <w:color w:val="000000"/>
        </w:rPr>
        <w:t>Requests</w:t>
      </w:r>
      <w:r w:rsidR="00BC4BA4">
        <w:rPr>
          <w:color w:val="000000"/>
        </w:rPr>
        <w:t xml:space="preserve"> that the Office of the High Commissioner be provided with all necessary resources to fulfil this mandate</w:t>
      </w:r>
      <w:r w:rsidRPr="00B23A21">
        <w:t>;</w:t>
      </w:r>
    </w:p>
    <w:p w:rsidR="00BC4BA4" w:rsidRDefault="00B23A21" w:rsidP="00875B3C">
      <w:pPr>
        <w:pStyle w:val="SingleTxtG"/>
      </w:pPr>
      <w:r w:rsidRPr="00B23A21">
        <w:rPr>
          <w:i/>
          <w:color w:val="000000"/>
        </w:rPr>
        <w:tab/>
      </w:r>
      <w:r w:rsidR="008A04E1" w:rsidRPr="00421156">
        <w:rPr>
          <w:color w:val="000000"/>
        </w:rPr>
        <w:t>1</w:t>
      </w:r>
      <w:r w:rsidR="00016DCC" w:rsidRPr="00421156">
        <w:rPr>
          <w:color w:val="000000"/>
        </w:rPr>
        <w:t>9</w:t>
      </w:r>
      <w:r w:rsidR="00EA634F" w:rsidRPr="00421156">
        <w:rPr>
          <w:color w:val="000000"/>
        </w:rPr>
        <w:t>.</w:t>
      </w:r>
      <w:r w:rsidR="00EA634F">
        <w:rPr>
          <w:i/>
          <w:color w:val="000000"/>
        </w:rPr>
        <w:tab/>
      </w:r>
      <w:r w:rsidR="00BC4BA4" w:rsidRPr="00875B3C">
        <w:rPr>
          <w:i/>
        </w:rPr>
        <w:t>Decide</w:t>
      </w:r>
      <w:r w:rsidR="00BC4BA4" w:rsidRPr="00875B3C">
        <w:t>s to remain seized of the matter.</w:t>
      </w:r>
    </w:p>
    <w:p w:rsidR="005A5B07" w:rsidRDefault="005A5B07" w:rsidP="00875B3C">
      <w:pPr>
        <w:pStyle w:val="SingleTxtG"/>
      </w:pPr>
    </w:p>
    <w:p w:rsidR="005A5B07" w:rsidRPr="00216269" w:rsidRDefault="005A5B07" w:rsidP="00216269">
      <w:pPr>
        <w:pStyle w:val="SingleTxtG"/>
        <w:spacing w:after="0"/>
        <w:jc w:val="right"/>
        <w:rPr>
          <w:i/>
        </w:rPr>
      </w:pPr>
      <w:r w:rsidRPr="00216269">
        <w:rPr>
          <w:i/>
        </w:rPr>
        <w:t>2</w:t>
      </w:r>
      <w:r w:rsidRPr="00216269">
        <w:rPr>
          <w:i/>
          <w:vertAlign w:val="superscript"/>
        </w:rPr>
        <w:t xml:space="preserve">nd </w:t>
      </w:r>
      <w:r w:rsidRPr="00216269">
        <w:rPr>
          <w:i/>
        </w:rPr>
        <w:t>meeting</w:t>
      </w:r>
    </w:p>
    <w:p w:rsidR="005A5B07" w:rsidRDefault="005A5B07" w:rsidP="00216269">
      <w:pPr>
        <w:pStyle w:val="SingleTxtG"/>
        <w:spacing w:after="0"/>
        <w:jc w:val="right"/>
        <w:rPr>
          <w:i/>
        </w:rPr>
      </w:pPr>
      <w:r w:rsidRPr="00216269">
        <w:rPr>
          <w:i/>
        </w:rPr>
        <w:t>17 December 2015</w:t>
      </w:r>
    </w:p>
    <w:p w:rsidR="005A5B07" w:rsidRDefault="005A5B07" w:rsidP="00216269">
      <w:pPr>
        <w:pStyle w:val="SingleTxtG"/>
        <w:spacing w:after="0"/>
        <w:jc w:val="right"/>
        <w:rPr>
          <w:i/>
        </w:rPr>
      </w:pPr>
    </w:p>
    <w:p w:rsidR="005A5B07" w:rsidRPr="005A5B07" w:rsidRDefault="005A5B07" w:rsidP="00216269">
      <w:pPr>
        <w:pStyle w:val="SingleTxtG"/>
        <w:spacing w:after="0"/>
        <w:jc w:val="left"/>
      </w:pPr>
      <w:r>
        <w:t>[Adopted without a vote.]</w:t>
      </w:r>
    </w:p>
    <w:p w:rsidR="00BC4BA4" w:rsidRPr="00875B3C" w:rsidRDefault="001A63BB" w:rsidP="00875B3C">
      <w:pPr>
        <w:pStyle w:val="SingleTxtG"/>
        <w:spacing w:before="240" w:after="0"/>
        <w:jc w:val="center"/>
        <w:rPr>
          <w:u w:val="single"/>
        </w:rPr>
      </w:pPr>
      <w:r w:rsidRPr="00335BF0">
        <w:rPr>
          <w:u w:val="single"/>
        </w:rPr>
        <w:tab/>
      </w:r>
      <w:r w:rsidRPr="00335BF0">
        <w:rPr>
          <w:u w:val="single"/>
        </w:rPr>
        <w:tab/>
      </w:r>
      <w:r w:rsidRPr="00335BF0">
        <w:rPr>
          <w:u w:val="single"/>
        </w:rPr>
        <w:tab/>
      </w:r>
    </w:p>
    <w:sectPr w:rsidR="00BC4BA4" w:rsidRPr="00875B3C" w:rsidSect="00216269">
      <w:headerReference w:type="even" r:id="rId10"/>
      <w:headerReference w:type="default" r:id="rId11"/>
      <w:footerReference w:type="even" r:id="rId12"/>
      <w:footerReference w:type="default" r:id="rId13"/>
      <w:footerReference w:type="first" r:id="rId14"/>
      <w:endnotePr>
        <w:numFmt w:val="decimal"/>
      </w:endnotePr>
      <w:pgSz w:w="11907" w:h="16840" w:code="9"/>
      <w:pgMar w:top="1701" w:right="1134" w:bottom="2268" w:left="1134" w:header="1134" w:footer="1411"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238" w:rsidRDefault="006B2238" w:rsidP="00BF563E">
      <w:r>
        <w:separator/>
      </w:r>
    </w:p>
  </w:endnote>
  <w:endnote w:type="continuationSeparator" w:id="0">
    <w:p w:rsidR="006B2238" w:rsidRDefault="006B2238" w:rsidP="00BF563E">
      <w:r>
        <w:continuationSeparator/>
      </w:r>
    </w:p>
  </w:endnote>
  <w:endnote w:type="continuationNotice" w:id="1">
    <w:p w:rsidR="006B2238" w:rsidRDefault="006B22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iberation Sans">
    <w:altName w:val="Arial"/>
    <w:panose1 w:val="00000000000000000000"/>
    <w:charset w:val="00"/>
    <w:family w:val="swiss"/>
    <w:notTrueType/>
    <w:pitch w:val="default"/>
    <w:sig w:usb0="00000003" w:usb1="00000000" w:usb2="00000000" w:usb3="00000000" w:csb0="00000001" w:csb1="00000000"/>
  </w:font>
  <w:font w:name="Calibri Light">
    <w:altName w:val="Calibri"/>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rcode 3 of 9 by request">
    <w:altName w:val="Tw Cen MT Condensed Extra Bold"/>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63E" w:rsidRDefault="001A63BB" w:rsidP="00421156">
    <w:pPr>
      <w:pStyle w:val="Footer"/>
    </w:pPr>
    <w:r w:rsidRPr="00C96902">
      <w:rPr>
        <w:b/>
        <w:sz w:val="18"/>
      </w:rPr>
      <w:fldChar w:fldCharType="begin"/>
    </w:r>
    <w:r w:rsidRPr="00C96902">
      <w:rPr>
        <w:b/>
        <w:sz w:val="18"/>
      </w:rPr>
      <w:instrText xml:space="preserve"> PAGE  \* MERGEFORMAT </w:instrText>
    </w:r>
    <w:r w:rsidRPr="00C96902">
      <w:rPr>
        <w:b/>
        <w:sz w:val="18"/>
      </w:rPr>
      <w:fldChar w:fldCharType="separate"/>
    </w:r>
    <w:r w:rsidR="00A82350">
      <w:rPr>
        <w:b/>
        <w:noProof/>
        <w:sz w:val="18"/>
      </w:rPr>
      <w:t>2</w:t>
    </w:r>
    <w:r w:rsidRPr="00C96902">
      <w:rPr>
        <w:b/>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63E" w:rsidRPr="00875B3C" w:rsidRDefault="001A63BB" w:rsidP="00875B3C">
    <w:pPr>
      <w:pStyle w:val="Footer"/>
      <w:tabs>
        <w:tab w:val="right" w:pos="9638"/>
      </w:tabs>
      <w:rPr>
        <w:b/>
        <w:sz w:val="18"/>
      </w:rPr>
    </w:pPr>
    <w:r>
      <w:tab/>
    </w:r>
    <w:r w:rsidRPr="00C96902">
      <w:rPr>
        <w:b/>
        <w:sz w:val="18"/>
      </w:rPr>
      <w:fldChar w:fldCharType="begin"/>
    </w:r>
    <w:r w:rsidRPr="00C96902">
      <w:rPr>
        <w:b/>
        <w:sz w:val="18"/>
      </w:rPr>
      <w:instrText xml:space="preserve"> PAGE  \* MERGEFORMAT </w:instrText>
    </w:r>
    <w:r w:rsidRPr="00C96902">
      <w:rPr>
        <w:b/>
        <w:sz w:val="18"/>
      </w:rPr>
      <w:fldChar w:fldCharType="separate"/>
    </w:r>
    <w:r w:rsidR="00A82350">
      <w:rPr>
        <w:b/>
        <w:noProof/>
        <w:sz w:val="18"/>
      </w:rPr>
      <w:t>3</w:t>
    </w:r>
    <w:r w:rsidRPr="00C96902">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4752"/>
    </w:tblGrid>
    <w:tr w:rsidR="00216269" w:rsidTr="00216269">
      <w:tc>
        <w:tcPr>
          <w:tcW w:w="3614" w:type="dxa"/>
          <w:shd w:val="clear" w:color="auto" w:fill="auto"/>
        </w:tcPr>
        <w:p w:rsidR="00216269" w:rsidRDefault="00216269" w:rsidP="00216269">
          <w:pPr>
            <w:pStyle w:val="Footer"/>
            <w:rPr>
              <w:sz w:val="20"/>
            </w:rPr>
          </w:pPr>
          <w:r>
            <w:rPr>
              <w:noProof/>
              <w:sz w:val="20"/>
              <w:lang w:eastAsia="en-GB"/>
            </w:rPr>
            <w:drawing>
              <wp:anchor distT="0" distB="0" distL="114300" distR="114300" simplePos="0" relativeHeight="251658240" behindDoc="0" locked="0" layoutInCell="1" allowOverlap="1">
                <wp:simplePos x="0" y="0"/>
                <wp:positionH relativeFrom="column">
                  <wp:posOffset>5339715</wp:posOffset>
                </wp:positionH>
                <wp:positionV relativeFrom="paragraph">
                  <wp:posOffset>-365760</wp:posOffset>
                </wp:positionV>
                <wp:extent cx="694690" cy="694690"/>
                <wp:effectExtent l="0" t="0" r="0" b="0"/>
                <wp:wrapNone/>
                <wp:docPr id="5" name="Picture 5" descr="http://undocs.org/m2/QRCode2.ashx?DS=A/HRC/RES/S-24/1&amp;Size =1&amp;Lang =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RES/S-24/1&amp;Size =1&amp;Lang =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sz w:val="20"/>
            </w:rPr>
            <w:t>GE.15-22647(E)</w:t>
          </w:r>
        </w:p>
        <w:p w:rsidR="00216269" w:rsidRPr="00216269" w:rsidRDefault="00216269" w:rsidP="00216269">
          <w:pPr>
            <w:pStyle w:val="Footer"/>
            <w:rPr>
              <w:rFonts w:ascii="Barcode 3 of 9 by request" w:hAnsi="Barcode 3 of 9 by request"/>
              <w:sz w:val="24"/>
            </w:rPr>
          </w:pPr>
          <w:r>
            <w:rPr>
              <w:rFonts w:ascii="Barcode 3 of 9 by request" w:hAnsi="Barcode 3 of 9 by request"/>
              <w:sz w:val="24"/>
            </w:rPr>
            <w:t>*1522647*</w:t>
          </w:r>
        </w:p>
      </w:tc>
      <w:tc>
        <w:tcPr>
          <w:tcW w:w="4752" w:type="dxa"/>
          <w:shd w:val="clear" w:color="auto" w:fill="auto"/>
        </w:tcPr>
        <w:p w:rsidR="00216269" w:rsidRDefault="00216269" w:rsidP="00216269">
          <w:pPr>
            <w:pStyle w:val="Footer"/>
            <w:jc w:val="right"/>
            <w:rPr>
              <w:sz w:val="20"/>
            </w:rPr>
          </w:pPr>
          <w:r>
            <w:rPr>
              <w:noProof/>
              <w:sz w:val="20"/>
              <w:lang w:eastAsia="en-GB"/>
            </w:rPr>
            <w:drawing>
              <wp:inline distT="0" distB="0" distL="0" distR="0">
                <wp:extent cx="929642" cy="231648"/>
                <wp:effectExtent l="0" t="0" r="381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29642" cy="231648"/>
                        </a:xfrm>
                        <a:prstGeom prst="rect">
                          <a:avLst/>
                        </a:prstGeom>
                      </pic:spPr>
                    </pic:pic>
                  </a:graphicData>
                </a:graphic>
              </wp:inline>
            </w:drawing>
          </w:r>
        </w:p>
      </w:tc>
    </w:tr>
  </w:tbl>
  <w:p w:rsidR="00216269" w:rsidRPr="00216269" w:rsidRDefault="00216269" w:rsidP="00216269">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238" w:rsidRPr="00421156" w:rsidRDefault="006B2238" w:rsidP="00421156">
      <w:r>
        <w:separator/>
      </w:r>
    </w:p>
  </w:footnote>
  <w:footnote w:type="continuationSeparator" w:id="0">
    <w:p w:rsidR="006B2238" w:rsidRPr="00421156" w:rsidRDefault="006B2238" w:rsidP="00421156">
      <w:r>
        <w:continuationSeparator/>
      </w:r>
    </w:p>
  </w:footnote>
  <w:footnote w:type="continuationNotice" w:id="1">
    <w:p w:rsidR="006B2238" w:rsidRDefault="006B2238"/>
  </w:footnote>
  <w:footnote w:id="2">
    <w:p w:rsidR="002C1F7E" w:rsidRDefault="00D5324B">
      <w:pPr>
        <w:pStyle w:val="FootnoteText"/>
      </w:pPr>
      <w:r>
        <w:tab/>
      </w:r>
      <w:r w:rsidR="002C1F7E">
        <w:rPr>
          <w:rStyle w:val="FootnoteReference"/>
        </w:rPr>
        <w:footnoteRef/>
      </w:r>
      <w:r>
        <w:tab/>
      </w:r>
      <w:r w:rsidR="002C1F7E">
        <w:t>S/2015/926.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63E" w:rsidRDefault="001A63BB">
    <w:pPr>
      <w:pStyle w:val="Header"/>
    </w:pPr>
    <w:r>
      <w:t>A/HRC/</w:t>
    </w:r>
    <w:r w:rsidR="005A5B07">
      <w:t>RES/</w:t>
    </w:r>
    <w:r>
      <w:t>S-2</w:t>
    </w:r>
    <w:r w:rsidR="004903F0">
      <w:t>4</w:t>
    </w:r>
    <w:r>
      <w:t>/1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63E" w:rsidRDefault="001A63BB" w:rsidP="00875B3C">
    <w:pPr>
      <w:pStyle w:val="Header"/>
      <w:jc w:val="right"/>
    </w:pPr>
    <w:r>
      <w:t>A/HRC/</w:t>
    </w:r>
    <w:r w:rsidR="005A5B07">
      <w:t>RES/</w:t>
    </w:r>
    <w:r>
      <w:t>S-2</w:t>
    </w:r>
    <w:r w:rsidR="004903F0">
      <w:t>4</w:t>
    </w:r>
    <w: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D19242E"/>
    <w:multiLevelType w:val="hybridMultilevel"/>
    <w:tmpl w:val="1B56FADE"/>
    <w:lvl w:ilvl="0" w:tplc="C6E49DF8">
      <w:start w:val="1"/>
      <w:numFmt w:val="decimal"/>
      <w:lvlText w:val="pp%1"/>
      <w:lvlJc w:val="left"/>
      <w:pPr>
        <w:ind w:left="9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E9646D9"/>
    <w:multiLevelType w:val="hybridMultilevel"/>
    <w:tmpl w:val="885231D0"/>
    <w:lvl w:ilvl="0" w:tplc="E5D2659E">
      <w:start w:val="2"/>
      <w:numFmt w:val="bullet"/>
      <w:lvlText w:val="-"/>
      <w:lvlJc w:val="left"/>
      <w:pPr>
        <w:tabs>
          <w:tab w:val="num" w:pos="720"/>
        </w:tabs>
        <w:ind w:left="720" w:hanging="360"/>
      </w:pPr>
      <w:rPr>
        <w:rFonts w:ascii="Times New Roman" w:eastAsia="SimSu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188504F"/>
    <w:multiLevelType w:val="hybridMultilevel"/>
    <w:tmpl w:val="9F2AB4D6"/>
    <w:lvl w:ilvl="0" w:tplc="ADE84D0E">
      <w:start w:val="1"/>
      <w:numFmt w:val="decimal"/>
      <w:lvlText w:val="%1."/>
      <w:lvlJc w:val="left"/>
      <w:pPr>
        <w:tabs>
          <w:tab w:val="num" w:pos="720"/>
        </w:tabs>
        <w:ind w:left="720" w:hanging="360"/>
      </w:pPr>
      <w:rPr>
        <w:rFonts w:cs="Times New Roman"/>
        <w:i w:val="0"/>
        <w:iCs w:val="0"/>
      </w:rPr>
    </w:lvl>
    <w:lvl w:ilvl="1" w:tplc="836076D8">
      <w:start w:val="8"/>
      <w:numFmt w:val="decimal"/>
      <w:lvlText w:val="%2."/>
      <w:lvlJc w:val="left"/>
      <w:pPr>
        <w:tabs>
          <w:tab w:val="num" w:pos="1440"/>
        </w:tabs>
        <w:ind w:left="1440" w:hanging="360"/>
      </w:pPr>
      <w:rPr>
        <w:rFonts w:cs="Times New Roman" w:hint="default"/>
        <w:i w:val="0"/>
        <w:iCs w:val="0"/>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4744C44"/>
    <w:multiLevelType w:val="hybridMultilevel"/>
    <w:tmpl w:val="671C1568"/>
    <w:lvl w:ilvl="0" w:tplc="5EEAD3D8">
      <w:start w:val="2"/>
      <w:numFmt w:val="decimal"/>
      <w:lvlText w:val="%1."/>
      <w:lvlJc w:val="left"/>
      <w:pPr>
        <w:tabs>
          <w:tab w:val="num" w:pos="1140"/>
        </w:tabs>
        <w:ind w:left="1140" w:hanging="435"/>
      </w:pPr>
      <w:rPr>
        <w:rFonts w:hint="default"/>
      </w:rPr>
    </w:lvl>
    <w:lvl w:ilvl="1" w:tplc="8702E230">
      <w:start w:val="5"/>
      <w:numFmt w:val="decimal"/>
      <w:lvlText w:val="%2."/>
      <w:lvlJc w:val="left"/>
      <w:pPr>
        <w:tabs>
          <w:tab w:val="num" w:pos="1980"/>
        </w:tabs>
        <w:ind w:left="1980" w:hanging="555"/>
      </w:pPr>
      <w:rPr>
        <w:rFonts w:hint="default"/>
      </w:r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7">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75C2654"/>
    <w:multiLevelType w:val="hybridMultilevel"/>
    <w:tmpl w:val="EE52890A"/>
    <w:lvl w:ilvl="0" w:tplc="7A1CF070">
      <w:start w:val="1"/>
      <w:numFmt w:val="decimal"/>
      <w:lvlText w:val="o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BEF186D"/>
    <w:multiLevelType w:val="hybridMultilevel"/>
    <w:tmpl w:val="97EE34EA"/>
    <w:lvl w:ilvl="0" w:tplc="C45A3304">
      <w:start w:val="1"/>
      <w:numFmt w:val="upperLetter"/>
      <w:lvlText w:val="%1)"/>
      <w:lvlJc w:val="left"/>
      <w:pPr>
        <w:tabs>
          <w:tab w:val="num" w:pos="1016"/>
        </w:tabs>
        <w:ind w:left="1016" w:hanging="732"/>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0">
    <w:nsid w:val="30BB2EFA"/>
    <w:multiLevelType w:val="hybridMultilevel"/>
    <w:tmpl w:val="EE52890A"/>
    <w:lvl w:ilvl="0" w:tplc="7A1CF070">
      <w:start w:val="1"/>
      <w:numFmt w:val="decimal"/>
      <w:lvlText w:val="o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11C5D74"/>
    <w:multiLevelType w:val="hybridMultilevel"/>
    <w:tmpl w:val="6B1816F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640972C5"/>
    <w:multiLevelType w:val="hybridMultilevel"/>
    <w:tmpl w:val="E3AE2E3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2"/>
  </w:num>
  <w:num w:numId="2">
    <w:abstractNumId w:val="10"/>
  </w:num>
  <w:num w:numId="3">
    <w:abstractNumId w:val="8"/>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1"/>
  </w:num>
  <w:num w:numId="7">
    <w:abstractNumId w:val="7"/>
  </w:num>
  <w:num w:numId="8">
    <w:abstractNumId w:val="15"/>
  </w:num>
  <w:num w:numId="9">
    <w:abstractNumId w:val="4"/>
  </w:num>
  <w:num w:numId="10">
    <w:abstractNumId w:val="0"/>
  </w:num>
  <w:num w:numId="11">
    <w:abstractNumId w:val="1"/>
  </w:num>
  <w:num w:numId="12">
    <w:abstractNumId w:val="14"/>
  </w:num>
  <w:num w:numId="13">
    <w:abstractNumId w:val="6"/>
  </w:num>
  <w:num w:numId="14">
    <w:abstractNumId w:val="5"/>
  </w:num>
  <w:num w:numId="15">
    <w:abstractNumId w:val="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9"/>
  <w:evenAndOddHeaders/>
  <w:characterSpacingControl w:val="doNotCompress"/>
  <w:doNotValidateAgainstSchema/>
  <w:doNotDemarcateInvalidXml/>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5A60BE"/>
    <w:rsid w:val="00006913"/>
    <w:rsid w:val="00007357"/>
    <w:rsid w:val="00007F02"/>
    <w:rsid w:val="000151C2"/>
    <w:rsid w:val="00016BE7"/>
    <w:rsid w:val="00016DCC"/>
    <w:rsid w:val="0002357D"/>
    <w:rsid w:val="000337A9"/>
    <w:rsid w:val="00043637"/>
    <w:rsid w:val="00066B5B"/>
    <w:rsid w:val="00076484"/>
    <w:rsid w:val="000D62A6"/>
    <w:rsid w:val="000F470B"/>
    <w:rsid w:val="000F7447"/>
    <w:rsid w:val="00105597"/>
    <w:rsid w:val="00115482"/>
    <w:rsid w:val="00127CEE"/>
    <w:rsid w:val="001405B7"/>
    <w:rsid w:val="001460AE"/>
    <w:rsid w:val="0015048B"/>
    <w:rsid w:val="00152330"/>
    <w:rsid w:val="001533EF"/>
    <w:rsid w:val="00153C11"/>
    <w:rsid w:val="00157784"/>
    <w:rsid w:val="00167D6F"/>
    <w:rsid w:val="0017230A"/>
    <w:rsid w:val="00195179"/>
    <w:rsid w:val="001A58EC"/>
    <w:rsid w:val="001A63BB"/>
    <w:rsid w:val="001B0CC1"/>
    <w:rsid w:val="001B76FB"/>
    <w:rsid w:val="001D1EB2"/>
    <w:rsid w:val="001D3C3C"/>
    <w:rsid w:val="001F14B5"/>
    <w:rsid w:val="00200BFA"/>
    <w:rsid w:val="00216269"/>
    <w:rsid w:val="002236FF"/>
    <w:rsid w:val="0025507A"/>
    <w:rsid w:val="00255633"/>
    <w:rsid w:val="00272649"/>
    <w:rsid w:val="00277774"/>
    <w:rsid w:val="00283230"/>
    <w:rsid w:val="00285807"/>
    <w:rsid w:val="002A346C"/>
    <w:rsid w:val="002C1F7E"/>
    <w:rsid w:val="002F74DE"/>
    <w:rsid w:val="00301BB4"/>
    <w:rsid w:val="00307697"/>
    <w:rsid w:val="003150EB"/>
    <w:rsid w:val="00332199"/>
    <w:rsid w:val="00332E04"/>
    <w:rsid w:val="003337A8"/>
    <w:rsid w:val="00335BF0"/>
    <w:rsid w:val="00360868"/>
    <w:rsid w:val="00372DC4"/>
    <w:rsid w:val="003979EB"/>
    <w:rsid w:val="003A58FD"/>
    <w:rsid w:val="003A6B0A"/>
    <w:rsid w:val="003B3B06"/>
    <w:rsid w:val="003B6C05"/>
    <w:rsid w:val="003D1A08"/>
    <w:rsid w:val="003D1D0D"/>
    <w:rsid w:val="003F6046"/>
    <w:rsid w:val="00411057"/>
    <w:rsid w:val="00421156"/>
    <w:rsid w:val="00422347"/>
    <w:rsid w:val="004302CB"/>
    <w:rsid w:val="004335FF"/>
    <w:rsid w:val="00434BC3"/>
    <w:rsid w:val="00463D7B"/>
    <w:rsid w:val="00467CF1"/>
    <w:rsid w:val="004740EB"/>
    <w:rsid w:val="00480F68"/>
    <w:rsid w:val="00482068"/>
    <w:rsid w:val="004903F0"/>
    <w:rsid w:val="00492CEC"/>
    <w:rsid w:val="004B3296"/>
    <w:rsid w:val="004B753F"/>
    <w:rsid w:val="004C27AE"/>
    <w:rsid w:val="004D1B64"/>
    <w:rsid w:val="004E1087"/>
    <w:rsid w:val="004E48BF"/>
    <w:rsid w:val="005041FF"/>
    <w:rsid w:val="0051225A"/>
    <w:rsid w:val="0054766C"/>
    <w:rsid w:val="00563FE0"/>
    <w:rsid w:val="00583A54"/>
    <w:rsid w:val="005979A7"/>
    <w:rsid w:val="005A256F"/>
    <w:rsid w:val="005A5B07"/>
    <w:rsid w:val="005A60BE"/>
    <w:rsid w:val="005C0819"/>
    <w:rsid w:val="005C7C92"/>
    <w:rsid w:val="005D7273"/>
    <w:rsid w:val="005E29A6"/>
    <w:rsid w:val="005F2D68"/>
    <w:rsid w:val="00602EE2"/>
    <w:rsid w:val="00620C2E"/>
    <w:rsid w:val="00621694"/>
    <w:rsid w:val="00621945"/>
    <w:rsid w:val="006226A0"/>
    <w:rsid w:val="00625304"/>
    <w:rsid w:val="00631740"/>
    <w:rsid w:val="0063484F"/>
    <w:rsid w:val="00635682"/>
    <w:rsid w:val="0066106D"/>
    <w:rsid w:val="006702B9"/>
    <w:rsid w:val="00675363"/>
    <w:rsid w:val="0069362B"/>
    <w:rsid w:val="006A0158"/>
    <w:rsid w:val="006B1AB8"/>
    <w:rsid w:val="006B1B20"/>
    <w:rsid w:val="006B2238"/>
    <w:rsid w:val="006C59DB"/>
    <w:rsid w:val="006D4EB8"/>
    <w:rsid w:val="006E7823"/>
    <w:rsid w:val="006F5B77"/>
    <w:rsid w:val="006F7797"/>
    <w:rsid w:val="007020F4"/>
    <w:rsid w:val="007069BF"/>
    <w:rsid w:val="00720E3D"/>
    <w:rsid w:val="00741581"/>
    <w:rsid w:val="00745C65"/>
    <w:rsid w:val="00746519"/>
    <w:rsid w:val="00755A3F"/>
    <w:rsid w:val="0076110A"/>
    <w:rsid w:val="00765488"/>
    <w:rsid w:val="0076572A"/>
    <w:rsid w:val="0076696D"/>
    <w:rsid w:val="007716DF"/>
    <w:rsid w:val="00774C0E"/>
    <w:rsid w:val="0077592D"/>
    <w:rsid w:val="007B2120"/>
    <w:rsid w:val="007E17C4"/>
    <w:rsid w:val="007F1053"/>
    <w:rsid w:val="00805E09"/>
    <w:rsid w:val="00806218"/>
    <w:rsid w:val="00807CDD"/>
    <w:rsid w:val="00813051"/>
    <w:rsid w:val="00822B37"/>
    <w:rsid w:val="008261BB"/>
    <w:rsid w:val="00831249"/>
    <w:rsid w:val="008409D0"/>
    <w:rsid w:val="0087237A"/>
    <w:rsid w:val="00875B3C"/>
    <w:rsid w:val="0088177C"/>
    <w:rsid w:val="00894C37"/>
    <w:rsid w:val="008A04E1"/>
    <w:rsid w:val="008B5D31"/>
    <w:rsid w:val="008C0374"/>
    <w:rsid w:val="008C2F5D"/>
    <w:rsid w:val="008C3D3C"/>
    <w:rsid w:val="008D575A"/>
    <w:rsid w:val="008D6C39"/>
    <w:rsid w:val="008E232A"/>
    <w:rsid w:val="008E5BB5"/>
    <w:rsid w:val="008F563C"/>
    <w:rsid w:val="008F69DD"/>
    <w:rsid w:val="009059E8"/>
    <w:rsid w:val="00910F84"/>
    <w:rsid w:val="009223DB"/>
    <w:rsid w:val="009335B6"/>
    <w:rsid w:val="009342F1"/>
    <w:rsid w:val="00937E6F"/>
    <w:rsid w:val="00941C43"/>
    <w:rsid w:val="00952BAC"/>
    <w:rsid w:val="00952BD8"/>
    <w:rsid w:val="00956563"/>
    <w:rsid w:val="00965EC3"/>
    <w:rsid w:val="009825C9"/>
    <w:rsid w:val="00983D3D"/>
    <w:rsid w:val="00985213"/>
    <w:rsid w:val="009A1800"/>
    <w:rsid w:val="009A7A8E"/>
    <w:rsid w:val="009C2F9E"/>
    <w:rsid w:val="009D5E87"/>
    <w:rsid w:val="009D7A4A"/>
    <w:rsid w:val="009E7AA9"/>
    <w:rsid w:val="009F6243"/>
    <w:rsid w:val="009F718C"/>
    <w:rsid w:val="00A04AFB"/>
    <w:rsid w:val="00A121A9"/>
    <w:rsid w:val="00A21A6C"/>
    <w:rsid w:val="00A2229F"/>
    <w:rsid w:val="00A27D62"/>
    <w:rsid w:val="00A31A4F"/>
    <w:rsid w:val="00A53A2D"/>
    <w:rsid w:val="00A67187"/>
    <w:rsid w:val="00A748AF"/>
    <w:rsid w:val="00A80FE7"/>
    <w:rsid w:val="00A82350"/>
    <w:rsid w:val="00A84C37"/>
    <w:rsid w:val="00A90500"/>
    <w:rsid w:val="00AA2708"/>
    <w:rsid w:val="00AA340E"/>
    <w:rsid w:val="00AC18DD"/>
    <w:rsid w:val="00AC2DB4"/>
    <w:rsid w:val="00AC366B"/>
    <w:rsid w:val="00AC6102"/>
    <w:rsid w:val="00AD33CC"/>
    <w:rsid w:val="00AD3BE6"/>
    <w:rsid w:val="00AE1B63"/>
    <w:rsid w:val="00AE5F83"/>
    <w:rsid w:val="00AE6AAA"/>
    <w:rsid w:val="00B04C96"/>
    <w:rsid w:val="00B0728C"/>
    <w:rsid w:val="00B14B69"/>
    <w:rsid w:val="00B15003"/>
    <w:rsid w:val="00B23A21"/>
    <w:rsid w:val="00B25B0B"/>
    <w:rsid w:val="00B27EAE"/>
    <w:rsid w:val="00B32899"/>
    <w:rsid w:val="00B32B33"/>
    <w:rsid w:val="00B35066"/>
    <w:rsid w:val="00B367F0"/>
    <w:rsid w:val="00B40EFE"/>
    <w:rsid w:val="00B44BEC"/>
    <w:rsid w:val="00B53C75"/>
    <w:rsid w:val="00B554A5"/>
    <w:rsid w:val="00B56469"/>
    <w:rsid w:val="00B573B6"/>
    <w:rsid w:val="00B90D73"/>
    <w:rsid w:val="00BB5BD2"/>
    <w:rsid w:val="00BC4BA4"/>
    <w:rsid w:val="00BC4EB8"/>
    <w:rsid w:val="00BC77F2"/>
    <w:rsid w:val="00BD41B7"/>
    <w:rsid w:val="00BE2C4F"/>
    <w:rsid w:val="00BF1543"/>
    <w:rsid w:val="00BF563E"/>
    <w:rsid w:val="00C00003"/>
    <w:rsid w:val="00C07225"/>
    <w:rsid w:val="00C14057"/>
    <w:rsid w:val="00C1626E"/>
    <w:rsid w:val="00C1782F"/>
    <w:rsid w:val="00C23B99"/>
    <w:rsid w:val="00C35702"/>
    <w:rsid w:val="00C45212"/>
    <w:rsid w:val="00C5226B"/>
    <w:rsid w:val="00C74F84"/>
    <w:rsid w:val="00C87A20"/>
    <w:rsid w:val="00C96902"/>
    <w:rsid w:val="00CA02FB"/>
    <w:rsid w:val="00CA06B0"/>
    <w:rsid w:val="00CA217E"/>
    <w:rsid w:val="00CC0091"/>
    <w:rsid w:val="00CC237C"/>
    <w:rsid w:val="00CD47CC"/>
    <w:rsid w:val="00CE36E8"/>
    <w:rsid w:val="00D05704"/>
    <w:rsid w:val="00D22642"/>
    <w:rsid w:val="00D27642"/>
    <w:rsid w:val="00D27BDB"/>
    <w:rsid w:val="00D324C0"/>
    <w:rsid w:val="00D3533A"/>
    <w:rsid w:val="00D3549E"/>
    <w:rsid w:val="00D40716"/>
    <w:rsid w:val="00D5324B"/>
    <w:rsid w:val="00D55C4C"/>
    <w:rsid w:val="00D84C58"/>
    <w:rsid w:val="00D855B5"/>
    <w:rsid w:val="00D87E0D"/>
    <w:rsid w:val="00D9301B"/>
    <w:rsid w:val="00D96D61"/>
    <w:rsid w:val="00DA3145"/>
    <w:rsid w:val="00DB0375"/>
    <w:rsid w:val="00DE28CF"/>
    <w:rsid w:val="00E00CD8"/>
    <w:rsid w:val="00E1274D"/>
    <w:rsid w:val="00E22F51"/>
    <w:rsid w:val="00E318E5"/>
    <w:rsid w:val="00E408B1"/>
    <w:rsid w:val="00E4158D"/>
    <w:rsid w:val="00E514B0"/>
    <w:rsid w:val="00E52F80"/>
    <w:rsid w:val="00E569BA"/>
    <w:rsid w:val="00E62B21"/>
    <w:rsid w:val="00E73097"/>
    <w:rsid w:val="00E73F31"/>
    <w:rsid w:val="00E8069F"/>
    <w:rsid w:val="00E851C3"/>
    <w:rsid w:val="00E93762"/>
    <w:rsid w:val="00EA2384"/>
    <w:rsid w:val="00EA35E6"/>
    <w:rsid w:val="00EA634F"/>
    <w:rsid w:val="00EB0ECF"/>
    <w:rsid w:val="00EC5686"/>
    <w:rsid w:val="00EE47AB"/>
    <w:rsid w:val="00EF0F94"/>
    <w:rsid w:val="00EF565E"/>
    <w:rsid w:val="00F10546"/>
    <w:rsid w:val="00F10F16"/>
    <w:rsid w:val="00F146FE"/>
    <w:rsid w:val="00F35E45"/>
    <w:rsid w:val="00F44659"/>
    <w:rsid w:val="00F6060E"/>
    <w:rsid w:val="00F66484"/>
    <w:rsid w:val="00F66C13"/>
    <w:rsid w:val="00F706C9"/>
    <w:rsid w:val="00F73F00"/>
    <w:rsid w:val="00F771E6"/>
    <w:rsid w:val="00F77339"/>
    <w:rsid w:val="00F94F79"/>
    <w:rsid w:val="00F97A2C"/>
    <w:rsid w:val="00FA74C8"/>
    <w:rsid w:val="00FC08AA"/>
    <w:rsid w:val="00FD2861"/>
    <w:rsid w:val="00FD610E"/>
    <w:rsid w:val="00FD7158"/>
    <w:rsid w:val="00FF2C8D"/>
    <w:rsid w:val="00FF396A"/>
    <w:rsid w:val="00FF7F5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date"/>
  <w:shapeDefaults>
    <o:shapedefaults v:ext="edit" spidmax="6145"/>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unhideWhenUsed="0"/>
    <w:lsdException w:name="header" w:uiPriority="0"/>
    <w:lsdException w:name="footer" w:uiPriority="0"/>
    <w:lsdException w:name="caption" w:semiHidden="0" w:unhideWhenUsed="0" w:qFormat="1"/>
    <w:lsdException w:name="footnote reference" w:uiPriority="0"/>
    <w:lsdException w:name="annotation reference" w:uiPriority="0" w:unhideWhenUsed="0"/>
    <w:lsdException w:name="page number" w:uiPriority="0"/>
    <w:lsdException w:name="endnote reference" w:uiPriority="0"/>
    <w:lsdException w:name="endnote text" w:uiPriority="0"/>
    <w:lsdException w:name="List" w:unhideWhenUsed="0"/>
    <w:lsdException w:name="Title" w:semiHidden="0" w:uiPriority="10" w:unhideWhenUsed="0" w:qFormat="1"/>
    <w:lsdException w:name="Default Paragraph Font" w:uiPriority="1" w:unhideWhenUsed="0"/>
    <w:lsdException w:name="Subtitle" w:semiHidden="0" w:uiPriority="11" w:unhideWhenUsed="0" w:qFormat="1"/>
    <w:lsdException w:name="Hyperlink" w:uiPriority="0" w:unhideWhenUsed="0"/>
    <w:lsdException w:name="FollowedHyperlink" w:uiPriority="0"/>
    <w:lsdException w:name="Strong" w:semiHidden="0" w:uiPriority="22" w:unhideWhenUsed="0" w:qFormat="1"/>
    <w:lsdException w:name="Emphasis" w:semiHidden="0" w:unhideWhenUsed="0" w:qFormat="1"/>
    <w:lsdException w:name="annotation subject" w:uiPriority="0" w:unhideWhenUsed="0"/>
    <w:lsdException w:name="Balloon Text" w:uiPriority="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63E"/>
    <w:pPr>
      <w:widowControl w:val="0"/>
      <w:suppressAutoHyphens/>
    </w:pPr>
    <w:rPr>
      <w:rFonts w:eastAsia="Arial Unicode MS"/>
      <w:sz w:val="24"/>
      <w:szCs w:val="24"/>
      <w:lang w:eastAsia="ar-SA"/>
    </w:rPr>
  </w:style>
  <w:style w:type="paragraph" w:styleId="Heading1">
    <w:name w:val="heading 1"/>
    <w:aliases w:val="Table_G"/>
    <w:basedOn w:val="Heading"/>
    <w:link w:val="Heading1Char"/>
    <w:qFormat/>
    <w:rsid w:val="00BF563E"/>
    <w:pPr>
      <w:outlineLvl w:val="0"/>
    </w:pPr>
    <w:rPr>
      <w:b/>
      <w:bCs/>
      <w:sz w:val="32"/>
      <w:szCs w:val="32"/>
    </w:rPr>
  </w:style>
  <w:style w:type="paragraph" w:styleId="Heading2">
    <w:name w:val="heading 2"/>
    <w:basedOn w:val="Normal"/>
    <w:next w:val="Normal"/>
    <w:link w:val="Heading2Char"/>
    <w:qFormat/>
    <w:rsid w:val="00BF563E"/>
    <w:pPr>
      <w:widowControl/>
      <w:outlineLvl w:val="1"/>
    </w:pPr>
    <w:rPr>
      <w:rFonts w:eastAsia="Times New Roman"/>
      <w:sz w:val="20"/>
      <w:szCs w:val="20"/>
      <w:lang w:eastAsia="en-US"/>
    </w:rPr>
  </w:style>
  <w:style w:type="paragraph" w:styleId="Heading3">
    <w:name w:val="heading 3"/>
    <w:basedOn w:val="Normal"/>
    <w:next w:val="Normal"/>
    <w:link w:val="Heading3Char"/>
    <w:qFormat/>
    <w:rsid w:val="00BF563E"/>
    <w:pPr>
      <w:keepNext/>
      <w:keepLines/>
      <w:spacing w:before="200"/>
      <w:outlineLvl w:val="2"/>
    </w:pPr>
    <w:rPr>
      <w:rFonts w:ascii="Calibri Light" w:eastAsia="Times New Roman" w:hAnsi="Calibri Light" w:cs="Calibri Light"/>
      <w:b/>
      <w:bCs/>
      <w:color w:val="5B9BD5"/>
    </w:rPr>
  </w:style>
  <w:style w:type="paragraph" w:styleId="Heading4">
    <w:name w:val="heading 4"/>
    <w:basedOn w:val="Normal"/>
    <w:next w:val="Normal"/>
    <w:link w:val="Heading4Char"/>
    <w:qFormat/>
    <w:rsid w:val="00BF563E"/>
    <w:pPr>
      <w:widowControl/>
      <w:outlineLvl w:val="3"/>
    </w:pPr>
    <w:rPr>
      <w:rFonts w:eastAsia="Times New Roman"/>
      <w:sz w:val="20"/>
      <w:szCs w:val="20"/>
      <w:lang w:eastAsia="en-US"/>
    </w:rPr>
  </w:style>
  <w:style w:type="paragraph" w:styleId="Heading5">
    <w:name w:val="heading 5"/>
    <w:basedOn w:val="Normal"/>
    <w:next w:val="Normal"/>
    <w:link w:val="Heading5Char"/>
    <w:qFormat/>
    <w:rsid w:val="00BF563E"/>
    <w:pPr>
      <w:widowControl/>
      <w:outlineLvl w:val="4"/>
    </w:pPr>
    <w:rPr>
      <w:rFonts w:eastAsia="Times New Roman"/>
      <w:sz w:val="20"/>
      <w:szCs w:val="20"/>
      <w:lang w:eastAsia="en-US"/>
    </w:rPr>
  </w:style>
  <w:style w:type="paragraph" w:styleId="Heading6">
    <w:name w:val="heading 6"/>
    <w:basedOn w:val="Normal"/>
    <w:next w:val="Normal"/>
    <w:link w:val="Heading6Char"/>
    <w:qFormat/>
    <w:rsid w:val="00BF563E"/>
    <w:pPr>
      <w:widowControl/>
      <w:outlineLvl w:val="5"/>
    </w:pPr>
    <w:rPr>
      <w:rFonts w:eastAsia="Times New Roman"/>
      <w:sz w:val="20"/>
      <w:szCs w:val="20"/>
      <w:lang w:eastAsia="en-US"/>
    </w:rPr>
  </w:style>
  <w:style w:type="paragraph" w:styleId="Heading7">
    <w:name w:val="heading 7"/>
    <w:basedOn w:val="Normal"/>
    <w:next w:val="Normal"/>
    <w:link w:val="Heading7Char"/>
    <w:qFormat/>
    <w:rsid w:val="00BF563E"/>
    <w:pPr>
      <w:widowControl/>
      <w:outlineLvl w:val="6"/>
    </w:pPr>
    <w:rPr>
      <w:rFonts w:eastAsia="Times New Roman"/>
      <w:sz w:val="20"/>
      <w:szCs w:val="20"/>
      <w:lang w:eastAsia="en-US"/>
    </w:rPr>
  </w:style>
  <w:style w:type="paragraph" w:styleId="Heading8">
    <w:name w:val="heading 8"/>
    <w:basedOn w:val="Normal"/>
    <w:next w:val="Normal"/>
    <w:link w:val="Heading8Char"/>
    <w:qFormat/>
    <w:rsid w:val="00BF563E"/>
    <w:pPr>
      <w:widowControl/>
      <w:outlineLvl w:val="7"/>
    </w:pPr>
    <w:rPr>
      <w:rFonts w:eastAsia="Times New Roman"/>
      <w:sz w:val="20"/>
      <w:szCs w:val="20"/>
      <w:lang w:eastAsia="en-US"/>
    </w:rPr>
  </w:style>
  <w:style w:type="paragraph" w:styleId="Heading9">
    <w:name w:val="heading 9"/>
    <w:basedOn w:val="Normal"/>
    <w:next w:val="Normal"/>
    <w:link w:val="Heading9Char"/>
    <w:qFormat/>
    <w:rsid w:val="00BF563E"/>
    <w:pPr>
      <w:widowControl/>
      <w:outlineLvl w:val="8"/>
    </w:pPr>
    <w:rPr>
      <w:rFonts w:eastAsia="Times New Roman"/>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ble_G Char"/>
    <w:link w:val="Heading1"/>
    <w:rPr>
      <w:rFonts w:ascii="Liberation Sans" w:eastAsia="Arial Unicode MS" w:hAnsi="Liberation Sans" w:cs="Liberation Sans"/>
      <w:b/>
      <w:bCs/>
      <w:sz w:val="32"/>
      <w:szCs w:val="32"/>
      <w:lang w:eastAsia="ar-SA"/>
    </w:rPr>
  </w:style>
  <w:style w:type="character" w:customStyle="1" w:styleId="Heading3Char">
    <w:name w:val="Heading 3 Char"/>
    <w:link w:val="Heading3"/>
    <w:rsid w:val="0087237A"/>
    <w:rPr>
      <w:rFonts w:ascii="Calibri Light" w:hAnsi="Calibri Light" w:cs="Calibri Light"/>
      <w:b/>
      <w:bCs/>
      <w:color w:val="5B9BD5"/>
      <w:sz w:val="24"/>
      <w:szCs w:val="24"/>
      <w:lang w:eastAsia="ar-SA"/>
    </w:rPr>
  </w:style>
  <w:style w:type="character" w:customStyle="1" w:styleId="WW8Num1z0">
    <w:name w:val="WW8Num1z0"/>
    <w:uiPriority w:val="99"/>
    <w:rPr>
      <w:rFonts w:ascii="Symbol" w:hAnsi="Symbol" w:cs="Symbol"/>
      <w:sz w:val="24"/>
      <w:szCs w:val="24"/>
      <w:lang w:val="en-GB" w:eastAsia="x-none"/>
    </w:rPr>
  </w:style>
  <w:style w:type="character" w:customStyle="1" w:styleId="WW8Num1z1">
    <w:name w:val="WW8Num1z1"/>
    <w:uiPriority w:val="99"/>
  </w:style>
  <w:style w:type="character" w:customStyle="1" w:styleId="WW8Num1z2">
    <w:name w:val="WW8Num1z2"/>
    <w:uiPriority w:val="99"/>
  </w:style>
  <w:style w:type="character" w:customStyle="1" w:styleId="WW8Num1z3">
    <w:name w:val="WW8Num1z3"/>
    <w:uiPriority w:val="99"/>
  </w:style>
  <w:style w:type="character" w:customStyle="1" w:styleId="WW8Num1z4">
    <w:name w:val="WW8Num1z4"/>
    <w:uiPriority w:val="99"/>
  </w:style>
  <w:style w:type="character" w:customStyle="1" w:styleId="WW8Num1z5">
    <w:name w:val="WW8Num1z5"/>
    <w:uiPriority w:val="99"/>
  </w:style>
  <w:style w:type="character" w:customStyle="1" w:styleId="WW8Num1z6">
    <w:name w:val="WW8Num1z6"/>
    <w:uiPriority w:val="99"/>
  </w:style>
  <w:style w:type="character" w:customStyle="1" w:styleId="WW8Num1z7">
    <w:name w:val="WW8Num1z7"/>
    <w:uiPriority w:val="99"/>
  </w:style>
  <w:style w:type="character" w:customStyle="1" w:styleId="WW8Num1z8">
    <w:name w:val="WW8Num1z8"/>
    <w:uiPriority w:val="99"/>
  </w:style>
  <w:style w:type="character" w:customStyle="1" w:styleId="WW8Num2z0">
    <w:name w:val="WW8Num2z0"/>
    <w:uiPriority w:val="99"/>
    <w:rPr>
      <w:lang w:val="en-GB" w:eastAsia="x-none"/>
    </w:rPr>
  </w:style>
  <w:style w:type="character" w:customStyle="1" w:styleId="WW8Num2z1">
    <w:name w:val="WW8Num2z1"/>
    <w:uiPriority w:val="99"/>
    <w:rPr>
      <w:rFonts w:ascii="Courier New" w:hAnsi="Courier New" w:cs="Courier New"/>
    </w:rPr>
  </w:style>
  <w:style w:type="character" w:customStyle="1" w:styleId="BalloonTextChar">
    <w:name w:val="Balloon Text Char"/>
    <w:link w:val="BalloonText"/>
    <w:semiHidden/>
    <w:rPr>
      <w:rFonts w:eastAsia="Arial Unicode MS"/>
      <w:sz w:val="18"/>
      <w:szCs w:val="18"/>
      <w:lang w:eastAsia="ar-SA"/>
    </w:rPr>
  </w:style>
  <w:style w:type="character" w:customStyle="1" w:styleId="ListLabel1">
    <w:name w:val="ListLabel 1"/>
    <w:uiPriority w:val="99"/>
    <w:rPr>
      <w:sz w:val="24"/>
      <w:szCs w:val="24"/>
      <w:lang w:val="en-GB" w:eastAsia="x-none"/>
    </w:rPr>
  </w:style>
  <w:style w:type="paragraph" w:customStyle="1" w:styleId="Heading">
    <w:name w:val="Heading"/>
    <w:basedOn w:val="Normal"/>
    <w:next w:val="TextBody"/>
    <w:uiPriority w:val="99"/>
    <w:pPr>
      <w:keepNext/>
      <w:spacing w:before="240" w:after="120"/>
    </w:pPr>
    <w:rPr>
      <w:rFonts w:ascii="Liberation Sans" w:hAnsi="Liberation Sans" w:cs="Liberation Sans"/>
      <w:sz w:val="28"/>
      <w:szCs w:val="28"/>
    </w:rPr>
  </w:style>
  <w:style w:type="paragraph" w:customStyle="1" w:styleId="TextBody">
    <w:name w:val="Text Body"/>
    <w:basedOn w:val="Normal"/>
    <w:uiPriority w:val="99"/>
    <w:pPr>
      <w:spacing w:after="120" w:line="288" w:lineRule="auto"/>
    </w:pPr>
  </w:style>
  <w:style w:type="paragraph" w:styleId="List">
    <w:name w:val="List"/>
    <w:basedOn w:val="TextBody"/>
    <w:uiPriority w:val="99"/>
  </w:style>
  <w:style w:type="paragraph" w:styleId="Caption">
    <w:name w:val="caption"/>
    <w:basedOn w:val="Normal"/>
    <w:uiPriority w:val="99"/>
    <w:qFormat/>
    <w:pPr>
      <w:suppressLineNumbers/>
      <w:spacing w:before="120" w:after="120"/>
    </w:pPr>
    <w:rPr>
      <w:i/>
      <w:iCs/>
    </w:rPr>
  </w:style>
  <w:style w:type="paragraph" w:customStyle="1" w:styleId="Index">
    <w:name w:val="Index"/>
    <w:basedOn w:val="Normal"/>
    <w:uiPriority w:val="99"/>
    <w:pPr>
      <w:suppressLineNumbers/>
    </w:pPr>
  </w:style>
  <w:style w:type="paragraph" w:customStyle="1" w:styleId="TextBodyIndent">
    <w:name w:val="Text Body Indent"/>
    <w:basedOn w:val="TextBody"/>
    <w:uiPriority w:val="99"/>
    <w:pPr>
      <w:ind w:firstLine="283"/>
    </w:pPr>
  </w:style>
  <w:style w:type="paragraph" w:styleId="BalloonText">
    <w:name w:val="Balloon Text"/>
    <w:basedOn w:val="Normal"/>
    <w:link w:val="BalloonTextChar"/>
    <w:semiHidden/>
    <w:rsid w:val="00BF563E"/>
    <w:rPr>
      <w:sz w:val="18"/>
      <w:szCs w:val="18"/>
    </w:rPr>
  </w:style>
  <w:style w:type="character" w:customStyle="1" w:styleId="BalloonTextChar1">
    <w:name w:val="Balloon Text Char1"/>
    <w:uiPriority w:val="99"/>
    <w:semiHidden/>
    <w:rsid w:val="00D64824"/>
    <w:rPr>
      <w:rFonts w:eastAsia="Arial Unicode MS"/>
      <w:sz w:val="18"/>
      <w:szCs w:val="18"/>
      <w:lang w:val="en-GB" w:eastAsia="ar-SA"/>
    </w:rPr>
  </w:style>
  <w:style w:type="character" w:customStyle="1" w:styleId="BalloonTextChar12">
    <w:name w:val="Balloon Text Char12"/>
    <w:uiPriority w:val="99"/>
    <w:semiHidden/>
    <w:rPr>
      <w:rFonts w:eastAsia="Arial Unicode MS"/>
      <w:sz w:val="18"/>
      <w:szCs w:val="18"/>
      <w:lang w:val="en-GB" w:eastAsia="ar-SA" w:bidi="ar-SA"/>
    </w:rPr>
  </w:style>
  <w:style w:type="character" w:customStyle="1" w:styleId="BalloonTextChar11">
    <w:name w:val="Balloon Text Char11"/>
    <w:uiPriority w:val="99"/>
    <w:semiHidden/>
    <w:rPr>
      <w:rFonts w:eastAsia="Arial Unicode MS"/>
      <w:sz w:val="18"/>
      <w:szCs w:val="18"/>
      <w:lang w:val="en-GB" w:eastAsia="ar-SA" w:bidi="ar-SA"/>
    </w:rPr>
  </w:style>
  <w:style w:type="paragraph" w:styleId="ListParagraph">
    <w:name w:val="List Paragraph"/>
    <w:basedOn w:val="Normal"/>
    <w:uiPriority w:val="99"/>
    <w:qFormat/>
    <w:rsid w:val="0088177C"/>
    <w:pPr>
      <w:ind w:left="720"/>
      <w:contextualSpacing/>
    </w:pPr>
  </w:style>
  <w:style w:type="character" w:customStyle="1" w:styleId="st">
    <w:name w:val="st"/>
    <w:basedOn w:val="DefaultParagraphFont"/>
    <w:uiPriority w:val="99"/>
    <w:rsid w:val="0087237A"/>
  </w:style>
  <w:style w:type="character" w:styleId="Emphasis">
    <w:name w:val="Emphasis"/>
    <w:uiPriority w:val="99"/>
    <w:qFormat/>
    <w:rsid w:val="0087237A"/>
    <w:rPr>
      <w:i/>
      <w:iCs/>
    </w:rPr>
  </w:style>
  <w:style w:type="character" w:styleId="CommentReference">
    <w:name w:val="annotation reference"/>
    <w:semiHidden/>
    <w:rsid w:val="005C0819"/>
    <w:rPr>
      <w:sz w:val="16"/>
      <w:szCs w:val="16"/>
    </w:rPr>
  </w:style>
  <w:style w:type="paragraph" w:styleId="CommentText">
    <w:name w:val="annotation text"/>
    <w:basedOn w:val="Normal"/>
    <w:link w:val="CommentTextChar"/>
    <w:semiHidden/>
    <w:rsid w:val="00BF563E"/>
    <w:rPr>
      <w:sz w:val="20"/>
      <w:szCs w:val="20"/>
    </w:rPr>
  </w:style>
  <w:style w:type="character" w:customStyle="1" w:styleId="CommentTextChar">
    <w:name w:val="Comment Text Char"/>
    <w:link w:val="CommentText"/>
    <w:semiHidden/>
    <w:rsid w:val="005C0819"/>
    <w:rPr>
      <w:rFonts w:eastAsia="Arial Unicode MS"/>
      <w:lang w:eastAsia="ar-SA"/>
    </w:rPr>
  </w:style>
  <w:style w:type="paragraph" w:styleId="CommentSubject">
    <w:name w:val="annotation subject"/>
    <w:basedOn w:val="CommentText"/>
    <w:next w:val="CommentText"/>
    <w:link w:val="CommentSubjectChar"/>
    <w:semiHidden/>
    <w:rsid w:val="00BF563E"/>
    <w:rPr>
      <w:b/>
      <w:bCs/>
    </w:rPr>
  </w:style>
  <w:style w:type="character" w:customStyle="1" w:styleId="CommentSubjectChar">
    <w:name w:val="Comment Subject Char"/>
    <w:link w:val="CommentSubject"/>
    <w:semiHidden/>
    <w:rsid w:val="005C0819"/>
    <w:rPr>
      <w:rFonts w:eastAsia="Arial Unicode MS"/>
      <w:b/>
      <w:bCs/>
      <w:lang w:eastAsia="ar-SA"/>
    </w:rPr>
  </w:style>
  <w:style w:type="paragraph" w:styleId="Revision">
    <w:name w:val="Revision"/>
    <w:hidden/>
    <w:uiPriority w:val="99"/>
    <w:rsid w:val="00480F68"/>
    <w:rPr>
      <w:rFonts w:eastAsia="Arial Unicode MS"/>
      <w:sz w:val="24"/>
      <w:szCs w:val="24"/>
      <w:lang w:eastAsia="ar-SA"/>
    </w:rPr>
  </w:style>
  <w:style w:type="character" w:styleId="Hyperlink">
    <w:name w:val="Hyperlink"/>
    <w:rsid w:val="00BF563E"/>
    <w:rPr>
      <w:color w:val="0563C1"/>
      <w:u w:val="single"/>
    </w:rPr>
  </w:style>
  <w:style w:type="character" w:customStyle="1" w:styleId="apple-converted-space">
    <w:name w:val="apple-converted-space"/>
    <w:basedOn w:val="DefaultParagraphFont"/>
    <w:uiPriority w:val="99"/>
    <w:rsid w:val="008B5D31"/>
  </w:style>
  <w:style w:type="character" w:customStyle="1" w:styleId="Corpsdutexte">
    <w:name w:val="Corps du texte_"/>
    <w:link w:val="Corpsdutexte0"/>
    <w:uiPriority w:val="99"/>
    <w:rsid w:val="00FF396A"/>
    <w:rPr>
      <w:sz w:val="21"/>
      <w:szCs w:val="21"/>
      <w:shd w:val="clear" w:color="auto" w:fill="FFFFFF"/>
    </w:rPr>
  </w:style>
  <w:style w:type="character" w:customStyle="1" w:styleId="CorpsdutexteItalique">
    <w:name w:val="Corps du texte + Italique"/>
    <w:uiPriority w:val="99"/>
    <w:rsid w:val="00FF396A"/>
    <w:rPr>
      <w:rFonts w:ascii="Times New Roman" w:hAnsi="Times New Roman" w:cs="Times New Roman"/>
      <w:i/>
      <w:iCs/>
      <w:color w:val="000000"/>
      <w:spacing w:val="0"/>
      <w:w w:val="100"/>
      <w:position w:val="0"/>
      <w:sz w:val="21"/>
      <w:szCs w:val="21"/>
      <w:shd w:val="clear" w:color="auto" w:fill="FFFFFF"/>
      <w:lang w:val="en-US" w:eastAsia="x-none"/>
    </w:rPr>
  </w:style>
  <w:style w:type="paragraph" w:customStyle="1" w:styleId="Corpsdutexte0">
    <w:name w:val="Corps du texte"/>
    <w:basedOn w:val="Normal"/>
    <w:link w:val="Corpsdutexte"/>
    <w:uiPriority w:val="99"/>
    <w:rsid w:val="00FF396A"/>
    <w:pPr>
      <w:shd w:val="clear" w:color="auto" w:fill="FFFFFF"/>
      <w:suppressAutoHyphens w:val="0"/>
      <w:spacing w:before="300" w:after="300" w:line="240" w:lineRule="atLeast"/>
      <w:ind w:hanging="460"/>
      <w:jc w:val="both"/>
    </w:pPr>
    <w:rPr>
      <w:rFonts w:eastAsia="Times New Roman"/>
      <w:sz w:val="21"/>
      <w:szCs w:val="21"/>
      <w:lang w:val="en-US" w:eastAsia="en-US"/>
    </w:rPr>
  </w:style>
  <w:style w:type="character" w:customStyle="1" w:styleId="Heading2Char">
    <w:name w:val="Heading 2 Char"/>
    <w:link w:val="Heading2"/>
    <w:rsid w:val="00BF563E"/>
    <w:rPr>
      <w:sz w:val="20"/>
      <w:szCs w:val="20"/>
      <w:lang w:val="en-GB"/>
    </w:rPr>
  </w:style>
  <w:style w:type="character" w:customStyle="1" w:styleId="Heading4Char">
    <w:name w:val="Heading 4 Char"/>
    <w:link w:val="Heading4"/>
    <w:rsid w:val="00BF563E"/>
    <w:rPr>
      <w:sz w:val="20"/>
      <w:szCs w:val="20"/>
      <w:lang w:val="en-GB"/>
    </w:rPr>
  </w:style>
  <w:style w:type="character" w:customStyle="1" w:styleId="Heading5Char">
    <w:name w:val="Heading 5 Char"/>
    <w:link w:val="Heading5"/>
    <w:rsid w:val="00BF563E"/>
    <w:rPr>
      <w:sz w:val="20"/>
      <w:szCs w:val="20"/>
      <w:lang w:val="en-GB"/>
    </w:rPr>
  </w:style>
  <w:style w:type="character" w:customStyle="1" w:styleId="Heading6Char">
    <w:name w:val="Heading 6 Char"/>
    <w:link w:val="Heading6"/>
    <w:rsid w:val="00BF563E"/>
    <w:rPr>
      <w:sz w:val="20"/>
      <w:szCs w:val="20"/>
      <w:lang w:val="en-GB"/>
    </w:rPr>
  </w:style>
  <w:style w:type="character" w:customStyle="1" w:styleId="Heading7Char">
    <w:name w:val="Heading 7 Char"/>
    <w:link w:val="Heading7"/>
    <w:rsid w:val="00BF563E"/>
    <w:rPr>
      <w:sz w:val="20"/>
      <w:szCs w:val="20"/>
      <w:lang w:val="en-GB"/>
    </w:rPr>
  </w:style>
  <w:style w:type="character" w:customStyle="1" w:styleId="Heading8Char">
    <w:name w:val="Heading 8 Char"/>
    <w:link w:val="Heading8"/>
    <w:rsid w:val="00BF563E"/>
    <w:rPr>
      <w:sz w:val="20"/>
      <w:szCs w:val="20"/>
      <w:lang w:val="en-GB"/>
    </w:rPr>
  </w:style>
  <w:style w:type="character" w:customStyle="1" w:styleId="Heading9Char">
    <w:name w:val="Heading 9 Char"/>
    <w:link w:val="Heading9"/>
    <w:rsid w:val="00BF563E"/>
    <w:rPr>
      <w:sz w:val="20"/>
      <w:szCs w:val="20"/>
      <w:lang w:val="en-GB"/>
    </w:rPr>
  </w:style>
  <w:style w:type="paragraph" w:customStyle="1" w:styleId="SingleTxtG">
    <w:name w:val="_ Single Txt_G"/>
    <w:basedOn w:val="Normal"/>
    <w:link w:val="SingleTxtGChar"/>
    <w:rsid w:val="00BF563E"/>
    <w:pPr>
      <w:widowControl/>
      <w:spacing w:after="120" w:line="240" w:lineRule="atLeast"/>
      <w:ind w:left="1134" w:right="1134"/>
      <w:jc w:val="both"/>
    </w:pPr>
    <w:rPr>
      <w:rFonts w:eastAsia="Times New Roman"/>
      <w:sz w:val="20"/>
      <w:szCs w:val="20"/>
      <w:lang w:eastAsia="en-US"/>
    </w:rPr>
  </w:style>
  <w:style w:type="paragraph" w:customStyle="1" w:styleId="HMG">
    <w:name w:val="_ H __M_G"/>
    <w:basedOn w:val="Normal"/>
    <w:next w:val="Normal"/>
    <w:rsid w:val="00BF563E"/>
    <w:pPr>
      <w:keepNext/>
      <w:keepLines/>
      <w:widowControl/>
      <w:tabs>
        <w:tab w:val="right" w:pos="851"/>
      </w:tabs>
      <w:spacing w:before="240" w:after="240" w:line="360" w:lineRule="exact"/>
      <w:ind w:left="1134" w:right="1134" w:hanging="1134"/>
    </w:pPr>
    <w:rPr>
      <w:rFonts w:eastAsia="Times New Roman"/>
      <w:b/>
      <w:sz w:val="34"/>
      <w:szCs w:val="20"/>
      <w:lang w:eastAsia="en-US"/>
    </w:rPr>
  </w:style>
  <w:style w:type="paragraph" w:customStyle="1" w:styleId="HChG">
    <w:name w:val="_ H _Ch_G"/>
    <w:basedOn w:val="Normal"/>
    <w:next w:val="Normal"/>
    <w:link w:val="HChGChar"/>
    <w:rsid w:val="00BF563E"/>
    <w:pPr>
      <w:keepNext/>
      <w:keepLines/>
      <w:widowControl/>
      <w:tabs>
        <w:tab w:val="right" w:pos="851"/>
      </w:tabs>
      <w:spacing w:before="360" w:after="240" w:line="300" w:lineRule="exact"/>
      <w:ind w:left="1134" w:right="1134" w:hanging="1134"/>
    </w:pPr>
    <w:rPr>
      <w:rFonts w:eastAsia="Times New Roman"/>
      <w:b/>
      <w:sz w:val="28"/>
      <w:szCs w:val="20"/>
      <w:lang w:eastAsia="en-US"/>
    </w:rPr>
  </w:style>
  <w:style w:type="character" w:styleId="FootnoteReference">
    <w:name w:val="footnote reference"/>
    <w:aliases w:val="4_G"/>
    <w:rsid w:val="00BF563E"/>
    <w:rPr>
      <w:rFonts w:ascii="Times New Roman" w:hAnsi="Times New Roman"/>
      <w:sz w:val="18"/>
      <w:vertAlign w:val="superscript"/>
    </w:rPr>
  </w:style>
  <w:style w:type="character" w:styleId="EndnoteReference">
    <w:name w:val="endnote reference"/>
    <w:aliases w:val="1_G"/>
    <w:rsid w:val="00BF563E"/>
  </w:style>
  <w:style w:type="paragraph" w:styleId="Header">
    <w:name w:val="header"/>
    <w:aliases w:val="6_G"/>
    <w:basedOn w:val="Normal"/>
    <w:link w:val="HeaderChar"/>
    <w:rsid w:val="00BF563E"/>
    <w:pPr>
      <w:widowControl/>
      <w:pBdr>
        <w:bottom w:val="single" w:sz="4" w:space="4" w:color="auto"/>
      </w:pBdr>
    </w:pPr>
    <w:rPr>
      <w:rFonts w:eastAsia="Times New Roman"/>
      <w:b/>
      <w:sz w:val="18"/>
      <w:szCs w:val="20"/>
      <w:lang w:eastAsia="en-US"/>
    </w:rPr>
  </w:style>
  <w:style w:type="character" w:customStyle="1" w:styleId="HeaderChar">
    <w:name w:val="Header Char"/>
    <w:aliases w:val="6_G Char"/>
    <w:link w:val="Header"/>
    <w:rsid w:val="00BF563E"/>
    <w:rPr>
      <w:b/>
      <w:sz w:val="18"/>
      <w:szCs w:val="20"/>
      <w:lang w:val="en-GB"/>
    </w:rPr>
  </w:style>
  <w:style w:type="table" w:styleId="TableGrid">
    <w:name w:val="Table Grid"/>
    <w:basedOn w:val="TableNormal"/>
    <w:rsid w:val="00BF563E"/>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semiHidden/>
    <w:rsid w:val="00BF563E"/>
    <w:rPr>
      <w:color w:val="auto"/>
      <w:u w:val="none"/>
    </w:rPr>
  </w:style>
  <w:style w:type="paragraph" w:customStyle="1" w:styleId="SMG">
    <w:name w:val="__S_M_G"/>
    <w:basedOn w:val="Normal"/>
    <w:next w:val="Normal"/>
    <w:rsid w:val="00BF563E"/>
    <w:pPr>
      <w:keepNext/>
      <w:keepLines/>
      <w:widowControl/>
      <w:spacing w:before="240" w:after="240" w:line="420" w:lineRule="exact"/>
      <w:ind w:left="1134" w:right="1134"/>
    </w:pPr>
    <w:rPr>
      <w:rFonts w:eastAsia="Times New Roman"/>
      <w:b/>
      <w:sz w:val="40"/>
      <w:szCs w:val="20"/>
      <w:lang w:eastAsia="en-US"/>
    </w:rPr>
  </w:style>
  <w:style w:type="paragraph" w:customStyle="1" w:styleId="SLG">
    <w:name w:val="__S_L_G"/>
    <w:basedOn w:val="Normal"/>
    <w:next w:val="Normal"/>
    <w:rsid w:val="00BF563E"/>
    <w:pPr>
      <w:keepNext/>
      <w:keepLines/>
      <w:widowControl/>
      <w:spacing w:before="240" w:after="240" w:line="580" w:lineRule="exact"/>
      <w:ind w:left="1134" w:right="1134"/>
    </w:pPr>
    <w:rPr>
      <w:rFonts w:eastAsia="Times New Roman"/>
      <w:b/>
      <w:sz w:val="56"/>
      <w:szCs w:val="20"/>
      <w:lang w:eastAsia="en-US"/>
    </w:rPr>
  </w:style>
  <w:style w:type="paragraph" w:customStyle="1" w:styleId="SSG">
    <w:name w:val="__S_S_G"/>
    <w:basedOn w:val="Normal"/>
    <w:next w:val="Normal"/>
    <w:rsid w:val="00BF563E"/>
    <w:pPr>
      <w:keepNext/>
      <w:keepLines/>
      <w:widowControl/>
      <w:spacing w:before="240" w:after="240" w:line="300" w:lineRule="exact"/>
      <w:ind w:left="1134" w:right="1134"/>
    </w:pPr>
    <w:rPr>
      <w:rFonts w:eastAsia="Times New Roman"/>
      <w:b/>
      <w:sz w:val="28"/>
      <w:szCs w:val="20"/>
      <w:lang w:eastAsia="en-US"/>
    </w:rPr>
  </w:style>
  <w:style w:type="paragraph" w:styleId="FootnoteText">
    <w:name w:val="footnote text"/>
    <w:aliases w:val="5_G"/>
    <w:basedOn w:val="Normal"/>
    <w:link w:val="FootnoteTextChar"/>
    <w:rsid w:val="00BF563E"/>
    <w:pPr>
      <w:widowControl/>
      <w:tabs>
        <w:tab w:val="right" w:pos="1021"/>
      </w:tabs>
      <w:spacing w:line="220" w:lineRule="exact"/>
      <w:ind w:left="1134" w:right="1134" w:hanging="1134"/>
    </w:pPr>
    <w:rPr>
      <w:rFonts w:eastAsia="Times New Roman"/>
      <w:sz w:val="18"/>
      <w:szCs w:val="20"/>
      <w:lang w:val="en-US" w:eastAsia="en-US"/>
    </w:rPr>
  </w:style>
  <w:style w:type="character" w:customStyle="1" w:styleId="FootnoteTextChar">
    <w:name w:val="Footnote Text Char"/>
    <w:aliases w:val="5_G Char"/>
    <w:link w:val="FootnoteText"/>
    <w:rsid w:val="00BF563E"/>
    <w:rPr>
      <w:sz w:val="18"/>
      <w:szCs w:val="20"/>
    </w:rPr>
  </w:style>
  <w:style w:type="paragraph" w:styleId="EndnoteText">
    <w:name w:val="endnote text"/>
    <w:aliases w:val="2_G"/>
    <w:basedOn w:val="FootnoteText"/>
    <w:link w:val="EndnoteTextChar"/>
    <w:rsid w:val="00BF563E"/>
    <w:rPr>
      <w:lang w:val="en-GB"/>
    </w:rPr>
  </w:style>
  <w:style w:type="character" w:customStyle="1" w:styleId="EndnoteTextChar">
    <w:name w:val="Endnote Text Char"/>
    <w:aliases w:val="2_G Char"/>
    <w:link w:val="EndnoteText"/>
    <w:rsid w:val="00BF563E"/>
    <w:rPr>
      <w:sz w:val="18"/>
      <w:szCs w:val="20"/>
      <w:lang w:val="en-GB"/>
    </w:rPr>
  </w:style>
  <w:style w:type="character" w:styleId="PageNumber">
    <w:name w:val="page number"/>
    <w:aliases w:val="7_G"/>
    <w:rsid w:val="00BF563E"/>
    <w:rPr>
      <w:rFonts w:ascii="Times New Roman" w:hAnsi="Times New Roman"/>
      <w:b/>
      <w:sz w:val="18"/>
    </w:rPr>
  </w:style>
  <w:style w:type="paragraph" w:customStyle="1" w:styleId="XLargeG">
    <w:name w:val="__XLarge_G"/>
    <w:basedOn w:val="Normal"/>
    <w:next w:val="Normal"/>
    <w:rsid w:val="00BF563E"/>
    <w:pPr>
      <w:keepNext/>
      <w:keepLines/>
      <w:widowControl/>
      <w:spacing w:before="240" w:after="240" w:line="420" w:lineRule="exact"/>
      <w:ind w:left="1134" w:right="1134"/>
    </w:pPr>
    <w:rPr>
      <w:rFonts w:eastAsia="Times New Roman"/>
      <w:b/>
      <w:sz w:val="40"/>
      <w:szCs w:val="20"/>
      <w:lang w:eastAsia="en-US"/>
    </w:rPr>
  </w:style>
  <w:style w:type="paragraph" w:customStyle="1" w:styleId="Bullet1G">
    <w:name w:val="_Bullet 1_G"/>
    <w:basedOn w:val="Normal"/>
    <w:rsid w:val="00BF563E"/>
    <w:pPr>
      <w:widowControl/>
      <w:numPr>
        <w:numId w:val="11"/>
      </w:numPr>
      <w:spacing w:after="120" w:line="240" w:lineRule="atLeast"/>
      <w:ind w:right="1134"/>
      <w:jc w:val="both"/>
    </w:pPr>
    <w:rPr>
      <w:rFonts w:eastAsia="Times New Roman"/>
      <w:sz w:val="20"/>
      <w:szCs w:val="20"/>
      <w:lang w:eastAsia="en-US"/>
    </w:rPr>
  </w:style>
  <w:style w:type="paragraph" w:styleId="Footer">
    <w:name w:val="footer"/>
    <w:aliases w:val="3_G"/>
    <w:basedOn w:val="Normal"/>
    <w:link w:val="FooterChar"/>
    <w:rsid w:val="00BF563E"/>
    <w:pPr>
      <w:widowControl/>
    </w:pPr>
    <w:rPr>
      <w:rFonts w:eastAsia="Times New Roman"/>
      <w:sz w:val="16"/>
      <w:szCs w:val="20"/>
      <w:lang w:eastAsia="en-US"/>
    </w:rPr>
  </w:style>
  <w:style w:type="character" w:customStyle="1" w:styleId="FooterChar">
    <w:name w:val="Footer Char"/>
    <w:aliases w:val="3_G Char"/>
    <w:link w:val="Footer"/>
    <w:rsid w:val="00BF563E"/>
    <w:rPr>
      <w:sz w:val="16"/>
      <w:szCs w:val="20"/>
      <w:lang w:val="en-GB"/>
    </w:rPr>
  </w:style>
  <w:style w:type="paragraph" w:customStyle="1" w:styleId="Bullet2G">
    <w:name w:val="_Bullet 2_G"/>
    <w:basedOn w:val="Normal"/>
    <w:rsid w:val="00BF563E"/>
    <w:pPr>
      <w:widowControl/>
      <w:numPr>
        <w:numId w:val="12"/>
      </w:numPr>
      <w:spacing w:after="120" w:line="240" w:lineRule="atLeast"/>
      <w:ind w:right="1134"/>
      <w:jc w:val="both"/>
    </w:pPr>
    <w:rPr>
      <w:rFonts w:eastAsia="Times New Roman"/>
      <w:sz w:val="20"/>
      <w:szCs w:val="20"/>
      <w:lang w:eastAsia="en-US"/>
    </w:rPr>
  </w:style>
  <w:style w:type="paragraph" w:customStyle="1" w:styleId="H1G">
    <w:name w:val="_ H_1_G"/>
    <w:basedOn w:val="Normal"/>
    <w:next w:val="Normal"/>
    <w:link w:val="H1GChar"/>
    <w:rsid w:val="00BF563E"/>
    <w:pPr>
      <w:keepNext/>
      <w:keepLines/>
      <w:widowControl/>
      <w:tabs>
        <w:tab w:val="right" w:pos="851"/>
      </w:tabs>
      <w:spacing w:before="360" w:after="240" w:line="270" w:lineRule="exact"/>
      <w:ind w:left="1134" w:right="1134" w:hanging="1134"/>
    </w:pPr>
    <w:rPr>
      <w:rFonts w:eastAsia="Times New Roman"/>
      <w:b/>
      <w:szCs w:val="20"/>
      <w:lang w:eastAsia="en-US"/>
    </w:rPr>
  </w:style>
  <w:style w:type="paragraph" w:customStyle="1" w:styleId="H23G">
    <w:name w:val="_ H_2/3_G"/>
    <w:basedOn w:val="Normal"/>
    <w:next w:val="Normal"/>
    <w:rsid w:val="00BF563E"/>
    <w:pPr>
      <w:keepNext/>
      <w:keepLines/>
      <w:widowControl/>
      <w:tabs>
        <w:tab w:val="right" w:pos="851"/>
      </w:tabs>
      <w:spacing w:before="240" w:after="120" w:line="240" w:lineRule="exact"/>
      <w:ind w:left="1134" w:right="1134" w:hanging="1134"/>
    </w:pPr>
    <w:rPr>
      <w:rFonts w:eastAsia="Times New Roman"/>
      <w:b/>
      <w:sz w:val="20"/>
      <w:szCs w:val="20"/>
      <w:lang w:eastAsia="en-US"/>
    </w:rPr>
  </w:style>
  <w:style w:type="paragraph" w:customStyle="1" w:styleId="H4G">
    <w:name w:val="_ H_4_G"/>
    <w:basedOn w:val="Normal"/>
    <w:next w:val="Normal"/>
    <w:rsid w:val="00BF563E"/>
    <w:pPr>
      <w:keepNext/>
      <w:keepLines/>
      <w:widowControl/>
      <w:tabs>
        <w:tab w:val="right" w:pos="851"/>
      </w:tabs>
      <w:spacing w:before="240" w:after="120" w:line="240" w:lineRule="exact"/>
      <w:ind w:left="1134" w:right="1134" w:hanging="1134"/>
    </w:pPr>
    <w:rPr>
      <w:rFonts w:eastAsia="Times New Roman"/>
      <w:i/>
      <w:sz w:val="20"/>
      <w:szCs w:val="20"/>
      <w:lang w:eastAsia="en-US"/>
    </w:rPr>
  </w:style>
  <w:style w:type="paragraph" w:customStyle="1" w:styleId="H56G">
    <w:name w:val="_ H_5/6_G"/>
    <w:basedOn w:val="Normal"/>
    <w:next w:val="Normal"/>
    <w:rsid w:val="00BF563E"/>
    <w:pPr>
      <w:keepNext/>
      <w:keepLines/>
      <w:widowControl/>
      <w:tabs>
        <w:tab w:val="right" w:pos="851"/>
      </w:tabs>
      <w:spacing w:before="240" w:after="120" w:line="240" w:lineRule="exact"/>
      <w:ind w:left="1134" w:right="1134" w:hanging="1134"/>
    </w:pPr>
    <w:rPr>
      <w:rFonts w:eastAsia="Times New Roman"/>
      <w:sz w:val="20"/>
      <w:szCs w:val="20"/>
      <w:lang w:eastAsia="en-US"/>
    </w:rPr>
  </w:style>
  <w:style w:type="character" w:customStyle="1" w:styleId="SingleTxtGChar">
    <w:name w:val="_ Single Txt_G Char"/>
    <w:link w:val="SingleTxtG"/>
    <w:rsid w:val="00BF563E"/>
    <w:rPr>
      <w:sz w:val="20"/>
      <w:szCs w:val="20"/>
      <w:lang w:val="en-GB"/>
    </w:rPr>
  </w:style>
  <w:style w:type="character" w:customStyle="1" w:styleId="CharChar1">
    <w:name w:val="Char Char1"/>
    <w:semiHidden/>
    <w:rsid w:val="00BF563E"/>
    <w:rPr>
      <w:rFonts w:eastAsia="MS Mincho"/>
      <w:snapToGrid w:val="0"/>
      <w:lang w:val="en-US" w:eastAsia="ja-JP" w:bidi="ar-SA"/>
    </w:rPr>
  </w:style>
  <w:style w:type="character" w:customStyle="1" w:styleId="HChGChar">
    <w:name w:val="_ H _Ch_G Char"/>
    <w:link w:val="HChG"/>
    <w:rsid w:val="00807CDD"/>
    <w:rPr>
      <w:b/>
      <w:sz w:val="28"/>
      <w:lang w:eastAsia="en-US"/>
    </w:rPr>
  </w:style>
  <w:style w:type="character" w:customStyle="1" w:styleId="H1GChar">
    <w:name w:val="_ H_1_G Char"/>
    <w:link w:val="H1G"/>
    <w:rsid w:val="00807CDD"/>
    <w:rPr>
      <w:b/>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unhideWhenUsed="0"/>
    <w:lsdException w:name="header" w:uiPriority="0"/>
    <w:lsdException w:name="footer" w:uiPriority="0"/>
    <w:lsdException w:name="caption" w:semiHidden="0" w:unhideWhenUsed="0" w:qFormat="1"/>
    <w:lsdException w:name="footnote reference" w:uiPriority="0"/>
    <w:lsdException w:name="annotation reference" w:uiPriority="0" w:unhideWhenUsed="0"/>
    <w:lsdException w:name="page number" w:uiPriority="0"/>
    <w:lsdException w:name="endnote reference" w:uiPriority="0"/>
    <w:lsdException w:name="endnote text" w:uiPriority="0"/>
    <w:lsdException w:name="List" w:unhideWhenUsed="0"/>
    <w:lsdException w:name="Title" w:semiHidden="0" w:uiPriority="10" w:unhideWhenUsed="0" w:qFormat="1"/>
    <w:lsdException w:name="Default Paragraph Font" w:uiPriority="1" w:unhideWhenUsed="0"/>
    <w:lsdException w:name="Subtitle" w:semiHidden="0" w:uiPriority="11" w:unhideWhenUsed="0" w:qFormat="1"/>
    <w:lsdException w:name="Hyperlink" w:uiPriority="0" w:unhideWhenUsed="0"/>
    <w:lsdException w:name="FollowedHyperlink" w:uiPriority="0"/>
    <w:lsdException w:name="Strong" w:semiHidden="0" w:uiPriority="22" w:unhideWhenUsed="0" w:qFormat="1"/>
    <w:lsdException w:name="Emphasis" w:semiHidden="0" w:unhideWhenUsed="0" w:qFormat="1"/>
    <w:lsdException w:name="annotation subject" w:uiPriority="0" w:unhideWhenUsed="0"/>
    <w:lsdException w:name="Balloon Text" w:uiPriority="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63E"/>
    <w:pPr>
      <w:widowControl w:val="0"/>
      <w:suppressAutoHyphens/>
    </w:pPr>
    <w:rPr>
      <w:rFonts w:eastAsia="Arial Unicode MS"/>
      <w:sz w:val="24"/>
      <w:szCs w:val="24"/>
      <w:lang w:eastAsia="ar-SA"/>
    </w:rPr>
  </w:style>
  <w:style w:type="paragraph" w:styleId="Heading1">
    <w:name w:val="heading 1"/>
    <w:aliases w:val="Table_G"/>
    <w:basedOn w:val="Heading"/>
    <w:link w:val="Heading1Char"/>
    <w:qFormat/>
    <w:rsid w:val="00BF563E"/>
    <w:pPr>
      <w:outlineLvl w:val="0"/>
    </w:pPr>
    <w:rPr>
      <w:b/>
      <w:bCs/>
      <w:sz w:val="32"/>
      <w:szCs w:val="32"/>
    </w:rPr>
  </w:style>
  <w:style w:type="paragraph" w:styleId="Heading2">
    <w:name w:val="heading 2"/>
    <w:basedOn w:val="Normal"/>
    <w:next w:val="Normal"/>
    <w:link w:val="Heading2Char"/>
    <w:qFormat/>
    <w:rsid w:val="00BF563E"/>
    <w:pPr>
      <w:widowControl/>
      <w:outlineLvl w:val="1"/>
    </w:pPr>
    <w:rPr>
      <w:rFonts w:eastAsia="Times New Roman"/>
      <w:sz w:val="20"/>
      <w:szCs w:val="20"/>
      <w:lang w:eastAsia="en-US"/>
    </w:rPr>
  </w:style>
  <w:style w:type="paragraph" w:styleId="Heading3">
    <w:name w:val="heading 3"/>
    <w:basedOn w:val="Normal"/>
    <w:next w:val="Normal"/>
    <w:link w:val="Heading3Char"/>
    <w:qFormat/>
    <w:rsid w:val="00BF563E"/>
    <w:pPr>
      <w:keepNext/>
      <w:keepLines/>
      <w:spacing w:before="200"/>
      <w:outlineLvl w:val="2"/>
    </w:pPr>
    <w:rPr>
      <w:rFonts w:ascii="Calibri Light" w:eastAsia="Times New Roman" w:hAnsi="Calibri Light" w:cs="Calibri Light"/>
      <w:b/>
      <w:bCs/>
      <w:color w:val="5B9BD5"/>
    </w:rPr>
  </w:style>
  <w:style w:type="paragraph" w:styleId="Heading4">
    <w:name w:val="heading 4"/>
    <w:basedOn w:val="Normal"/>
    <w:next w:val="Normal"/>
    <w:link w:val="Heading4Char"/>
    <w:qFormat/>
    <w:rsid w:val="00BF563E"/>
    <w:pPr>
      <w:widowControl/>
      <w:outlineLvl w:val="3"/>
    </w:pPr>
    <w:rPr>
      <w:rFonts w:eastAsia="Times New Roman"/>
      <w:sz w:val="20"/>
      <w:szCs w:val="20"/>
      <w:lang w:eastAsia="en-US"/>
    </w:rPr>
  </w:style>
  <w:style w:type="paragraph" w:styleId="Heading5">
    <w:name w:val="heading 5"/>
    <w:basedOn w:val="Normal"/>
    <w:next w:val="Normal"/>
    <w:link w:val="Heading5Char"/>
    <w:qFormat/>
    <w:rsid w:val="00BF563E"/>
    <w:pPr>
      <w:widowControl/>
      <w:outlineLvl w:val="4"/>
    </w:pPr>
    <w:rPr>
      <w:rFonts w:eastAsia="Times New Roman"/>
      <w:sz w:val="20"/>
      <w:szCs w:val="20"/>
      <w:lang w:eastAsia="en-US"/>
    </w:rPr>
  </w:style>
  <w:style w:type="paragraph" w:styleId="Heading6">
    <w:name w:val="heading 6"/>
    <w:basedOn w:val="Normal"/>
    <w:next w:val="Normal"/>
    <w:link w:val="Heading6Char"/>
    <w:qFormat/>
    <w:rsid w:val="00BF563E"/>
    <w:pPr>
      <w:widowControl/>
      <w:outlineLvl w:val="5"/>
    </w:pPr>
    <w:rPr>
      <w:rFonts w:eastAsia="Times New Roman"/>
      <w:sz w:val="20"/>
      <w:szCs w:val="20"/>
      <w:lang w:eastAsia="en-US"/>
    </w:rPr>
  </w:style>
  <w:style w:type="paragraph" w:styleId="Heading7">
    <w:name w:val="heading 7"/>
    <w:basedOn w:val="Normal"/>
    <w:next w:val="Normal"/>
    <w:link w:val="Heading7Char"/>
    <w:qFormat/>
    <w:rsid w:val="00BF563E"/>
    <w:pPr>
      <w:widowControl/>
      <w:outlineLvl w:val="6"/>
    </w:pPr>
    <w:rPr>
      <w:rFonts w:eastAsia="Times New Roman"/>
      <w:sz w:val="20"/>
      <w:szCs w:val="20"/>
      <w:lang w:eastAsia="en-US"/>
    </w:rPr>
  </w:style>
  <w:style w:type="paragraph" w:styleId="Heading8">
    <w:name w:val="heading 8"/>
    <w:basedOn w:val="Normal"/>
    <w:next w:val="Normal"/>
    <w:link w:val="Heading8Char"/>
    <w:qFormat/>
    <w:rsid w:val="00BF563E"/>
    <w:pPr>
      <w:widowControl/>
      <w:outlineLvl w:val="7"/>
    </w:pPr>
    <w:rPr>
      <w:rFonts w:eastAsia="Times New Roman"/>
      <w:sz w:val="20"/>
      <w:szCs w:val="20"/>
      <w:lang w:eastAsia="en-US"/>
    </w:rPr>
  </w:style>
  <w:style w:type="paragraph" w:styleId="Heading9">
    <w:name w:val="heading 9"/>
    <w:basedOn w:val="Normal"/>
    <w:next w:val="Normal"/>
    <w:link w:val="Heading9Char"/>
    <w:qFormat/>
    <w:rsid w:val="00BF563E"/>
    <w:pPr>
      <w:widowControl/>
      <w:outlineLvl w:val="8"/>
    </w:pPr>
    <w:rPr>
      <w:rFonts w:eastAsia="Times New Roman"/>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ble_G Char"/>
    <w:link w:val="Heading1"/>
    <w:rPr>
      <w:rFonts w:ascii="Liberation Sans" w:eastAsia="Arial Unicode MS" w:hAnsi="Liberation Sans" w:cs="Liberation Sans"/>
      <w:b/>
      <w:bCs/>
      <w:sz w:val="32"/>
      <w:szCs w:val="32"/>
      <w:lang w:eastAsia="ar-SA"/>
    </w:rPr>
  </w:style>
  <w:style w:type="character" w:customStyle="1" w:styleId="Heading3Char">
    <w:name w:val="Heading 3 Char"/>
    <w:link w:val="Heading3"/>
    <w:rsid w:val="0087237A"/>
    <w:rPr>
      <w:rFonts w:ascii="Calibri Light" w:hAnsi="Calibri Light" w:cs="Calibri Light"/>
      <w:b/>
      <w:bCs/>
      <w:color w:val="5B9BD5"/>
      <w:sz w:val="24"/>
      <w:szCs w:val="24"/>
      <w:lang w:eastAsia="ar-SA"/>
    </w:rPr>
  </w:style>
  <w:style w:type="character" w:customStyle="1" w:styleId="WW8Num1z0">
    <w:name w:val="WW8Num1z0"/>
    <w:uiPriority w:val="99"/>
    <w:rPr>
      <w:rFonts w:ascii="Symbol" w:hAnsi="Symbol" w:cs="Symbol"/>
      <w:sz w:val="24"/>
      <w:szCs w:val="24"/>
      <w:lang w:val="en-GB" w:eastAsia="x-none"/>
    </w:rPr>
  </w:style>
  <w:style w:type="character" w:customStyle="1" w:styleId="WW8Num1z1">
    <w:name w:val="WW8Num1z1"/>
    <w:uiPriority w:val="99"/>
  </w:style>
  <w:style w:type="character" w:customStyle="1" w:styleId="WW8Num1z2">
    <w:name w:val="WW8Num1z2"/>
    <w:uiPriority w:val="99"/>
  </w:style>
  <w:style w:type="character" w:customStyle="1" w:styleId="WW8Num1z3">
    <w:name w:val="WW8Num1z3"/>
    <w:uiPriority w:val="99"/>
  </w:style>
  <w:style w:type="character" w:customStyle="1" w:styleId="WW8Num1z4">
    <w:name w:val="WW8Num1z4"/>
    <w:uiPriority w:val="99"/>
  </w:style>
  <w:style w:type="character" w:customStyle="1" w:styleId="WW8Num1z5">
    <w:name w:val="WW8Num1z5"/>
    <w:uiPriority w:val="99"/>
  </w:style>
  <w:style w:type="character" w:customStyle="1" w:styleId="WW8Num1z6">
    <w:name w:val="WW8Num1z6"/>
    <w:uiPriority w:val="99"/>
  </w:style>
  <w:style w:type="character" w:customStyle="1" w:styleId="WW8Num1z7">
    <w:name w:val="WW8Num1z7"/>
    <w:uiPriority w:val="99"/>
  </w:style>
  <w:style w:type="character" w:customStyle="1" w:styleId="WW8Num1z8">
    <w:name w:val="WW8Num1z8"/>
    <w:uiPriority w:val="99"/>
  </w:style>
  <w:style w:type="character" w:customStyle="1" w:styleId="WW8Num2z0">
    <w:name w:val="WW8Num2z0"/>
    <w:uiPriority w:val="99"/>
    <w:rPr>
      <w:lang w:val="en-GB" w:eastAsia="x-none"/>
    </w:rPr>
  </w:style>
  <w:style w:type="character" w:customStyle="1" w:styleId="WW8Num2z1">
    <w:name w:val="WW8Num2z1"/>
    <w:uiPriority w:val="99"/>
    <w:rPr>
      <w:rFonts w:ascii="Courier New" w:hAnsi="Courier New" w:cs="Courier New"/>
    </w:rPr>
  </w:style>
  <w:style w:type="character" w:customStyle="1" w:styleId="BalloonTextChar">
    <w:name w:val="Balloon Text Char"/>
    <w:link w:val="BalloonText"/>
    <w:semiHidden/>
    <w:rPr>
      <w:rFonts w:eastAsia="Arial Unicode MS"/>
      <w:sz w:val="18"/>
      <w:szCs w:val="18"/>
      <w:lang w:eastAsia="ar-SA"/>
    </w:rPr>
  </w:style>
  <w:style w:type="character" w:customStyle="1" w:styleId="ListLabel1">
    <w:name w:val="ListLabel 1"/>
    <w:uiPriority w:val="99"/>
    <w:rPr>
      <w:sz w:val="24"/>
      <w:szCs w:val="24"/>
      <w:lang w:val="en-GB" w:eastAsia="x-none"/>
    </w:rPr>
  </w:style>
  <w:style w:type="paragraph" w:customStyle="1" w:styleId="Heading">
    <w:name w:val="Heading"/>
    <w:basedOn w:val="Normal"/>
    <w:next w:val="TextBody"/>
    <w:uiPriority w:val="99"/>
    <w:pPr>
      <w:keepNext/>
      <w:spacing w:before="240" w:after="120"/>
    </w:pPr>
    <w:rPr>
      <w:rFonts w:ascii="Liberation Sans" w:hAnsi="Liberation Sans" w:cs="Liberation Sans"/>
      <w:sz w:val="28"/>
      <w:szCs w:val="28"/>
    </w:rPr>
  </w:style>
  <w:style w:type="paragraph" w:customStyle="1" w:styleId="TextBody">
    <w:name w:val="Text Body"/>
    <w:basedOn w:val="Normal"/>
    <w:uiPriority w:val="99"/>
    <w:pPr>
      <w:spacing w:after="120" w:line="288" w:lineRule="auto"/>
    </w:pPr>
  </w:style>
  <w:style w:type="paragraph" w:styleId="List">
    <w:name w:val="List"/>
    <w:basedOn w:val="TextBody"/>
    <w:uiPriority w:val="99"/>
  </w:style>
  <w:style w:type="paragraph" w:styleId="Caption">
    <w:name w:val="caption"/>
    <w:basedOn w:val="Normal"/>
    <w:uiPriority w:val="99"/>
    <w:qFormat/>
    <w:pPr>
      <w:suppressLineNumbers/>
      <w:spacing w:before="120" w:after="120"/>
    </w:pPr>
    <w:rPr>
      <w:i/>
      <w:iCs/>
    </w:rPr>
  </w:style>
  <w:style w:type="paragraph" w:customStyle="1" w:styleId="Index">
    <w:name w:val="Index"/>
    <w:basedOn w:val="Normal"/>
    <w:uiPriority w:val="99"/>
    <w:pPr>
      <w:suppressLineNumbers/>
    </w:pPr>
  </w:style>
  <w:style w:type="paragraph" w:customStyle="1" w:styleId="TextBodyIndent">
    <w:name w:val="Text Body Indent"/>
    <w:basedOn w:val="TextBody"/>
    <w:uiPriority w:val="99"/>
    <w:pPr>
      <w:ind w:firstLine="283"/>
    </w:pPr>
  </w:style>
  <w:style w:type="paragraph" w:styleId="BalloonText">
    <w:name w:val="Balloon Text"/>
    <w:basedOn w:val="Normal"/>
    <w:link w:val="BalloonTextChar"/>
    <w:semiHidden/>
    <w:rsid w:val="00BF563E"/>
    <w:rPr>
      <w:sz w:val="18"/>
      <w:szCs w:val="18"/>
    </w:rPr>
  </w:style>
  <w:style w:type="character" w:customStyle="1" w:styleId="BalloonTextChar1">
    <w:name w:val="Balloon Text Char1"/>
    <w:uiPriority w:val="99"/>
    <w:semiHidden/>
    <w:rsid w:val="00D64824"/>
    <w:rPr>
      <w:rFonts w:eastAsia="Arial Unicode MS"/>
      <w:sz w:val="18"/>
      <w:szCs w:val="18"/>
      <w:lang w:val="en-GB" w:eastAsia="ar-SA"/>
    </w:rPr>
  </w:style>
  <w:style w:type="character" w:customStyle="1" w:styleId="BalloonTextChar12">
    <w:name w:val="Balloon Text Char12"/>
    <w:uiPriority w:val="99"/>
    <w:semiHidden/>
    <w:rPr>
      <w:rFonts w:eastAsia="Arial Unicode MS"/>
      <w:sz w:val="18"/>
      <w:szCs w:val="18"/>
      <w:lang w:val="en-GB" w:eastAsia="ar-SA" w:bidi="ar-SA"/>
    </w:rPr>
  </w:style>
  <w:style w:type="character" w:customStyle="1" w:styleId="BalloonTextChar11">
    <w:name w:val="Balloon Text Char11"/>
    <w:uiPriority w:val="99"/>
    <w:semiHidden/>
    <w:rPr>
      <w:rFonts w:eastAsia="Arial Unicode MS"/>
      <w:sz w:val="18"/>
      <w:szCs w:val="18"/>
      <w:lang w:val="en-GB" w:eastAsia="ar-SA" w:bidi="ar-SA"/>
    </w:rPr>
  </w:style>
  <w:style w:type="paragraph" w:styleId="ListParagraph">
    <w:name w:val="List Paragraph"/>
    <w:basedOn w:val="Normal"/>
    <w:uiPriority w:val="99"/>
    <w:qFormat/>
    <w:rsid w:val="0088177C"/>
    <w:pPr>
      <w:ind w:left="720"/>
      <w:contextualSpacing/>
    </w:pPr>
  </w:style>
  <w:style w:type="character" w:customStyle="1" w:styleId="st">
    <w:name w:val="st"/>
    <w:basedOn w:val="DefaultParagraphFont"/>
    <w:uiPriority w:val="99"/>
    <w:rsid w:val="0087237A"/>
  </w:style>
  <w:style w:type="character" w:styleId="Emphasis">
    <w:name w:val="Emphasis"/>
    <w:uiPriority w:val="99"/>
    <w:qFormat/>
    <w:rsid w:val="0087237A"/>
    <w:rPr>
      <w:i/>
      <w:iCs/>
    </w:rPr>
  </w:style>
  <w:style w:type="character" w:styleId="CommentReference">
    <w:name w:val="annotation reference"/>
    <w:semiHidden/>
    <w:rsid w:val="005C0819"/>
    <w:rPr>
      <w:sz w:val="16"/>
      <w:szCs w:val="16"/>
    </w:rPr>
  </w:style>
  <w:style w:type="paragraph" w:styleId="CommentText">
    <w:name w:val="annotation text"/>
    <w:basedOn w:val="Normal"/>
    <w:link w:val="CommentTextChar"/>
    <w:semiHidden/>
    <w:rsid w:val="00BF563E"/>
    <w:rPr>
      <w:sz w:val="20"/>
      <w:szCs w:val="20"/>
    </w:rPr>
  </w:style>
  <w:style w:type="character" w:customStyle="1" w:styleId="CommentTextChar">
    <w:name w:val="Comment Text Char"/>
    <w:link w:val="CommentText"/>
    <w:semiHidden/>
    <w:rsid w:val="005C0819"/>
    <w:rPr>
      <w:rFonts w:eastAsia="Arial Unicode MS"/>
      <w:lang w:eastAsia="ar-SA"/>
    </w:rPr>
  </w:style>
  <w:style w:type="paragraph" w:styleId="CommentSubject">
    <w:name w:val="annotation subject"/>
    <w:basedOn w:val="CommentText"/>
    <w:next w:val="CommentText"/>
    <w:link w:val="CommentSubjectChar"/>
    <w:semiHidden/>
    <w:rsid w:val="00BF563E"/>
    <w:rPr>
      <w:b/>
      <w:bCs/>
    </w:rPr>
  </w:style>
  <w:style w:type="character" w:customStyle="1" w:styleId="CommentSubjectChar">
    <w:name w:val="Comment Subject Char"/>
    <w:link w:val="CommentSubject"/>
    <w:semiHidden/>
    <w:rsid w:val="005C0819"/>
    <w:rPr>
      <w:rFonts w:eastAsia="Arial Unicode MS"/>
      <w:b/>
      <w:bCs/>
      <w:lang w:eastAsia="ar-SA"/>
    </w:rPr>
  </w:style>
  <w:style w:type="paragraph" w:styleId="Revision">
    <w:name w:val="Revision"/>
    <w:hidden/>
    <w:uiPriority w:val="99"/>
    <w:rsid w:val="00480F68"/>
    <w:rPr>
      <w:rFonts w:eastAsia="Arial Unicode MS"/>
      <w:sz w:val="24"/>
      <w:szCs w:val="24"/>
      <w:lang w:eastAsia="ar-SA"/>
    </w:rPr>
  </w:style>
  <w:style w:type="character" w:styleId="Hyperlink">
    <w:name w:val="Hyperlink"/>
    <w:rsid w:val="00BF563E"/>
    <w:rPr>
      <w:color w:val="0563C1"/>
      <w:u w:val="single"/>
    </w:rPr>
  </w:style>
  <w:style w:type="character" w:customStyle="1" w:styleId="apple-converted-space">
    <w:name w:val="apple-converted-space"/>
    <w:basedOn w:val="DefaultParagraphFont"/>
    <w:uiPriority w:val="99"/>
    <w:rsid w:val="008B5D31"/>
  </w:style>
  <w:style w:type="character" w:customStyle="1" w:styleId="Corpsdutexte">
    <w:name w:val="Corps du texte_"/>
    <w:link w:val="Corpsdutexte0"/>
    <w:uiPriority w:val="99"/>
    <w:rsid w:val="00FF396A"/>
    <w:rPr>
      <w:sz w:val="21"/>
      <w:szCs w:val="21"/>
      <w:shd w:val="clear" w:color="auto" w:fill="FFFFFF"/>
    </w:rPr>
  </w:style>
  <w:style w:type="character" w:customStyle="1" w:styleId="CorpsdutexteItalique">
    <w:name w:val="Corps du texte + Italique"/>
    <w:uiPriority w:val="99"/>
    <w:rsid w:val="00FF396A"/>
    <w:rPr>
      <w:rFonts w:ascii="Times New Roman" w:hAnsi="Times New Roman" w:cs="Times New Roman"/>
      <w:i/>
      <w:iCs/>
      <w:color w:val="000000"/>
      <w:spacing w:val="0"/>
      <w:w w:val="100"/>
      <w:position w:val="0"/>
      <w:sz w:val="21"/>
      <w:szCs w:val="21"/>
      <w:shd w:val="clear" w:color="auto" w:fill="FFFFFF"/>
      <w:lang w:val="en-US" w:eastAsia="x-none"/>
    </w:rPr>
  </w:style>
  <w:style w:type="paragraph" w:customStyle="1" w:styleId="Corpsdutexte0">
    <w:name w:val="Corps du texte"/>
    <w:basedOn w:val="Normal"/>
    <w:link w:val="Corpsdutexte"/>
    <w:uiPriority w:val="99"/>
    <w:rsid w:val="00FF396A"/>
    <w:pPr>
      <w:shd w:val="clear" w:color="auto" w:fill="FFFFFF"/>
      <w:suppressAutoHyphens w:val="0"/>
      <w:spacing w:before="300" w:after="300" w:line="240" w:lineRule="atLeast"/>
      <w:ind w:hanging="460"/>
      <w:jc w:val="both"/>
    </w:pPr>
    <w:rPr>
      <w:rFonts w:eastAsia="Times New Roman"/>
      <w:sz w:val="21"/>
      <w:szCs w:val="21"/>
      <w:lang w:val="en-US" w:eastAsia="en-US"/>
    </w:rPr>
  </w:style>
  <w:style w:type="character" w:customStyle="1" w:styleId="Heading2Char">
    <w:name w:val="Heading 2 Char"/>
    <w:link w:val="Heading2"/>
    <w:rsid w:val="00BF563E"/>
    <w:rPr>
      <w:sz w:val="20"/>
      <w:szCs w:val="20"/>
      <w:lang w:val="en-GB"/>
    </w:rPr>
  </w:style>
  <w:style w:type="character" w:customStyle="1" w:styleId="Heading4Char">
    <w:name w:val="Heading 4 Char"/>
    <w:link w:val="Heading4"/>
    <w:rsid w:val="00BF563E"/>
    <w:rPr>
      <w:sz w:val="20"/>
      <w:szCs w:val="20"/>
      <w:lang w:val="en-GB"/>
    </w:rPr>
  </w:style>
  <w:style w:type="character" w:customStyle="1" w:styleId="Heading5Char">
    <w:name w:val="Heading 5 Char"/>
    <w:link w:val="Heading5"/>
    <w:rsid w:val="00BF563E"/>
    <w:rPr>
      <w:sz w:val="20"/>
      <w:szCs w:val="20"/>
      <w:lang w:val="en-GB"/>
    </w:rPr>
  </w:style>
  <w:style w:type="character" w:customStyle="1" w:styleId="Heading6Char">
    <w:name w:val="Heading 6 Char"/>
    <w:link w:val="Heading6"/>
    <w:rsid w:val="00BF563E"/>
    <w:rPr>
      <w:sz w:val="20"/>
      <w:szCs w:val="20"/>
      <w:lang w:val="en-GB"/>
    </w:rPr>
  </w:style>
  <w:style w:type="character" w:customStyle="1" w:styleId="Heading7Char">
    <w:name w:val="Heading 7 Char"/>
    <w:link w:val="Heading7"/>
    <w:rsid w:val="00BF563E"/>
    <w:rPr>
      <w:sz w:val="20"/>
      <w:szCs w:val="20"/>
      <w:lang w:val="en-GB"/>
    </w:rPr>
  </w:style>
  <w:style w:type="character" w:customStyle="1" w:styleId="Heading8Char">
    <w:name w:val="Heading 8 Char"/>
    <w:link w:val="Heading8"/>
    <w:rsid w:val="00BF563E"/>
    <w:rPr>
      <w:sz w:val="20"/>
      <w:szCs w:val="20"/>
      <w:lang w:val="en-GB"/>
    </w:rPr>
  </w:style>
  <w:style w:type="character" w:customStyle="1" w:styleId="Heading9Char">
    <w:name w:val="Heading 9 Char"/>
    <w:link w:val="Heading9"/>
    <w:rsid w:val="00BF563E"/>
    <w:rPr>
      <w:sz w:val="20"/>
      <w:szCs w:val="20"/>
      <w:lang w:val="en-GB"/>
    </w:rPr>
  </w:style>
  <w:style w:type="paragraph" w:customStyle="1" w:styleId="SingleTxtG">
    <w:name w:val="_ Single Txt_G"/>
    <w:basedOn w:val="Normal"/>
    <w:link w:val="SingleTxtGChar"/>
    <w:rsid w:val="00BF563E"/>
    <w:pPr>
      <w:widowControl/>
      <w:spacing w:after="120" w:line="240" w:lineRule="atLeast"/>
      <w:ind w:left="1134" w:right="1134"/>
      <w:jc w:val="both"/>
    </w:pPr>
    <w:rPr>
      <w:rFonts w:eastAsia="Times New Roman"/>
      <w:sz w:val="20"/>
      <w:szCs w:val="20"/>
      <w:lang w:eastAsia="en-US"/>
    </w:rPr>
  </w:style>
  <w:style w:type="paragraph" w:customStyle="1" w:styleId="HMG">
    <w:name w:val="_ H __M_G"/>
    <w:basedOn w:val="Normal"/>
    <w:next w:val="Normal"/>
    <w:rsid w:val="00BF563E"/>
    <w:pPr>
      <w:keepNext/>
      <w:keepLines/>
      <w:widowControl/>
      <w:tabs>
        <w:tab w:val="right" w:pos="851"/>
      </w:tabs>
      <w:spacing w:before="240" w:after="240" w:line="360" w:lineRule="exact"/>
      <w:ind w:left="1134" w:right="1134" w:hanging="1134"/>
    </w:pPr>
    <w:rPr>
      <w:rFonts w:eastAsia="Times New Roman"/>
      <w:b/>
      <w:sz w:val="34"/>
      <w:szCs w:val="20"/>
      <w:lang w:eastAsia="en-US"/>
    </w:rPr>
  </w:style>
  <w:style w:type="paragraph" w:customStyle="1" w:styleId="HChG">
    <w:name w:val="_ H _Ch_G"/>
    <w:basedOn w:val="Normal"/>
    <w:next w:val="Normal"/>
    <w:link w:val="HChGChar"/>
    <w:rsid w:val="00BF563E"/>
    <w:pPr>
      <w:keepNext/>
      <w:keepLines/>
      <w:widowControl/>
      <w:tabs>
        <w:tab w:val="right" w:pos="851"/>
      </w:tabs>
      <w:spacing w:before="360" w:after="240" w:line="300" w:lineRule="exact"/>
      <w:ind w:left="1134" w:right="1134" w:hanging="1134"/>
    </w:pPr>
    <w:rPr>
      <w:rFonts w:eastAsia="Times New Roman"/>
      <w:b/>
      <w:sz w:val="28"/>
      <w:szCs w:val="20"/>
      <w:lang w:eastAsia="en-US"/>
    </w:rPr>
  </w:style>
  <w:style w:type="character" w:styleId="FootnoteReference">
    <w:name w:val="footnote reference"/>
    <w:aliases w:val="4_G"/>
    <w:rsid w:val="00BF563E"/>
    <w:rPr>
      <w:rFonts w:ascii="Times New Roman" w:hAnsi="Times New Roman"/>
      <w:sz w:val="18"/>
      <w:vertAlign w:val="superscript"/>
    </w:rPr>
  </w:style>
  <w:style w:type="character" w:styleId="EndnoteReference">
    <w:name w:val="endnote reference"/>
    <w:aliases w:val="1_G"/>
    <w:rsid w:val="00BF563E"/>
  </w:style>
  <w:style w:type="paragraph" w:styleId="Header">
    <w:name w:val="header"/>
    <w:aliases w:val="6_G"/>
    <w:basedOn w:val="Normal"/>
    <w:link w:val="HeaderChar"/>
    <w:rsid w:val="00BF563E"/>
    <w:pPr>
      <w:widowControl/>
      <w:pBdr>
        <w:bottom w:val="single" w:sz="4" w:space="4" w:color="auto"/>
      </w:pBdr>
    </w:pPr>
    <w:rPr>
      <w:rFonts w:eastAsia="Times New Roman"/>
      <w:b/>
      <w:sz w:val="18"/>
      <w:szCs w:val="20"/>
      <w:lang w:eastAsia="en-US"/>
    </w:rPr>
  </w:style>
  <w:style w:type="character" w:customStyle="1" w:styleId="HeaderChar">
    <w:name w:val="Header Char"/>
    <w:aliases w:val="6_G Char"/>
    <w:link w:val="Header"/>
    <w:rsid w:val="00BF563E"/>
    <w:rPr>
      <w:b/>
      <w:sz w:val="18"/>
      <w:szCs w:val="20"/>
      <w:lang w:val="en-GB"/>
    </w:rPr>
  </w:style>
  <w:style w:type="table" w:styleId="TableGrid">
    <w:name w:val="Table Grid"/>
    <w:basedOn w:val="TableNormal"/>
    <w:rsid w:val="00BF563E"/>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semiHidden/>
    <w:rsid w:val="00BF563E"/>
    <w:rPr>
      <w:color w:val="auto"/>
      <w:u w:val="none"/>
    </w:rPr>
  </w:style>
  <w:style w:type="paragraph" w:customStyle="1" w:styleId="SMG">
    <w:name w:val="__S_M_G"/>
    <w:basedOn w:val="Normal"/>
    <w:next w:val="Normal"/>
    <w:rsid w:val="00BF563E"/>
    <w:pPr>
      <w:keepNext/>
      <w:keepLines/>
      <w:widowControl/>
      <w:spacing w:before="240" w:after="240" w:line="420" w:lineRule="exact"/>
      <w:ind w:left="1134" w:right="1134"/>
    </w:pPr>
    <w:rPr>
      <w:rFonts w:eastAsia="Times New Roman"/>
      <w:b/>
      <w:sz w:val="40"/>
      <w:szCs w:val="20"/>
      <w:lang w:eastAsia="en-US"/>
    </w:rPr>
  </w:style>
  <w:style w:type="paragraph" w:customStyle="1" w:styleId="SLG">
    <w:name w:val="__S_L_G"/>
    <w:basedOn w:val="Normal"/>
    <w:next w:val="Normal"/>
    <w:rsid w:val="00BF563E"/>
    <w:pPr>
      <w:keepNext/>
      <w:keepLines/>
      <w:widowControl/>
      <w:spacing w:before="240" w:after="240" w:line="580" w:lineRule="exact"/>
      <w:ind w:left="1134" w:right="1134"/>
    </w:pPr>
    <w:rPr>
      <w:rFonts w:eastAsia="Times New Roman"/>
      <w:b/>
      <w:sz w:val="56"/>
      <w:szCs w:val="20"/>
      <w:lang w:eastAsia="en-US"/>
    </w:rPr>
  </w:style>
  <w:style w:type="paragraph" w:customStyle="1" w:styleId="SSG">
    <w:name w:val="__S_S_G"/>
    <w:basedOn w:val="Normal"/>
    <w:next w:val="Normal"/>
    <w:rsid w:val="00BF563E"/>
    <w:pPr>
      <w:keepNext/>
      <w:keepLines/>
      <w:widowControl/>
      <w:spacing w:before="240" w:after="240" w:line="300" w:lineRule="exact"/>
      <w:ind w:left="1134" w:right="1134"/>
    </w:pPr>
    <w:rPr>
      <w:rFonts w:eastAsia="Times New Roman"/>
      <w:b/>
      <w:sz w:val="28"/>
      <w:szCs w:val="20"/>
      <w:lang w:eastAsia="en-US"/>
    </w:rPr>
  </w:style>
  <w:style w:type="paragraph" w:styleId="FootnoteText">
    <w:name w:val="footnote text"/>
    <w:aliases w:val="5_G"/>
    <w:basedOn w:val="Normal"/>
    <w:link w:val="FootnoteTextChar"/>
    <w:rsid w:val="00BF563E"/>
    <w:pPr>
      <w:widowControl/>
      <w:tabs>
        <w:tab w:val="right" w:pos="1021"/>
      </w:tabs>
      <w:spacing w:line="220" w:lineRule="exact"/>
      <w:ind w:left="1134" w:right="1134" w:hanging="1134"/>
    </w:pPr>
    <w:rPr>
      <w:rFonts w:eastAsia="Times New Roman"/>
      <w:sz w:val="18"/>
      <w:szCs w:val="20"/>
      <w:lang w:val="en-US" w:eastAsia="en-US"/>
    </w:rPr>
  </w:style>
  <w:style w:type="character" w:customStyle="1" w:styleId="FootnoteTextChar">
    <w:name w:val="Footnote Text Char"/>
    <w:aliases w:val="5_G Char"/>
    <w:link w:val="FootnoteText"/>
    <w:rsid w:val="00BF563E"/>
    <w:rPr>
      <w:sz w:val="18"/>
      <w:szCs w:val="20"/>
    </w:rPr>
  </w:style>
  <w:style w:type="paragraph" w:styleId="EndnoteText">
    <w:name w:val="endnote text"/>
    <w:aliases w:val="2_G"/>
    <w:basedOn w:val="FootnoteText"/>
    <w:link w:val="EndnoteTextChar"/>
    <w:rsid w:val="00BF563E"/>
    <w:rPr>
      <w:lang w:val="en-GB"/>
    </w:rPr>
  </w:style>
  <w:style w:type="character" w:customStyle="1" w:styleId="EndnoteTextChar">
    <w:name w:val="Endnote Text Char"/>
    <w:aliases w:val="2_G Char"/>
    <w:link w:val="EndnoteText"/>
    <w:rsid w:val="00BF563E"/>
    <w:rPr>
      <w:sz w:val="18"/>
      <w:szCs w:val="20"/>
      <w:lang w:val="en-GB"/>
    </w:rPr>
  </w:style>
  <w:style w:type="character" w:styleId="PageNumber">
    <w:name w:val="page number"/>
    <w:aliases w:val="7_G"/>
    <w:rsid w:val="00BF563E"/>
    <w:rPr>
      <w:rFonts w:ascii="Times New Roman" w:hAnsi="Times New Roman"/>
      <w:b/>
      <w:sz w:val="18"/>
    </w:rPr>
  </w:style>
  <w:style w:type="paragraph" w:customStyle="1" w:styleId="XLargeG">
    <w:name w:val="__XLarge_G"/>
    <w:basedOn w:val="Normal"/>
    <w:next w:val="Normal"/>
    <w:rsid w:val="00BF563E"/>
    <w:pPr>
      <w:keepNext/>
      <w:keepLines/>
      <w:widowControl/>
      <w:spacing w:before="240" w:after="240" w:line="420" w:lineRule="exact"/>
      <w:ind w:left="1134" w:right="1134"/>
    </w:pPr>
    <w:rPr>
      <w:rFonts w:eastAsia="Times New Roman"/>
      <w:b/>
      <w:sz w:val="40"/>
      <w:szCs w:val="20"/>
      <w:lang w:eastAsia="en-US"/>
    </w:rPr>
  </w:style>
  <w:style w:type="paragraph" w:customStyle="1" w:styleId="Bullet1G">
    <w:name w:val="_Bullet 1_G"/>
    <w:basedOn w:val="Normal"/>
    <w:rsid w:val="00BF563E"/>
    <w:pPr>
      <w:widowControl/>
      <w:numPr>
        <w:numId w:val="11"/>
      </w:numPr>
      <w:spacing w:after="120" w:line="240" w:lineRule="atLeast"/>
      <w:ind w:right="1134"/>
      <w:jc w:val="both"/>
    </w:pPr>
    <w:rPr>
      <w:rFonts w:eastAsia="Times New Roman"/>
      <w:sz w:val="20"/>
      <w:szCs w:val="20"/>
      <w:lang w:eastAsia="en-US"/>
    </w:rPr>
  </w:style>
  <w:style w:type="paragraph" w:styleId="Footer">
    <w:name w:val="footer"/>
    <w:aliases w:val="3_G"/>
    <w:basedOn w:val="Normal"/>
    <w:link w:val="FooterChar"/>
    <w:rsid w:val="00BF563E"/>
    <w:pPr>
      <w:widowControl/>
    </w:pPr>
    <w:rPr>
      <w:rFonts w:eastAsia="Times New Roman"/>
      <w:sz w:val="16"/>
      <w:szCs w:val="20"/>
      <w:lang w:eastAsia="en-US"/>
    </w:rPr>
  </w:style>
  <w:style w:type="character" w:customStyle="1" w:styleId="FooterChar">
    <w:name w:val="Footer Char"/>
    <w:aliases w:val="3_G Char"/>
    <w:link w:val="Footer"/>
    <w:rsid w:val="00BF563E"/>
    <w:rPr>
      <w:sz w:val="16"/>
      <w:szCs w:val="20"/>
      <w:lang w:val="en-GB"/>
    </w:rPr>
  </w:style>
  <w:style w:type="paragraph" w:customStyle="1" w:styleId="Bullet2G">
    <w:name w:val="_Bullet 2_G"/>
    <w:basedOn w:val="Normal"/>
    <w:rsid w:val="00BF563E"/>
    <w:pPr>
      <w:widowControl/>
      <w:numPr>
        <w:numId w:val="12"/>
      </w:numPr>
      <w:spacing w:after="120" w:line="240" w:lineRule="atLeast"/>
      <w:ind w:right="1134"/>
      <w:jc w:val="both"/>
    </w:pPr>
    <w:rPr>
      <w:rFonts w:eastAsia="Times New Roman"/>
      <w:sz w:val="20"/>
      <w:szCs w:val="20"/>
      <w:lang w:eastAsia="en-US"/>
    </w:rPr>
  </w:style>
  <w:style w:type="paragraph" w:customStyle="1" w:styleId="H1G">
    <w:name w:val="_ H_1_G"/>
    <w:basedOn w:val="Normal"/>
    <w:next w:val="Normal"/>
    <w:link w:val="H1GChar"/>
    <w:rsid w:val="00BF563E"/>
    <w:pPr>
      <w:keepNext/>
      <w:keepLines/>
      <w:widowControl/>
      <w:tabs>
        <w:tab w:val="right" w:pos="851"/>
      </w:tabs>
      <w:spacing w:before="360" w:after="240" w:line="270" w:lineRule="exact"/>
      <w:ind w:left="1134" w:right="1134" w:hanging="1134"/>
    </w:pPr>
    <w:rPr>
      <w:rFonts w:eastAsia="Times New Roman"/>
      <w:b/>
      <w:szCs w:val="20"/>
      <w:lang w:eastAsia="en-US"/>
    </w:rPr>
  </w:style>
  <w:style w:type="paragraph" w:customStyle="1" w:styleId="H23G">
    <w:name w:val="_ H_2/3_G"/>
    <w:basedOn w:val="Normal"/>
    <w:next w:val="Normal"/>
    <w:rsid w:val="00BF563E"/>
    <w:pPr>
      <w:keepNext/>
      <w:keepLines/>
      <w:widowControl/>
      <w:tabs>
        <w:tab w:val="right" w:pos="851"/>
      </w:tabs>
      <w:spacing w:before="240" w:after="120" w:line="240" w:lineRule="exact"/>
      <w:ind w:left="1134" w:right="1134" w:hanging="1134"/>
    </w:pPr>
    <w:rPr>
      <w:rFonts w:eastAsia="Times New Roman"/>
      <w:b/>
      <w:sz w:val="20"/>
      <w:szCs w:val="20"/>
      <w:lang w:eastAsia="en-US"/>
    </w:rPr>
  </w:style>
  <w:style w:type="paragraph" w:customStyle="1" w:styleId="H4G">
    <w:name w:val="_ H_4_G"/>
    <w:basedOn w:val="Normal"/>
    <w:next w:val="Normal"/>
    <w:rsid w:val="00BF563E"/>
    <w:pPr>
      <w:keepNext/>
      <w:keepLines/>
      <w:widowControl/>
      <w:tabs>
        <w:tab w:val="right" w:pos="851"/>
      </w:tabs>
      <w:spacing w:before="240" w:after="120" w:line="240" w:lineRule="exact"/>
      <w:ind w:left="1134" w:right="1134" w:hanging="1134"/>
    </w:pPr>
    <w:rPr>
      <w:rFonts w:eastAsia="Times New Roman"/>
      <w:i/>
      <w:sz w:val="20"/>
      <w:szCs w:val="20"/>
      <w:lang w:eastAsia="en-US"/>
    </w:rPr>
  </w:style>
  <w:style w:type="paragraph" w:customStyle="1" w:styleId="H56G">
    <w:name w:val="_ H_5/6_G"/>
    <w:basedOn w:val="Normal"/>
    <w:next w:val="Normal"/>
    <w:rsid w:val="00BF563E"/>
    <w:pPr>
      <w:keepNext/>
      <w:keepLines/>
      <w:widowControl/>
      <w:tabs>
        <w:tab w:val="right" w:pos="851"/>
      </w:tabs>
      <w:spacing w:before="240" w:after="120" w:line="240" w:lineRule="exact"/>
      <w:ind w:left="1134" w:right="1134" w:hanging="1134"/>
    </w:pPr>
    <w:rPr>
      <w:rFonts w:eastAsia="Times New Roman"/>
      <w:sz w:val="20"/>
      <w:szCs w:val="20"/>
      <w:lang w:eastAsia="en-US"/>
    </w:rPr>
  </w:style>
  <w:style w:type="character" w:customStyle="1" w:styleId="SingleTxtGChar">
    <w:name w:val="_ Single Txt_G Char"/>
    <w:link w:val="SingleTxtG"/>
    <w:rsid w:val="00BF563E"/>
    <w:rPr>
      <w:sz w:val="20"/>
      <w:szCs w:val="20"/>
      <w:lang w:val="en-GB"/>
    </w:rPr>
  </w:style>
  <w:style w:type="character" w:customStyle="1" w:styleId="CharChar1">
    <w:name w:val="Char Char1"/>
    <w:semiHidden/>
    <w:rsid w:val="00BF563E"/>
    <w:rPr>
      <w:rFonts w:eastAsia="MS Mincho"/>
      <w:snapToGrid w:val="0"/>
      <w:lang w:val="en-US" w:eastAsia="ja-JP" w:bidi="ar-SA"/>
    </w:rPr>
  </w:style>
  <w:style w:type="character" w:customStyle="1" w:styleId="HChGChar">
    <w:name w:val="_ H _Ch_G Char"/>
    <w:link w:val="HChG"/>
    <w:rsid w:val="00807CDD"/>
    <w:rPr>
      <w:b/>
      <w:sz w:val="28"/>
      <w:lang w:eastAsia="en-US"/>
    </w:rPr>
  </w:style>
  <w:style w:type="character" w:customStyle="1" w:styleId="H1GChar">
    <w:name w:val="_ H_1_G Char"/>
    <w:link w:val="H1G"/>
    <w:rsid w:val="00807CDD"/>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975585">
      <w:bodyDiv w:val="1"/>
      <w:marLeft w:val="0"/>
      <w:marRight w:val="0"/>
      <w:marTop w:val="0"/>
      <w:marBottom w:val="0"/>
      <w:divBdr>
        <w:top w:val="none" w:sz="0" w:space="0" w:color="auto"/>
        <w:left w:val="none" w:sz="0" w:space="0" w:color="auto"/>
        <w:bottom w:val="none" w:sz="0" w:space="0" w:color="auto"/>
        <w:right w:val="none" w:sz="0" w:space="0" w:color="auto"/>
      </w:divBdr>
    </w:div>
    <w:div w:id="895819762">
      <w:bodyDiv w:val="1"/>
      <w:marLeft w:val="0"/>
      <w:marRight w:val="0"/>
      <w:marTop w:val="0"/>
      <w:marBottom w:val="0"/>
      <w:divBdr>
        <w:top w:val="none" w:sz="0" w:space="0" w:color="auto"/>
        <w:left w:val="none" w:sz="0" w:space="0" w:color="auto"/>
        <w:bottom w:val="none" w:sz="0" w:space="0" w:color="auto"/>
        <w:right w:val="none" w:sz="0" w:space="0" w:color="auto"/>
      </w:divBdr>
    </w:div>
    <w:div w:id="936525576">
      <w:bodyDiv w:val="1"/>
      <w:marLeft w:val="0"/>
      <w:marRight w:val="0"/>
      <w:marTop w:val="0"/>
      <w:marBottom w:val="0"/>
      <w:divBdr>
        <w:top w:val="none" w:sz="0" w:space="0" w:color="auto"/>
        <w:left w:val="none" w:sz="0" w:space="0" w:color="auto"/>
        <w:bottom w:val="none" w:sz="0" w:space="0" w:color="auto"/>
        <w:right w:val="none" w:sz="0" w:space="0" w:color="auto"/>
      </w:divBdr>
    </w:div>
    <w:div w:id="1417481526">
      <w:marLeft w:val="0"/>
      <w:marRight w:val="0"/>
      <w:marTop w:val="0"/>
      <w:marBottom w:val="0"/>
      <w:divBdr>
        <w:top w:val="none" w:sz="0" w:space="0" w:color="auto"/>
        <w:left w:val="none" w:sz="0" w:space="0" w:color="auto"/>
        <w:bottom w:val="none" w:sz="0" w:space="0" w:color="auto"/>
        <w:right w:val="none" w:sz="0" w:space="0" w:color="auto"/>
      </w:divBdr>
    </w:div>
    <w:div w:id="1417481527">
      <w:marLeft w:val="0"/>
      <w:marRight w:val="0"/>
      <w:marTop w:val="0"/>
      <w:marBottom w:val="0"/>
      <w:divBdr>
        <w:top w:val="none" w:sz="0" w:space="0" w:color="auto"/>
        <w:left w:val="none" w:sz="0" w:space="0" w:color="auto"/>
        <w:bottom w:val="none" w:sz="0" w:space="0" w:color="auto"/>
        <w:right w:val="none" w:sz="0" w:space="0" w:color="auto"/>
      </w:divBdr>
    </w:div>
    <w:div w:id="1417481528">
      <w:marLeft w:val="0"/>
      <w:marRight w:val="0"/>
      <w:marTop w:val="0"/>
      <w:marBottom w:val="0"/>
      <w:divBdr>
        <w:top w:val="none" w:sz="0" w:space="0" w:color="auto"/>
        <w:left w:val="none" w:sz="0" w:space="0" w:color="auto"/>
        <w:bottom w:val="none" w:sz="0" w:space="0" w:color="auto"/>
        <w:right w:val="none" w:sz="0" w:space="0" w:color="auto"/>
      </w:divBdr>
    </w:div>
    <w:div w:id="1417481529">
      <w:marLeft w:val="0"/>
      <w:marRight w:val="0"/>
      <w:marTop w:val="0"/>
      <w:marBottom w:val="0"/>
      <w:divBdr>
        <w:top w:val="none" w:sz="0" w:space="0" w:color="auto"/>
        <w:left w:val="none" w:sz="0" w:space="0" w:color="auto"/>
        <w:bottom w:val="none" w:sz="0" w:space="0" w:color="auto"/>
        <w:right w:val="none" w:sz="0" w:space="0" w:color="auto"/>
      </w:divBdr>
    </w:div>
    <w:div w:id="1417481530">
      <w:marLeft w:val="0"/>
      <w:marRight w:val="0"/>
      <w:marTop w:val="0"/>
      <w:marBottom w:val="0"/>
      <w:divBdr>
        <w:top w:val="none" w:sz="0" w:space="0" w:color="auto"/>
        <w:left w:val="none" w:sz="0" w:space="0" w:color="auto"/>
        <w:bottom w:val="none" w:sz="0" w:space="0" w:color="auto"/>
        <w:right w:val="none" w:sz="0" w:space="0" w:color="auto"/>
      </w:divBdr>
    </w:div>
    <w:div w:id="1417481531">
      <w:marLeft w:val="0"/>
      <w:marRight w:val="0"/>
      <w:marTop w:val="0"/>
      <w:marBottom w:val="0"/>
      <w:divBdr>
        <w:top w:val="none" w:sz="0" w:space="0" w:color="auto"/>
        <w:left w:val="none" w:sz="0" w:space="0" w:color="auto"/>
        <w:bottom w:val="none" w:sz="0" w:space="0" w:color="auto"/>
        <w:right w:val="none" w:sz="0" w:space="0" w:color="auto"/>
      </w:divBdr>
    </w:div>
    <w:div w:id="1417481532">
      <w:marLeft w:val="0"/>
      <w:marRight w:val="0"/>
      <w:marTop w:val="0"/>
      <w:marBottom w:val="0"/>
      <w:divBdr>
        <w:top w:val="none" w:sz="0" w:space="0" w:color="auto"/>
        <w:left w:val="none" w:sz="0" w:space="0" w:color="auto"/>
        <w:bottom w:val="none" w:sz="0" w:space="0" w:color="auto"/>
        <w:right w:val="none" w:sz="0" w:space="0" w:color="auto"/>
      </w:divBdr>
    </w:div>
    <w:div w:id="1417481533">
      <w:marLeft w:val="0"/>
      <w:marRight w:val="0"/>
      <w:marTop w:val="0"/>
      <w:marBottom w:val="0"/>
      <w:divBdr>
        <w:top w:val="none" w:sz="0" w:space="0" w:color="auto"/>
        <w:left w:val="none" w:sz="0" w:space="0" w:color="auto"/>
        <w:bottom w:val="none" w:sz="0" w:space="0" w:color="auto"/>
        <w:right w:val="none" w:sz="0" w:space="0" w:color="auto"/>
      </w:divBdr>
    </w:div>
    <w:div w:id="1417481534">
      <w:marLeft w:val="0"/>
      <w:marRight w:val="0"/>
      <w:marTop w:val="0"/>
      <w:marBottom w:val="0"/>
      <w:divBdr>
        <w:top w:val="none" w:sz="0" w:space="0" w:color="auto"/>
        <w:left w:val="none" w:sz="0" w:space="0" w:color="auto"/>
        <w:bottom w:val="none" w:sz="0" w:space="0" w:color="auto"/>
        <w:right w:val="none" w:sz="0" w:space="0" w:color="auto"/>
      </w:divBdr>
    </w:div>
    <w:div w:id="1417481535">
      <w:marLeft w:val="0"/>
      <w:marRight w:val="0"/>
      <w:marTop w:val="0"/>
      <w:marBottom w:val="0"/>
      <w:divBdr>
        <w:top w:val="none" w:sz="0" w:space="0" w:color="auto"/>
        <w:left w:val="none" w:sz="0" w:space="0" w:color="auto"/>
        <w:bottom w:val="none" w:sz="0" w:space="0" w:color="auto"/>
        <w:right w:val="none" w:sz="0" w:space="0" w:color="auto"/>
      </w:divBdr>
    </w:div>
    <w:div w:id="1417481536">
      <w:marLeft w:val="0"/>
      <w:marRight w:val="0"/>
      <w:marTop w:val="0"/>
      <w:marBottom w:val="0"/>
      <w:divBdr>
        <w:top w:val="none" w:sz="0" w:space="0" w:color="auto"/>
        <w:left w:val="none" w:sz="0" w:space="0" w:color="auto"/>
        <w:bottom w:val="none" w:sz="0" w:space="0" w:color="auto"/>
        <w:right w:val="none" w:sz="0" w:space="0" w:color="auto"/>
      </w:divBdr>
    </w:div>
    <w:div w:id="1417481537">
      <w:marLeft w:val="0"/>
      <w:marRight w:val="0"/>
      <w:marTop w:val="0"/>
      <w:marBottom w:val="0"/>
      <w:divBdr>
        <w:top w:val="none" w:sz="0" w:space="0" w:color="auto"/>
        <w:left w:val="none" w:sz="0" w:space="0" w:color="auto"/>
        <w:bottom w:val="none" w:sz="0" w:space="0" w:color="auto"/>
        <w:right w:val="none" w:sz="0" w:space="0" w:color="auto"/>
      </w:divBdr>
    </w:div>
    <w:div w:id="210078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CD9C0F-41F6-4ECE-950A-3FDE577009FE}"/>
</file>

<file path=customXml/itemProps2.xml><?xml version="1.0" encoding="utf-8"?>
<ds:datastoreItem xmlns:ds="http://schemas.openxmlformats.org/officeDocument/2006/customXml" ds:itemID="{407B79F8-D4BA-43D3-B958-581D35E79460}"/>
</file>

<file path=customXml/itemProps3.xml><?xml version="1.0" encoding="utf-8"?>
<ds:datastoreItem xmlns:ds="http://schemas.openxmlformats.org/officeDocument/2006/customXml" ds:itemID="{DB45D38B-7B8B-4074-A9CB-81173D805217}"/>
</file>

<file path=customXml/itemProps4.xml><?xml version="1.0" encoding="utf-8"?>
<ds:datastoreItem xmlns:ds="http://schemas.openxmlformats.org/officeDocument/2006/customXml" ds:itemID="{43F97D0F-DA5F-42B1-B585-AB0FE47B1564}"/>
</file>

<file path=docProps/app.xml><?xml version="1.0" encoding="utf-8"?>
<Properties xmlns="http://schemas.openxmlformats.org/officeDocument/2006/extended-properties" xmlns:vt="http://schemas.openxmlformats.org/officeDocument/2006/docPropsVTypes">
  <Template>F5AFA70A.dotm</Template>
  <TotalTime>1</TotalTime>
  <Pages>5</Pages>
  <Words>2418</Words>
  <Characters>13784</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16170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Rights Council resolution S-24/1 adopted on 17 December 2015 in English</dc:title>
  <dc:creator>"%username%"</dc:creator>
  <cp:lastModifiedBy>Iuliia Somova</cp:lastModifiedBy>
  <cp:revision>2</cp:revision>
  <cp:lastPrinted>2015-12-22T10:20:00Z</cp:lastPrinted>
  <dcterms:created xsi:type="dcterms:W3CDTF">2015-12-29T08:59:00Z</dcterms:created>
  <dcterms:modified xsi:type="dcterms:W3CDTF">2015-12-29T08:59:00Z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3295100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