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FA3" w:rsidRPr="00831FA3" w:rsidRDefault="00831FA3" w:rsidP="00831FA3">
      <w:pPr>
        <w:spacing w:before="75" w:after="0" w:line="240" w:lineRule="auto"/>
        <w:rPr>
          <w:rFonts w:ascii="inherit" w:eastAsia="Times New Roman" w:hAnsi="inherit" w:cs="Times New Roman"/>
          <w:sz w:val="24"/>
          <w:szCs w:val="24"/>
          <w:lang w:val="en-CA" w:eastAsia="en-GB"/>
        </w:rPr>
      </w:pPr>
      <w:r w:rsidRPr="00831FA3">
        <w:rPr>
          <w:rFonts w:ascii="inherit" w:eastAsia="Times New Roman" w:hAnsi="inherit" w:cs="Times New Roman"/>
          <w:sz w:val="24"/>
          <w:szCs w:val="24"/>
          <w:lang w:val="en-CA" w:eastAsia="en-GB"/>
        </w:rPr>
        <w:t xml:space="preserve">Nathalie </w:t>
      </w:r>
      <w:proofErr w:type="spellStart"/>
      <w:r w:rsidRPr="00831FA3">
        <w:rPr>
          <w:rFonts w:ascii="inherit" w:eastAsia="Times New Roman" w:hAnsi="inherit" w:cs="Times New Roman"/>
          <w:sz w:val="24"/>
          <w:szCs w:val="24"/>
          <w:lang w:val="en-CA" w:eastAsia="en-GB"/>
        </w:rPr>
        <w:t>Bernasconi-Osterwalder</w:t>
      </w:r>
      <w:proofErr w:type="spellEnd"/>
    </w:p>
    <w:p w:rsidR="00831FA3" w:rsidRPr="00831FA3" w:rsidRDefault="00831FA3" w:rsidP="00831FA3">
      <w:pPr>
        <w:spacing w:before="75" w:after="150" w:line="240" w:lineRule="auto"/>
        <w:rPr>
          <w:rFonts w:ascii="inherit" w:eastAsia="Times New Roman" w:hAnsi="inherit" w:cs="Times New Roman"/>
          <w:sz w:val="24"/>
          <w:szCs w:val="24"/>
          <w:lang w:val="en-CA" w:eastAsia="en-GB"/>
        </w:rPr>
      </w:pPr>
      <w:r w:rsidRPr="00831FA3">
        <w:rPr>
          <w:rFonts w:ascii="inherit" w:eastAsia="Times New Roman" w:hAnsi="inherit" w:cs="Times New Roman"/>
          <w:sz w:val="24"/>
          <w:szCs w:val="24"/>
          <w:lang w:val="en-CA" w:eastAsia="en-GB"/>
        </w:rPr>
        <w:t>GROUP DIRECTOR, ECONOMIC LAW &amp; POLICY</w:t>
      </w:r>
    </w:p>
    <w:p w:rsidR="00831FA3" w:rsidRPr="00831FA3" w:rsidRDefault="00831FA3" w:rsidP="00831FA3">
      <w:pPr>
        <w:spacing w:after="300" w:line="240" w:lineRule="auto"/>
        <w:rPr>
          <w:rFonts w:ascii="inherit" w:eastAsia="Times New Roman" w:hAnsi="inherit" w:cs="Times New Roman"/>
          <w:sz w:val="24"/>
          <w:szCs w:val="24"/>
          <w:lang w:val="en-CA" w:eastAsia="en-GB"/>
        </w:rPr>
      </w:pPr>
      <w:r w:rsidRPr="00831FA3">
        <w:rPr>
          <w:rFonts w:ascii="inherit" w:eastAsia="Times New Roman" w:hAnsi="inherit" w:cs="Times New Roman"/>
          <w:sz w:val="24"/>
          <w:szCs w:val="24"/>
          <w:lang w:val="en-CA" w:eastAsia="en-GB"/>
        </w:rPr>
        <w:t xml:space="preserve">Nathalie </w:t>
      </w:r>
      <w:proofErr w:type="spellStart"/>
      <w:r w:rsidRPr="00831FA3">
        <w:rPr>
          <w:rFonts w:ascii="inherit" w:eastAsia="Times New Roman" w:hAnsi="inherit" w:cs="Times New Roman"/>
          <w:sz w:val="24"/>
          <w:szCs w:val="24"/>
          <w:lang w:val="en-CA" w:eastAsia="en-GB"/>
        </w:rPr>
        <w:t>Bernasconi-Osterwalder</w:t>
      </w:r>
      <w:proofErr w:type="spellEnd"/>
      <w:r w:rsidRPr="00831FA3">
        <w:rPr>
          <w:rFonts w:ascii="inherit" w:eastAsia="Times New Roman" w:hAnsi="inherit" w:cs="Times New Roman"/>
          <w:sz w:val="24"/>
          <w:szCs w:val="24"/>
          <w:lang w:val="en-CA" w:eastAsia="en-GB"/>
        </w:rPr>
        <w:t>, LL.M, is a senior international lawyer and heads the Economic Law &amp; Policy programme of the International Institute on Sustainable Development (IISD).</w:t>
      </w:r>
    </w:p>
    <w:p w:rsidR="00831FA3" w:rsidRPr="00831FA3" w:rsidRDefault="00831FA3" w:rsidP="00831FA3">
      <w:pPr>
        <w:spacing w:after="375" w:line="240" w:lineRule="auto"/>
        <w:rPr>
          <w:rFonts w:ascii="Times New Roman" w:eastAsia="Times New Roman" w:hAnsi="Times New Roman" w:cs="Times New Roman"/>
          <w:sz w:val="24"/>
          <w:szCs w:val="24"/>
          <w:lang w:val="en-CA" w:eastAsia="en-GB"/>
        </w:rPr>
      </w:pPr>
      <w:r w:rsidRPr="00831FA3">
        <w:rPr>
          <w:rFonts w:ascii="Times New Roman" w:eastAsia="Times New Roman" w:hAnsi="Times New Roman" w:cs="Times New Roman"/>
          <w:sz w:val="24"/>
          <w:szCs w:val="24"/>
          <w:lang w:val="en-CA" w:eastAsia="en-GB"/>
        </w:rPr>
        <w:t>In this role, she works with developing country governments across Africa, Asia and Latin America in relation to bilateral and regional investment treaty negotiations, investor-state contracts (with a particular focus on mining and agriculture), model investment treaties and foreign investment laws.</w:t>
      </w:r>
    </w:p>
    <w:p w:rsidR="00831FA3" w:rsidRPr="00831FA3" w:rsidRDefault="00831FA3" w:rsidP="00831FA3">
      <w:pPr>
        <w:spacing w:after="375" w:line="240" w:lineRule="auto"/>
        <w:rPr>
          <w:rFonts w:ascii="Times New Roman" w:eastAsia="Times New Roman" w:hAnsi="Times New Roman" w:cs="Times New Roman"/>
          <w:sz w:val="24"/>
          <w:szCs w:val="24"/>
          <w:lang w:val="en-CA" w:eastAsia="en-GB"/>
        </w:rPr>
      </w:pPr>
      <w:r w:rsidRPr="00831FA3">
        <w:rPr>
          <w:rFonts w:ascii="Times New Roman" w:eastAsia="Times New Roman" w:hAnsi="Times New Roman" w:cs="Times New Roman"/>
          <w:sz w:val="24"/>
          <w:szCs w:val="24"/>
          <w:lang w:val="en-CA" w:eastAsia="en-GB"/>
        </w:rPr>
        <w:t>Nathalie has extensive legal, policy, and training experience in the area of international trade, investment, sustainable development, human rights, international environmental law and arbitration.</w:t>
      </w:r>
    </w:p>
    <w:p w:rsidR="00831FA3" w:rsidRPr="00831FA3" w:rsidRDefault="00831FA3" w:rsidP="00831FA3">
      <w:pPr>
        <w:spacing w:after="375" w:line="240" w:lineRule="auto"/>
        <w:rPr>
          <w:rFonts w:ascii="Times New Roman" w:eastAsia="Times New Roman" w:hAnsi="Times New Roman" w:cs="Times New Roman"/>
          <w:sz w:val="24"/>
          <w:szCs w:val="24"/>
          <w:lang w:val="en-CA" w:eastAsia="en-GB"/>
        </w:rPr>
      </w:pPr>
      <w:r w:rsidRPr="00831FA3">
        <w:rPr>
          <w:rFonts w:ascii="Times New Roman" w:eastAsia="Times New Roman" w:hAnsi="Times New Roman" w:cs="Times New Roman"/>
          <w:sz w:val="24"/>
          <w:szCs w:val="24"/>
          <w:lang w:val="en-CA" w:eastAsia="en-GB"/>
        </w:rPr>
        <w:t>She previously worked as an attorney at the Center for International Environmental Law in Washington and Geneva, where she also managed the office. Earlier, she was a fellow at the International Institute of International Economic Law at Georgetown University Law Center and worked in Hanoi, Vietnam, for a legal reform project of the United Nations Development Programme (UNDP) and for the Australian law firm Phillips Fox. In Switzerland Nathalie is admitted to the Bar of Basel and has worked for the Justice Department, Berne, in the Section for International Law.</w:t>
      </w:r>
    </w:p>
    <w:p w:rsidR="00831FA3" w:rsidRPr="00831FA3" w:rsidRDefault="00831FA3" w:rsidP="00831FA3">
      <w:pPr>
        <w:spacing w:after="375" w:line="240" w:lineRule="auto"/>
        <w:rPr>
          <w:rFonts w:ascii="Times New Roman" w:eastAsia="Times New Roman" w:hAnsi="Times New Roman" w:cs="Times New Roman"/>
          <w:sz w:val="24"/>
          <w:szCs w:val="24"/>
          <w:lang w:val="en-CA" w:eastAsia="en-GB"/>
        </w:rPr>
      </w:pPr>
      <w:r w:rsidRPr="00831FA3">
        <w:rPr>
          <w:rFonts w:ascii="Times New Roman" w:eastAsia="Times New Roman" w:hAnsi="Times New Roman" w:cs="Times New Roman"/>
          <w:sz w:val="24"/>
          <w:szCs w:val="24"/>
          <w:lang w:val="en-CA" w:eastAsia="en-GB"/>
        </w:rPr>
        <w:t>She is based in Geneva and is fluent in English, German, and French.</w:t>
      </w:r>
    </w:p>
    <w:p w:rsidR="00FD65DC" w:rsidRPr="00831FA3" w:rsidRDefault="00831FA3">
      <w:pPr>
        <w:rPr>
          <w:lang w:val="en-CA"/>
        </w:rPr>
      </w:pPr>
      <w:bookmarkStart w:id="0" w:name="_GoBack"/>
      <w:bookmarkEnd w:id="0"/>
    </w:p>
    <w:sectPr w:rsidR="00FD65DC" w:rsidRPr="00831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FA3"/>
    <w:rsid w:val="001F5F02"/>
    <w:rsid w:val="00831FA3"/>
    <w:rsid w:val="00922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6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4A8E6-0A9C-479C-9896-EE8D17D5CC2D}"/>
</file>

<file path=customXml/itemProps2.xml><?xml version="1.0" encoding="utf-8"?>
<ds:datastoreItem xmlns:ds="http://schemas.openxmlformats.org/officeDocument/2006/customXml" ds:itemID="{30B94CA1-B817-40A5-91C9-C4580FF69AE6}"/>
</file>

<file path=customXml/itemProps3.xml><?xml version="1.0" encoding="utf-8"?>
<ds:datastoreItem xmlns:ds="http://schemas.openxmlformats.org/officeDocument/2006/customXml" ds:itemID="{F327606A-A475-40C3-BA94-CDA33DA5EBA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Andvig</dc:creator>
  <cp:lastModifiedBy>Elisabeth Andvig</cp:lastModifiedBy>
  <cp:revision>1</cp:revision>
  <dcterms:created xsi:type="dcterms:W3CDTF">2016-11-01T10:56:00Z</dcterms:created>
  <dcterms:modified xsi:type="dcterms:W3CDTF">2016-11-01T10:56:00Z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3822600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