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7CC" w:rsidRDefault="00F937CC">
      <w:pPr>
        <w:rPr>
          <w:rFonts w:ascii="Helvetica" w:hAnsi="Helvetica"/>
          <w:color w:val="444751"/>
          <w:sz w:val="21"/>
          <w:szCs w:val="21"/>
          <w:lang w:val="en"/>
        </w:rPr>
      </w:pPr>
    </w:p>
    <w:p w:rsidR="00F937CC" w:rsidRPr="00F937CC" w:rsidRDefault="00F937CC">
      <w:pPr>
        <w:rPr>
          <w:rFonts w:ascii="Helvetica" w:hAnsi="Helvetica"/>
          <w:b/>
          <w:color w:val="444751"/>
          <w:sz w:val="21"/>
          <w:szCs w:val="21"/>
          <w:lang w:val="en"/>
        </w:rPr>
      </w:pPr>
      <w:r>
        <w:rPr>
          <w:rFonts w:ascii="Helvetica" w:hAnsi="Helvetica"/>
          <w:b/>
          <w:color w:val="444751"/>
          <w:sz w:val="21"/>
          <w:szCs w:val="21"/>
          <w:lang w:val="en"/>
        </w:rPr>
        <w:t xml:space="preserve">Bio – Richard </w:t>
      </w:r>
      <w:proofErr w:type="spellStart"/>
      <w:r>
        <w:rPr>
          <w:rFonts w:ascii="Helvetica" w:hAnsi="Helvetica"/>
          <w:b/>
          <w:color w:val="444751"/>
          <w:sz w:val="21"/>
          <w:szCs w:val="21"/>
          <w:lang w:val="en"/>
        </w:rPr>
        <w:t>Meeran</w:t>
      </w:r>
      <w:proofErr w:type="spellEnd"/>
      <w:r>
        <w:rPr>
          <w:rFonts w:ascii="Helvetica" w:hAnsi="Helvetica"/>
          <w:b/>
          <w:color w:val="444751"/>
          <w:sz w:val="21"/>
          <w:szCs w:val="21"/>
          <w:lang w:val="en"/>
        </w:rPr>
        <w:t xml:space="preserve"> </w:t>
      </w:r>
      <w:bookmarkStart w:id="0" w:name="_GoBack"/>
      <w:bookmarkEnd w:id="0"/>
    </w:p>
    <w:p w:rsidR="00FD65DC" w:rsidRDefault="00F937CC">
      <w:r>
        <w:rPr>
          <w:rFonts w:ascii="Helvetica" w:hAnsi="Helvetica"/>
          <w:color w:val="444751"/>
          <w:sz w:val="21"/>
          <w:szCs w:val="21"/>
          <w:lang w:val="en"/>
        </w:rPr>
        <w:t xml:space="preserve">“Richard </w:t>
      </w:r>
      <w:proofErr w:type="spellStart"/>
      <w:r>
        <w:rPr>
          <w:rFonts w:ascii="Helvetica" w:hAnsi="Helvetica"/>
          <w:color w:val="444751"/>
          <w:sz w:val="21"/>
          <w:szCs w:val="21"/>
          <w:lang w:val="en"/>
        </w:rPr>
        <w:t>Meeran</w:t>
      </w:r>
      <w:proofErr w:type="spellEnd"/>
      <w:r>
        <w:rPr>
          <w:rFonts w:ascii="Helvetica" w:hAnsi="Helvetica"/>
          <w:color w:val="444751"/>
          <w:sz w:val="21"/>
          <w:szCs w:val="21"/>
          <w:lang w:val="en"/>
        </w:rPr>
        <w:t xml:space="preserve"> has been a partner at Leigh Day, London-based human rights law firm, since 1991 where he has pioneered the firm's multinational litigation practice for over two decades. His work has transformed UK law on parent company duty of care and </w:t>
      </w:r>
      <w:r>
        <w:rPr>
          <w:rFonts w:ascii="Helvetica" w:hAnsi="Helvetica"/>
          <w:i/>
          <w:iCs/>
          <w:color w:val="444751"/>
          <w:sz w:val="21"/>
          <w:szCs w:val="21"/>
          <w:lang w:val="en"/>
        </w:rPr>
        <w:t xml:space="preserve">forum non </w:t>
      </w:r>
      <w:proofErr w:type="spellStart"/>
      <w:r>
        <w:rPr>
          <w:rFonts w:ascii="Helvetica" w:hAnsi="Helvetica"/>
          <w:i/>
          <w:iCs/>
          <w:color w:val="444751"/>
          <w:sz w:val="21"/>
          <w:szCs w:val="21"/>
          <w:lang w:val="en"/>
        </w:rPr>
        <w:t>conveniens</w:t>
      </w:r>
      <w:proofErr w:type="spellEnd"/>
      <w:r>
        <w:rPr>
          <w:rFonts w:ascii="Helvetica" w:hAnsi="Helvetica"/>
          <w:color w:val="444751"/>
          <w:sz w:val="21"/>
          <w:szCs w:val="21"/>
          <w:lang w:val="en"/>
        </w:rPr>
        <w:t xml:space="preserve"> and include successful landmark cases against: Cape </w:t>
      </w:r>
      <w:proofErr w:type="spellStart"/>
      <w:r>
        <w:rPr>
          <w:rFonts w:ascii="Helvetica" w:hAnsi="Helvetica"/>
          <w:color w:val="444751"/>
          <w:sz w:val="21"/>
          <w:szCs w:val="21"/>
          <w:lang w:val="en"/>
        </w:rPr>
        <w:t>Plc</w:t>
      </w:r>
      <w:proofErr w:type="spellEnd"/>
      <w:r>
        <w:rPr>
          <w:rFonts w:ascii="Helvetica" w:hAnsi="Helvetica"/>
          <w:color w:val="444751"/>
          <w:sz w:val="21"/>
          <w:szCs w:val="21"/>
          <w:lang w:val="en"/>
        </w:rPr>
        <w:t xml:space="preserve"> (7,500 South African asbestos miners); Thor Chemicals (South African victims of mercury poisoning) </w:t>
      </w:r>
      <w:proofErr w:type="spellStart"/>
      <w:r>
        <w:rPr>
          <w:rFonts w:ascii="Helvetica" w:hAnsi="Helvetica"/>
          <w:color w:val="444751"/>
          <w:sz w:val="21"/>
          <w:szCs w:val="21"/>
          <w:lang w:val="en"/>
        </w:rPr>
        <w:t>Monterrico</w:t>
      </w:r>
      <w:proofErr w:type="spellEnd"/>
      <w:r>
        <w:rPr>
          <w:rFonts w:ascii="Helvetica" w:hAnsi="Helvetica"/>
          <w:color w:val="444751"/>
          <w:sz w:val="21"/>
          <w:szCs w:val="21"/>
          <w:lang w:val="en"/>
        </w:rPr>
        <w:t xml:space="preserve"> Metals indigenous Peruvian environmental protesters who were tortured); Anglo American and AngloGold Ashanti (silicosis claims for 4,500 South African gold miners). In October 2016 Richard recently gave evidence to the UK Parliament’s Joint Select Committee on Human Rights looking into the UK’s compliance with international guidance on business and human rights: </w:t>
      </w:r>
      <w:hyperlink r:id="rId5" w:history="1">
        <w:r>
          <w:rPr>
            <w:rStyle w:val="Hyperlink"/>
            <w:lang w:val="en-US"/>
          </w:rPr>
          <w:t>http://parliamentlive.tv/event/index/62b41810-941e-44cd-a8dc-f0764075e989?in=15:15:41</w:t>
        </w:r>
      </w:hyperlink>
    </w:p>
    <w:sectPr w:rsidR="00FD65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CC"/>
    <w:rsid w:val="001F5F02"/>
    <w:rsid w:val="0092230A"/>
    <w:rsid w:val="00F93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37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37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rliamentlive.tv/event/index/62b41810-941e-44cd-a8dc-f0764075e989?in=15:15:41"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DF5FC-97CA-488A-A646-1C2EC6CF8FF0}"/>
</file>

<file path=customXml/itemProps2.xml><?xml version="1.0" encoding="utf-8"?>
<ds:datastoreItem xmlns:ds="http://schemas.openxmlformats.org/officeDocument/2006/customXml" ds:itemID="{7C25839D-AF57-45EA-8221-A31BB10BCCBA}"/>
</file>

<file path=customXml/itemProps3.xml><?xml version="1.0" encoding="utf-8"?>
<ds:datastoreItem xmlns:ds="http://schemas.openxmlformats.org/officeDocument/2006/customXml" ds:itemID="{A0B92653-5362-4B42-9297-CE630D6A803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Andvig</dc:creator>
  <cp:lastModifiedBy>Elisabeth Andvig</cp:lastModifiedBy>
  <cp:revision>1</cp:revision>
  <dcterms:created xsi:type="dcterms:W3CDTF">2016-11-01T11:03:00Z</dcterms:created>
  <dcterms:modified xsi:type="dcterms:W3CDTF">2016-11-01T11:03:00Z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3822400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