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B6" w:rsidRDefault="00660AB6" w:rsidP="00047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Exploring the </w:t>
      </w:r>
      <w:r w:rsidRPr="006C5D5D">
        <w:rPr>
          <w:rFonts w:ascii="Times New Roman" w:hAnsi="Times New Roman"/>
          <w:b/>
          <w:sz w:val="28"/>
          <w:szCs w:val="28"/>
        </w:rPr>
        <w:t xml:space="preserve">Content of </w:t>
      </w:r>
      <w:r>
        <w:rPr>
          <w:rFonts w:ascii="Times New Roman" w:hAnsi="Times New Roman"/>
          <w:b/>
          <w:sz w:val="28"/>
          <w:szCs w:val="28"/>
        </w:rPr>
        <w:t xml:space="preserve">Proposed Business and Human Rights </w:t>
      </w:r>
      <w:r w:rsidRPr="006C5D5D">
        <w:rPr>
          <w:rFonts w:ascii="Times New Roman" w:hAnsi="Times New Roman"/>
          <w:b/>
          <w:sz w:val="28"/>
          <w:szCs w:val="28"/>
        </w:rPr>
        <w:t>Treaty</w:t>
      </w:r>
    </w:p>
    <w:p w:rsidR="00660AB6" w:rsidRDefault="00660AB6" w:rsidP="00047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0AB6">
        <w:rPr>
          <w:rFonts w:ascii="Times New Roman" w:hAnsi="Times New Roman"/>
          <w:b/>
          <w:sz w:val="28"/>
          <w:szCs w:val="28"/>
        </w:rPr>
        <w:t xml:space="preserve"> </w:t>
      </w:r>
    </w:p>
    <w:p w:rsidR="00C0586B" w:rsidRPr="00047930" w:rsidRDefault="00C0586B" w:rsidP="000479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7930">
        <w:rPr>
          <w:rFonts w:ascii="Times New Roman" w:hAnsi="Times New Roman"/>
          <w:sz w:val="24"/>
          <w:szCs w:val="24"/>
          <w:u w:val="single"/>
        </w:rPr>
        <w:t xml:space="preserve">Proposal for </w:t>
      </w:r>
      <w:r w:rsidR="00660AB6" w:rsidRPr="00047930">
        <w:rPr>
          <w:rFonts w:ascii="Times New Roman" w:hAnsi="Times New Roman"/>
          <w:sz w:val="24"/>
          <w:szCs w:val="24"/>
          <w:u w:val="single"/>
        </w:rPr>
        <w:t xml:space="preserve">a </w:t>
      </w:r>
      <w:r w:rsidRPr="00047930">
        <w:rPr>
          <w:rFonts w:ascii="Times New Roman" w:hAnsi="Times New Roman"/>
          <w:sz w:val="24"/>
          <w:szCs w:val="24"/>
          <w:u w:val="single"/>
        </w:rPr>
        <w:t>Side Event</w:t>
      </w:r>
      <w:r w:rsidR="00660AB6" w:rsidRPr="00047930">
        <w:rPr>
          <w:rFonts w:ascii="Times New Roman" w:hAnsi="Times New Roman"/>
          <w:sz w:val="24"/>
          <w:szCs w:val="24"/>
          <w:u w:val="single"/>
        </w:rPr>
        <w:t xml:space="preserve"> during the 2</w:t>
      </w:r>
      <w:r w:rsidR="00660AB6" w:rsidRPr="00047930">
        <w:rPr>
          <w:rFonts w:ascii="Times New Roman" w:hAnsi="Times New Roman"/>
          <w:sz w:val="24"/>
          <w:szCs w:val="24"/>
          <w:u w:val="single"/>
          <w:vertAlign w:val="superscript"/>
        </w:rPr>
        <w:t>nd</w:t>
      </w:r>
      <w:r w:rsidR="00660AB6" w:rsidRPr="00047930">
        <w:rPr>
          <w:rFonts w:ascii="Times New Roman" w:hAnsi="Times New Roman"/>
          <w:sz w:val="24"/>
          <w:szCs w:val="24"/>
          <w:u w:val="single"/>
        </w:rPr>
        <w:t xml:space="preserve"> OEIGWG (24-28 October 2016)</w:t>
      </w:r>
      <w:r w:rsidRPr="0004793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0586B" w:rsidRDefault="00C0586B" w:rsidP="00C058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6FA" w:rsidRDefault="00E506FA" w:rsidP="00C058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Event Organiser </w:t>
      </w:r>
      <w:r w:rsidRPr="00E506FA">
        <w:rPr>
          <w:rFonts w:ascii="Times New Roman" w:hAnsi="Times New Roman"/>
          <w:b/>
          <w:sz w:val="24"/>
          <w:szCs w:val="24"/>
        </w:rPr>
        <w:t xml:space="preserve"> </w:t>
      </w:r>
    </w:p>
    <w:p w:rsidR="00E506FA" w:rsidRDefault="00E506FA" w:rsidP="00C058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6FA" w:rsidRDefault="00E95A28" w:rsidP="00C058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Centre for Human Rights</w:t>
      </w:r>
      <w:r w:rsidR="003D18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University of Pretoria </w:t>
      </w:r>
      <w:bookmarkStart w:id="0" w:name="_GoBack"/>
      <w:bookmarkEnd w:id="0"/>
    </w:p>
    <w:p w:rsidR="002C4634" w:rsidRDefault="002C4634" w:rsidP="00C058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B7BB8" w:rsidRPr="00047930" w:rsidRDefault="00BB7BB8" w:rsidP="00C058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7930">
        <w:rPr>
          <w:rFonts w:ascii="Times New Roman" w:hAnsi="Times New Roman"/>
          <w:b/>
          <w:sz w:val="24"/>
          <w:szCs w:val="24"/>
        </w:rPr>
        <w:t xml:space="preserve">Background </w:t>
      </w:r>
    </w:p>
    <w:p w:rsidR="00BB7BB8" w:rsidRDefault="00BB7BB8" w:rsidP="00C058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0586B" w:rsidRPr="00396BD5" w:rsidRDefault="00C0586B" w:rsidP="00BD0A6F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4839C4">
        <w:rPr>
          <w:rFonts w:ascii="Times New Roman" w:hAnsi="Times New Roman"/>
          <w:sz w:val="24"/>
          <w:szCs w:val="24"/>
        </w:rPr>
        <w:t xml:space="preserve">perceived failure of ‘soft’ regulatory initiatives to hold corporations accountable for human rights violations has led to constant demands for a legally binding international instrument </w:t>
      </w:r>
      <w:r w:rsidR="000F6C54">
        <w:rPr>
          <w:rFonts w:ascii="Times New Roman" w:hAnsi="Times New Roman"/>
          <w:sz w:val="24"/>
          <w:szCs w:val="24"/>
        </w:rPr>
        <w:t>in the area of</w:t>
      </w:r>
      <w:r>
        <w:rPr>
          <w:rFonts w:ascii="Times New Roman" w:hAnsi="Times New Roman"/>
          <w:sz w:val="24"/>
          <w:szCs w:val="24"/>
        </w:rPr>
        <w:t xml:space="preserve"> business and human rights</w:t>
      </w:r>
      <w:r w:rsidR="00BD0A6F">
        <w:rPr>
          <w:rFonts w:ascii="Times New Roman" w:hAnsi="Times New Roman"/>
          <w:sz w:val="24"/>
          <w:szCs w:val="24"/>
        </w:rPr>
        <w:t xml:space="preserve"> (BHR)</w:t>
      </w:r>
      <w:r>
        <w:rPr>
          <w:rFonts w:ascii="Times New Roman" w:hAnsi="Times New Roman"/>
          <w:sz w:val="24"/>
          <w:szCs w:val="24"/>
        </w:rPr>
        <w:t xml:space="preserve">. </w:t>
      </w:r>
      <w:r w:rsidR="000F6C54">
        <w:rPr>
          <w:rFonts w:ascii="Times New Roman" w:hAnsi="Times New Roman"/>
          <w:sz w:val="24"/>
          <w:szCs w:val="24"/>
        </w:rPr>
        <w:t>It is against this backdrop that the Human Rights Council in June 2014 adopted a resolution sponsored by</w:t>
      </w:r>
      <w:r>
        <w:rPr>
          <w:rFonts w:ascii="Times New Roman" w:hAnsi="Times New Roman"/>
          <w:sz w:val="24"/>
          <w:szCs w:val="24"/>
        </w:rPr>
        <w:t xml:space="preserve"> Ecuador and South Africa to create an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open-ended </w:t>
      </w:r>
      <w:r w:rsidRPr="00396BD5">
        <w:rPr>
          <w:rFonts w:ascii="Times New Roman" w:eastAsia="Batang" w:hAnsi="Times New Roman"/>
          <w:sz w:val="24"/>
          <w:szCs w:val="24"/>
          <w:lang w:eastAsia="ko-KR"/>
        </w:rPr>
        <w:t>intergovernmental working group (</w:t>
      </w:r>
      <w:r>
        <w:rPr>
          <w:rFonts w:ascii="Times New Roman" w:eastAsia="Batang" w:hAnsi="Times New Roman"/>
          <w:sz w:val="24"/>
          <w:szCs w:val="24"/>
          <w:lang w:eastAsia="ko-KR"/>
        </w:rPr>
        <w:t>OEIGWG) ‘</w:t>
      </w:r>
      <w:r w:rsidRPr="00396BD5">
        <w:rPr>
          <w:rFonts w:ascii="Times New Roman" w:eastAsia="Batang" w:hAnsi="Times New Roman"/>
          <w:sz w:val="24"/>
          <w:szCs w:val="24"/>
          <w:lang w:eastAsia="ko-KR"/>
        </w:rPr>
        <w:t>to elaborate an international legally binding instrument to regulate, in international human rights law, the activities of transnational corporations and other business enterprises</w:t>
      </w:r>
      <w:r>
        <w:rPr>
          <w:rFonts w:ascii="Times New Roman" w:eastAsia="Batang" w:hAnsi="Times New Roman"/>
          <w:sz w:val="24"/>
          <w:szCs w:val="24"/>
          <w:lang w:eastAsia="ko-KR"/>
        </w:rPr>
        <w:t>’</w:t>
      </w:r>
      <w:r w:rsidRPr="00396BD5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 xml:space="preserve">The </w:t>
      </w:r>
      <w:r w:rsidR="000F6C54" w:rsidRPr="000F6C54">
        <w:rPr>
          <w:rFonts w:ascii="Times New Roman" w:eastAsia="Batang" w:hAnsi="Times New Roman"/>
          <w:sz w:val="24"/>
          <w:szCs w:val="24"/>
          <w:lang w:eastAsia="ko-KR"/>
        </w:rPr>
        <w:t xml:space="preserve">first two sessions of the 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>OEIGWG</w:t>
      </w:r>
      <w:r w:rsidR="000F6C54" w:rsidRPr="000F6C54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>‘</w:t>
      </w:r>
      <w:r w:rsidR="000F6C54" w:rsidRPr="000F6C54">
        <w:rPr>
          <w:rFonts w:ascii="Times New Roman" w:eastAsia="Batang" w:hAnsi="Times New Roman"/>
          <w:sz w:val="24"/>
          <w:szCs w:val="24"/>
          <w:lang w:eastAsia="ko-KR"/>
        </w:rPr>
        <w:t>shall be dedicated to conducting constructive deliberations on the content,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0F6C54" w:rsidRPr="000F6C54">
        <w:rPr>
          <w:rFonts w:ascii="Times New Roman" w:eastAsia="Batang" w:hAnsi="Times New Roman"/>
          <w:sz w:val="24"/>
          <w:szCs w:val="24"/>
          <w:lang w:eastAsia="ko-KR"/>
        </w:rPr>
        <w:t>scope, nature and form of the future international instrument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>’.</w:t>
      </w:r>
      <w:r w:rsidR="000F6C54" w:rsidRPr="000F6C54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>Building on the 1</w:t>
      </w:r>
      <w:r w:rsidR="000F6C54" w:rsidRPr="00047930">
        <w:rPr>
          <w:rFonts w:ascii="Times New Roman" w:eastAsia="Batang" w:hAnsi="Times New Roman"/>
          <w:sz w:val="24"/>
          <w:szCs w:val="24"/>
          <w:vertAlign w:val="superscript"/>
          <w:lang w:eastAsia="ko-KR"/>
        </w:rPr>
        <w:t>st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 xml:space="preserve"> session held in July 2015, the 2</w:t>
      </w:r>
      <w:r w:rsidR="000F6C54" w:rsidRPr="00047930">
        <w:rPr>
          <w:rFonts w:ascii="Times New Roman" w:eastAsia="Batang" w:hAnsi="Times New Roman"/>
          <w:sz w:val="24"/>
          <w:szCs w:val="24"/>
          <w:vertAlign w:val="superscript"/>
          <w:lang w:eastAsia="ko-KR"/>
        </w:rPr>
        <w:t>nd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 xml:space="preserve"> session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in October 2016 </w:t>
      </w:r>
      <w:r w:rsidR="000F6C54">
        <w:rPr>
          <w:rFonts w:ascii="Times New Roman" w:eastAsia="Batang" w:hAnsi="Times New Roman"/>
          <w:sz w:val="24"/>
          <w:szCs w:val="24"/>
          <w:lang w:eastAsia="ko-KR"/>
        </w:rPr>
        <w:t xml:space="preserve">will continue the discussion </w:t>
      </w:r>
      <w:r w:rsidR="00EA1302">
        <w:rPr>
          <w:rFonts w:ascii="Times New Roman" w:eastAsia="Batang" w:hAnsi="Times New Roman"/>
          <w:sz w:val="24"/>
          <w:szCs w:val="24"/>
          <w:lang w:eastAsia="ko-KR"/>
        </w:rPr>
        <w:t xml:space="preserve">so as to enable the OEIGWG </w:t>
      </w:r>
      <w:r w:rsidR="00EA1302" w:rsidRPr="00EA1302">
        <w:rPr>
          <w:rFonts w:ascii="Times New Roman" w:eastAsia="Batang" w:hAnsi="Times New Roman"/>
          <w:sz w:val="24"/>
          <w:szCs w:val="24"/>
          <w:lang w:eastAsia="ko-KR"/>
        </w:rPr>
        <w:t xml:space="preserve">Chairperson-Rapporteur </w:t>
      </w:r>
      <w:r w:rsidR="00EA1302">
        <w:rPr>
          <w:rFonts w:ascii="Times New Roman" w:eastAsia="Batang" w:hAnsi="Times New Roman"/>
          <w:sz w:val="24"/>
          <w:szCs w:val="24"/>
          <w:lang w:eastAsia="ko-KR"/>
        </w:rPr>
        <w:t>to</w:t>
      </w:r>
      <w:r w:rsidR="00EA1302" w:rsidRPr="00EA1302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EA1302">
        <w:rPr>
          <w:rFonts w:ascii="Times New Roman" w:eastAsia="Batang" w:hAnsi="Times New Roman"/>
          <w:sz w:val="24"/>
          <w:szCs w:val="24"/>
          <w:lang w:eastAsia="ko-KR"/>
        </w:rPr>
        <w:t>‘</w:t>
      </w:r>
      <w:r w:rsidR="00EA1302" w:rsidRPr="00EA1302">
        <w:rPr>
          <w:rFonts w:ascii="Times New Roman" w:eastAsia="Batang" w:hAnsi="Times New Roman"/>
          <w:sz w:val="24"/>
          <w:szCs w:val="24"/>
          <w:lang w:eastAsia="ko-KR"/>
        </w:rPr>
        <w:t>prepare elements for the draft legally binding</w:t>
      </w:r>
      <w:r w:rsidR="00EA1302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EA1302" w:rsidRPr="00EA1302">
        <w:rPr>
          <w:rFonts w:ascii="Times New Roman" w:eastAsia="Batang" w:hAnsi="Times New Roman"/>
          <w:sz w:val="24"/>
          <w:szCs w:val="24"/>
          <w:lang w:eastAsia="ko-KR"/>
        </w:rPr>
        <w:t>instrument for substantive negotiations at the commencement of the third session</w:t>
      </w:r>
      <w:r w:rsidR="00EA1302">
        <w:rPr>
          <w:rFonts w:ascii="Times New Roman" w:eastAsia="Batang" w:hAnsi="Times New Roman"/>
          <w:sz w:val="24"/>
          <w:szCs w:val="24"/>
          <w:lang w:eastAsia="ko-KR"/>
        </w:rPr>
        <w:t xml:space="preserve">’. </w:t>
      </w:r>
      <w:r w:rsidR="00EA1302" w:rsidRPr="00EA1302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C0586B" w:rsidRPr="00396BD5" w:rsidRDefault="00C0586B" w:rsidP="00C0586B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C0F31" w:rsidRDefault="00EA1302" w:rsidP="00C0586B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While t</w:t>
      </w:r>
      <w:r w:rsidR="00C0586B" w:rsidRPr="00396BD5">
        <w:rPr>
          <w:rFonts w:ascii="Times New Roman" w:eastAsia="Batang" w:hAnsi="Times New Roman"/>
          <w:sz w:val="24"/>
          <w:szCs w:val="24"/>
          <w:lang w:eastAsia="ko-KR"/>
        </w:rPr>
        <w:t>h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 xml:space="preserve">e current treaty process </w:t>
      </w:r>
      <w:r w:rsidR="00C0586B" w:rsidRPr="00396BD5">
        <w:rPr>
          <w:rFonts w:ascii="Times New Roman" w:eastAsia="Batang" w:hAnsi="Times New Roman"/>
          <w:sz w:val="24"/>
          <w:szCs w:val="24"/>
          <w:lang w:eastAsia="ko-KR"/>
        </w:rPr>
        <w:t xml:space="preserve">has 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 xml:space="preserve">triggered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intense 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>di</w:t>
      </w:r>
      <w:r w:rsidR="00C0586B" w:rsidRPr="00396BD5">
        <w:rPr>
          <w:rFonts w:ascii="Times New Roman" w:eastAsia="Batang" w:hAnsi="Times New Roman"/>
          <w:sz w:val="24"/>
          <w:szCs w:val="24"/>
          <w:lang w:eastAsia="ko-KR"/>
        </w:rPr>
        <w:t xml:space="preserve">scussions around the world concerning the desirability of a treaty on </w:t>
      </w:r>
      <w:r w:rsidR="00BD0A6F">
        <w:rPr>
          <w:rFonts w:ascii="Times New Roman" w:eastAsia="Batang" w:hAnsi="Times New Roman"/>
          <w:sz w:val="24"/>
          <w:szCs w:val="24"/>
          <w:lang w:eastAsia="ko-KR"/>
        </w:rPr>
        <w:t>BHR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="00BD0A6F">
        <w:rPr>
          <w:rFonts w:ascii="Times New Roman" w:eastAsia="Batang" w:hAnsi="Times New Roman"/>
          <w:sz w:val="24"/>
          <w:szCs w:val="24"/>
          <w:lang w:eastAsia="ko-KR"/>
        </w:rPr>
        <w:t xml:space="preserve">a 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 xml:space="preserve">number of states </w:t>
      </w:r>
      <w:r w:rsidR="00BD0A6F">
        <w:rPr>
          <w:rFonts w:ascii="Times New Roman" w:eastAsia="Batang" w:hAnsi="Times New Roman"/>
          <w:sz w:val="24"/>
          <w:szCs w:val="24"/>
          <w:lang w:eastAsia="ko-KR"/>
        </w:rPr>
        <w:t xml:space="preserve">and other stakeholders 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 xml:space="preserve">have been waiting to see more concrete proposals concerning the content of the treaty. </w:t>
      </w:r>
      <w:r w:rsidR="00BD0A6F">
        <w:rPr>
          <w:rFonts w:ascii="Times New Roman" w:eastAsia="Batang" w:hAnsi="Times New Roman"/>
          <w:sz w:val="24"/>
          <w:szCs w:val="24"/>
          <w:lang w:eastAsia="ko-KR"/>
        </w:rPr>
        <w:t>A number of academics and other experts have started developing various proposals about t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 xml:space="preserve">he content of </w:t>
      </w:r>
      <w:r w:rsidR="00BD0A6F">
        <w:rPr>
          <w:rFonts w:ascii="Times New Roman" w:eastAsia="Batang" w:hAnsi="Times New Roman"/>
          <w:sz w:val="24"/>
          <w:szCs w:val="24"/>
          <w:lang w:eastAsia="ko-KR"/>
        </w:rPr>
        <w:t xml:space="preserve">the 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 xml:space="preserve">proposed </w:t>
      </w:r>
      <w:r w:rsidR="00BD0A6F">
        <w:rPr>
          <w:rFonts w:ascii="Times New Roman" w:eastAsia="Batang" w:hAnsi="Times New Roman"/>
          <w:sz w:val="24"/>
          <w:szCs w:val="24"/>
          <w:lang w:eastAsia="ko-KR"/>
        </w:rPr>
        <w:t>BHR</w:t>
      </w:r>
      <w:r w:rsidR="00FC0F31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3511C6">
        <w:rPr>
          <w:rFonts w:ascii="Times New Roman" w:eastAsia="Batang" w:hAnsi="Times New Roman"/>
          <w:sz w:val="24"/>
          <w:szCs w:val="24"/>
          <w:lang w:eastAsia="ko-KR"/>
        </w:rPr>
        <w:t xml:space="preserve">As part of this process, Surya Deva and David Bilchitz </w:t>
      </w:r>
      <w:r w:rsidR="0038616D">
        <w:rPr>
          <w:rFonts w:ascii="Times New Roman" w:eastAsia="Batang" w:hAnsi="Times New Roman"/>
          <w:sz w:val="24"/>
          <w:szCs w:val="24"/>
          <w:lang w:eastAsia="ko-KR"/>
        </w:rPr>
        <w:t xml:space="preserve">has </w:t>
      </w:r>
      <w:r w:rsidR="003511C6">
        <w:rPr>
          <w:rFonts w:ascii="Times New Roman" w:eastAsia="Batang" w:hAnsi="Times New Roman"/>
          <w:sz w:val="24"/>
          <w:szCs w:val="24"/>
          <w:lang w:eastAsia="ko-KR"/>
        </w:rPr>
        <w:t>assembled a group of leading scholars from all over the world to deliberate upon complex and contentious legal issues related to the treaty content</w:t>
      </w:r>
      <w:r w:rsidR="00BD0ECB">
        <w:rPr>
          <w:rFonts w:ascii="Times New Roman" w:eastAsia="Batang" w:hAnsi="Times New Roman"/>
          <w:sz w:val="24"/>
          <w:szCs w:val="24"/>
          <w:lang w:eastAsia="ko-KR"/>
        </w:rPr>
        <w:t xml:space="preserve"> and then develop concrete proposals</w:t>
      </w:r>
      <w:r w:rsidR="00BD0ECB" w:rsidRPr="00BD0ECB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BD0ECB">
        <w:rPr>
          <w:rFonts w:ascii="Times New Roman" w:eastAsia="Batang" w:hAnsi="Times New Roman"/>
          <w:sz w:val="24"/>
          <w:szCs w:val="24"/>
          <w:lang w:eastAsia="ko-KR"/>
        </w:rPr>
        <w:t>in this regard</w:t>
      </w:r>
      <w:r w:rsidR="003511C6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BD0ECB">
        <w:rPr>
          <w:rFonts w:ascii="Times New Roman" w:eastAsia="Batang" w:hAnsi="Times New Roman"/>
          <w:sz w:val="24"/>
          <w:szCs w:val="24"/>
          <w:lang w:eastAsia="ko-KR"/>
        </w:rPr>
        <w:t>The outcomes of this project will be published by Cambridge University Press in 2017 in the form of a</w:t>
      </w:r>
      <w:r w:rsidR="00FC0F31">
        <w:rPr>
          <w:rFonts w:ascii="Times New Roman" w:eastAsia="Batang" w:hAnsi="Times New Roman"/>
          <w:sz w:val="24"/>
          <w:szCs w:val="24"/>
          <w:lang w:eastAsia="ko-KR"/>
        </w:rPr>
        <w:t xml:space="preserve"> book </w:t>
      </w:r>
      <w:r w:rsidR="00BD0ECB">
        <w:rPr>
          <w:rFonts w:ascii="Times New Roman" w:eastAsia="Batang" w:hAnsi="Times New Roman"/>
          <w:sz w:val="24"/>
          <w:szCs w:val="24"/>
          <w:lang w:eastAsia="ko-KR"/>
        </w:rPr>
        <w:t xml:space="preserve">entitled </w:t>
      </w:r>
      <w:r w:rsidR="00BD0ECB" w:rsidRPr="00047930">
        <w:rPr>
          <w:rFonts w:ascii="Times New Roman" w:eastAsia="Batang" w:hAnsi="Times New Roman"/>
          <w:i/>
          <w:sz w:val="24"/>
          <w:szCs w:val="24"/>
          <w:lang w:eastAsia="ko-KR"/>
        </w:rPr>
        <w:t>Building a Treaty on Business and Human Rights: Context and Contours</w:t>
      </w:r>
      <w:r w:rsidR="00C0586B">
        <w:rPr>
          <w:rFonts w:ascii="Times New Roman" w:eastAsia="Batang" w:hAnsi="Times New Roman"/>
          <w:sz w:val="24"/>
          <w:szCs w:val="24"/>
          <w:lang w:eastAsia="ko-KR"/>
        </w:rPr>
        <w:t>. I</w:t>
      </w:r>
      <w:r w:rsidR="00FC0F31">
        <w:rPr>
          <w:rFonts w:ascii="Times New Roman" w:eastAsia="Batang" w:hAnsi="Times New Roman"/>
          <w:sz w:val="24"/>
          <w:szCs w:val="24"/>
          <w:lang w:eastAsia="ko-KR"/>
        </w:rPr>
        <w:t xml:space="preserve">t is </w:t>
      </w:r>
      <w:r w:rsidR="00A0644C">
        <w:rPr>
          <w:rFonts w:ascii="Times New Roman" w:eastAsia="Batang" w:hAnsi="Times New Roman"/>
          <w:sz w:val="24"/>
          <w:szCs w:val="24"/>
          <w:lang w:eastAsia="ko-KR"/>
        </w:rPr>
        <w:t xml:space="preserve">felt </w:t>
      </w:r>
      <w:r w:rsidR="00FC0F31">
        <w:rPr>
          <w:rFonts w:ascii="Times New Roman" w:eastAsia="Batang" w:hAnsi="Times New Roman"/>
          <w:sz w:val="24"/>
          <w:szCs w:val="24"/>
          <w:lang w:eastAsia="ko-KR"/>
        </w:rPr>
        <w:t xml:space="preserve">that a side event </w:t>
      </w:r>
      <w:r w:rsidR="005B45AD">
        <w:rPr>
          <w:rFonts w:ascii="Times New Roman" w:eastAsia="Batang" w:hAnsi="Times New Roman"/>
          <w:sz w:val="24"/>
          <w:szCs w:val="24"/>
          <w:lang w:eastAsia="ko-KR"/>
        </w:rPr>
        <w:t xml:space="preserve">based on this book project </w:t>
      </w:r>
      <w:r w:rsidR="002A6E1E">
        <w:rPr>
          <w:rFonts w:ascii="Times New Roman" w:eastAsia="Batang" w:hAnsi="Times New Roman"/>
          <w:sz w:val="24"/>
          <w:szCs w:val="24"/>
          <w:lang w:eastAsia="ko-KR"/>
        </w:rPr>
        <w:t xml:space="preserve">will allow states, businesses and civil society organisations (CSOs) to develop an informed understanding about the content of the proposed BHR treaty </w:t>
      </w:r>
      <w:r w:rsidR="00A0644C">
        <w:rPr>
          <w:rFonts w:ascii="Times New Roman" w:eastAsia="Batang" w:hAnsi="Times New Roman"/>
          <w:sz w:val="24"/>
          <w:szCs w:val="24"/>
          <w:lang w:eastAsia="ko-KR"/>
        </w:rPr>
        <w:t>during the 2</w:t>
      </w:r>
      <w:r w:rsidR="00A0644C" w:rsidRPr="00047930">
        <w:rPr>
          <w:rFonts w:ascii="Times New Roman" w:eastAsia="Batang" w:hAnsi="Times New Roman"/>
          <w:sz w:val="24"/>
          <w:szCs w:val="24"/>
          <w:vertAlign w:val="superscript"/>
          <w:lang w:eastAsia="ko-KR"/>
        </w:rPr>
        <w:t>nd</w:t>
      </w:r>
      <w:r w:rsidR="00A0644C">
        <w:rPr>
          <w:rFonts w:ascii="Times New Roman" w:eastAsia="Batang" w:hAnsi="Times New Roman"/>
          <w:sz w:val="24"/>
          <w:szCs w:val="24"/>
          <w:lang w:eastAsia="ko-KR"/>
        </w:rPr>
        <w:t xml:space="preserve"> session of </w:t>
      </w:r>
      <w:r w:rsidR="00FC0F31">
        <w:rPr>
          <w:rFonts w:ascii="Times New Roman" w:eastAsia="Batang" w:hAnsi="Times New Roman"/>
          <w:sz w:val="24"/>
          <w:szCs w:val="24"/>
          <w:lang w:eastAsia="ko-KR"/>
        </w:rPr>
        <w:t xml:space="preserve">the OEIGWG. </w:t>
      </w:r>
    </w:p>
    <w:p w:rsidR="00FC0F31" w:rsidRDefault="00FC0F31" w:rsidP="00C0586B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BB7BB8" w:rsidRPr="00047930" w:rsidRDefault="00BB7BB8" w:rsidP="00C0586B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047930">
        <w:rPr>
          <w:rFonts w:ascii="Times New Roman" w:eastAsia="Batang" w:hAnsi="Times New Roman"/>
          <w:b/>
          <w:sz w:val="24"/>
          <w:szCs w:val="24"/>
          <w:lang w:eastAsia="ko-KR"/>
        </w:rPr>
        <w:t>Objectives</w:t>
      </w:r>
    </w:p>
    <w:p w:rsidR="00BB7BB8" w:rsidRDefault="00BB7BB8" w:rsidP="00C0586B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506FA" w:rsidRDefault="003060C5" w:rsidP="00C0586B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The primary objective of this side event will </w:t>
      </w:r>
      <w:r w:rsidR="007B3AF8">
        <w:rPr>
          <w:rFonts w:ascii="Times New Roman" w:eastAsia="Batang" w:hAnsi="Times New Roman"/>
          <w:sz w:val="24"/>
          <w:szCs w:val="24"/>
          <w:lang w:eastAsia="ko-KR"/>
        </w:rPr>
        <w:t>provide an opportunity to all relevant stakeholders – representative of states, business</w:t>
      </w:r>
      <w:r w:rsidR="0038616D">
        <w:rPr>
          <w:rFonts w:ascii="Times New Roman" w:eastAsia="Batang" w:hAnsi="Times New Roman"/>
          <w:sz w:val="24"/>
          <w:szCs w:val="24"/>
          <w:lang w:eastAsia="ko-KR"/>
        </w:rPr>
        <w:t xml:space="preserve"> associations </w:t>
      </w:r>
      <w:r w:rsidR="007B3AF8">
        <w:rPr>
          <w:rFonts w:ascii="Times New Roman" w:eastAsia="Batang" w:hAnsi="Times New Roman"/>
          <w:sz w:val="24"/>
          <w:szCs w:val="24"/>
          <w:lang w:eastAsia="ko-KR"/>
        </w:rPr>
        <w:t>and CSOs – t</w:t>
      </w:r>
      <w:r>
        <w:rPr>
          <w:rFonts w:ascii="Times New Roman" w:eastAsia="Batang" w:hAnsi="Times New Roman"/>
          <w:sz w:val="24"/>
          <w:szCs w:val="24"/>
          <w:lang w:eastAsia="ko-KR"/>
        </w:rPr>
        <w:t>o en</w:t>
      </w:r>
      <w:r w:rsidR="007B3AF8">
        <w:rPr>
          <w:rFonts w:ascii="Times New Roman" w:eastAsia="Batang" w:hAnsi="Times New Roman"/>
          <w:sz w:val="24"/>
          <w:szCs w:val="24"/>
          <w:lang w:eastAsia="ko-KR"/>
        </w:rPr>
        <w:t xml:space="preserve">gage leading experts </w:t>
      </w:r>
      <w:r>
        <w:rPr>
          <w:rFonts w:ascii="Times New Roman" w:eastAsia="Batang" w:hAnsi="Times New Roman"/>
          <w:sz w:val="24"/>
          <w:szCs w:val="24"/>
          <w:lang w:eastAsia="ko-KR"/>
        </w:rPr>
        <w:t>about the potential content of the proposed BHR treaty. The event w</w:t>
      </w:r>
      <w:r w:rsidR="00E506FA">
        <w:rPr>
          <w:rFonts w:ascii="Times New Roman" w:eastAsia="Batang" w:hAnsi="Times New Roman"/>
          <w:sz w:val="24"/>
          <w:szCs w:val="24"/>
          <w:lang w:eastAsia="ko-KR"/>
        </w:rPr>
        <w:t xml:space="preserve">ill explore </w:t>
      </w:r>
      <w:r>
        <w:rPr>
          <w:rFonts w:ascii="Times New Roman" w:eastAsia="Batang" w:hAnsi="Times New Roman"/>
          <w:sz w:val="24"/>
          <w:szCs w:val="24"/>
          <w:lang w:eastAsia="ko-KR"/>
        </w:rPr>
        <w:t>specific issues such as the following related to the treaty content</w:t>
      </w:r>
      <w:r w:rsidR="00E506FA">
        <w:rPr>
          <w:rFonts w:ascii="Times New Roman" w:eastAsia="Batang" w:hAnsi="Times New Roman"/>
          <w:sz w:val="24"/>
          <w:szCs w:val="24"/>
          <w:lang w:eastAsia="ko-KR"/>
        </w:rPr>
        <w:t xml:space="preserve">: </w:t>
      </w:r>
    </w:p>
    <w:p w:rsidR="00FC0F31" w:rsidRDefault="00FC0F31" w:rsidP="00C0586B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FC0F31" w:rsidRPr="00047930" w:rsidRDefault="00454C01" w:rsidP="000479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what types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 xml:space="preserve"> of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corporations </w:t>
      </w:r>
      <w:r w:rsidR="00920781">
        <w:rPr>
          <w:rFonts w:ascii="Times New Roman" w:eastAsia="Batang" w:hAnsi="Times New Roman"/>
          <w:sz w:val="24"/>
          <w:szCs w:val="24"/>
          <w:lang w:eastAsia="ko-KR"/>
        </w:rPr>
        <w:t xml:space="preserve">the proposed </w:t>
      </w:r>
      <w:r w:rsidR="00920781" w:rsidRPr="00F7674C">
        <w:rPr>
          <w:rFonts w:ascii="Times New Roman" w:eastAsia="Batang" w:hAnsi="Times New Roman"/>
          <w:sz w:val="24"/>
          <w:szCs w:val="24"/>
          <w:lang w:eastAsia="ko-KR"/>
        </w:rPr>
        <w:t>treaty</w:t>
      </w:r>
      <w:r w:rsidR="00920781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 xml:space="preserve">should target </w:t>
      </w:r>
      <w:r>
        <w:rPr>
          <w:rFonts w:ascii="Times New Roman" w:eastAsia="Batang" w:hAnsi="Times New Roman"/>
          <w:sz w:val="24"/>
          <w:szCs w:val="24"/>
          <w:lang w:eastAsia="ko-KR"/>
        </w:rPr>
        <w:t>and which human rights</w:t>
      </w:r>
      <w:r w:rsidR="00FC0F31"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 it should cover; </w:t>
      </w:r>
    </w:p>
    <w:p w:rsidR="00FC0F31" w:rsidRPr="00047930" w:rsidRDefault="00FC0F31" w:rsidP="000479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47930"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whether 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 xml:space="preserve">the treaty 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should impose direct 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>and/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or indirect obligations on corporations and how these provisions should be formulated; </w:t>
      </w:r>
    </w:p>
    <w:p w:rsidR="00024906" w:rsidRPr="00B718F4" w:rsidRDefault="00024906" w:rsidP="0002490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what should be </w:t>
      </w:r>
      <w:r w:rsidRPr="00B718F4">
        <w:rPr>
          <w:rFonts w:ascii="Times New Roman" w:eastAsia="Batang" w:hAnsi="Times New Roman"/>
          <w:sz w:val="24"/>
          <w:szCs w:val="24"/>
          <w:lang w:eastAsia="ko-KR"/>
        </w:rPr>
        <w:t xml:space="preserve">the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scope of the </w:t>
      </w:r>
      <w:r w:rsidRPr="00B718F4">
        <w:rPr>
          <w:rFonts w:ascii="Times New Roman" w:eastAsia="Batang" w:hAnsi="Times New Roman"/>
          <w:sz w:val="24"/>
          <w:szCs w:val="24"/>
          <w:lang w:eastAsia="ko-KR"/>
        </w:rPr>
        <w:t xml:space="preserve">state’s extraterritorial obligations;  </w:t>
      </w:r>
    </w:p>
    <w:p w:rsidR="00FC0F31" w:rsidRPr="00047930" w:rsidRDefault="00FC0F31" w:rsidP="000479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whether </w:t>
      </w:r>
      <w:r w:rsidR="00024906">
        <w:rPr>
          <w:rFonts w:ascii="Times New Roman" w:eastAsia="Batang" w:hAnsi="Times New Roman"/>
          <w:sz w:val="24"/>
          <w:szCs w:val="24"/>
          <w:lang w:eastAsia="ko-KR"/>
        </w:rPr>
        <w:t xml:space="preserve">the treaty should 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>obligat</w:t>
      </w:r>
      <w:r w:rsidR="00024906">
        <w:rPr>
          <w:rFonts w:ascii="Times New Roman" w:eastAsia="Batang" w:hAnsi="Times New Roman"/>
          <w:sz w:val="24"/>
          <w:szCs w:val="24"/>
          <w:lang w:eastAsia="ko-KR"/>
        </w:rPr>
        <w:t xml:space="preserve">e states as well as 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>corporations to conduct human rights due diligence;</w:t>
      </w:r>
    </w:p>
    <w:p w:rsidR="00FC0F31" w:rsidRDefault="00FC0F31" w:rsidP="000479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how to deal with 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 xml:space="preserve">corporate responsibilities within 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complex group structures and 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 xml:space="preserve">global 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supply chains; </w:t>
      </w:r>
    </w:p>
    <w:p w:rsidR="00743BB7" w:rsidRPr="00047930" w:rsidRDefault="00DD7EA8" w:rsidP="00047930">
      <w:pPr>
        <w:pStyle w:val="ListParagraph"/>
        <w:spacing w:after="0"/>
        <w:ind w:left="36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how the proposed treaty should ensure that bilateral investment treaties (BITs) and free trade agreements (FTAs) do not undermine human rights</w:t>
      </w:r>
      <w:r w:rsidR="00743BB7">
        <w:rPr>
          <w:rFonts w:ascii="Times New Roman" w:eastAsia="Batang" w:hAnsi="Times New Roman"/>
          <w:sz w:val="24"/>
          <w:szCs w:val="24"/>
          <w:lang w:eastAsia="ko-KR"/>
        </w:rPr>
        <w:t>;</w:t>
      </w:r>
    </w:p>
    <w:p w:rsidR="00024906" w:rsidRDefault="00FC0F31" w:rsidP="000479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how 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 xml:space="preserve">the treaty should strengthen 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>access to</w:t>
      </w:r>
      <w:r w:rsidR="00180E7B">
        <w:rPr>
          <w:rFonts w:ascii="Times New Roman" w:eastAsia="Batang" w:hAnsi="Times New Roman"/>
          <w:sz w:val="24"/>
          <w:szCs w:val="24"/>
          <w:lang w:eastAsia="ko-KR"/>
        </w:rPr>
        <w:t xml:space="preserve"> effective</w:t>
      </w:r>
      <w:r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 remedies for victims of corporate human rights obligations</w:t>
      </w:r>
      <w:r w:rsidR="00DD7EA8">
        <w:rPr>
          <w:rFonts w:ascii="Times New Roman" w:eastAsia="Batang" w:hAnsi="Times New Roman"/>
          <w:sz w:val="24"/>
          <w:szCs w:val="24"/>
          <w:lang w:eastAsia="ko-KR"/>
        </w:rPr>
        <w:t xml:space="preserve"> by removing barriers</w:t>
      </w:r>
      <w:r w:rsidR="00024906">
        <w:rPr>
          <w:rFonts w:ascii="Times New Roman" w:eastAsia="Batang" w:hAnsi="Times New Roman"/>
          <w:sz w:val="24"/>
          <w:szCs w:val="24"/>
          <w:lang w:eastAsia="ko-KR"/>
        </w:rPr>
        <w:t>;</w:t>
      </w:r>
      <w:r w:rsidR="00024906" w:rsidRPr="00024906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024906" w:rsidRPr="007A2DC0">
        <w:rPr>
          <w:rFonts w:ascii="Times New Roman" w:eastAsia="Batang" w:hAnsi="Times New Roman"/>
          <w:sz w:val="24"/>
          <w:szCs w:val="24"/>
          <w:lang w:eastAsia="ko-KR"/>
        </w:rPr>
        <w:t>and</w:t>
      </w:r>
    </w:p>
    <w:p w:rsidR="00FC0F31" w:rsidRPr="00047930" w:rsidRDefault="00024906" w:rsidP="000479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what sanctions and enforcement mechanisms should be included in the treaty</w:t>
      </w:r>
      <w:r w:rsidR="00FC0F31" w:rsidRPr="00047930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FC0F31" w:rsidRDefault="00FC0F31" w:rsidP="00C0586B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60AB6" w:rsidRPr="00047930" w:rsidRDefault="00660AB6" w:rsidP="00047930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047930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Proposed Speakers </w:t>
      </w:r>
    </w:p>
    <w:p w:rsidR="00660AB6" w:rsidRDefault="00660AB6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60AB6" w:rsidRPr="00047930" w:rsidRDefault="00660AB6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u w:val="single"/>
          <w:lang w:eastAsia="ko-KR"/>
        </w:rPr>
      </w:pPr>
      <w:r w:rsidRPr="00047930">
        <w:rPr>
          <w:rFonts w:ascii="Times New Roman" w:eastAsia="Batang" w:hAnsi="Times New Roman"/>
          <w:sz w:val="24"/>
          <w:szCs w:val="24"/>
          <w:u w:val="single"/>
          <w:lang w:eastAsia="ko-KR"/>
        </w:rPr>
        <w:t>Moderator</w:t>
      </w:r>
    </w:p>
    <w:p w:rsidR="00660AB6" w:rsidRDefault="00660AB6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Bonita Meyersfeld, </w:t>
      </w:r>
      <w:r w:rsidRPr="00E506FA">
        <w:rPr>
          <w:rFonts w:ascii="Times New Roman" w:eastAsia="Batang" w:hAnsi="Times New Roman"/>
          <w:sz w:val="24"/>
          <w:szCs w:val="24"/>
          <w:lang w:eastAsia="ko-KR"/>
        </w:rPr>
        <w:t>Associate Professor and Director of the Centre for Applied Legal Studies, University of the Witwatersrand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60AB6" w:rsidRPr="00047930" w:rsidRDefault="00660AB6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u w:val="single"/>
          <w:lang w:eastAsia="ko-KR"/>
        </w:rPr>
      </w:pPr>
      <w:r w:rsidRPr="00047930">
        <w:rPr>
          <w:rFonts w:ascii="Times New Roman" w:eastAsia="Batang" w:hAnsi="Times New Roman"/>
          <w:sz w:val="24"/>
          <w:szCs w:val="24"/>
          <w:u w:val="single"/>
          <w:lang w:eastAsia="ko-KR"/>
        </w:rPr>
        <w:t>Panellists</w:t>
      </w:r>
    </w:p>
    <w:p w:rsidR="00660AB6" w:rsidRDefault="00660AB6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David Bilchitz, </w:t>
      </w:r>
      <w:r w:rsidRPr="00E506FA">
        <w:rPr>
          <w:rFonts w:ascii="Times New Roman" w:eastAsia="Batang" w:hAnsi="Times New Roman"/>
          <w:sz w:val="24"/>
          <w:szCs w:val="24"/>
          <w:lang w:eastAsia="ko-KR"/>
        </w:rPr>
        <w:t>Professor, Faculty of Law, University of Johannesburg</w:t>
      </w: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Carlos Lopez, </w:t>
      </w:r>
      <w:r w:rsidRPr="00E506FA">
        <w:rPr>
          <w:rFonts w:ascii="Times New Roman" w:eastAsia="Batang" w:hAnsi="Times New Roman"/>
          <w:sz w:val="24"/>
          <w:szCs w:val="24"/>
          <w:lang w:eastAsia="ko-KR"/>
        </w:rPr>
        <w:t>Senior Legal Advisor, International Commission of Jurists</w:t>
      </w: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E506FA">
        <w:rPr>
          <w:rFonts w:ascii="Times New Roman" w:eastAsia="Batang" w:hAnsi="Times New Roman"/>
          <w:sz w:val="24"/>
          <w:szCs w:val="24"/>
          <w:lang w:eastAsia="ko-KR"/>
        </w:rPr>
        <w:t>Robert McCorquodale, Director, British Institute of International and Comparative Law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E506FA">
        <w:rPr>
          <w:rFonts w:ascii="Times New Roman" w:eastAsia="Batang" w:hAnsi="Times New Roman"/>
          <w:sz w:val="24"/>
          <w:szCs w:val="24"/>
          <w:lang w:eastAsia="ko-KR"/>
        </w:rPr>
        <w:t>Beth Stephens, Professor, Rutgers Law School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506FA" w:rsidRDefault="00E506FA" w:rsidP="00047930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660AB6" w:rsidRDefault="00660AB6" w:rsidP="000479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1B9" w:rsidRDefault="009311B9"/>
    <w:sectPr w:rsidR="00931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51" w:rsidRDefault="00770251" w:rsidP="00C0586B">
      <w:pPr>
        <w:spacing w:after="0" w:line="240" w:lineRule="auto"/>
      </w:pPr>
      <w:r>
        <w:separator/>
      </w:r>
    </w:p>
  </w:endnote>
  <w:endnote w:type="continuationSeparator" w:id="0">
    <w:p w:rsidR="00770251" w:rsidRDefault="00770251" w:rsidP="00C0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51" w:rsidRDefault="00770251" w:rsidP="00C0586B">
      <w:pPr>
        <w:spacing w:after="0" w:line="240" w:lineRule="auto"/>
      </w:pPr>
      <w:r>
        <w:separator/>
      </w:r>
    </w:p>
  </w:footnote>
  <w:footnote w:type="continuationSeparator" w:id="0">
    <w:p w:rsidR="00770251" w:rsidRDefault="00770251" w:rsidP="00C0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707"/>
    <w:multiLevelType w:val="hybridMultilevel"/>
    <w:tmpl w:val="D8388C00"/>
    <w:lvl w:ilvl="0" w:tplc="1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A17376"/>
    <w:multiLevelType w:val="hybridMultilevel"/>
    <w:tmpl w:val="AD5E6B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BF"/>
    <w:rsid w:val="00024906"/>
    <w:rsid w:val="000363FC"/>
    <w:rsid w:val="00047930"/>
    <w:rsid w:val="000D010F"/>
    <w:rsid w:val="000F6C54"/>
    <w:rsid w:val="00136988"/>
    <w:rsid w:val="00180E7B"/>
    <w:rsid w:val="002224AF"/>
    <w:rsid w:val="00256AF4"/>
    <w:rsid w:val="002A6E1E"/>
    <w:rsid w:val="002B755E"/>
    <w:rsid w:val="002C4634"/>
    <w:rsid w:val="003060C5"/>
    <w:rsid w:val="003511C6"/>
    <w:rsid w:val="0038616D"/>
    <w:rsid w:val="003D1872"/>
    <w:rsid w:val="00454C01"/>
    <w:rsid w:val="004839C4"/>
    <w:rsid w:val="00485CFD"/>
    <w:rsid w:val="00512E4A"/>
    <w:rsid w:val="005B45AD"/>
    <w:rsid w:val="00660AB6"/>
    <w:rsid w:val="006F244A"/>
    <w:rsid w:val="00743BB7"/>
    <w:rsid w:val="00770251"/>
    <w:rsid w:val="007B3AF8"/>
    <w:rsid w:val="00875760"/>
    <w:rsid w:val="00920781"/>
    <w:rsid w:val="009311B9"/>
    <w:rsid w:val="00A0644C"/>
    <w:rsid w:val="00AA04E6"/>
    <w:rsid w:val="00BA6038"/>
    <w:rsid w:val="00BB7BB8"/>
    <w:rsid w:val="00BD0A6F"/>
    <w:rsid w:val="00BD0ECB"/>
    <w:rsid w:val="00C0586B"/>
    <w:rsid w:val="00C712BF"/>
    <w:rsid w:val="00D2500E"/>
    <w:rsid w:val="00D720E2"/>
    <w:rsid w:val="00D951BF"/>
    <w:rsid w:val="00DD7EA8"/>
    <w:rsid w:val="00E506FA"/>
    <w:rsid w:val="00E95A28"/>
    <w:rsid w:val="00EA1302"/>
    <w:rsid w:val="00EC2FDC"/>
    <w:rsid w:val="00F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3C76"/>
  <w15:chartTrackingRefBased/>
  <w15:docId w15:val="{A0B5A8EF-DD40-430B-9478-3E80F6B8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5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05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8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C0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5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69445C-9E43-4312-BCB2-4284436D127E}"/>
</file>

<file path=customXml/itemProps2.xml><?xml version="1.0" encoding="utf-8"?>
<ds:datastoreItem xmlns:ds="http://schemas.openxmlformats.org/officeDocument/2006/customXml" ds:itemID="{6AC4A92E-7623-44A9-9B09-C904A15DE609}"/>
</file>

<file path=customXml/itemProps3.xml><?xml version="1.0" encoding="utf-8"?>
<ds:datastoreItem xmlns:ds="http://schemas.openxmlformats.org/officeDocument/2006/customXml" ds:itemID="{B24C4EE1-6D7F-44A7-B177-83C9C0039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Bilchitz, David</dc:creator>
  <cp:keywords/>
  <dc:description/>
  <cp:lastModifiedBy>Surya Deva</cp:lastModifiedBy>
  <cp:revision>7</cp:revision>
  <dcterms:created xsi:type="dcterms:W3CDTF">2016-09-23T01:40:00Z</dcterms:created>
  <dcterms:modified xsi:type="dcterms:W3CDTF">2016-09-29T18:40:00Z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3802800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