
<file path=[Content_Types].xml><?xml version="1.0" encoding="utf-8"?>
<Types xmlns="http://schemas.openxmlformats.org/package/2006/content-types">
  <Default Extension="png" ContentType="image/png"/>
  <Default Extension="bmp" ContentType="image/bmp"/>
  <Default Extension="pdf" ContentType="application/pdf"/>
  <Default Extension="bin" ContentType="application/vnd.openxmlformats-officedocument.wordprocessingml.printerSetting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mov" ContentType="application/movie"/>
  <Override PartName="/word/footer.xml" ContentType="application/vnd.openxmlformats-officedocument.wordprocessingml.footer+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xml" ContentType="application/vnd.openxmlformats-officedocument.wordprocessingml.header+xml"/>
  <Override PartName="/docProps/custom.xml" ContentType="application/vnd.openxmlformats-officedocument.custom-properties+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word/fontTable.xml" ContentType="application/vnd.openxmlformats-officedocument.wordprocessingml.fontTable+xml"/>
  <Default Extension="jpg" ContentType="image/jpg"/>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text"/>
        <w:jc w:val="center"/>
        <w:rPr>
          <w:rFonts w:ascii="Garamond" w:cs="Garamond" w:hAnsi="Garamond" w:eastAsia="Garamond"/>
          <w:b w:val="1"/>
          <w:bCs w:val="1"/>
          <w:color w:val="2e74b5"/>
          <w:u w:color="2e74b5"/>
        </w:rPr>
      </w:pPr>
    </w:p>
    <w:p>
      <w:pPr>
        <w:pStyle w:val="bodytext"/>
        <w:jc w:val="center"/>
        <w:rPr>
          <w:rFonts w:ascii="Garamond" w:cs="Garamond" w:hAnsi="Garamond" w:eastAsia="Garamond"/>
          <w:b w:val="1"/>
          <w:bCs w:val="1"/>
          <w:color w:val="2e74b5"/>
          <w:u w:color="2e74b5"/>
        </w:rPr>
      </w:pPr>
    </w:p>
    <w:p>
      <w:pPr>
        <w:pStyle w:val="bodytext"/>
        <w:jc w:val="center"/>
        <w:rPr>
          <w:rFonts w:ascii="Garamond" w:cs="Garamond" w:hAnsi="Garamond" w:eastAsia="Garamond"/>
          <w:b w:val="1"/>
          <w:bCs w:val="1"/>
          <w:color w:val="2e74b5"/>
          <w:u w:color="2e74b5"/>
        </w:rPr>
      </w:pPr>
    </w:p>
    <w:p>
      <w:pPr>
        <w:pStyle w:val="bodytext"/>
        <w:jc w:val="center"/>
        <w:rPr>
          <w:rFonts w:ascii="Garamond" w:cs="Garamond" w:hAnsi="Garamond" w:eastAsia="Garamond"/>
          <w:b w:val="1"/>
          <w:bCs w:val="1"/>
          <w:color w:val="2e74b5"/>
          <w:u w:color="2e74b5"/>
        </w:rPr>
      </w:pPr>
      <w:r>
        <w:rPr>
          <w:rFonts w:ascii="Garamond" w:cs="Garamond" w:hAnsi="Garamond" w:eastAsia="Garamond"/>
          <w:b w:val="1"/>
          <w:bCs w:val="1"/>
          <w:color w:val="2e74b5"/>
          <w:u w:color="2e74b5"/>
          <w:rtl w:val="0"/>
          <w:lang w:val="en-US"/>
        </w:rPr>
        <w:t>Oral Statement</w:t>
      </w:r>
    </w:p>
    <w:p>
      <w:pPr>
        <w:pStyle w:val="bodytext"/>
        <w:jc w:val="center"/>
        <w:rPr>
          <w:rFonts w:ascii="Garamond" w:cs="Garamond" w:hAnsi="Garamond" w:eastAsia="Garamond"/>
          <w:b w:val="1"/>
          <w:bCs w:val="1"/>
          <w:color w:val="2e74b5"/>
          <w:u w:color="2e74b5"/>
        </w:rPr>
      </w:pPr>
      <w:r>
        <w:rPr>
          <w:rFonts w:ascii="Garamond" w:cs="Garamond" w:hAnsi="Garamond" w:eastAsia="Garamond"/>
          <w:b w:val="1"/>
          <w:bCs w:val="1"/>
          <w:color w:val="2e74b5"/>
          <w:u w:color="2e74b5"/>
          <w:rtl w:val="0"/>
          <w:lang w:val="en-US"/>
        </w:rPr>
        <w:t>Open-ended Intergovernmental Working Group on Transnational Corporations and Other Business Enterprises with Respect to Human Rights</w:t>
      </w:r>
    </w:p>
    <w:p>
      <w:pPr>
        <w:pStyle w:val="bodytext"/>
        <w:jc w:val="center"/>
        <w:rPr>
          <w:rFonts w:ascii="Garamond" w:cs="Garamond" w:hAnsi="Garamond" w:eastAsia="Garamond"/>
          <w:b w:val="1"/>
          <w:bCs w:val="1"/>
          <w:color w:val="2e74b5"/>
          <w:u w:color="2e74b5"/>
        </w:rPr>
      </w:pPr>
    </w:p>
    <w:p>
      <w:pPr>
        <w:pStyle w:val="bodytext"/>
        <w:rPr>
          <w:rFonts w:ascii="Garamond" w:cs="Garamond" w:hAnsi="Garamond" w:eastAsia="Garamond"/>
          <w:u w:color="2e74b5"/>
        </w:rPr>
      </w:pPr>
      <w:r>
        <w:rPr>
          <w:rFonts w:ascii="Garamond" w:cs="Garamond" w:hAnsi="Garamond" w:eastAsia="Garamond"/>
          <w:u w:color="2e74b5"/>
          <w:rtl w:val="0"/>
          <w:lang w:val="en-US"/>
        </w:rPr>
        <w:t>Geneva, 24 October 2016</w:t>
      </w:r>
    </w:p>
    <w:p>
      <w:pPr>
        <w:pStyle w:val="bodytext"/>
        <w:rPr>
          <w:rFonts w:ascii="Garamond" w:cs="Garamond" w:hAnsi="Garamond" w:eastAsia="Garamond"/>
          <w:u w:color="2e74b5"/>
        </w:rPr>
      </w:pPr>
      <w:r>
        <w:rPr>
          <w:rFonts w:ascii="Garamond" w:cs="Garamond" w:hAnsi="Garamond" w:eastAsia="Garamond"/>
          <w:u w:color="2e74b5"/>
          <w:rtl w:val="0"/>
          <w:lang w:val="en-US"/>
        </w:rPr>
        <w:t>Delivered by: Rodrigo Peret</w:t>
      </w:r>
    </w:p>
    <w:p>
      <w:pPr>
        <w:pStyle w:val="bodytext"/>
        <w:jc w:val="right"/>
        <w:rPr>
          <w:rFonts w:ascii="Garamond" w:cs="Garamond" w:hAnsi="Garamond" w:eastAsia="Garamond"/>
          <w:b w:val="1"/>
          <w:bCs w:val="1"/>
          <w:i w:val="1"/>
          <w:iCs w:val="1"/>
          <w:u w:color="2e74b5"/>
        </w:rPr>
      </w:pPr>
      <w:r>
        <w:rPr>
          <w:rFonts w:ascii="Garamond" w:cs="Garamond" w:hAnsi="Garamond" w:eastAsia="Garamond"/>
          <w:b w:val="1"/>
          <w:bCs w:val="1"/>
          <w:i w:val="1"/>
          <w:iCs w:val="1"/>
          <w:u w:color="2e74b5"/>
          <w:rtl w:val="0"/>
          <w:lang w:val="en-US"/>
        </w:rPr>
        <w:t>Check against delivery</w:t>
      </w:r>
    </w:p>
    <w:p>
      <w:pPr>
        <w:pStyle w:val="bodytext"/>
        <w:jc w:val="right"/>
        <w:rPr>
          <w:rFonts w:ascii="Garamond" w:cs="Garamond" w:hAnsi="Garamond" w:eastAsia="Garamond"/>
          <w:b w:val="1"/>
          <w:bCs w:val="1"/>
          <w:i w:val="1"/>
          <w:iCs w:val="1"/>
          <w:u w:color="2e74b5"/>
        </w:rPr>
      </w:pPr>
    </w:p>
    <w:p>
      <w:pPr>
        <w:pStyle w:val="bodytext"/>
        <w:jc w:val="both"/>
        <w:rPr>
          <w:rFonts w:ascii="Garamond" w:cs="Garamond" w:hAnsi="Garamond" w:eastAsia="Garamond"/>
          <w:u w:color="2e74b5"/>
        </w:rPr>
      </w:pPr>
      <w:r>
        <w:rPr>
          <w:rFonts w:ascii="Garamond" w:cs="Garamond" w:hAnsi="Garamond" w:eastAsia="Garamond"/>
          <w:u w:color="2e74b5"/>
          <w:rtl w:val="0"/>
          <w:lang w:val="en-US"/>
        </w:rPr>
        <w:t>Thank you Madam Chairperson,</w:t>
      </w:r>
    </w:p>
    <w:p>
      <w:pPr>
        <w:pStyle w:val="bodytext"/>
        <w:jc w:val="both"/>
        <w:rPr>
          <w:rFonts w:ascii="Garamond" w:cs="Garamond" w:hAnsi="Garamond" w:eastAsia="Garamond"/>
          <w:u w:color="2e74b5"/>
        </w:rPr>
      </w:pPr>
    </w:p>
    <w:p>
      <w:pPr>
        <w:pStyle w:val="bodytext"/>
        <w:jc w:val="both"/>
        <w:rPr>
          <w:rFonts w:ascii="Garamond" w:cs="Garamond" w:hAnsi="Garamond" w:eastAsia="Garamond"/>
          <w:u w:color="2e74b5"/>
        </w:rPr>
      </w:pPr>
      <w:r>
        <w:rPr>
          <w:rFonts w:ascii="Garamond" w:cs="Garamond" w:hAnsi="Garamond" w:eastAsia="Garamond"/>
          <w:u w:color="2e74b5"/>
          <w:rtl w:val="0"/>
          <w:lang w:val="en-US"/>
        </w:rPr>
        <w:t xml:space="preserve">Franciscans International wishes to bring the perspective of people who work and live with and in communities directly affected by the impact of extractive </w:t>
      </w:r>
      <w:r>
        <w:rPr>
          <w:rFonts w:ascii="Garamond" w:cs="Garamond" w:hAnsi="Garamond" w:eastAsia="Garamond"/>
          <w:u w:color="2e74b5"/>
          <w:rtl w:val="0"/>
          <w:lang w:val="en-US"/>
        </w:rPr>
        <w:t>industri</w:t>
      </w:r>
      <w:r>
        <w:rPr>
          <w:rFonts w:ascii="Garamond" w:cs="Garamond" w:hAnsi="Garamond" w:eastAsia="Garamond"/>
          <w:u w:color="2e74b5"/>
          <w:rtl w:val="0"/>
          <w:lang w:val="en-US"/>
        </w:rPr>
        <w:t>es and their supply chain</w:t>
      </w:r>
      <w:r>
        <w:rPr>
          <w:rFonts w:ascii="Garamond" w:cs="Garamond" w:hAnsi="Garamond" w:eastAsia="Garamond"/>
          <w:u w:color="2e74b5"/>
          <w:rtl w:val="0"/>
          <w:lang w:val="en-US"/>
        </w:rPr>
        <w:t xml:space="preserve"> </w:t>
      </w:r>
      <w:r>
        <w:rPr>
          <w:rFonts w:ascii="Garamond" w:cs="Garamond" w:hAnsi="Garamond" w:eastAsia="Garamond"/>
          <w:u w:color="2e74b5"/>
          <w:rtl w:val="0"/>
          <w:lang w:val="en-US"/>
        </w:rPr>
        <w:t>around the world</w:t>
      </w:r>
      <w:r>
        <w:rPr>
          <w:rFonts w:ascii="Garamond" w:cs="Garamond" w:hAnsi="Garamond" w:eastAsia="Garamond"/>
          <w:u w:color="2e74b5"/>
          <w:rtl w:val="0"/>
          <w:lang w:val="en-US"/>
        </w:rPr>
        <w:t xml:space="preserve">.  FI national partners </w:t>
      </w:r>
      <w:r>
        <w:rPr>
          <w:rFonts w:ascii="Garamond" w:cs="Garamond" w:hAnsi="Garamond" w:eastAsia="Garamond"/>
          <w:u w:color="2e74b5"/>
          <w:rtl w:val="0"/>
          <w:lang w:val="en-US"/>
        </w:rPr>
        <w:t>can only observe and denounce the various violations and abuses of the whole range of human rights, civil and political, as well as economic, social and cultural, linked to these activities.</w:t>
      </w:r>
    </w:p>
    <w:p>
      <w:pPr>
        <w:pStyle w:val="bodytext"/>
        <w:jc w:val="both"/>
        <w:rPr>
          <w:rFonts w:ascii="Garamond" w:cs="Garamond" w:hAnsi="Garamond" w:eastAsia="Garamond"/>
          <w:u w:color="2e74b5"/>
        </w:rPr>
      </w:pPr>
    </w:p>
    <w:p>
      <w:pPr>
        <w:pStyle w:val="bodytext"/>
        <w:jc w:val="both"/>
        <w:rPr>
          <w:rFonts w:ascii="Garamond" w:cs="Garamond" w:hAnsi="Garamond" w:eastAsia="Garamond"/>
          <w:u w:color="2e74b5"/>
        </w:rPr>
      </w:pPr>
      <w:r>
        <w:rPr>
          <w:rFonts w:ascii="Garamond" w:cs="Garamond" w:hAnsi="Garamond" w:eastAsia="Garamond"/>
          <w:u w:color="2e74b5"/>
          <w:rtl w:val="0"/>
          <w:lang w:val="en-US"/>
        </w:rPr>
        <w:t>Social impacts include division of communities; marginalization of poor communities in the decision-making for large-scale extractive projects, escalation of conflicts and violence in impacted areas, criminalization</w:t>
      </w:r>
      <w:r>
        <w:rPr>
          <w:rFonts w:ascii="Garamond" w:cs="Garamond" w:hAnsi="Garamond" w:eastAsia="Garamond"/>
          <w:u w:color="2e74b5"/>
          <w:rtl w:val="0"/>
          <w:lang w:val="en-US"/>
        </w:rPr>
        <w:t xml:space="preserve"> of</w:t>
      </w:r>
      <w:r>
        <w:rPr>
          <w:rFonts w:ascii="Garamond" w:cs="Garamond" w:hAnsi="Garamond" w:eastAsia="Garamond"/>
          <w:u w:color="2e74b5"/>
          <w:rtl w:val="0"/>
          <w:lang w:val="en-US"/>
        </w:rPr>
        <w:t xml:space="preserve"> human rights and environmental defenders, loss of livelihoods and disruption of access to services</w:t>
      </w:r>
      <w:r>
        <w:rPr>
          <w:rFonts w:ascii="Garamond" w:cs="Garamond" w:hAnsi="Garamond" w:eastAsia="Garamond"/>
          <w:u w:color="2e74b5"/>
          <w:rtl w:val="0"/>
          <w:lang w:val="en-US"/>
        </w:rPr>
        <w:t xml:space="preserve">, as well as </w:t>
      </w:r>
      <w:r>
        <w:rPr>
          <w:rFonts w:ascii="Garamond" w:cs="Garamond" w:hAnsi="Garamond" w:eastAsia="Garamond"/>
          <w:u w:color="2e74b5"/>
          <w:rtl w:val="0"/>
          <w:lang w:val="en-US"/>
        </w:rPr>
        <w:t>the</w:t>
      </w:r>
      <w:r>
        <w:rPr>
          <w:rFonts w:ascii="Garamond" w:cs="Garamond" w:hAnsi="Garamond" w:eastAsia="Garamond"/>
          <w:u w:color="2e74b5"/>
          <w:rtl w:val="0"/>
          <w:lang w:val="en-US"/>
        </w:rPr>
        <w:t xml:space="preserve"> widespread</w:t>
      </w:r>
      <w:r>
        <w:rPr>
          <w:rFonts w:ascii="Garamond" w:cs="Garamond" w:hAnsi="Garamond" w:eastAsia="Garamond"/>
          <w:u w:color="2e74b5"/>
          <w:rtl w:val="0"/>
          <w:lang w:val="en-US"/>
        </w:rPr>
        <w:t xml:space="preserve"> disrespect for the free, prior and informed consent </w:t>
      </w:r>
      <w:r>
        <w:rPr>
          <w:rFonts w:ascii="Garamond" w:cs="Garamond" w:hAnsi="Garamond" w:eastAsia="Garamond"/>
          <w:u w:color="2e74b5"/>
          <w:rtl w:val="0"/>
          <w:lang w:val="en-US"/>
        </w:rPr>
        <w:t>of</w:t>
      </w:r>
      <w:r>
        <w:rPr>
          <w:rFonts w:ascii="Garamond" w:cs="Garamond" w:hAnsi="Garamond" w:eastAsia="Garamond"/>
          <w:u w:color="2e74b5"/>
          <w:rtl w:val="0"/>
          <w:lang w:val="en-US"/>
        </w:rPr>
        <w:t xml:space="preserve"> indigenous peoples.  </w:t>
      </w:r>
    </w:p>
    <w:p>
      <w:pPr>
        <w:pStyle w:val="bodytext"/>
        <w:jc w:val="both"/>
        <w:rPr>
          <w:rFonts w:ascii="Garamond" w:cs="Garamond" w:hAnsi="Garamond" w:eastAsia="Garamond"/>
          <w:u w:color="2e74b5"/>
        </w:rPr>
      </w:pPr>
    </w:p>
    <w:p>
      <w:pPr>
        <w:pStyle w:val="bodytext"/>
        <w:jc w:val="both"/>
        <w:rPr>
          <w:rFonts w:ascii="Garamond" w:cs="Garamond" w:hAnsi="Garamond" w:eastAsia="Garamond"/>
          <w:u w:color="2e74b5"/>
        </w:rPr>
      </w:pPr>
      <w:r>
        <w:rPr>
          <w:rFonts w:ascii="Garamond" w:cs="Garamond" w:hAnsi="Garamond" w:eastAsia="Garamond"/>
          <w:u w:color="2e74b5"/>
          <w:rtl w:val="0"/>
          <w:lang w:val="en-US"/>
        </w:rPr>
        <w:t>As to the economic impact, it must be stressed that the loss of livelihood is rarely compensated by the economic activity that is generated by the mining industry. Communities affected do not generally see the economic "benefits", the jobs and opportunities</w:t>
      </w:r>
      <w:r>
        <w:rPr>
          <w:rFonts w:ascii="Garamond" w:cs="Garamond" w:hAnsi="Garamond" w:eastAsia="Garamond"/>
          <w:u w:color="2e74b5"/>
          <w:rtl w:val="0"/>
          <w:lang w:val="en-US"/>
        </w:rPr>
        <w:t xml:space="preserve"> that are promised;</w:t>
      </w:r>
      <w:r>
        <w:rPr>
          <w:rFonts w:ascii="Garamond" w:cs="Garamond" w:hAnsi="Garamond" w:eastAsia="Garamond"/>
          <w:u w:color="2e74b5"/>
          <w:rtl w:val="0"/>
          <w:lang w:val="en-US"/>
        </w:rPr>
        <w:t xml:space="preserve"> </w:t>
      </w:r>
      <w:r>
        <w:rPr>
          <w:rFonts w:ascii="Garamond" w:cs="Garamond" w:hAnsi="Garamond" w:eastAsia="Garamond"/>
          <w:u w:color="2e74b5"/>
          <w:rtl w:val="0"/>
          <w:lang w:val="en-US"/>
        </w:rPr>
        <w:t>p</w:t>
      </w:r>
      <w:r>
        <w:rPr>
          <w:rFonts w:ascii="Garamond" w:cs="Garamond" w:hAnsi="Garamond" w:eastAsia="Garamond"/>
          <w:u w:color="2e74b5"/>
          <w:rtl w:val="0"/>
          <w:lang w:val="en-US"/>
        </w:rPr>
        <w:t>opulations typically do not see much of the revenues and wealth produced through the extraction of natural resources.</w:t>
      </w:r>
    </w:p>
    <w:p>
      <w:pPr>
        <w:pStyle w:val="bodytext"/>
        <w:jc w:val="both"/>
        <w:rPr>
          <w:rFonts w:ascii="Garamond" w:cs="Garamond" w:hAnsi="Garamond" w:eastAsia="Garamond"/>
          <w:u w:color="2e74b5"/>
        </w:rPr>
      </w:pPr>
    </w:p>
    <w:p>
      <w:pPr>
        <w:pStyle w:val="bodytext"/>
        <w:jc w:val="both"/>
        <w:rPr>
          <w:rFonts w:ascii="Garamond" w:cs="Garamond" w:hAnsi="Garamond" w:eastAsia="Garamond"/>
          <w:u w:color="2e74b5"/>
        </w:rPr>
      </w:pPr>
      <w:r>
        <w:rPr>
          <w:rFonts w:ascii="Garamond" w:cs="Garamond" w:hAnsi="Garamond" w:eastAsia="Garamond"/>
          <w:u w:color="2e74b5"/>
          <w:rtl w:val="0"/>
          <w:lang w:val="en-US"/>
        </w:rPr>
        <w:t xml:space="preserve">Environmental impacts of large extractive projects are well-known, they include the destruction of primary forests and watershed areas that are opened to oil, gas and mining projects, the contamination of rivers and coastal areas by the dumping of wastes and toxic </w:t>
      </w:r>
      <w:r>
        <w:rPr>
          <w:rFonts w:ascii="Garamond" w:cs="Garamond" w:hAnsi="Garamond" w:eastAsia="Garamond"/>
          <w:u w:color="2e74b5"/>
          <w:rtl w:val="0"/>
          <w:lang w:val="en-US"/>
        </w:rPr>
        <w:t>substance</w:t>
      </w:r>
      <w:r>
        <w:rPr>
          <w:rFonts w:ascii="Garamond" w:cs="Garamond" w:hAnsi="Garamond" w:eastAsia="Garamond"/>
          <w:u w:color="2e74b5"/>
          <w:rtl w:val="0"/>
          <w:lang w:val="en-US"/>
        </w:rPr>
        <w:t>s, the air pollution of large factories and processing plants that are not regulated</w:t>
      </w:r>
      <w:r>
        <w:rPr>
          <w:rFonts w:ascii="Garamond" w:cs="Garamond" w:hAnsi="Garamond" w:eastAsia="Garamond"/>
          <w:u w:color="2e74b5"/>
          <w:rtl w:val="0"/>
          <w:lang w:val="en-US"/>
        </w:rPr>
        <w:t>,</w:t>
      </w:r>
      <w:r>
        <w:rPr>
          <w:rFonts w:ascii="Garamond" w:cs="Garamond" w:hAnsi="Garamond" w:eastAsia="Garamond"/>
          <w:u w:color="2e74b5"/>
          <w:rtl w:val="0"/>
          <w:lang w:val="en-US"/>
        </w:rPr>
        <w:t xml:space="preserve"> and the disastrous accidents of mining projects and other large-scale projects</w:t>
      </w:r>
      <w:r>
        <w:rPr>
          <w:rFonts w:ascii="Garamond" w:cs="Garamond" w:hAnsi="Garamond" w:eastAsia="Garamond"/>
          <w:u w:color="2e74b5"/>
          <w:rtl w:val="0"/>
          <w:lang w:val="en-US"/>
        </w:rPr>
        <w:t xml:space="preserve"> that could often be avoided but are raely adequately redressed</w:t>
      </w:r>
      <w:r>
        <w:rPr>
          <w:rFonts w:ascii="Garamond" w:cs="Garamond" w:hAnsi="Garamond" w:eastAsia="Garamond"/>
          <w:u w:color="2e74b5"/>
          <w:rtl w:val="0"/>
          <w:lang w:val="en-US"/>
        </w:rPr>
        <w:t>.</w:t>
      </w:r>
    </w:p>
    <w:p>
      <w:pPr>
        <w:pStyle w:val="bodytext"/>
        <w:jc w:val="both"/>
        <w:rPr>
          <w:rFonts w:ascii="Garamond" w:cs="Garamond" w:hAnsi="Garamond" w:eastAsia="Garamond"/>
          <w:u w:color="2e74b5"/>
        </w:rPr>
      </w:pPr>
    </w:p>
    <w:p>
      <w:pPr>
        <w:pStyle w:val="bodytext"/>
        <w:jc w:val="both"/>
      </w:pPr>
      <w:r>
        <w:rPr>
          <w:rFonts w:ascii="Garamond" w:cs="Garamond" w:hAnsi="Garamond" w:eastAsia="Garamond"/>
          <w:u w:color="2e74b5"/>
          <w:rtl w:val="0"/>
          <w:lang w:val="en-US"/>
        </w:rPr>
        <w:t>In conclusion, inspired by Pope Francis</w:t>
      </w:r>
      <w:r>
        <w:rPr>
          <w:rFonts w:ascii="Garamond" w:cs="Garamond" w:hAnsi="Garamond" w:eastAsia="Garamond"/>
          <w:u w:color="2e74b5"/>
          <w:rtl w:val="0"/>
          <w:lang w:val="en-US"/>
        </w:rPr>
        <w:t xml:space="preserve">’ </w:t>
      </w:r>
      <w:r>
        <w:rPr>
          <w:rFonts w:ascii="Garamond" w:cs="Garamond" w:hAnsi="Garamond" w:eastAsia="Garamond"/>
          <w:u w:color="2e74b5"/>
          <w:rtl w:val="0"/>
          <w:lang w:val="en-US"/>
        </w:rPr>
        <w:t xml:space="preserve">encyclical Laudato Si, </w:t>
      </w:r>
      <w:r>
        <w:rPr>
          <w:rFonts w:ascii="Garamond" w:cs="Garamond" w:hAnsi="Garamond" w:eastAsia="Garamond"/>
          <w:u w:color="2e74b5"/>
          <w:rtl w:val="0"/>
          <w:lang w:val="en-US"/>
        </w:rPr>
        <w:t>we</w:t>
      </w:r>
      <w:r>
        <w:rPr>
          <w:rFonts w:ascii="Garamond" w:cs="Garamond" w:hAnsi="Garamond" w:eastAsia="Garamond"/>
          <w:u w:color="2e74b5"/>
          <w:rtl w:val="0"/>
          <w:lang w:val="en-US"/>
        </w:rPr>
        <w:t xml:space="preserve"> believe that the adoption of a legally-binding treaty will contribute to the protection of the dignity of all and of our common home.</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Garamon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pPr>
    <w:r>
      <w:rPr>
        <w:rtl w:val="0"/>
      </w:rPr>
      <w:drawing>
        <wp:inline distT="0" distB="0" distL="0" distR="0">
          <wp:extent cx="5732298" cy="10207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1">
                    <a:extLst/>
                  </a:blip>
                  <a:srcRect l="0" t="0" r="0" b="0"/>
                  <a:stretch>
                    <a:fillRect/>
                  </a:stretch>
                </pic:blipFill>
                <pic:spPr>
                  <a:xfrm>
                    <a:off x="0" y="0"/>
                    <a:ext cx="5732298" cy="1020701"/>
                  </a:xfrm>
                  <a:prstGeom prst="rect">
                    <a:avLst/>
                  </a:prstGeom>
                  <a:noFill/>
                  <a:ln>
                    <a:noFill/>
                  </a:ln>
                  <a:effectLst/>
                  <a:extLst/>
                </pic:spPr>
              </pic:pic>
            </a:graphicData>
          </a:graphic>
        </wp:inline>
      </w:drawing>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pBdr>
        <w:top w:val="nil"/>
        <w:left w:val="nil"/>
        <w:bottom w:val="nil"/>
        <w:right w:val="nil"/>
      </w:pBdr>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text">
    <w:name w:val="bodytext"/>
    <w:next w:val="bodytext"/>
    <w:pPr>
      <w:keepNext w:val="0"/>
      <w:keepLines w:val="0"/>
      <w:pageBreakBefore w:val="0"/>
      <w:widowControl w:val="1"/>
      <w:pBdr>
        <w:top w:val="nil"/>
        <w:left w:val="nil"/>
        <w:bottom w:val="nil"/>
        <w:right w:val="nil"/>
      </w:pBdr>
      <w:shd w:val="clear" w:color="auto" w:fill="auto"/>
      <w:suppressAutoHyphens w:val="0"/>
      <w:bidi w:val="0"/>
      <w:spacing w:before="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footer" Target="footer.xml"/><Relationship Id="rId4" Type="http://schemas.openxmlformats.org/officeDocument/2006/relationships/header" Target="header.xml"/></Relationships>
</file>

<file path=word/_rels/header.xml.rels><?xml version="1.0" encoding="UTF-8" standalone="yes"?><Relationships xmlns="http://schemas.openxmlformats.org/package/2006/relationships"><Relationship Id="rId1" Type="http://schemas.openxmlformats.org/officeDocument/2006/relationships/image" Target="media/image.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738A01-3B19-4E63-824C-2F015E84C519}"/>
</file>

<file path=customXml/itemProps2.xml><?xml version="1.0" encoding="utf-8"?>
<ds:datastoreItem xmlns:ds="http://schemas.openxmlformats.org/officeDocument/2006/customXml" ds:itemID="{AD8A54E9-C180-4690-826E-BF0218CC73D2}"/>
</file>

<file path=customXml/itemProps3.xml><?xml version="1.0" encoding="utf-8"?>
<ds:datastoreItem xmlns:ds="http://schemas.openxmlformats.org/officeDocument/2006/customXml" ds:itemID="{FEF6DF08-6FE6-4D10-930F-26019C065D0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