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F3" w:rsidRDefault="00A476F3" w:rsidP="00A476F3">
      <w:pPr>
        <w:rPr>
          <w:rFonts w:cstheme="minorHAnsi"/>
          <w:sz w:val="32"/>
          <w:szCs w:val="32"/>
        </w:rPr>
      </w:pPr>
      <w:bookmarkStart w:id="0" w:name="_GoBack"/>
      <w:bookmarkEnd w:id="0"/>
      <w:r w:rsidRPr="00DE6E72">
        <w:rPr>
          <w:rFonts w:cstheme="minorHAnsi"/>
          <w:sz w:val="32"/>
          <w:szCs w:val="32"/>
        </w:rPr>
        <w:t xml:space="preserve">Harris Gleckman 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Sr Fellow, Center on Governance and Sustainability, UMass-Boston and</w:t>
      </w:r>
    </w:p>
    <w:p w:rsidR="00A476F3" w:rsidRPr="00DE6E72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Principal, Benchmark Environmental Consulting, NY</w:t>
      </w:r>
    </w:p>
    <w:p w:rsidR="00A476F3" w:rsidRDefault="00A476F3" w:rsidP="00A476F3">
      <w:pPr>
        <w:rPr>
          <w:rFonts w:cstheme="minorHAnsi"/>
          <w:sz w:val="32"/>
          <w:szCs w:val="32"/>
        </w:rPr>
      </w:pPr>
    </w:p>
    <w:p w:rsidR="00A476F3" w:rsidRPr="00DE6E72" w:rsidRDefault="00A476F3" w:rsidP="00A476F3">
      <w:pPr>
        <w:rPr>
          <w:rFonts w:cstheme="minorHAnsi"/>
          <w:sz w:val="32"/>
          <w:szCs w:val="32"/>
        </w:rPr>
      </w:pPr>
      <w:r w:rsidRPr="00DE6E72">
        <w:rPr>
          <w:rFonts w:cstheme="minorHAnsi"/>
          <w:sz w:val="32"/>
          <w:szCs w:val="32"/>
        </w:rPr>
        <w:t>Panel on T</w:t>
      </w:r>
      <w:r>
        <w:rPr>
          <w:rFonts w:cstheme="minorHAnsi"/>
          <w:sz w:val="32"/>
          <w:szCs w:val="32"/>
        </w:rPr>
        <w:t>hursday morning</w:t>
      </w:r>
    </w:p>
    <w:p w:rsidR="00A476F3" w:rsidRPr="00DE6E72" w:rsidRDefault="00A476F3" w:rsidP="00A476F3">
      <w:pPr>
        <w:rPr>
          <w:rFonts w:cstheme="minorHAnsi"/>
          <w:sz w:val="32"/>
          <w:szCs w:val="32"/>
        </w:rPr>
      </w:pPr>
      <w:r w:rsidRPr="00DE6E72">
        <w:rPr>
          <w:rFonts w:cstheme="minorHAnsi"/>
          <w:sz w:val="32"/>
          <w:szCs w:val="32"/>
        </w:rPr>
        <w:t>Speaking notes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Check against delivery</w:t>
      </w:r>
    </w:p>
    <w:p w:rsidR="00A476F3" w:rsidRDefault="00A476F3" w:rsidP="00A476F3">
      <w:pPr>
        <w:rPr>
          <w:rFonts w:cstheme="minorHAnsi"/>
          <w:sz w:val="32"/>
          <w:szCs w:val="32"/>
        </w:rPr>
      </w:pPr>
    </w:p>
    <w:p w:rsidR="00E277B1" w:rsidRDefault="00D3768B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There will be t</w:t>
      </w:r>
      <w:r w:rsidR="00A476F3">
        <w:rPr>
          <w:rFonts w:cstheme="minorHAnsi"/>
          <w:sz w:val="32"/>
          <w:szCs w:val="32"/>
        </w:rPr>
        <w:t>hree points to my presentation this morning – first two findings of fact; second some comments on the structure of the Agreement</w:t>
      </w:r>
      <w:r w:rsidR="00E277B1">
        <w:rPr>
          <w:rFonts w:cstheme="minorHAnsi"/>
          <w:sz w:val="32"/>
          <w:szCs w:val="32"/>
        </w:rPr>
        <w:t xml:space="preserve"> and outstanding research issues </w:t>
      </w:r>
      <w:r w:rsidR="00A476F3">
        <w:rPr>
          <w:rFonts w:cstheme="minorHAnsi"/>
          <w:sz w:val="32"/>
          <w:szCs w:val="32"/>
        </w:rPr>
        <w:t>;</w:t>
      </w:r>
      <w:r w:rsidR="00E277B1">
        <w:rPr>
          <w:rFonts w:cstheme="minorHAnsi"/>
          <w:sz w:val="32"/>
          <w:szCs w:val="32"/>
        </w:rPr>
        <w:t xml:space="preserve"> and</w:t>
      </w:r>
      <w:r w:rsidR="00A476F3">
        <w:rPr>
          <w:rFonts w:cstheme="minorHAnsi"/>
          <w:sz w:val="32"/>
          <w:szCs w:val="32"/>
        </w:rPr>
        <w:t xml:space="preserve"> third some reflections on special roles for the future COP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Finding</w:t>
      </w:r>
      <w:r w:rsidR="00E277B1">
        <w:rPr>
          <w:rFonts w:cstheme="minorHAnsi"/>
          <w:sz w:val="32"/>
          <w:szCs w:val="32"/>
        </w:rPr>
        <w:t>s</w:t>
      </w:r>
      <w:r>
        <w:rPr>
          <w:rFonts w:cstheme="minorHAnsi"/>
          <w:sz w:val="32"/>
          <w:szCs w:val="32"/>
        </w:rPr>
        <w:t xml:space="preserve"> of fact</w:t>
      </w:r>
      <w:r w:rsidR="00E277B1">
        <w:rPr>
          <w:rFonts w:cstheme="minorHAnsi"/>
          <w:sz w:val="32"/>
          <w:szCs w:val="32"/>
        </w:rPr>
        <w:t xml:space="preserve"> - 1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 w:rsidR="00D3768B">
        <w:rPr>
          <w:rFonts w:cstheme="minorHAnsi"/>
          <w:sz w:val="32"/>
          <w:szCs w:val="32"/>
        </w:rPr>
        <w:t>We have h</w:t>
      </w:r>
      <w:r>
        <w:rPr>
          <w:rFonts w:cstheme="minorHAnsi"/>
          <w:sz w:val="32"/>
          <w:szCs w:val="32"/>
        </w:rPr>
        <w:t>eard a large number of unresolved HR abuse cases involving TNCs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 w:rsidR="00D3768B">
        <w:rPr>
          <w:rFonts w:cstheme="minorHAnsi"/>
          <w:sz w:val="32"/>
          <w:szCs w:val="32"/>
        </w:rPr>
        <w:t xml:space="preserve">Representatives of campaign have described </w:t>
      </w:r>
      <w:r>
        <w:rPr>
          <w:rFonts w:cstheme="minorHAnsi"/>
          <w:sz w:val="32"/>
          <w:szCs w:val="32"/>
        </w:rPr>
        <w:t>a large number of HR abuse cases that have not made headway in national or international courts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 w:rsidR="00D3768B">
        <w:rPr>
          <w:rFonts w:cstheme="minorHAnsi"/>
          <w:sz w:val="32"/>
          <w:szCs w:val="32"/>
        </w:rPr>
        <w:t>CSO spokesperson have presented cases where</w:t>
      </w:r>
      <w:r>
        <w:rPr>
          <w:rFonts w:cstheme="minorHAnsi"/>
          <w:sz w:val="32"/>
          <w:szCs w:val="32"/>
        </w:rPr>
        <w:t xml:space="preserve"> no one has found the appropriate court to apply for remedy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 w:rsidR="00D3768B">
        <w:rPr>
          <w:rFonts w:cstheme="minorHAnsi"/>
          <w:sz w:val="32"/>
          <w:szCs w:val="32"/>
        </w:rPr>
        <w:t xml:space="preserve">What has not been </w:t>
      </w:r>
      <w:r>
        <w:rPr>
          <w:rFonts w:cstheme="minorHAnsi"/>
          <w:sz w:val="32"/>
          <w:szCs w:val="32"/>
        </w:rPr>
        <w:t xml:space="preserve">heard of any claims that the Remedy component of the GP </w:t>
      </w:r>
      <w:r w:rsidR="00D3768B">
        <w:rPr>
          <w:rFonts w:cstheme="minorHAnsi"/>
          <w:sz w:val="32"/>
          <w:szCs w:val="32"/>
        </w:rPr>
        <w:t xml:space="preserve">is robust and </w:t>
      </w:r>
      <w:r>
        <w:rPr>
          <w:rFonts w:cstheme="minorHAnsi"/>
          <w:sz w:val="32"/>
          <w:szCs w:val="32"/>
        </w:rPr>
        <w:t xml:space="preserve"> working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ab/>
        <w:t>First statement of fact : the Remedy arm of the GP does not work adequately</w:t>
      </w:r>
    </w:p>
    <w:p w:rsidR="00A476F3" w:rsidRDefault="00A476F3" w:rsidP="00A476F3">
      <w:pPr>
        <w:rPr>
          <w:rFonts w:cstheme="minorHAnsi"/>
          <w:sz w:val="32"/>
          <w:szCs w:val="32"/>
        </w:rPr>
      </w:pP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Finding of Fact -2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>Some delegations feel that the GP effectively addresses all relevant issues relating to TNCs and HR</w:t>
      </w:r>
      <w:r w:rsidR="00D3768B">
        <w:rPr>
          <w:rFonts w:cstheme="minorHAnsi"/>
          <w:sz w:val="32"/>
          <w:szCs w:val="32"/>
        </w:rPr>
        <w:t>;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 xml:space="preserve">Some delegations feel that the GP fails to provide a binding legal structure and </w:t>
      </w:r>
      <w:r w:rsidR="00D3768B">
        <w:rPr>
          <w:rFonts w:cstheme="minorHAnsi"/>
          <w:sz w:val="32"/>
          <w:szCs w:val="32"/>
        </w:rPr>
        <w:t xml:space="preserve">it </w:t>
      </w:r>
      <w:r>
        <w:rPr>
          <w:rFonts w:cstheme="minorHAnsi"/>
          <w:sz w:val="32"/>
          <w:szCs w:val="32"/>
        </w:rPr>
        <w:t>fails to provides an effective remedy system</w:t>
      </w:r>
      <w:r w:rsidR="00D3768B">
        <w:rPr>
          <w:rFonts w:cstheme="minorHAnsi"/>
          <w:sz w:val="32"/>
          <w:szCs w:val="32"/>
        </w:rPr>
        <w:t>;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>And some other delegations feel that GP is a sound global framework but that the remedy component needs to be strengthened</w:t>
      </w:r>
      <w:r w:rsidR="00D3768B">
        <w:rPr>
          <w:rFonts w:cstheme="minorHAnsi"/>
          <w:sz w:val="32"/>
          <w:szCs w:val="32"/>
        </w:rPr>
        <w:t>.</w:t>
      </w:r>
    </w:p>
    <w:p w:rsidR="00A476F3" w:rsidRDefault="00A476F3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>One avenue to balance these positions would be to borrow from the WTO the practic</w:t>
      </w:r>
      <w:r w:rsidR="00D3768B">
        <w:rPr>
          <w:rFonts w:cstheme="minorHAnsi"/>
          <w:sz w:val="32"/>
          <w:szCs w:val="32"/>
        </w:rPr>
        <w:t>e</w:t>
      </w:r>
      <w:r>
        <w:rPr>
          <w:rFonts w:cstheme="minorHAnsi"/>
          <w:sz w:val="32"/>
          <w:szCs w:val="32"/>
        </w:rPr>
        <w:t xml:space="preserve"> of using plurilateral agreements for such situations. A plurilateral agreement between 50-90 countries which f</w:t>
      </w:r>
      <w:r w:rsidR="00D3768B">
        <w:rPr>
          <w:rFonts w:cstheme="minorHAnsi"/>
          <w:sz w:val="32"/>
          <w:szCs w:val="32"/>
        </w:rPr>
        <w:t>ill</w:t>
      </w:r>
      <w:r>
        <w:rPr>
          <w:rFonts w:cstheme="minorHAnsi"/>
          <w:sz w:val="32"/>
          <w:szCs w:val="32"/>
        </w:rPr>
        <w:t xml:space="preserve"> the need to strengthen international HR law, particularly with regard to effective measures for remedy, </w:t>
      </w:r>
      <w:r w:rsidR="00D3768B">
        <w:rPr>
          <w:rFonts w:cstheme="minorHAnsi"/>
          <w:sz w:val="32"/>
          <w:szCs w:val="32"/>
        </w:rPr>
        <w:t xml:space="preserve">and it </w:t>
      </w:r>
      <w:r>
        <w:rPr>
          <w:rFonts w:cstheme="minorHAnsi"/>
          <w:sz w:val="32"/>
          <w:szCs w:val="32"/>
        </w:rPr>
        <w:t xml:space="preserve">could work in a complementary fashion to the </w:t>
      </w:r>
      <w:r w:rsidR="00D3768B">
        <w:rPr>
          <w:rFonts w:cstheme="minorHAnsi"/>
          <w:sz w:val="32"/>
          <w:szCs w:val="32"/>
        </w:rPr>
        <w:t xml:space="preserve">third pillar of </w:t>
      </w:r>
      <w:r>
        <w:rPr>
          <w:rFonts w:cstheme="minorHAnsi"/>
          <w:sz w:val="32"/>
          <w:szCs w:val="32"/>
        </w:rPr>
        <w:t>GP. It would also establish in international law a basic international regime on TNCs and HR, one that could be expanded in member</w:t>
      </w:r>
      <w:r w:rsidR="00D3768B">
        <w:rPr>
          <w:rFonts w:cstheme="minorHAnsi"/>
          <w:sz w:val="32"/>
          <w:szCs w:val="32"/>
        </w:rPr>
        <w:t>ship</w:t>
      </w:r>
      <w:r>
        <w:rPr>
          <w:rFonts w:cstheme="minorHAnsi"/>
          <w:sz w:val="32"/>
          <w:szCs w:val="32"/>
        </w:rPr>
        <w:t xml:space="preserve"> and in scope over future years.</w:t>
      </w:r>
    </w:p>
    <w:p w:rsidR="007510E4" w:rsidRDefault="007510E4" w:rsidP="00A476F3">
      <w:pPr>
        <w:rPr>
          <w:rFonts w:cstheme="minorHAnsi"/>
          <w:sz w:val="32"/>
          <w:szCs w:val="32"/>
        </w:rPr>
      </w:pPr>
    </w:p>
    <w:p w:rsidR="007510E4" w:rsidRDefault="00E277B1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2. </w:t>
      </w:r>
      <w:r w:rsidR="007510E4">
        <w:rPr>
          <w:rFonts w:cstheme="minorHAnsi"/>
          <w:sz w:val="32"/>
          <w:szCs w:val="32"/>
        </w:rPr>
        <w:t>Structure of Agreement</w:t>
      </w:r>
    </w:p>
    <w:p w:rsidR="00CB23D7" w:rsidRDefault="00CB23D7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>Overall structure</w:t>
      </w:r>
    </w:p>
    <w:p w:rsidR="00CB23D7" w:rsidRDefault="00CB23D7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General Principles on HR</w:t>
      </w:r>
    </w:p>
    <w:p w:rsidR="00CB23D7" w:rsidRDefault="00CB23D7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Procedural Matters</w:t>
      </w:r>
    </w:p>
    <w:p w:rsidR="00CB23D7" w:rsidRDefault="00CB23D7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ab/>
      </w:r>
      <w:r>
        <w:rPr>
          <w:rFonts w:cstheme="minorHAnsi"/>
          <w:sz w:val="32"/>
          <w:szCs w:val="32"/>
        </w:rPr>
        <w:tab/>
        <w:t>Principles on specific TNC-HR matters</w:t>
      </w:r>
    </w:p>
    <w:p w:rsidR="00CB23D7" w:rsidRDefault="00CB23D7" w:rsidP="00A476F3">
      <w:pPr>
        <w:rPr>
          <w:rFonts w:cstheme="minorHAnsi"/>
          <w:sz w:val="32"/>
          <w:szCs w:val="32"/>
        </w:rPr>
      </w:pPr>
    </w:p>
    <w:p w:rsidR="00CB23D7" w:rsidRDefault="00CB23D7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More detailed structure</w:t>
      </w:r>
    </w:p>
    <w:p w:rsidR="00CB23D7" w:rsidRDefault="00CB23D7" w:rsidP="00A476F3">
      <w:pPr>
        <w:rPr>
          <w:rFonts w:cstheme="minorHAnsi"/>
          <w:sz w:val="32"/>
          <w:szCs w:val="32"/>
        </w:rPr>
      </w:pPr>
    </w:p>
    <w:p w:rsidR="007510E4" w:rsidRPr="00CB23D7" w:rsidRDefault="007510E4" w:rsidP="00FE378E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CB23D7">
        <w:rPr>
          <w:rFonts w:cstheme="minorHAnsi"/>
          <w:sz w:val="32"/>
          <w:szCs w:val="32"/>
        </w:rPr>
        <w:t>General Principles regarding HR</w:t>
      </w:r>
      <w:r w:rsidR="00D3768B" w:rsidRPr="00CB23D7">
        <w:rPr>
          <w:rFonts w:cstheme="minorHAnsi"/>
          <w:sz w:val="32"/>
          <w:szCs w:val="32"/>
        </w:rPr>
        <w:t>,</w:t>
      </w:r>
      <w:r w:rsidRPr="00CB23D7">
        <w:rPr>
          <w:rFonts w:cstheme="minorHAnsi"/>
          <w:sz w:val="32"/>
          <w:szCs w:val="32"/>
        </w:rPr>
        <w:t xml:space="preserve"> TNCs</w:t>
      </w:r>
      <w:r w:rsidR="00D3768B" w:rsidRPr="00CB23D7">
        <w:rPr>
          <w:rFonts w:cstheme="minorHAnsi"/>
          <w:sz w:val="32"/>
          <w:szCs w:val="32"/>
        </w:rPr>
        <w:t>, TNCs and HR and reference to GP</w:t>
      </w:r>
    </w:p>
    <w:p w:rsidR="00CB23D7" w:rsidRDefault="00CB23D7" w:rsidP="00FE378E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Definitions</w:t>
      </w:r>
    </w:p>
    <w:p w:rsidR="00CB23D7" w:rsidRDefault="00CB23D7" w:rsidP="00FE378E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Enhanced procedures along the investigation to outcome chain (e.g. multi-country investigation procedures … implementation of final court orders)</w:t>
      </w:r>
    </w:p>
    <w:p w:rsidR="00CB23D7" w:rsidRDefault="00CB23D7" w:rsidP="00FE378E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Removing barriers to effective processes (e.g. clarification of rules of liability, due diligence etc)</w:t>
      </w:r>
    </w:p>
    <w:p w:rsidR="00CB23D7" w:rsidRDefault="00CB23D7" w:rsidP="00FE378E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Establishing functioning legal platforms</w:t>
      </w:r>
    </w:p>
    <w:p w:rsidR="00F07E97" w:rsidRPr="00CB23D7" w:rsidRDefault="00CB23D7" w:rsidP="00FE378E">
      <w:pPr>
        <w:pStyle w:val="ListParagraph"/>
        <w:numPr>
          <w:ilvl w:val="1"/>
          <w:numId w:val="3"/>
        </w:numPr>
        <w:rPr>
          <w:rFonts w:cstheme="minorHAnsi"/>
          <w:sz w:val="32"/>
          <w:szCs w:val="32"/>
        </w:rPr>
      </w:pPr>
      <w:r w:rsidRPr="00CB23D7">
        <w:rPr>
          <w:rFonts w:cstheme="minorHAnsi"/>
          <w:sz w:val="32"/>
          <w:szCs w:val="32"/>
        </w:rPr>
        <w:t xml:space="preserve">Support to </w:t>
      </w:r>
      <w:r w:rsidR="00F07E97" w:rsidRPr="00CB23D7">
        <w:rPr>
          <w:rFonts w:cstheme="minorHAnsi"/>
          <w:sz w:val="32"/>
          <w:szCs w:val="32"/>
        </w:rPr>
        <w:t xml:space="preserve"> national and sub-national legal systems</w:t>
      </w:r>
    </w:p>
    <w:p w:rsidR="00F07E97" w:rsidRPr="00DE6E72" w:rsidRDefault="00CB23D7" w:rsidP="00FE378E">
      <w:pPr>
        <w:pStyle w:val="ListParagraph"/>
        <w:numPr>
          <w:ilvl w:val="1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The role and procedures for </w:t>
      </w:r>
      <w:r w:rsidR="00F07E97" w:rsidRPr="00DE6E72">
        <w:rPr>
          <w:rFonts w:cstheme="minorHAnsi"/>
          <w:sz w:val="32"/>
          <w:szCs w:val="32"/>
        </w:rPr>
        <w:t xml:space="preserve">international </w:t>
      </w:r>
      <w:r w:rsidR="00F07E97">
        <w:rPr>
          <w:rFonts w:cstheme="minorHAnsi"/>
          <w:sz w:val="32"/>
          <w:szCs w:val="32"/>
        </w:rPr>
        <w:t xml:space="preserve">or regional </w:t>
      </w:r>
      <w:r w:rsidR="00F07E97" w:rsidRPr="00DE6E72">
        <w:rPr>
          <w:rFonts w:cstheme="minorHAnsi"/>
          <w:sz w:val="32"/>
          <w:szCs w:val="32"/>
        </w:rPr>
        <w:t>ombudsperson</w:t>
      </w:r>
      <w:r>
        <w:rPr>
          <w:rFonts w:cstheme="minorHAnsi"/>
          <w:sz w:val="32"/>
          <w:szCs w:val="32"/>
        </w:rPr>
        <w:t xml:space="preserve">(s) </w:t>
      </w:r>
    </w:p>
    <w:p w:rsidR="00F07E97" w:rsidRDefault="00CB23D7" w:rsidP="00FE378E">
      <w:pPr>
        <w:pStyle w:val="ListParagraph"/>
        <w:numPr>
          <w:ilvl w:val="1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The role and procedures for </w:t>
      </w:r>
      <w:r w:rsidR="00F07E97" w:rsidRPr="00CE1389">
        <w:rPr>
          <w:rFonts w:cstheme="minorHAnsi"/>
          <w:sz w:val="32"/>
          <w:szCs w:val="32"/>
        </w:rPr>
        <w:t xml:space="preserve"> extra-territorial application of law,</w:t>
      </w:r>
    </w:p>
    <w:p w:rsidR="00F07E97" w:rsidRPr="00CE1389" w:rsidRDefault="00CB23D7" w:rsidP="00FE378E">
      <w:pPr>
        <w:pStyle w:val="ListParagraph"/>
        <w:numPr>
          <w:ilvl w:val="1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the</w:t>
      </w:r>
      <w:r w:rsidR="00F07E97" w:rsidRPr="00CE1389">
        <w:rPr>
          <w:rFonts w:cstheme="minorHAnsi"/>
          <w:sz w:val="32"/>
          <w:szCs w:val="32"/>
        </w:rPr>
        <w:t xml:space="preserve"> role</w:t>
      </w:r>
      <w:r>
        <w:rPr>
          <w:rFonts w:cstheme="minorHAnsi"/>
          <w:sz w:val="32"/>
          <w:szCs w:val="32"/>
        </w:rPr>
        <w:t xml:space="preserve"> and procedures for</w:t>
      </w:r>
      <w:r w:rsidR="00F07E97" w:rsidRPr="00CE1389">
        <w:rPr>
          <w:rFonts w:cstheme="minorHAnsi"/>
          <w:sz w:val="32"/>
          <w:szCs w:val="32"/>
        </w:rPr>
        <w:t xml:space="preserve"> international </w:t>
      </w:r>
      <w:r>
        <w:rPr>
          <w:rFonts w:cstheme="minorHAnsi"/>
          <w:sz w:val="32"/>
          <w:szCs w:val="32"/>
        </w:rPr>
        <w:t xml:space="preserve">or regional </w:t>
      </w:r>
      <w:r w:rsidR="00F07E97" w:rsidRPr="00CE1389">
        <w:rPr>
          <w:rFonts w:cstheme="minorHAnsi"/>
          <w:sz w:val="32"/>
          <w:szCs w:val="32"/>
        </w:rPr>
        <w:t>court</w:t>
      </w:r>
      <w:r>
        <w:rPr>
          <w:rFonts w:cstheme="minorHAnsi"/>
          <w:sz w:val="32"/>
          <w:szCs w:val="32"/>
        </w:rPr>
        <w:t>(s)</w:t>
      </w:r>
      <w:r w:rsidR="00F07E97" w:rsidRPr="00CE1389">
        <w:rPr>
          <w:rFonts w:cstheme="minorHAnsi"/>
          <w:sz w:val="32"/>
          <w:szCs w:val="32"/>
        </w:rPr>
        <w:t xml:space="preserve"> on TNCs and HR </w:t>
      </w:r>
    </w:p>
    <w:p w:rsidR="00F07E97" w:rsidRPr="00DE6E72" w:rsidRDefault="00CB23D7" w:rsidP="00FE378E">
      <w:pPr>
        <w:pStyle w:val="ListParagraph"/>
        <w:numPr>
          <w:ilvl w:val="1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the function and operation of a </w:t>
      </w:r>
      <w:r w:rsidR="00F07E97">
        <w:rPr>
          <w:rFonts w:cstheme="minorHAnsi"/>
          <w:sz w:val="32"/>
          <w:szCs w:val="32"/>
        </w:rPr>
        <w:t xml:space="preserve"> register of all pending TNCs and HR cases </w:t>
      </w:r>
    </w:p>
    <w:p w:rsidR="00D3768B" w:rsidRPr="00FE378E" w:rsidRDefault="00D3768B" w:rsidP="00FE378E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FE378E">
        <w:rPr>
          <w:rFonts w:cstheme="minorHAnsi"/>
          <w:sz w:val="32"/>
          <w:szCs w:val="32"/>
        </w:rPr>
        <w:t>. Operational elements, the COP, and the relationship with other COPs and IGOs dealing with HR and TNC matters</w:t>
      </w:r>
    </w:p>
    <w:p w:rsidR="00D3768B" w:rsidRPr="00FE378E" w:rsidRDefault="00FE378E" w:rsidP="00C15984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="00D3768B" w:rsidRPr="00FE378E">
        <w:rPr>
          <w:rFonts w:cstheme="minorHAnsi"/>
          <w:sz w:val="32"/>
          <w:szCs w:val="32"/>
        </w:rPr>
        <w:t>Adoption and final provisions, including the primacy of human rights elements over other pre-existing intergovernmantal agreement</w:t>
      </w:r>
    </w:p>
    <w:p w:rsidR="00E277B1" w:rsidRDefault="00D3768B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ab/>
      </w:r>
      <w:r w:rsidR="00C15984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. </w:t>
      </w:r>
      <w:r w:rsidR="00E277B1">
        <w:rPr>
          <w:rFonts w:cstheme="minorHAnsi"/>
          <w:sz w:val="32"/>
          <w:szCs w:val="32"/>
        </w:rPr>
        <w:tab/>
        <w:t xml:space="preserve">Annex </w:t>
      </w:r>
    </w:p>
    <w:p w:rsidR="00E277B1" w:rsidRDefault="00E277B1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 xml:space="preserve">    </w:t>
      </w:r>
      <w:r w:rsidR="00D3768B">
        <w:rPr>
          <w:rFonts w:cstheme="minorHAnsi"/>
          <w:sz w:val="32"/>
          <w:szCs w:val="32"/>
        </w:rPr>
        <w:t>a. S</w:t>
      </w:r>
      <w:r>
        <w:rPr>
          <w:rFonts w:cstheme="minorHAnsi"/>
          <w:sz w:val="32"/>
          <w:szCs w:val="32"/>
        </w:rPr>
        <w:t xml:space="preserve">pecific TNCs and HR </w:t>
      </w:r>
      <w:r w:rsidR="00D3768B">
        <w:rPr>
          <w:rFonts w:cstheme="minorHAnsi"/>
          <w:sz w:val="32"/>
          <w:szCs w:val="32"/>
        </w:rPr>
        <w:t xml:space="preserve">legal </w:t>
      </w:r>
      <w:r>
        <w:rPr>
          <w:rFonts w:cstheme="minorHAnsi"/>
          <w:sz w:val="32"/>
          <w:szCs w:val="32"/>
        </w:rPr>
        <w:t>statements</w:t>
      </w:r>
    </w:p>
    <w:p w:rsidR="00E277B1" w:rsidRDefault="00E277B1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 w:rsidR="00C15984">
        <w:rPr>
          <w:rFonts w:cstheme="minorHAnsi"/>
          <w:sz w:val="32"/>
          <w:szCs w:val="32"/>
        </w:rPr>
        <w:t xml:space="preserve">call for </w:t>
      </w:r>
      <w:r>
        <w:rPr>
          <w:rFonts w:cstheme="minorHAnsi"/>
          <w:sz w:val="32"/>
          <w:szCs w:val="32"/>
        </w:rPr>
        <w:t>Research issues needing attention</w:t>
      </w:r>
      <w:r w:rsidR="00C15984">
        <w:rPr>
          <w:rFonts w:cstheme="minorHAnsi"/>
          <w:sz w:val="32"/>
          <w:szCs w:val="32"/>
        </w:rPr>
        <w:t xml:space="preserve"> by faculties, expert bodies, and thinktanks North and South</w:t>
      </w:r>
    </w:p>
    <w:p w:rsidR="00D3768B" w:rsidRDefault="00D3768B" w:rsidP="00A476F3">
      <w:pPr>
        <w:rPr>
          <w:rFonts w:cstheme="minorHAnsi"/>
          <w:sz w:val="32"/>
          <w:szCs w:val="32"/>
        </w:rPr>
      </w:pPr>
    </w:p>
    <w:p w:rsidR="00E277B1" w:rsidRDefault="00D3768B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3. Special </w:t>
      </w:r>
      <w:r w:rsidR="00E277B1">
        <w:rPr>
          <w:rFonts w:cstheme="minorHAnsi"/>
          <w:sz w:val="32"/>
          <w:szCs w:val="32"/>
        </w:rPr>
        <w:t xml:space="preserve"> functions of the Convention COP</w:t>
      </w:r>
    </w:p>
    <w:p w:rsidR="00E277B1" w:rsidRDefault="00E277B1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 xml:space="preserve">a. receive reports from Governments (normal practice), but also receive reports from </w:t>
      </w:r>
      <w:r w:rsidR="00D3768B">
        <w:rPr>
          <w:rFonts w:cstheme="minorHAnsi"/>
          <w:sz w:val="32"/>
          <w:szCs w:val="32"/>
        </w:rPr>
        <w:t xml:space="preserve">CSO, </w:t>
      </w:r>
      <w:r>
        <w:rPr>
          <w:rFonts w:cstheme="minorHAnsi"/>
          <w:sz w:val="32"/>
          <w:szCs w:val="32"/>
        </w:rPr>
        <w:t>TNCs</w:t>
      </w:r>
      <w:r w:rsidR="00D3768B"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Judges, Prosecutors, and plaintiff lawyers</w:t>
      </w:r>
      <w:r w:rsidR="00D3768B">
        <w:rPr>
          <w:rFonts w:cstheme="minorHAnsi"/>
          <w:sz w:val="32"/>
          <w:szCs w:val="32"/>
        </w:rPr>
        <w:t>, Special representatives, other COPS dealing with TNCand/or HR</w:t>
      </w:r>
    </w:p>
    <w:p w:rsidR="00E277B1" w:rsidRDefault="00E277B1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 xml:space="preserve">b. review the registry of pending cases to look for patterns of issues that need further attention, patterns of cases that may be best combined, </w:t>
      </w:r>
      <w:r w:rsidR="00D3768B">
        <w:rPr>
          <w:rFonts w:cstheme="minorHAnsi"/>
          <w:sz w:val="32"/>
          <w:szCs w:val="32"/>
        </w:rPr>
        <w:t xml:space="preserve">and </w:t>
      </w:r>
      <w:r>
        <w:rPr>
          <w:rFonts w:cstheme="minorHAnsi"/>
          <w:sz w:val="32"/>
          <w:szCs w:val="32"/>
        </w:rPr>
        <w:t>issues that need additional research</w:t>
      </w:r>
    </w:p>
    <w:p w:rsidR="00DE5500" w:rsidRDefault="00E277B1" w:rsidP="00A476F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>c.</w:t>
      </w:r>
      <w:r w:rsidR="00D3768B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approve new </w:t>
      </w:r>
      <w:r w:rsidR="00D3768B">
        <w:rPr>
          <w:rFonts w:cstheme="minorHAnsi"/>
          <w:sz w:val="32"/>
          <w:szCs w:val="32"/>
        </w:rPr>
        <w:t xml:space="preserve">standards on TNCs and specific human rights </w:t>
      </w:r>
      <w:r w:rsidR="00DE5500">
        <w:rPr>
          <w:rFonts w:cstheme="minorHAnsi"/>
          <w:sz w:val="32"/>
          <w:szCs w:val="32"/>
        </w:rPr>
        <w:t xml:space="preserve">which will be </w:t>
      </w:r>
      <w:r w:rsidR="00D3768B">
        <w:rPr>
          <w:rFonts w:cstheme="minorHAnsi"/>
          <w:sz w:val="32"/>
          <w:szCs w:val="32"/>
        </w:rPr>
        <w:t xml:space="preserve"> placed in the </w:t>
      </w:r>
      <w:r>
        <w:rPr>
          <w:rFonts w:cstheme="minorHAnsi"/>
          <w:sz w:val="32"/>
          <w:szCs w:val="32"/>
        </w:rPr>
        <w:t xml:space="preserve">Annex </w:t>
      </w:r>
    </w:p>
    <w:p w:rsidR="00E277B1" w:rsidRDefault="00E277B1" w:rsidP="00A476F3">
      <w:pPr>
        <w:rPr>
          <w:rFonts w:cstheme="minorHAnsi"/>
          <w:sz w:val="32"/>
          <w:szCs w:val="32"/>
        </w:rPr>
      </w:pPr>
    </w:p>
    <w:p w:rsidR="00A476F3" w:rsidRPr="00DE6E72" w:rsidRDefault="00A476F3" w:rsidP="00A476F3">
      <w:pPr>
        <w:rPr>
          <w:rFonts w:cstheme="minorHAnsi"/>
          <w:sz w:val="32"/>
          <w:szCs w:val="32"/>
        </w:rPr>
      </w:pPr>
    </w:p>
    <w:p w:rsidR="00A476F3" w:rsidRDefault="00E277B1">
      <w:r>
        <w:t xml:space="preserve">3. </w:t>
      </w:r>
    </w:p>
    <w:sectPr w:rsidR="00A47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751"/>
    <w:multiLevelType w:val="hybridMultilevel"/>
    <w:tmpl w:val="FF6A1A16"/>
    <w:lvl w:ilvl="0" w:tplc="56D0CAB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A8B4F60"/>
    <w:multiLevelType w:val="hybridMultilevel"/>
    <w:tmpl w:val="69F8D294"/>
    <w:lvl w:ilvl="0" w:tplc="4FF60A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EB276B"/>
    <w:multiLevelType w:val="hybridMultilevel"/>
    <w:tmpl w:val="E8EE7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F3"/>
    <w:rsid w:val="007510E4"/>
    <w:rsid w:val="008E3A48"/>
    <w:rsid w:val="009A3FE4"/>
    <w:rsid w:val="00A476F3"/>
    <w:rsid w:val="00C15984"/>
    <w:rsid w:val="00CB23D7"/>
    <w:rsid w:val="00D3768B"/>
    <w:rsid w:val="00DE5500"/>
    <w:rsid w:val="00E277B1"/>
    <w:rsid w:val="00F07E97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245FC-18EB-42C4-974F-191CD31F22AF}"/>
</file>

<file path=customXml/itemProps2.xml><?xml version="1.0" encoding="utf-8"?>
<ds:datastoreItem xmlns:ds="http://schemas.openxmlformats.org/officeDocument/2006/customXml" ds:itemID="{32CB3946-11F8-4F27-B8E6-7331A291BDDF}"/>
</file>

<file path=customXml/itemProps3.xml><?xml version="1.0" encoding="utf-8"?>
<ds:datastoreItem xmlns:ds="http://schemas.openxmlformats.org/officeDocument/2006/customXml" ds:itemID="{F2400E74-7C40-4806-9D10-A4E3707D5D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</dc:creator>
  <cp:lastModifiedBy>Elisabeth Andvig</cp:lastModifiedBy>
  <cp:revision>2</cp:revision>
  <dcterms:created xsi:type="dcterms:W3CDTF">2016-10-27T07:34:00Z</dcterms:created>
  <dcterms:modified xsi:type="dcterms:W3CDTF">2016-10-27T07:34:00Z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3825400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