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99" w:rsidRDefault="00565399" w:rsidP="00E524A3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  <w:r>
        <w:rPr>
          <w:rFonts w:eastAsiaTheme="minorEastAsia"/>
          <w:sz w:val="23"/>
          <w:szCs w:val="23"/>
          <w:lang w:val="fr-CH" w:eastAsia="zh-CN"/>
        </w:rPr>
        <w:t>Madame la Présidente,</w:t>
      </w:r>
    </w:p>
    <w:p w:rsidR="00565399" w:rsidRDefault="00565399" w:rsidP="00E524A3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</w:p>
    <w:p w:rsidR="00227AAE" w:rsidRDefault="00676781" w:rsidP="00E524A3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  <w:r w:rsidRPr="00227AAE">
        <w:rPr>
          <w:rFonts w:eastAsiaTheme="minorEastAsia"/>
          <w:sz w:val="23"/>
          <w:szCs w:val="23"/>
          <w:lang w:val="fr-CH" w:eastAsia="zh-CN"/>
        </w:rPr>
        <w:t>Nous</w:t>
      </w:r>
      <w:r w:rsidR="004612D5" w:rsidRPr="00227AAE">
        <w:rPr>
          <w:rFonts w:eastAsiaTheme="minorEastAsia"/>
          <w:sz w:val="23"/>
          <w:szCs w:val="23"/>
          <w:lang w:val="fr-CH" w:eastAsia="zh-CN"/>
        </w:rPr>
        <w:t xml:space="preserve"> </w:t>
      </w:r>
      <w:r w:rsidRPr="00227AAE">
        <w:rPr>
          <w:rFonts w:eastAsiaTheme="minorEastAsia"/>
          <w:sz w:val="23"/>
          <w:szCs w:val="23"/>
          <w:lang w:val="fr-CH" w:eastAsia="zh-CN"/>
        </w:rPr>
        <w:t xml:space="preserve">rappelons que l’obligation de respecter, protéger et mettre en œuvre les droits de l’homme incombe à l’État. Dans ce sens, la Suisse </w:t>
      </w:r>
      <w:r w:rsidR="004612D5" w:rsidRPr="00227AAE">
        <w:rPr>
          <w:rFonts w:eastAsiaTheme="minorEastAsia"/>
          <w:sz w:val="23"/>
          <w:szCs w:val="23"/>
          <w:lang w:val="fr-CH" w:eastAsia="zh-CN"/>
        </w:rPr>
        <w:t>réaffirme son engagement pour la protection de tous les droits de l’homme</w:t>
      </w:r>
      <w:r w:rsidRPr="00227AAE">
        <w:rPr>
          <w:rFonts w:eastAsiaTheme="minorEastAsia"/>
          <w:sz w:val="23"/>
          <w:szCs w:val="23"/>
          <w:lang w:val="fr-CH" w:eastAsia="zh-CN"/>
        </w:rPr>
        <w:t>.</w:t>
      </w:r>
    </w:p>
    <w:p w:rsidR="00227AAE" w:rsidRDefault="00227AAE" w:rsidP="00E524A3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</w:p>
    <w:p w:rsidR="00227AAE" w:rsidRPr="00227AAE" w:rsidRDefault="00676781" w:rsidP="00E524A3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  <w:r w:rsidRPr="00227AAE">
        <w:rPr>
          <w:rFonts w:eastAsiaTheme="minorEastAsia"/>
          <w:sz w:val="23"/>
          <w:szCs w:val="23"/>
          <w:lang w:val="fr-CH" w:eastAsia="zh-CN"/>
        </w:rPr>
        <w:t xml:space="preserve">En conformité avec les Principes directeurs relatifs aux entreprises et aux droits de l’homme, cette obligation </w:t>
      </w:r>
      <w:r w:rsidR="00227AAE" w:rsidRPr="00227AAE">
        <w:rPr>
          <w:rFonts w:eastAsiaTheme="minorEastAsia"/>
          <w:sz w:val="23"/>
          <w:szCs w:val="23"/>
          <w:lang w:val="fr-CH" w:eastAsia="zh-CN"/>
        </w:rPr>
        <w:t xml:space="preserve">de protection s’applique aussi </w:t>
      </w:r>
      <w:r w:rsidR="00AD786E">
        <w:rPr>
          <w:rFonts w:eastAsiaTheme="minorEastAsia"/>
          <w:sz w:val="23"/>
          <w:szCs w:val="23"/>
          <w:lang w:val="fr-CH" w:eastAsia="zh-CN"/>
        </w:rPr>
        <w:t>aux</w:t>
      </w:r>
      <w:r w:rsidR="00227AAE" w:rsidRPr="00227AAE">
        <w:rPr>
          <w:rFonts w:eastAsiaTheme="minorEastAsia"/>
          <w:sz w:val="23"/>
          <w:szCs w:val="23"/>
          <w:lang w:val="fr-CH" w:eastAsia="zh-CN"/>
        </w:rPr>
        <w:t xml:space="preserve"> tiers, y compris </w:t>
      </w:r>
      <w:r w:rsidR="00AD786E">
        <w:rPr>
          <w:rFonts w:eastAsiaTheme="minorEastAsia"/>
          <w:sz w:val="23"/>
          <w:szCs w:val="23"/>
          <w:lang w:val="fr-CH" w:eastAsia="zh-CN"/>
        </w:rPr>
        <w:t xml:space="preserve">aux </w:t>
      </w:r>
      <w:r w:rsidR="00AD786E" w:rsidRPr="00227AAE">
        <w:rPr>
          <w:rFonts w:eastAsiaTheme="minorEastAsia"/>
          <w:sz w:val="23"/>
          <w:szCs w:val="23"/>
          <w:lang w:val="fr-CH" w:eastAsia="zh-CN"/>
        </w:rPr>
        <w:t>entreprise</w:t>
      </w:r>
      <w:r w:rsidR="00AD786E">
        <w:rPr>
          <w:rFonts w:eastAsiaTheme="minorEastAsia"/>
          <w:sz w:val="23"/>
          <w:szCs w:val="23"/>
          <w:lang w:val="fr-CH" w:eastAsia="zh-CN"/>
        </w:rPr>
        <w:t>s. Elles</w:t>
      </w:r>
      <w:r w:rsidR="00227AAE">
        <w:rPr>
          <w:rFonts w:eastAsiaTheme="minorEastAsia"/>
          <w:sz w:val="23"/>
          <w:szCs w:val="23"/>
          <w:lang w:val="fr-CH" w:eastAsia="zh-CN"/>
        </w:rPr>
        <w:t xml:space="preserve"> sont tenues de se conformer à toutes les lois applicables et de respecter les droits de l’homme.</w:t>
      </w:r>
    </w:p>
    <w:p w:rsidR="00227AAE" w:rsidRPr="00227AAE" w:rsidRDefault="00227AAE" w:rsidP="00E524A3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</w:p>
    <w:p w:rsidR="004612D5" w:rsidRPr="004612D5" w:rsidRDefault="00442FA9" w:rsidP="00C225B6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  <w:r>
        <w:rPr>
          <w:rFonts w:eastAsiaTheme="minorEastAsia"/>
          <w:sz w:val="23"/>
          <w:szCs w:val="23"/>
          <w:lang w:val="fr-CH" w:eastAsia="zh-CN"/>
        </w:rPr>
        <w:t>La Suisse soutient les Principes directeurs de l’ONU relatifs aux entreprises et aux droits de l’homme. Ils ont c</w:t>
      </w:r>
      <w:r w:rsidR="004A7ED8">
        <w:rPr>
          <w:rFonts w:eastAsiaTheme="minorEastAsia"/>
          <w:sz w:val="23"/>
          <w:szCs w:val="23"/>
          <w:lang w:val="fr-CH" w:eastAsia="zh-CN"/>
        </w:rPr>
        <w:t>larifié les rôles respectifs de</w:t>
      </w:r>
      <w:r>
        <w:rPr>
          <w:rFonts w:eastAsiaTheme="minorEastAsia"/>
          <w:sz w:val="23"/>
          <w:szCs w:val="23"/>
          <w:lang w:val="fr-CH" w:eastAsia="zh-CN"/>
        </w:rPr>
        <w:t>s</w:t>
      </w:r>
      <w:r w:rsidR="004A7ED8">
        <w:rPr>
          <w:rFonts w:eastAsiaTheme="minorEastAsia"/>
          <w:sz w:val="23"/>
          <w:szCs w:val="23"/>
          <w:lang w:val="fr-CH" w:eastAsia="zh-CN"/>
        </w:rPr>
        <w:t xml:space="preserve"> </w:t>
      </w:r>
      <w:r>
        <w:rPr>
          <w:rFonts w:eastAsiaTheme="minorEastAsia"/>
          <w:sz w:val="23"/>
          <w:szCs w:val="23"/>
          <w:lang w:val="fr-CH" w:eastAsia="zh-CN"/>
        </w:rPr>
        <w:t xml:space="preserve">Etats et des entreprises dans le domaine de l’économie et des droits de l’homme. Ces rôles sont </w:t>
      </w:r>
      <w:r w:rsidR="004A7ED8">
        <w:rPr>
          <w:rFonts w:eastAsiaTheme="minorEastAsia"/>
          <w:sz w:val="23"/>
          <w:szCs w:val="23"/>
          <w:lang w:val="fr-CH" w:eastAsia="zh-CN"/>
        </w:rPr>
        <w:t xml:space="preserve">complémentaires, ainsi, </w:t>
      </w:r>
      <w:r>
        <w:rPr>
          <w:rFonts w:eastAsiaTheme="minorEastAsia"/>
          <w:sz w:val="23"/>
          <w:szCs w:val="23"/>
          <w:lang w:val="fr-CH" w:eastAsia="zh-CN"/>
        </w:rPr>
        <w:t xml:space="preserve">la collaboration entre </w:t>
      </w:r>
      <w:r w:rsidR="004A7ED8">
        <w:rPr>
          <w:rFonts w:eastAsiaTheme="minorEastAsia"/>
          <w:sz w:val="23"/>
          <w:szCs w:val="23"/>
          <w:lang w:val="fr-CH" w:eastAsia="zh-CN"/>
        </w:rPr>
        <w:t>l’</w:t>
      </w:r>
      <w:r>
        <w:rPr>
          <w:rFonts w:eastAsiaTheme="minorEastAsia"/>
          <w:sz w:val="23"/>
          <w:szCs w:val="23"/>
          <w:lang w:val="fr-CH" w:eastAsia="zh-CN"/>
        </w:rPr>
        <w:t xml:space="preserve">Etat et </w:t>
      </w:r>
      <w:r w:rsidR="004A7ED8">
        <w:rPr>
          <w:rFonts w:eastAsiaTheme="minorEastAsia"/>
          <w:sz w:val="23"/>
          <w:szCs w:val="23"/>
          <w:lang w:val="fr-CH" w:eastAsia="zh-CN"/>
        </w:rPr>
        <w:t>le s</w:t>
      </w:r>
      <w:r>
        <w:rPr>
          <w:rFonts w:eastAsiaTheme="minorEastAsia"/>
          <w:sz w:val="23"/>
          <w:szCs w:val="23"/>
          <w:lang w:val="fr-CH" w:eastAsia="zh-CN"/>
        </w:rPr>
        <w:t>ecteur privé est fondamental</w:t>
      </w:r>
      <w:r w:rsidR="0087692F">
        <w:rPr>
          <w:rFonts w:eastAsiaTheme="minorEastAsia"/>
          <w:sz w:val="23"/>
          <w:szCs w:val="23"/>
          <w:lang w:val="fr-CH" w:eastAsia="zh-CN"/>
        </w:rPr>
        <w:t xml:space="preserve">e </w:t>
      </w:r>
      <w:r>
        <w:rPr>
          <w:rFonts w:eastAsiaTheme="minorEastAsia"/>
          <w:sz w:val="23"/>
          <w:szCs w:val="23"/>
          <w:lang w:val="fr-CH" w:eastAsia="zh-CN"/>
        </w:rPr>
        <w:t xml:space="preserve">pour une mise en œuvre efficace des Principes directeurs. </w:t>
      </w:r>
      <w:r w:rsidR="00C225B6" w:rsidRPr="00C225B6">
        <w:rPr>
          <w:rFonts w:eastAsiaTheme="minorEastAsia"/>
          <w:sz w:val="23"/>
          <w:szCs w:val="23"/>
          <w:lang w:val="fr-CH" w:eastAsia="zh-CN"/>
        </w:rPr>
        <w:t>La Suisse estime</w:t>
      </w:r>
      <w:r w:rsidR="004612D5" w:rsidRPr="00C225B6">
        <w:rPr>
          <w:rFonts w:eastAsiaTheme="minorEastAsia"/>
          <w:sz w:val="23"/>
          <w:szCs w:val="23"/>
          <w:lang w:val="fr-CH" w:eastAsia="zh-CN"/>
        </w:rPr>
        <w:t xml:space="preserve"> que l’application effective</w:t>
      </w:r>
      <w:r w:rsidR="001B3745" w:rsidRPr="001B3745">
        <w:rPr>
          <w:rFonts w:eastAsiaTheme="minorEastAsia"/>
          <w:sz w:val="23"/>
          <w:szCs w:val="23"/>
          <w:lang w:val="fr-CH" w:eastAsia="zh-CN"/>
        </w:rPr>
        <w:t xml:space="preserve"> </w:t>
      </w:r>
      <w:r w:rsidR="001B3745" w:rsidRPr="00C225B6">
        <w:rPr>
          <w:rFonts w:eastAsiaTheme="minorEastAsia"/>
          <w:sz w:val="23"/>
          <w:szCs w:val="23"/>
          <w:lang w:val="fr-CH" w:eastAsia="zh-CN"/>
        </w:rPr>
        <w:t>des Principes directeurs</w:t>
      </w:r>
      <w:r w:rsidR="004612D5" w:rsidRPr="00C225B6">
        <w:rPr>
          <w:rFonts w:eastAsiaTheme="minorEastAsia"/>
          <w:sz w:val="23"/>
          <w:szCs w:val="23"/>
          <w:lang w:val="fr-CH" w:eastAsia="zh-CN"/>
        </w:rPr>
        <w:t xml:space="preserve">, à la fois par les </w:t>
      </w:r>
      <w:r w:rsidR="00C225B6">
        <w:rPr>
          <w:rFonts w:eastAsiaTheme="minorEastAsia"/>
          <w:sz w:val="23"/>
          <w:szCs w:val="23"/>
          <w:lang w:val="fr-CH" w:eastAsia="zh-CN"/>
        </w:rPr>
        <w:t>É</w:t>
      </w:r>
      <w:r w:rsidR="004612D5" w:rsidRPr="00C225B6">
        <w:rPr>
          <w:rFonts w:eastAsiaTheme="minorEastAsia"/>
          <w:sz w:val="23"/>
          <w:szCs w:val="23"/>
          <w:lang w:val="fr-CH" w:eastAsia="zh-CN"/>
        </w:rPr>
        <w:t>tats et par les entreprises, est essentielle pour assurer le respect des droits de l’homme dans le contexte des activités des entreprises</w:t>
      </w:r>
      <w:r w:rsidR="00C225B6">
        <w:rPr>
          <w:rFonts w:eastAsiaTheme="minorEastAsia"/>
          <w:sz w:val="23"/>
          <w:szCs w:val="23"/>
          <w:lang w:val="fr-CH" w:eastAsia="zh-CN"/>
        </w:rPr>
        <w:t>. C’est la raison pour laquelle</w:t>
      </w:r>
      <w:r w:rsidR="001B3745">
        <w:rPr>
          <w:rFonts w:eastAsiaTheme="minorEastAsia"/>
          <w:sz w:val="23"/>
          <w:szCs w:val="23"/>
          <w:lang w:val="fr-CH" w:eastAsia="zh-CN"/>
        </w:rPr>
        <w:t xml:space="preserve"> la Suisse</w:t>
      </w:r>
      <w:r w:rsidR="00C225B6">
        <w:rPr>
          <w:rFonts w:eastAsiaTheme="minorEastAsia"/>
          <w:sz w:val="23"/>
          <w:szCs w:val="23"/>
          <w:lang w:val="fr-CH" w:eastAsia="zh-CN"/>
        </w:rPr>
        <w:t xml:space="preserve"> élabor</w:t>
      </w:r>
      <w:r w:rsidR="001B3745">
        <w:rPr>
          <w:rFonts w:eastAsiaTheme="minorEastAsia"/>
          <w:sz w:val="23"/>
          <w:szCs w:val="23"/>
          <w:lang w:val="fr-CH" w:eastAsia="zh-CN"/>
        </w:rPr>
        <w:t>e actuellement un</w:t>
      </w:r>
      <w:r w:rsidR="001B3745" w:rsidRPr="00E524A3">
        <w:rPr>
          <w:rFonts w:eastAsiaTheme="minorEastAsia"/>
          <w:sz w:val="23"/>
          <w:szCs w:val="23"/>
          <w:lang w:val="fr-CH" w:eastAsia="zh-CN"/>
        </w:rPr>
        <w:t xml:space="preserve"> </w:t>
      </w:r>
      <w:r w:rsidR="001B3745">
        <w:rPr>
          <w:rFonts w:eastAsiaTheme="minorEastAsia"/>
          <w:sz w:val="23"/>
          <w:szCs w:val="23"/>
          <w:lang w:val="fr-CH" w:eastAsia="zh-CN"/>
        </w:rPr>
        <w:t xml:space="preserve">Plan </w:t>
      </w:r>
      <w:r w:rsidR="00C225B6">
        <w:rPr>
          <w:rFonts w:eastAsiaTheme="minorEastAsia"/>
          <w:sz w:val="23"/>
          <w:szCs w:val="23"/>
          <w:lang w:val="fr-CH" w:eastAsia="zh-CN"/>
        </w:rPr>
        <w:t>d’action</w:t>
      </w:r>
      <w:r w:rsidR="00C225B6" w:rsidRPr="00E524A3">
        <w:rPr>
          <w:rFonts w:eastAsiaTheme="minorEastAsia"/>
          <w:sz w:val="23"/>
          <w:szCs w:val="23"/>
          <w:lang w:val="fr-CH" w:eastAsia="zh-CN"/>
        </w:rPr>
        <w:t xml:space="preserve"> nation</w:t>
      </w:r>
      <w:r w:rsidR="00C225B6">
        <w:rPr>
          <w:rFonts w:eastAsiaTheme="minorEastAsia"/>
          <w:sz w:val="23"/>
          <w:szCs w:val="23"/>
          <w:lang w:val="fr-CH" w:eastAsia="zh-CN"/>
        </w:rPr>
        <w:t>a</w:t>
      </w:r>
      <w:r w:rsidR="001B3745">
        <w:rPr>
          <w:rFonts w:eastAsiaTheme="minorEastAsia"/>
          <w:sz w:val="23"/>
          <w:szCs w:val="23"/>
          <w:lang w:val="fr-CH" w:eastAsia="zh-CN"/>
        </w:rPr>
        <w:t>l</w:t>
      </w:r>
      <w:r w:rsidR="00C225B6" w:rsidRPr="00C225B6">
        <w:rPr>
          <w:rFonts w:eastAsiaTheme="minorEastAsia"/>
          <w:sz w:val="23"/>
          <w:szCs w:val="23"/>
          <w:lang w:val="fr-CH" w:eastAsia="zh-CN"/>
        </w:rPr>
        <w:t xml:space="preserve"> en vue de l’application des Principes directeurs</w:t>
      </w:r>
      <w:r w:rsidR="001B3745">
        <w:rPr>
          <w:rFonts w:eastAsiaTheme="minorEastAsia"/>
          <w:sz w:val="23"/>
          <w:szCs w:val="23"/>
          <w:lang w:val="fr-CH" w:eastAsia="zh-CN"/>
        </w:rPr>
        <w:t xml:space="preserve"> relatifs aux entreprises et aux droits de l’homme</w:t>
      </w:r>
      <w:r w:rsidR="00C225B6">
        <w:rPr>
          <w:rFonts w:eastAsiaTheme="minorEastAsia"/>
          <w:sz w:val="23"/>
          <w:szCs w:val="23"/>
          <w:lang w:val="fr-CH" w:eastAsia="zh-CN"/>
        </w:rPr>
        <w:t>.</w:t>
      </w:r>
      <w:r>
        <w:rPr>
          <w:rFonts w:eastAsiaTheme="minorEastAsia"/>
          <w:sz w:val="23"/>
          <w:szCs w:val="23"/>
          <w:lang w:val="fr-CH" w:eastAsia="zh-CN"/>
        </w:rPr>
        <w:t xml:space="preserve"> </w:t>
      </w:r>
    </w:p>
    <w:p w:rsidR="004612D5" w:rsidRDefault="004612D5" w:rsidP="00E524A3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</w:p>
    <w:p w:rsidR="00C225B6" w:rsidRPr="001336AC" w:rsidRDefault="00C225B6" w:rsidP="00A57EEF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  <w:r>
        <w:rPr>
          <w:rFonts w:eastAsiaTheme="minorEastAsia"/>
          <w:sz w:val="23"/>
          <w:szCs w:val="23"/>
          <w:lang w:val="fr-CH" w:eastAsia="zh-CN"/>
        </w:rPr>
        <w:t xml:space="preserve">Nous prenons acte que le Conseil des droits de l’homme à créé un </w:t>
      </w:r>
      <w:r w:rsidRPr="00C225B6">
        <w:rPr>
          <w:rFonts w:eastAsiaTheme="minorEastAsia"/>
          <w:sz w:val="23"/>
          <w:szCs w:val="23"/>
          <w:lang w:val="fr-CH" w:eastAsia="zh-CN"/>
        </w:rPr>
        <w:t xml:space="preserve">groupe de travail intergouvernemental </w:t>
      </w:r>
      <w:r>
        <w:rPr>
          <w:rFonts w:eastAsiaTheme="minorEastAsia"/>
          <w:sz w:val="23"/>
          <w:szCs w:val="23"/>
          <w:lang w:val="fr-CH" w:eastAsia="zh-CN"/>
        </w:rPr>
        <w:t>« </w:t>
      </w:r>
      <w:r w:rsidRPr="00C225B6">
        <w:rPr>
          <w:rFonts w:eastAsiaTheme="minorEastAsia"/>
          <w:sz w:val="23"/>
          <w:szCs w:val="23"/>
          <w:lang w:val="fr-CH" w:eastAsia="zh-CN"/>
        </w:rPr>
        <w:t>chargé d’élaborer un instrument international juridiquement contraignant pour réglementer, dans le cadre du droit international des droits de l'homme, les activités des sociétés transnationales et autres entreprises</w:t>
      </w:r>
      <w:r>
        <w:rPr>
          <w:rFonts w:eastAsiaTheme="minorEastAsia"/>
          <w:sz w:val="23"/>
          <w:szCs w:val="23"/>
          <w:lang w:val="fr-CH" w:eastAsia="zh-CN"/>
        </w:rPr>
        <w:t xml:space="preserve"> ». Nous soulignons que ce processus ne doit pas </w:t>
      </w:r>
      <w:r w:rsidR="00463EA3">
        <w:rPr>
          <w:rFonts w:eastAsiaTheme="minorEastAsia"/>
          <w:sz w:val="23"/>
          <w:szCs w:val="23"/>
          <w:lang w:val="fr-CH" w:eastAsia="zh-CN"/>
        </w:rPr>
        <w:t xml:space="preserve">entraver </w:t>
      </w:r>
      <w:r w:rsidR="001B3745">
        <w:rPr>
          <w:rFonts w:eastAsiaTheme="minorEastAsia"/>
          <w:sz w:val="23"/>
          <w:szCs w:val="23"/>
          <w:lang w:val="fr-CH" w:eastAsia="zh-CN"/>
        </w:rPr>
        <w:t>la mise en œuvre d</w:t>
      </w:r>
      <w:r w:rsidR="00463EA3">
        <w:rPr>
          <w:rFonts w:eastAsiaTheme="minorEastAsia"/>
          <w:sz w:val="23"/>
          <w:szCs w:val="23"/>
          <w:lang w:val="fr-CH" w:eastAsia="zh-CN"/>
        </w:rPr>
        <w:t>es Principes directeurs mais rester complémentaire à ces derniers.</w:t>
      </w:r>
      <w:r w:rsidR="00D3008D" w:rsidRPr="00D3008D">
        <w:rPr>
          <w:rFonts w:eastAsiaTheme="minorEastAsia"/>
          <w:sz w:val="23"/>
          <w:szCs w:val="23"/>
          <w:lang w:val="fr-CH" w:eastAsia="zh-CN"/>
        </w:rPr>
        <w:t xml:space="preserve"> </w:t>
      </w:r>
      <w:r w:rsidR="004A7ED8">
        <w:rPr>
          <w:rFonts w:eastAsiaTheme="minorEastAsia"/>
          <w:sz w:val="23"/>
          <w:szCs w:val="23"/>
          <w:lang w:val="fr-CH" w:eastAsia="zh-CN"/>
        </w:rPr>
        <w:t>Pour cela il est important de garder une certaine cohérence entre les travaux d</w:t>
      </w:r>
      <w:r w:rsidR="00940B0F">
        <w:rPr>
          <w:rFonts w:eastAsiaTheme="minorEastAsia"/>
          <w:sz w:val="23"/>
          <w:szCs w:val="23"/>
          <w:lang w:val="fr-CH" w:eastAsia="zh-CN"/>
        </w:rPr>
        <w:t>u</w:t>
      </w:r>
      <w:r w:rsidR="0087692F">
        <w:rPr>
          <w:rFonts w:eastAsiaTheme="minorEastAsia"/>
          <w:sz w:val="23"/>
          <w:szCs w:val="23"/>
          <w:lang w:val="fr-CH" w:eastAsia="zh-CN"/>
        </w:rPr>
        <w:t xml:space="preserve"> G</w:t>
      </w:r>
      <w:r w:rsidR="004A7ED8">
        <w:rPr>
          <w:rFonts w:eastAsiaTheme="minorEastAsia"/>
          <w:sz w:val="23"/>
          <w:szCs w:val="23"/>
          <w:lang w:val="fr-CH" w:eastAsia="zh-CN"/>
        </w:rPr>
        <w:t xml:space="preserve">roupe de travail pour les Principes directeurs </w:t>
      </w:r>
      <w:r w:rsidR="001336AC">
        <w:rPr>
          <w:rFonts w:eastAsiaTheme="minorEastAsia"/>
          <w:sz w:val="23"/>
          <w:szCs w:val="23"/>
          <w:lang w:val="fr-CH" w:eastAsia="zh-CN"/>
        </w:rPr>
        <w:t>et c</w:t>
      </w:r>
      <w:r w:rsidR="004A7ED8">
        <w:rPr>
          <w:rFonts w:eastAsiaTheme="minorEastAsia"/>
          <w:sz w:val="23"/>
          <w:szCs w:val="23"/>
          <w:lang w:val="fr-CH" w:eastAsia="zh-CN"/>
        </w:rPr>
        <w:t xml:space="preserve">e </w:t>
      </w:r>
      <w:r w:rsidR="0087692F">
        <w:rPr>
          <w:rFonts w:eastAsiaTheme="minorEastAsia"/>
          <w:sz w:val="23"/>
          <w:szCs w:val="23"/>
          <w:lang w:val="fr-CH" w:eastAsia="zh-CN"/>
        </w:rPr>
        <w:t>G</w:t>
      </w:r>
      <w:r w:rsidR="004A7ED8">
        <w:rPr>
          <w:rFonts w:eastAsiaTheme="minorEastAsia"/>
          <w:sz w:val="23"/>
          <w:szCs w:val="23"/>
          <w:lang w:val="fr-CH" w:eastAsia="zh-CN"/>
        </w:rPr>
        <w:t>roupe de travail pour l’élaboration d’un traité international.</w:t>
      </w:r>
      <w:r w:rsidR="001336AC">
        <w:rPr>
          <w:rFonts w:eastAsiaTheme="minorEastAsia"/>
          <w:sz w:val="23"/>
          <w:szCs w:val="23"/>
          <w:lang w:val="fr-CH" w:eastAsia="zh-CN"/>
        </w:rPr>
        <w:t xml:space="preserve"> </w:t>
      </w:r>
      <w:r w:rsidR="00D3008D" w:rsidRPr="001336AC">
        <w:rPr>
          <w:rFonts w:eastAsiaTheme="minorEastAsia"/>
          <w:sz w:val="23"/>
          <w:szCs w:val="23"/>
          <w:lang w:val="fr-CH" w:eastAsia="zh-CN"/>
        </w:rPr>
        <w:t>Les efforts de mise en œuvre des Principes directeurs peuvent en fait nourrir le débat qui va se développer dans le cadre du groupe intergouvernemental</w:t>
      </w:r>
    </w:p>
    <w:p w:rsidR="00C225B6" w:rsidRPr="001336AC" w:rsidRDefault="00C225B6" w:rsidP="00A57EEF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</w:p>
    <w:p w:rsidR="00463EA3" w:rsidRDefault="00463EA3" w:rsidP="00A57EEF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  <w:r w:rsidRPr="001336AC">
        <w:rPr>
          <w:rFonts w:eastAsiaTheme="minorEastAsia"/>
          <w:sz w:val="23"/>
          <w:szCs w:val="23"/>
          <w:lang w:val="fr-CH" w:eastAsia="zh-CN"/>
        </w:rPr>
        <w:t xml:space="preserve">La Suisse considère que le dialogue est essentiel. Elle a donc assisté à la première session du groupe intergouvernemental </w:t>
      </w:r>
      <w:r w:rsidR="00D3008D" w:rsidRPr="001336AC">
        <w:rPr>
          <w:rFonts w:eastAsiaTheme="minorEastAsia"/>
          <w:sz w:val="23"/>
          <w:szCs w:val="23"/>
          <w:lang w:val="fr-CH" w:eastAsia="zh-CN"/>
        </w:rPr>
        <w:t>et continue d’être présente lors de cette deuxième session</w:t>
      </w:r>
      <w:r w:rsidRPr="001336AC">
        <w:rPr>
          <w:rFonts w:eastAsiaTheme="minorEastAsia"/>
          <w:sz w:val="23"/>
          <w:szCs w:val="23"/>
          <w:lang w:val="fr-CH" w:eastAsia="zh-CN"/>
        </w:rPr>
        <w:t>.</w:t>
      </w:r>
    </w:p>
    <w:p w:rsidR="00D3008D" w:rsidRDefault="00D3008D" w:rsidP="00A57EEF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</w:p>
    <w:p w:rsidR="00100C13" w:rsidRDefault="00100C13" w:rsidP="00A57EEF">
      <w:pPr>
        <w:spacing w:line="240" w:lineRule="auto"/>
        <w:jc w:val="both"/>
        <w:rPr>
          <w:rFonts w:eastAsiaTheme="minorEastAsia"/>
          <w:sz w:val="23"/>
          <w:szCs w:val="23"/>
          <w:lang w:val="fr-CH" w:eastAsia="zh-CN"/>
        </w:rPr>
      </w:pPr>
      <w:r>
        <w:rPr>
          <w:rFonts w:eastAsiaTheme="minorEastAsia"/>
          <w:sz w:val="23"/>
          <w:szCs w:val="23"/>
          <w:lang w:val="fr-CH" w:eastAsia="zh-CN"/>
        </w:rPr>
        <w:t>Madame la Présidente, nous vous remercions pour l</w:t>
      </w:r>
      <w:r w:rsidR="00D3008D">
        <w:rPr>
          <w:rFonts w:eastAsiaTheme="minorEastAsia"/>
          <w:sz w:val="23"/>
          <w:szCs w:val="23"/>
          <w:lang w:val="fr-CH" w:eastAsia="zh-CN"/>
        </w:rPr>
        <w:t xml:space="preserve">es consultations ouvertes et transparentes </w:t>
      </w:r>
      <w:r>
        <w:rPr>
          <w:rFonts w:eastAsiaTheme="minorEastAsia"/>
          <w:sz w:val="23"/>
          <w:szCs w:val="23"/>
          <w:lang w:val="fr-CH" w:eastAsia="zh-CN"/>
        </w:rPr>
        <w:t xml:space="preserve">que vous avez menées </w:t>
      </w:r>
      <w:r w:rsidR="00D3008D">
        <w:rPr>
          <w:rFonts w:eastAsiaTheme="minorEastAsia"/>
          <w:sz w:val="23"/>
          <w:szCs w:val="23"/>
          <w:lang w:val="fr-CH" w:eastAsia="zh-CN"/>
        </w:rPr>
        <w:t xml:space="preserve">en préparation pour la deuxième session. </w:t>
      </w:r>
      <w:r>
        <w:rPr>
          <w:rFonts w:eastAsiaTheme="minorEastAsia"/>
          <w:sz w:val="23"/>
          <w:szCs w:val="23"/>
          <w:lang w:val="fr-CH" w:eastAsia="zh-CN"/>
        </w:rPr>
        <w:t>Et n</w:t>
      </w:r>
      <w:r w:rsidR="00D3008D">
        <w:rPr>
          <w:rFonts w:eastAsiaTheme="minorEastAsia"/>
          <w:sz w:val="23"/>
          <w:szCs w:val="23"/>
          <w:lang w:val="fr-CH" w:eastAsia="zh-CN"/>
        </w:rPr>
        <w:t xml:space="preserve">ous saluons la flexibilité démontrée par les différentes parties prenantes qui a permis l’adoption d’un programme de travail </w:t>
      </w:r>
      <w:r>
        <w:rPr>
          <w:rFonts w:eastAsiaTheme="minorEastAsia"/>
          <w:sz w:val="23"/>
          <w:szCs w:val="23"/>
          <w:lang w:val="fr-CH" w:eastAsia="zh-CN"/>
        </w:rPr>
        <w:t>consensuel.</w:t>
      </w:r>
      <w:bookmarkStart w:id="0" w:name="_GoBack"/>
      <w:bookmarkEnd w:id="0"/>
    </w:p>
    <w:sectPr w:rsidR="00100C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2E5A"/>
    <w:multiLevelType w:val="hybridMultilevel"/>
    <w:tmpl w:val="F2D0CA54"/>
    <w:lvl w:ilvl="0" w:tplc="A81E25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ubli Amina SECO">
    <w15:presenceInfo w15:providerId="None" w15:userId="Joubli Amina SE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EF"/>
    <w:rsid w:val="00100C13"/>
    <w:rsid w:val="0010321D"/>
    <w:rsid w:val="00130E45"/>
    <w:rsid w:val="001336AC"/>
    <w:rsid w:val="001B3745"/>
    <w:rsid w:val="002243DA"/>
    <w:rsid w:val="00227AAE"/>
    <w:rsid w:val="00393C0A"/>
    <w:rsid w:val="00426CC8"/>
    <w:rsid w:val="00442FA9"/>
    <w:rsid w:val="00460D85"/>
    <w:rsid w:val="004612D5"/>
    <w:rsid w:val="00463EA3"/>
    <w:rsid w:val="004A7ED8"/>
    <w:rsid w:val="00565399"/>
    <w:rsid w:val="005E2998"/>
    <w:rsid w:val="00634126"/>
    <w:rsid w:val="00676781"/>
    <w:rsid w:val="0070729E"/>
    <w:rsid w:val="007A001E"/>
    <w:rsid w:val="007E0472"/>
    <w:rsid w:val="0087692F"/>
    <w:rsid w:val="00897731"/>
    <w:rsid w:val="008E3426"/>
    <w:rsid w:val="00940B0F"/>
    <w:rsid w:val="0095757C"/>
    <w:rsid w:val="00964ED3"/>
    <w:rsid w:val="00A57EEF"/>
    <w:rsid w:val="00A73B5E"/>
    <w:rsid w:val="00AD786E"/>
    <w:rsid w:val="00B305EB"/>
    <w:rsid w:val="00B42052"/>
    <w:rsid w:val="00B82729"/>
    <w:rsid w:val="00B92208"/>
    <w:rsid w:val="00BE186F"/>
    <w:rsid w:val="00C225B6"/>
    <w:rsid w:val="00CD51E7"/>
    <w:rsid w:val="00D3008D"/>
    <w:rsid w:val="00D5185C"/>
    <w:rsid w:val="00D67C74"/>
    <w:rsid w:val="00DB652E"/>
    <w:rsid w:val="00DF4A64"/>
    <w:rsid w:val="00E302C0"/>
    <w:rsid w:val="00E524A3"/>
    <w:rsid w:val="00E55C73"/>
    <w:rsid w:val="00F618F0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EEF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E7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E7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E7"/>
    <w:rPr>
      <w:rFonts w:ascii="Tahoma" w:eastAsia="Times New Roman" w:hAnsi="Tahoma" w:cs="Tahoma"/>
      <w:sz w:val="16"/>
      <w:szCs w:val="16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EEF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E7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E7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E7"/>
    <w:rPr>
      <w:rFonts w:ascii="Tahoma" w:eastAsia="Times New Roman" w:hAnsi="Tahoma" w:cs="Tahoma"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A5AD9-6E70-4786-90FB-1C90FE359F90}"/>
</file>

<file path=customXml/itemProps2.xml><?xml version="1.0" encoding="utf-8"?>
<ds:datastoreItem xmlns:ds="http://schemas.openxmlformats.org/officeDocument/2006/customXml" ds:itemID="{E627BB23-F9F9-48BE-AD78-A0BF0CA1488B}"/>
</file>

<file path=customXml/itemProps3.xml><?xml version="1.0" encoding="utf-8"?>
<ds:datastoreItem xmlns:ds="http://schemas.openxmlformats.org/officeDocument/2006/customXml" ds:itemID="{6CAF75F9-B91A-48A1-8BB9-AF148EB5A1B4}"/>
</file>

<file path=docProps/app.xml><?xml version="1.0" encoding="utf-8"?>
<Properties xmlns="http://schemas.openxmlformats.org/officeDocument/2006/extended-properties" xmlns:vt="http://schemas.openxmlformats.org/officeDocument/2006/docPropsVTypes">
  <Template>AC51795C.dotm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EDA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Friedmann Rémy EDA FRY</dc:creator>
  <cp:lastModifiedBy>Müller Benjamin EDA MULBN</cp:lastModifiedBy>
  <cp:revision>2</cp:revision>
  <dcterms:created xsi:type="dcterms:W3CDTF">2016-10-24T09:17:00Z</dcterms:created>
  <dcterms:modified xsi:type="dcterms:W3CDTF">2016-10-24T09:17:00Z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CHatWorld_DocumentTypeID">
    <vt:lpwstr>7</vt:lpwstr>
  </property>
  <property fmtid="{D5CDD505-2E9C-101B-9397-08002B2CF9AE}" pid="5" name="CHatWorld_CreationDate">
    <vt:lpwstr>2016-10-24T08:45:32+00:00</vt:lpwstr>
  </property>
  <property fmtid="{D5CDD505-2E9C-101B-9397-08002B2CF9AE}" pid="7" name="CHatWorld_DocumentFilename">
    <vt:lpwstr>2016-10-24 - Swiss declaration_AMS.docx</vt:lpwstr>
  </property>
  <property fmtid="{D5CDD505-2E9C-101B-9397-08002B2CF9AE}" pid="8" name="CHatWorld_DocumentType">
    <vt:lpwstr>Working Document</vt:lpwstr>
  </property>
  <property fmtid="{D5CDD505-2E9C-101B-9397-08002B2CF9AE}" pid="11" name="CHatWorld_LastModifiedBy">
    <vt:lpwstr>Morrissey Corrina EDA MORCO</vt:lpwstr>
  </property>
  <property fmtid="{D5CDD505-2E9C-101B-9397-08002B2CF9AE}" pid="12" name="CHatWorld_DocumentTitle">
    <vt:lpwstr>2016-10-24 - Swiss declaration AMS</vt:lpwstr>
  </property>
  <property fmtid="{D5CDD505-2E9C-101B-9397-08002B2CF9AE}" pid="13" name="CHatWorld_Filesize">
    <vt:lpwstr>26968</vt:lpwstr>
  </property>
  <property fmtid="{D5CDD505-2E9C-101B-9397-08002B2CF9AE}" pid="14" name="CHatWorld_CreatedBy">
    <vt:lpwstr>Morrissey Corrina EDA MORCO</vt:lpwstr>
  </property>
  <property fmtid="{D5CDD505-2E9C-101B-9397-08002B2CF9AE}" pid="15" name="CHatWorld_Path">
    <vt:lpwstr>6 16 18 312871 312933 312951</vt:lpwstr>
  </property>
  <property fmtid="{D5CDD505-2E9C-101B-9397-08002B2CF9AE}" pid="16" name="CHatWorld_LastModifiedDate">
    <vt:lpwstr>2016-10-24T08:45:32+00:00</vt:lpwstr>
  </property>
  <property fmtid="{D5CDD505-2E9C-101B-9397-08002B2CF9AE}" pid="17" name="CHatWorld_CreateDate">
    <vt:lpwstr>2016-10-24T08:45:32+00:00</vt:lpwstr>
  </property>
  <property fmtid="{D5CDD505-2E9C-101B-9397-08002B2CF9AE}" pid="18" name="Order">
    <vt:r8>3804800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TemplateUrl">
    <vt:lpwstr/>
  </property>
</Properties>
</file>