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E6" w:rsidRDefault="00E864E6" w:rsidP="00E864E6">
      <w:pPr>
        <w:spacing w:line="480" w:lineRule="auto"/>
        <w:jc w:val="both"/>
        <w:rPr>
          <w:sz w:val="28"/>
          <w:szCs w:val="28"/>
        </w:rPr>
      </w:pPr>
      <w:r>
        <w:rPr>
          <w:sz w:val="28"/>
          <w:szCs w:val="28"/>
        </w:rPr>
        <w:t>Thank you, Mr. Chair.</w:t>
      </w:r>
    </w:p>
    <w:p w:rsidR="00E864E6" w:rsidRDefault="00E864E6" w:rsidP="00E864E6">
      <w:pPr>
        <w:spacing w:line="480" w:lineRule="auto"/>
        <w:jc w:val="both"/>
        <w:rPr>
          <w:sz w:val="28"/>
          <w:szCs w:val="28"/>
        </w:rPr>
      </w:pPr>
      <w:r>
        <w:rPr>
          <w:sz w:val="28"/>
          <w:szCs w:val="28"/>
        </w:rPr>
        <w:t xml:space="preserve">Christian Aid welcomes this participatory process and celebrates the improvements that were made from draft zero to draft one. We also recognise that many experts and member States have rightfully highlighted the need to integrate an intersectional lens to the draft Treaty. As indicated, </w:t>
      </w:r>
      <w:r w:rsidRPr="00D41799">
        <w:rPr>
          <w:sz w:val="28"/>
          <w:szCs w:val="28"/>
        </w:rPr>
        <w:t>the current economic system reinforces patriarchy. Patriarchal dominance is exercised through a system of rules and conventions that are neither transparent nor available to everyone. At the same time patriarchal power is consolidated, so is the exclusivity of its normative systems and discourses. This means that there is a universal marginalisation of women</w:t>
      </w:r>
      <w:r>
        <w:rPr>
          <w:sz w:val="28"/>
          <w:szCs w:val="28"/>
        </w:rPr>
        <w:t xml:space="preserve"> </w:t>
      </w:r>
      <w:r w:rsidRPr="00D41799">
        <w:rPr>
          <w:sz w:val="28"/>
          <w:szCs w:val="28"/>
        </w:rPr>
        <w:t>through systems and structures that serve to benefit white wealthy northern men</w:t>
      </w:r>
      <w:r>
        <w:rPr>
          <w:sz w:val="28"/>
          <w:szCs w:val="28"/>
        </w:rPr>
        <w:t xml:space="preserve">. This </w:t>
      </w:r>
      <w:r w:rsidRPr="00D41799">
        <w:rPr>
          <w:sz w:val="28"/>
          <w:szCs w:val="28"/>
        </w:rPr>
        <w:t>particularly</w:t>
      </w:r>
      <w:r>
        <w:rPr>
          <w:sz w:val="28"/>
          <w:szCs w:val="28"/>
        </w:rPr>
        <w:t xml:space="preserve"> affects</w:t>
      </w:r>
      <w:r w:rsidRPr="00D41799">
        <w:rPr>
          <w:sz w:val="28"/>
          <w:szCs w:val="28"/>
        </w:rPr>
        <w:t xml:space="preserve"> </w:t>
      </w:r>
      <w:r>
        <w:rPr>
          <w:sz w:val="28"/>
          <w:szCs w:val="28"/>
        </w:rPr>
        <w:t xml:space="preserve">LBT women, trans and gender non-conforming persons, </w:t>
      </w:r>
      <w:r w:rsidRPr="00D41799">
        <w:rPr>
          <w:sz w:val="28"/>
          <w:szCs w:val="28"/>
        </w:rPr>
        <w:t xml:space="preserve">women of colour and indigenous </w:t>
      </w:r>
      <w:r>
        <w:rPr>
          <w:sz w:val="28"/>
          <w:szCs w:val="28"/>
        </w:rPr>
        <w:t>women</w:t>
      </w:r>
      <w:r w:rsidRPr="00D41799">
        <w:rPr>
          <w:sz w:val="28"/>
          <w:szCs w:val="28"/>
        </w:rPr>
        <w:t>. To put it simply, the patriarchal concept of womanhood is based on the notion of women as second-class citizens. This is not different to our economic model. Without a radical transformation in our global governance, policies and motivations, the changes needed to end inequality will remain elusive. It is time to re-evaluate our values system by moving away from a drive for growth towards a human rights-centred model.</w:t>
      </w:r>
    </w:p>
    <w:p w:rsidR="00E864E6" w:rsidRPr="00C15EF8" w:rsidRDefault="00E864E6" w:rsidP="00E864E6">
      <w:pPr>
        <w:spacing w:line="480" w:lineRule="auto"/>
        <w:jc w:val="both"/>
        <w:rPr>
          <w:b/>
          <w:sz w:val="28"/>
          <w:szCs w:val="28"/>
        </w:rPr>
      </w:pPr>
      <w:proofErr w:type="gramStart"/>
      <w:r w:rsidRPr="00D41799">
        <w:rPr>
          <w:sz w:val="28"/>
          <w:szCs w:val="28"/>
        </w:rPr>
        <w:lastRenderedPageBreak/>
        <w:t>That being said, we</w:t>
      </w:r>
      <w:proofErr w:type="gramEnd"/>
      <w:r w:rsidRPr="00D41799">
        <w:rPr>
          <w:sz w:val="28"/>
          <w:szCs w:val="28"/>
        </w:rPr>
        <w:t xml:space="preserve"> would like to stress that no exceptions and clauses should be included in the treaty blocking access to remedies </w:t>
      </w:r>
      <w:r>
        <w:rPr>
          <w:sz w:val="28"/>
          <w:szCs w:val="28"/>
        </w:rPr>
        <w:t>from</w:t>
      </w:r>
      <w:r w:rsidRPr="00D41799">
        <w:rPr>
          <w:sz w:val="28"/>
          <w:szCs w:val="28"/>
        </w:rPr>
        <w:t xml:space="preserve"> those that suffer from the differentiated effects of </w:t>
      </w:r>
      <w:r>
        <w:rPr>
          <w:sz w:val="28"/>
          <w:szCs w:val="28"/>
        </w:rPr>
        <w:t>corporate impunity</w:t>
      </w:r>
      <w:r w:rsidR="007B6FA9">
        <w:rPr>
          <w:sz w:val="28"/>
          <w:szCs w:val="28"/>
        </w:rPr>
        <w:t>.</w:t>
      </w:r>
      <w:r w:rsidRPr="00D41799">
        <w:rPr>
          <w:sz w:val="28"/>
          <w:szCs w:val="28"/>
        </w:rPr>
        <w:t xml:space="preserve"> </w:t>
      </w:r>
      <w:r>
        <w:rPr>
          <w:sz w:val="28"/>
          <w:szCs w:val="28"/>
        </w:rPr>
        <w:t>Therefore</w:t>
      </w:r>
      <w:r w:rsidR="007B6FA9">
        <w:rPr>
          <w:sz w:val="28"/>
          <w:szCs w:val="28"/>
        </w:rPr>
        <w:t>,</w:t>
      </w:r>
      <w:r w:rsidRPr="00D41799">
        <w:rPr>
          <w:sz w:val="28"/>
          <w:szCs w:val="28"/>
        </w:rPr>
        <w:t xml:space="preserve"> </w:t>
      </w:r>
      <w:r w:rsidR="007B6FA9" w:rsidRPr="00436D28">
        <w:rPr>
          <w:b/>
          <w:sz w:val="28"/>
          <w:szCs w:val="28"/>
        </w:rPr>
        <w:t xml:space="preserve">we </w:t>
      </w:r>
      <w:r w:rsidR="007B6FA9" w:rsidRPr="007B6FA9">
        <w:rPr>
          <w:b/>
          <w:sz w:val="28"/>
          <w:szCs w:val="28"/>
        </w:rPr>
        <w:t>recommend</w:t>
      </w:r>
      <w:r w:rsidRPr="007B6FA9">
        <w:rPr>
          <w:b/>
          <w:sz w:val="28"/>
          <w:szCs w:val="28"/>
        </w:rPr>
        <w:t xml:space="preserve"> </w:t>
      </w:r>
      <w:r w:rsidRPr="00D41799">
        <w:rPr>
          <w:b/>
          <w:sz w:val="28"/>
          <w:szCs w:val="28"/>
        </w:rPr>
        <w:t xml:space="preserve">the </w:t>
      </w:r>
      <w:r>
        <w:rPr>
          <w:b/>
          <w:sz w:val="28"/>
          <w:szCs w:val="28"/>
        </w:rPr>
        <w:t>deletion</w:t>
      </w:r>
      <w:r w:rsidRPr="00D41799">
        <w:rPr>
          <w:b/>
          <w:sz w:val="28"/>
          <w:szCs w:val="28"/>
        </w:rPr>
        <w:t xml:space="preserve"> of</w:t>
      </w:r>
      <w:r w:rsidRPr="00D41799">
        <w:rPr>
          <w:sz w:val="28"/>
          <w:szCs w:val="28"/>
        </w:rPr>
        <w:t xml:space="preserve"> </w:t>
      </w:r>
      <w:r w:rsidRPr="00D41799">
        <w:rPr>
          <w:b/>
          <w:sz w:val="28"/>
          <w:szCs w:val="28"/>
        </w:rPr>
        <w:t>Art. 10.10.c.</w:t>
      </w:r>
      <w:r w:rsidRPr="00D41799">
        <w:rPr>
          <w:sz w:val="28"/>
          <w:szCs w:val="28"/>
        </w:rPr>
        <w:t xml:space="preserve"> </w:t>
      </w:r>
      <w:r w:rsidRPr="00272CC3">
        <w:rPr>
          <w:b/>
          <w:sz w:val="28"/>
          <w:szCs w:val="28"/>
        </w:rPr>
        <w:t xml:space="preserve">as it says that </w:t>
      </w:r>
      <w:r>
        <w:rPr>
          <w:b/>
          <w:sz w:val="28"/>
          <w:szCs w:val="28"/>
        </w:rPr>
        <w:t xml:space="preserve">the </w:t>
      </w:r>
      <w:r w:rsidRPr="00EB0D25">
        <w:rPr>
          <w:b/>
          <w:sz w:val="28"/>
          <w:szCs w:val="28"/>
        </w:rPr>
        <w:t>recognition and enforcement may be refused</w:t>
      </w:r>
      <w:r>
        <w:rPr>
          <w:b/>
          <w:sz w:val="28"/>
          <w:szCs w:val="28"/>
        </w:rPr>
        <w:t xml:space="preserve"> if the defendant </w:t>
      </w:r>
      <w:r w:rsidRPr="00EB0D25">
        <w:rPr>
          <w:b/>
          <w:sz w:val="28"/>
          <w:szCs w:val="28"/>
        </w:rPr>
        <w:t>pro</w:t>
      </w:r>
      <w:r>
        <w:rPr>
          <w:b/>
          <w:sz w:val="28"/>
          <w:szCs w:val="28"/>
        </w:rPr>
        <w:t xml:space="preserve">ves </w:t>
      </w:r>
      <w:r w:rsidRPr="00EB0D25">
        <w:rPr>
          <w:b/>
          <w:sz w:val="28"/>
          <w:szCs w:val="28"/>
        </w:rPr>
        <w:t>that</w:t>
      </w:r>
      <w:r>
        <w:rPr>
          <w:b/>
          <w:sz w:val="28"/>
          <w:szCs w:val="28"/>
        </w:rPr>
        <w:t xml:space="preserve"> </w:t>
      </w:r>
      <w:r w:rsidRPr="00272CC3">
        <w:rPr>
          <w:b/>
          <w:sz w:val="28"/>
          <w:szCs w:val="28"/>
        </w:rPr>
        <w:t xml:space="preserve">the judgement is likely to </w:t>
      </w:r>
      <w:r>
        <w:rPr>
          <w:b/>
          <w:sz w:val="28"/>
          <w:szCs w:val="28"/>
        </w:rPr>
        <w:t>‘</w:t>
      </w:r>
      <w:r w:rsidRPr="00272CC3">
        <w:rPr>
          <w:b/>
          <w:sz w:val="28"/>
          <w:szCs w:val="28"/>
        </w:rPr>
        <w:t xml:space="preserve">prejudice the sovereignty, security, </w:t>
      </w:r>
      <w:proofErr w:type="spellStart"/>
      <w:r w:rsidRPr="00272CC3">
        <w:rPr>
          <w:b/>
          <w:sz w:val="28"/>
          <w:szCs w:val="28"/>
        </w:rPr>
        <w:t>ordre</w:t>
      </w:r>
      <w:proofErr w:type="spellEnd"/>
      <w:r w:rsidRPr="00272CC3">
        <w:rPr>
          <w:b/>
          <w:sz w:val="28"/>
          <w:szCs w:val="28"/>
        </w:rPr>
        <w:t xml:space="preserve"> public or other essential interests of the Party</w:t>
      </w:r>
      <w:r>
        <w:rPr>
          <w:b/>
          <w:sz w:val="28"/>
          <w:szCs w:val="28"/>
        </w:rPr>
        <w:t>’</w:t>
      </w:r>
      <w:r w:rsidRPr="00272CC3">
        <w:rPr>
          <w:b/>
          <w:sz w:val="28"/>
          <w:szCs w:val="28"/>
        </w:rPr>
        <w:t xml:space="preserve">. </w:t>
      </w:r>
      <w:r>
        <w:rPr>
          <w:b/>
          <w:sz w:val="28"/>
          <w:szCs w:val="28"/>
        </w:rPr>
        <w:t xml:space="preserve">Although we recognise that </w:t>
      </w:r>
      <w:r w:rsidRPr="00C15EF8">
        <w:rPr>
          <w:b/>
          <w:sz w:val="28"/>
          <w:szCs w:val="28"/>
        </w:rPr>
        <w:t xml:space="preserve">the shifting nature of international power relations has meant that </w:t>
      </w:r>
      <w:r>
        <w:rPr>
          <w:b/>
          <w:sz w:val="28"/>
          <w:szCs w:val="28"/>
        </w:rPr>
        <w:t>TNCs</w:t>
      </w:r>
      <w:r w:rsidRPr="00C15EF8">
        <w:rPr>
          <w:b/>
          <w:sz w:val="28"/>
          <w:szCs w:val="28"/>
        </w:rPr>
        <w:t xml:space="preserve"> often exercise greater power than governments across the world, we believe this</w:t>
      </w:r>
      <w:r>
        <w:rPr>
          <w:b/>
          <w:sz w:val="28"/>
          <w:szCs w:val="28"/>
        </w:rPr>
        <w:t xml:space="preserve"> clause</w:t>
      </w:r>
      <w:r w:rsidRPr="00272CC3">
        <w:rPr>
          <w:b/>
          <w:sz w:val="28"/>
          <w:szCs w:val="28"/>
        </w:rPr>
        <w:t xml:space="preserve"> is subjective and prey to manipulation.</w:t>
      </w:r>
      <w:r w:rsidRPr="00D41799">
        <w:rPr>
          <w:sz w:val="28"/>
          <w:szCs w:val="28"/>
        </w:rPr>
        <w:t xml:space="preserve"> </w:t>
      </w:r>
    </w:p>
    <w:p w:rsidR="00E864E6" w:rsidRPr="00D41799" w:rsidRDefault="00E864E6" w:rsidP="00E864E6">
      <w:pPr>
        <w:spacing w:line="480" w:lineRule="auto"/>
        <w:jc w:val="both"/>
        <w:rPr>
          <w:sz w:val="28"/>
          <w:szCs w:val="28"/>
        </w:rPr>
      </w:pPr>
      <w:r>
        <w:rPr>
          <w:sz w:val="28"/>
          <w:szCs w:val="28"/>
        </w:rPr>
        <w:t xml:space="preserve">We have put together a briefing paper with </w:t>
      </w:r>
      <w:hyperlink r:id="rId9" w:history="1">
        <w:r w:rsidRPr="009A3C6F">
          <w:rPr>
            <w:rStyle w:val="Hyperlink"/>
            <w:sz w:val="28"/>
            <w:szCs w:val="28"/>
          </w:rPr>
          <w:t>ACT Alliance on the Gender lens to the UN Treaty on Business and Human Rights</w:t>
        </w:r>
      </w:hyperlink>
      <w:r>
        <w:rPr>
          <w:sz w:val="28"/>
          <w:szCs w:val="28"/>
        </w:rPr>
        <w:t xml:space="preserve"> which indicates our support for other proposals such as those presented by the Feminists for a Binding Treaty. Some of our recommendations include the support for universal jurisdiction, extraterritoriality and the recognition of corporations as single entities.</w:t>
      </w:r>
    </w:p>
    <w:p w:rsidR="00E864E6" w:rsidRDefault="00E864E6" w:rsidP="00E864E6">
      <w:pPr>
        <w:spacing w:line="480" w:lineRule="auto"/>
        <w:jc w:val="both"/>
        <w:rPr>
          <w:rFonts w:asciiTheme="minorHAnsi" w:hAnsiTheme="minorHAnsi" w:cstheme="minorHAnsi"/>
          <w:sz w:val="28"/>
          <w:szCs w:val="28"/>
        </w:rPr>
      </w:pPr>
      <w:r w:rsidRPr="00DB5E71">
        <w:rPr>
          <w:rFonts w:asciiTheme="minorHAnsi" w:hAnsiTheme="minorHAnsi" w:cstheme="minorHAnsi"/>
          <w:sz w:val="28"/>
          <w:szCs w:val="28"/>
        </w:rPr>
        <w:t>Thank you.</w:t>
      </w:r>
    </w:p>
    <w:p w:rsidR="00C94875" w:rsidRDefault="00C94875" w:rsidP="00E864E6">
      <w:pPr>
        <w:spacing w:line="480" w:lineRule="auto"/>
        <w:jc w:val="both"/>
        <w:rPr>
          <w:rFonts w:asciiTheme="minorHAnsi" w:hAnsiTheme="minorHAnsi" w:cstheme="minorHAnsi"/>
          <w:sz w:val="28"/>
          <w:szCs w:val="28"/>
        </w:rPr>
      </w:pPr>
      <w:bookmarkStart w:id="0" w:name="_GoBack"/>
      <w:bookmarkEnd w:id="0"/>
    </w:p>
    <w:p w:rsidR="00C94875" w:rsidRDefault="00C94875" w:rsidP="00E864E6">
      <w:pPr>
        <w:spacing w:line="480" w:lineRule="auto"/>
        <w:jc w:val="both"/>
        <w:rPr>
          <w:rFonts w:asciiTheme="minorHAnsi" w:hAnsiTheme="minorHAnsi" w:cstheme="minorHAnsi"/>
          <w:sz w:val="28"/>
          <w:szCs w:val="28"/>
        </w:rPr>
      </w:pPr>
    </w:p>
    <w:p w:rsidR="009672BC" w:rsidRPr="007B6FA9" w:rsidRDefault="00C94875" w:rsidP="00C94875">
      <w:pPr>
        <w:spacing w:line="480" w:lineRule="auto"/>
        <w:jc w:val="right"/>
        <w:rPr>
          <w:rFonts w:asciiTheme="minorHAnsi" w:hAnsiTheme="minorHAnsi" w:cstheme="minorHAnsi"/>
          <w:sz w:val="28"/>
          <w:szCs w:val="28"/>
        </w:rPr>
      </w:pPr>
      <w:r>
        <w:rPr>
          <w:noProof/>
        </w:rPr>
        <w:drawing>
          <wp:inline distT="0" distB="0" distL="0" distR="0">
            <wp:extent cx="1180993" cy="414853"/>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940" cy="442585"/>
                    </a:xfrm>
                    <a:prstGeom prst="rect">
                      <a:avLst/>
                    </a:prstGeom>
                    <a:noFill/>
                    <a:ln>
                      <a:noFill/>
                    </a:ln>
                  </pic:spPr>
                </pic:pic>
              </a:graphicData>
            </a:graphic>
          </wp:inline>
        </w:drawing>
      </w:r>
    </w:p>
    <w:sectPr w:rsidR="009672BC" w:rsidRPr="007B6FA9" w:rsidSect="004155D1">
      <w:headerReference w:type="default" r:id="rId11"/>
      <w:footerReference w:type="default" r:id="rId12"/>
      <w:pgSz w:w="11900" w:h="16840"/>
      <w:pgMar w:top="2111" w:right="1440" w:bottom="23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702" w:rsidRDefault="00003702" w:rsidP="00B34ECC">
      <w:r>
        <w:separator/>
      </w:r>
    </w:p>
  </w:endnote>
  <w:endnote w:type="continuationSeparator" w:id="0">
    <w:p w:rsidR="00003702" w:rsidRDefault="00003702" w:rsidP="00B3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AB9" w:rsidRDefault="00C94875" w:rsidP="00C94875">
    <w:pPr>
      <w:pStyle w:val="Footer"/>
      <w:tabs>
        <w:tab w:val="clear" w:pos="4680"/>
        <w:tab w:val="clear" w:pos="9360"/>
        <w:tab w:val="left" w:pos="67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702" w:rsidRDefault="00003702" w:rsidP="00B34ECC">
      <w:r>
        <w:separator/>
      </w:r>
    </w:p>
  </w:footnote>
  <w:footnote w:type="continuationSeparator" w:id="0">
    <w:p w:rsidR="00003702" w:rsidRDefault="00003702" w:rsidP="00B3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ECC" w:rsidRDefault="00B34ECC">
    <w:pPr>
      <w:pStyle w:val="Header"/>
    </w:pPr>
    <w:r>
      <w:rPr>
        <w:noProof/>
      </w:rPr>
      <w:drawing>
        <wp:anchor distT="0" distB="0" distL="114300" distR="114300" simplePos="0" relativeHeight="251658240" behindDoc="1" locked="0" layoutInCell="1" allowOverlap="1" wp14:anchorId="373C827F" wp14:editId="276712B0">
          <wp:simplePos x="0" y="0"/>
          <wp:positionH relativeFrom="column">
            <wp:posOffset>-893135</wp:posOffset>
          </wp:positionH>
          <wp:positionV relativeFrom="page">
            <wp:posOffset>30189</wp:posOffset>
          </wp:positionV>
          <wp:extent cx="7517012" cy="106196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ristian Aid Letterhead 2018 England scotland AW.eps"/>
                  <pic:cNvPicPr/>
                </pic:nvPicPr>
                <pic:blipFill>
                  <a:blip r:embed="rId1">
                    <a:extLst>
                      <a:ext uri="{28A0092B-C50C-407E-A947-70E740481C1C}">
                        <a14:useLocalDpi xmlns:a14="http://schemas.microsoft.com/office/drawing/2010/main" val="0"/>
                      </a:ext>
                    </a:extLst>
                  </a:blip>
                  <a:stretch>
                    <a:fillRect/>
                  </a:stretch>
                </pic:blipFill>
                <pic:spPr>
                  <a:xfrm>
                    <a:off x="0" y="0"/>
                    <a:ext cx="7517012" cy="1061967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A6"/>
    <w:rsid w:val="00003702"/>
    <w:rsid w:val="000E56CD"/>
    <w:rsid w:val="000F4EBB"/>
    <w:rsid w:val="002E3FC6"/>
    <w:rsid w:val="003440C2"/>
    <w:rsid w:val="003A0428"/>
    <w:rsid w:val="003F2884"/>
    <w:rsid w:val="004118E5"/>
    <w:rsid w:val="004155D1"/>
    <w:rsid w:val="006C2A1D"/>
    <w:rsid w:val="00766F1C"/>
    <w:rsid w:val="007671CA"/>
    <w:rsid w:val="007B257D"/>
    <w:rsid w:val="007B6FA9"/>
    <w:rsid w:val="00861BC7"/>
    <w:rsid w:val="00886B36"/>
    <w:rsid w:val="008F2473"/>
    <w:rsid w:val="00904AB9"/>
    <w:rsid w:val="00966F17"/>
    <w:rsid w:val="009672BC"/>
    <w:rsid w:val="00991E91"/>
    <w:rsid w:val="00A176A6"/>
    <w:rsid w:val="00B34ECC"/>
    <w:rsid w:val="00C02AAC"/>
    <w:rsid w:val="00C22975"/>
    <w:rsid w:val="00C5714F"/>
    <w:rsid w:val="00C94875"/>
    <w:rsid w:val="00D87258"/>
    <w:rsid w:val="00E71BB0"/>
    <w:rsid w:val="00E864E6"/>
    <w:rsid w:val="00F54AB0"/>
    <w:rsid w:val="00FB4935"/>
    <w:rsid w:val="00FF2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029D3"/>
  <w15:chartTrackingRefBased/>
  <w15:docId w15:val="{02AB5C38-385B-4896-A056-C7F5CD7A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6A6"/>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ECC"/>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B34ECC"/>
  </w:style>
  <w:style w:type="paragraph" w:styleId="Footer">
    <w:name w:val="footer"/>
    <w:basedOn w:val="Normal"/>
    <w:link w:val="FooterChar"/>
    <w:uiPriority w:val="99"/>
    <w:unhideWhenUsed/>
    <w:rsid w:val="00B34ECC"/>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B34ECC"/>
  </w:style>
  <w:style w:type="paragraph" w:styleId="BalloonText">
    <w:name w:val="Balloon Text"/>
    <w:basedOn w:val="Normal"/>
    <w:link w:val="BalloonTextChar"/>
    <w:uiPriority w:val="99"/>
    <w:semiHidden/>
    <w:unhideWhenUsed/>
    <w:rsid w:val="00B34ECC"/>
    <w:rPr>
      <w:rFonts w:ascii="Times New Roman" w:hAnsi="Times New Roman" w:cstheme="minorBidi"/>
      <w:sz w:val="18"/>
      <w:szCs w:val="18"/>
    </w:rPr>
  </w:style>
  <w:style w:type="character" w:customStyle="1" w:styleId="BalloonTextChar">
    <w:name w:val="Balloon Text Char"/>
    <w:basedOn w:val="DefaultParagraphFont"/>
    <w:link w:val="BalloonText"/>
    <w:uiPriority w:val="99"/>
    <w:semiHidden/>
    <w:rsid w:val="00B34ECC"/>
    <w:rPr>
      <w:rFonts w:ascii="Times New Roman" w:hAnsi="Times New Roman"/>
      <w:sz w:val="18"/>
      <w:szCs w:val="18"/>
    </w:rPr>
  </w:style>
  <w:style w:type="paragraph" w:customStyle="1" w:styleId="paragraph">
    <w:name w:val="paragraph"/>
    <w:basedOn w:val="Normal"/>
    <w:rsid w:val="00F54AB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54AB0"/>
  </w:style>
  <w:style w:type="character" w:customStyle="1" w:styleId="eop">
    <w:name w:val="eop"/>
    <w:basedOn w:val="DefaultParagraphFont"/>
    <w:rsid w:val="00F54AB0"/>
  </w:style>
  <w:style w:type="character" w:customStyle="1" w:styleId="advancedproofingissue">
    <w:name w:val="advancedproofingissue"/>
    <w:basedOn w:val="DefaultParagraphFont"/>
    <w:rsid w:val="00F54AB0"/>
  </w:style>
  <w:style w:type="character" w:styleId="Hyperlink">
    <w:name w:val="Hyperlink"/>
    <w:basedOn w:val="DefaultParagraphFont"/>
    <w:uiPriority w:val="99"/>
    <w:unhideWhenUsed/>
    <w:rsid w:val="00A17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9898">
      <w:bodyDiv w:val="1"/>
      <w:marLeft w:val="0"/>
      <w:marRight w:val="0"/>
      <w:marTop w:val="0"/>
      <w:marBottom w:val="0"/>
      <w:divBdr>
        <w:top w:val="none" w:sz="0" w:space="0" w:color="auto"/>
        <w:left w:val="none" w:sz="0" w:space="0" w:color="auto"/>
        <w:bottom w:val="none" w:sz="0" w:space="0" w:color="auto"/>
        <w:right w:val="none" w:sz="0" w:space="0" w:color="auto"/>
      </w:divBdr>
      <w:divsChild>
        <w:div w:id="1616063438">
          <w:marLeft w:val="0"/>
          <w:marRight w:val="0"/>
          <w:marTop w:val="0"/>
          <w:marBottom w:val="0"/>
          <w:divBdr>
            <w:top w:val="none" w:sz="0" w:space="0" w:color="auto"/>
            <w:left w:val="none" w:sz="0" w:space="0" w:color="auto"/>
            <w:bottom w:val="none" w:sz="0" w:space="0" w:color="auto"/>
            <w:right w:val="none" w:sz="0" w:space="0" w:color="auto"/>
          </w:divBdr>
        </w:div>
        <w:div w:id="84112359">
          <w:marLeft w:val="0"/>
          <w:marRight w:val="0"/>
          <w:marTop w:val="0"/>
          <w:marBottom w:val="0"/>
          <w:divBdr>
            <w:top w:val="none" w:sz="0" w:space="0" w:color="auto"/>
            <w:left w:val="none" w:sz="0" w:space="0" w:color="auto"/>
            <w:bottom w:val="none" w:sz="0" w:space="0" w:color="auto"/>
            <w:right w:val="none" w:sz="0" w:space="0" w:color="auto"/>
          </w:divBdr>
        </w:div>
        <w:div w:id="348873520">
          <w:marLeft w:val="0"/>
          <w:marRight w:val="0"/>
          <w:marTop w:val="0"/>
          <w:marBottom w:val="0"/>
          <w:divBdr>
            <w:top w:val="none" w:sz="0" w:space="0" w:color="auto"/>
            <w:left w:val="none" w:sz="0" w:space="0" w:color="auto"/>
            <w:bottom w:val="none" w:sz="0" w:space="0" w:color="auto"/>
            <w:right w:val="none" w:sz="0" w:space="0" w:color="auto"/>
          </w:divBdr>
        </w:div>
        <w:div w:id="1122455725">
          <w:marLeft w:val="0"/>
          <w:marRight w:val="0"/>
          <w:marTop w:val="0"/>
          <w:marBottom w:val="0"/>
          <w:divBdr>
            <w:top w:val="none" w:sz="0" w:space="0" w:color="auto"/>
            <w:left w:val="none" w:sz="0" w:space="0" w:color="auto"/>
            <w:bottom w:val="none" w:sz="0" w:space="0" w:color="auto"/>
            <w:right w:val="none" w:sz="0" w:space="0" w:color="auto"/>
          </w:divBdr>
        </w:div>
        <w:div w:id="433550555">
          <w:marLeft w:val="0"/>
          <w:marRight w:val="0"/>
          <w:marTop w:val="0"/>
          <w:marBottom w:val="0"/>
          <w:divBdr>
            <w:top w:val="none" w:sz="0" w:space="0" w:color="auto"/>
            <w:left w:val="none" w:sz="0" w:space="0" w:color="auto"/>
            <w:bottom w:val="none" w:sz="0" w:space="0" w:color="auto"/>
            <w:right w:val="none" w:sz="0" w:space="0" w:color="auto"/>
          </w:divBdr>
        </w:div>
        <w:div w:id="823620839">
          <w:marLeft w:val="0"/>
          <w:marRight w:val="0"/>
          <w:marTop w:val="0"/>
          <w:marBottom w:val="0"/>
          <w:divBdr>
            <w:top w:val="none" w:sz="0" w:space="0" w:color="auto"/>
            <w:left w:val="none" w:sz="0" w:space="0" w:color="auto"/>
            <w:bottom w:val="none" w:sz="0" w:space="0" w:color="auto"/>
            <w:right w:val="none" w:sz="0" w:space="0" w:color="auto"/>
          </w:divBdr>
        </w:div>
        <w:div w:id="1652831264">
          <w:marLeft w:val="0"/>
          <w:marRight w:val="0"/>
          <w:marTop w:val="0"/>
          <w:marBottom w:val="0"/>
          <w:divBdr>
            <w:top w:val="none" w:sz="0" w:space="0" w:color="auto"/>
            <w:left w:val="none" w:sz="0" w:space="0" w:color="auto"/>
            <w:bottom w:val="none" w:sz="0" w:space="0" w:color="auto"/>
            <w:right w:val="none" w:sz="0" w:space="0" w:color="auto"/>
          </w:divBdr>
        </w:div>
        <w:div w:id="1474910755">
          <w:marLeft w:val="0"/>
          <w:marRight w:val="0"/>
          <w:marTop w:val="0"/>
          <w:marBottom w:val="0"/>
          <w:divBdr>
            <w:top w:val="none" w:sz="0" w:space="0" w:color="auto"/>
            <w:left w:val="none" w:sz="0" w:space="0" w:color="auto"/>
            <w:bottom w:val="none" w:sz="0" w:space="0" w:color="auto"/>
            <w:right w:val="none" w:sz="0" w:space="0" w:color="auto"/>
          </w:divBdr>
        </w:div>
        <w:div w:id="185410839">
          <w:marLeft w:val="0"/>
          <w:marRight w:val="0"/>
          <w:marTop w:val="0"/>
          <w:marBottom w:val="0"/>
          <w:divBdr>
            <w:top w:val="none" w:sz="0" w:space="0" w:color="auto"/>
            <w:left w:val="none" w:sz="0" w:space="0" w:color="auto"/>
            <w:bottom w:val="none" w:sz="0" w:space="0" w:color="auto"/>
            <w:right w:val="none" w:sz="0" w:space="0" w:color="auto"/>
          </w:divBdr>
        </w:div>
        <w:div w:id="1960450334">
          <w:marLeft w:val="0"/>
          <w:marRight w:val="0"/>
          <w:marTop w:val="0"/>
          <w:marBottom w:val="0"/>
          <w:divBdr>
            <w:top w:val="none" w:sz="0" w:space="0" w:color="auto"/>
            <w:left w:val="none" w:sz="0" w:space="0" w:color="auto"/>
            <w:bottom w:val="none" w:sz="0" w:space="0" w:color="auto"/>
            <w:right w:val="none" w:sz="0" w:space="0" w:color="auto"/>
          </w:divBdr>
        </w:div>
        <w:div w:id="410350788">
          <w:marLeft w:val="0"/>
          <w:marRight w:val="0"/>
          <w:marTop w:val="0"/>
          <w:marBottom w:val="0"/>
          <w:divBdr>
            <w:top w:val="none" w:sz="0" w:space="0" w:color="auto"/>
            <w:left w:val="none" w:sz="0" w:space="0" w:color="auto"/>
            <w:bottom w:val="none" w:sz="0" w:space="0" w:color="auto"/>
            <w:right w:val="none" w:sz="0" w:space="0" w:color="auto"/>
          </w:divBdr>
        </w:div>
        <w:div w:id="835532040">
          <w:marLeft w:val="0"/>
          <w:marRight w:val="0"/>
          <w:marTop w:val="0"/>
          <w:marBottom w:val="0"/>
          <w:divBdr>
            <w:top w:val="none" w:sz="0" w:space="0" w:color="auto"/>
            <w:left w:val="none" w:sz="0" w:space="0" w:color="auto"/>
            <w:bottom w:val="none" w:sz="0" w:space="0" w:color="auto"/>
            <w:right w:val="none" w:sz="0" w:space="0" w:color="auto"/>
          </w:divBdr>
        </w:div>
        <w:div w:id="450364067">
          <w:marLeft w:val="0"/>
          <w:marRight w:val="0"/>
          <w:marTop w:val="0"/>
          <w:marBottom w:val="0"/>
          <w:divBdr>
            <w:top w:val="none" w:sz="0" w:space="0" w:color="auto"/>
            <w:left w:val="none" w:sz="0" w:space="0" w:color="auto"/>
            <w:bottom w:val="none" w:sz="0" w:space="0" w:color="auto"/>
            <w:right w:val="none" w:sz="0" w:space="0" w:color="auto"/>
          </w:divBdr>
        </w:div>
        <w:div w:id="1107890716">
          <w:marLeft w:val="0"/>
          <w:marRight w:val="0"/>
          <w:marTop w:val="0"/>
          <w:marBottom w:val="0"/>
          <w:divBdr>
            <w:top w:val="none" w:sz="0" w:space="0" w:color="auto"/>
            <w:left w:val="none" w:sz="0" w:space="0" w:color="auto"/>
            <w:bottom w:val="none" w:sz="0" w:space="0" w:color="auto"/>
            <w:right w:val="none" w:sz="0" w:space="0" w:color="auto"/>
          </w:divBdr>
        </w:div>
        <w:div w:id="955869608">
          <w:marLeft w:val="0"/>
          <w:marRight w:val="0"/>
          <w:marTop w:val="0"/>
          <w:marBottom w:val="0"/>
          <w:divBdr>
            <w:top w:val="none" w:sz="0" w:space="0" w:color="auto"/>
            <w:left w:val="none" w:sz="0" w:space="0" w:color="auto"/>
            <w:bottom w:val="none" w:sz="0" w:space="0" w:color="auto"/>
            <w:right w:val="none" w:sz="0" w:space="0" w:color="auto"/>
          </w:divBdr>
        </w:div>
        <w:div w:id="167987141">
          <w:marLeft w:val="0"/>
          <w:marRight w:val="0"/>
          <w:marTop w:val="0"/>
          <w:marBottom w:val="0"/>
          <w:divBdr>
            <w:top w:val="none" w:sz="0" w:space="0" w:color="auto"/>
            <w:left w:val="none" w:sz="0" w:space="0" w:color="auto"/>
            <w:bottom w:val="none" w:sz="0" w:space="0" w:color="auto"/>
            <w:right w:val="none" w:sz="0" w:space="0" w:color="auto"/>
          </w:divBdr>
        </w:div>
        <w:div w:id="2016807174">
          <w:marLeft w:val="0"/>
          <w:marRight w:val="0"/>
          <w:marTop w:val="0"/>
          <w:marBottom w:val="0"/>
          <w:divBdr>
            <w:top w:val="none" w:sz="0" w:space="0" w:color="auto"/>
            <w:left w:val="none" w:sz="0" w:space="0" w:color="auto"/>
            <w:bottom w:val="none" w:sz="0" w:space="0" w:color="auto"/>
            <w:right w:val="none" w:sz="0" w:space="0" w:color="auto"/>
          </w:divBdr>
        </w:div>
        <w:div w:id="823358912">
          <w:marLeft w:val="0"/>
          <w:marRight w:val="0"/>
          <w:marTop w:val="0"/>
          <w:marBottom w:val="0"/>
          <w:divBdr>
            <w:top w:val="none" w:sz="0" w:space="0" w:color="auto"/>
            <w:left w:val="none" w:sz="0" w:space="0" w:color="auto"/>
            <w:bottom w:val="none" w:sz="0" w:space="0" w:color="auto"/>
            <w:right w:val="none" w:sz="0" w:space="0" w:color="auto"/>
          </w:divBdr>
        </w:div>
        <w:div w:id="178757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christianaid.org.uk/resources/about-us/gender-lens-un-treaty-business-and-human-rights-brief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eite\Documents\Forms%20and%20Spreadsheets\Christian%20Aid%20Letterhead%202018%20Generic%20A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222ABA-EDB4-4F17-9392-59E94B834BB5}"/>
</file>

<file path=customXml/itemProps2.xml><?xml version="1.0" encoding="utf-8"?>
<ds:datastoreItem xmlns:ds="http://schemas.openxmlformats.org/officeDocument/2006/customXml" ds:itemID="{1D5C79EE-5B88-47BB-B157-9775887F8A0C}">
  <ds:schemaRefs>
    <ds:schemaRef ds:uri="http://schemas.microsoft.com/sharepoint/v3/contenttype/forms"/>
  </ds:schemaRefs>
</ds:datastoreItem>
</file>

<file path=customXml/itemProps3.xml><?xml version="1.0" encoding="utf-8"?>
<ds:datastoreItem xmlns:ds="http://schemas.openxmlformats.org/officeDocument/2006/customXml" ds:itemID="{F70204BA-3B97-4038-9679-97460B123F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Christian Aid Letterhead 2018 Generic AW</Template>
  <TotalTime>2</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Leite</dc:creator>
  <cp:keywords/>
  <dc:description/>
  <cp:lastModifiedBy>Marianna Leite</cp:lastModifiedBy>
  <cp:revision>4</cp:revision>
  <dcterms:created xsi:type="dcterms:W3CDTF">2019-10-16T09:19:00Z</dcterms:created>
  <dcterms:modified xsi:type="dcterms:W3CDTF">2019-10-16T21:16:00Z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