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4E1" w:rsidRPr="000816B6" w:rsidRDefault="00120373" w:rsidP="003F34E1">
      <w:pPr>
        <w:spacing w:after="0" w:line="240" w:lineRule="auto"/>
        <w:jc w:val="center"/>
        <w:rPr>
          <w:rFonts w:cs="Times New Roman"/>
          <w:b/>
          <w:sz w:val="24"/>
          <w:szCs w:val="24"/>
        </w:rPr>
      </w:pPr>
      <w:r w:rsidRPr="000816B6">
        <w:rPr>
          <w:rFonts w:cs="Times New Roman"/>
          <w:b/>
          <w:sz w:val="24"/>
          <w:szCs w:val="24"/>
        </w:rPr>
        <w:t>EXPERT MECHANISM ON THE RIGHTS OF INDIGENOUS PEOPLES</w:t>
      </w:r>
    </w:p>
    <w:p w:rsidR="003F34E1" w:rsidRPr="000816B6" w:rsidRDefault="00120373" w:rsidP="003F34E1">
      <w:pPr>
        <w:spacing w:after="0" w:line="240" w:lineRule="auto"/>
        <w:jc w:val="center"/>
        <w:rPr>
          <w:rFonts w:cs="Times New Roman"/>
          <w:b/>
          <w:sz w:val="24"/>
          <w:szCs w:val="24"/>
        </w:rPr>
      </w:pPr>
      <w:r w:rsidRPr="000816B6">
        <w:rPr>
          <w:rFonts w:cs="Times New Roman"/>
          <w:b/>
          <w:sz w:val="24"/>
          <w:szCs w:val="24"/>
        </w:rPr>
        <w:t>FREQUENTLY ASKED QUESTIONS</w:t>
      </w:r>
      <w:r>
        <w:rPr>
          <w:rFonts w:cs="Times New Roman"/>
          <w:b/>
          <w:sz w:val="24"/>
          <w:szCs w:val="24"/>
        </w:rPr>
        <w:t xml:space="preserve"> </w:t>
      </w:r>
      <w:r w:rsidR="009464E5">
        <w:rPr>
          <w:rFonts w:cs="Times New Roman"/>
          <w:b/>
          <w:sz w:val="24"/>
          <w:szCs w:val="24"/>
        </w:rPr>
        <w:t>ABOUT</w:t>
      </w:r>
      <w:r w:rsidR="00737387">
        <w:rPr>
          <w:rFonts w:cs="Times New Roman"/>
          <w:b/>
          <w:sz w:val="24"/>
          <w:szCs w:val="24"/>
        </w:rPr>
        <w:t xml:space="preserve"> </w:t>
      </w:r>
      <w:r>
        <w:rPr>
          <w:rFonts w:cs="Times New Roman"/>
          <w:b/>
          <w:sz w:val="24"/>
          <w:szCs w:val="24"/>
        </w:rPr>
        <w:t>THE APPLICATION PROCESS</w:t>
      </w:r>
    </w:p>
    <w:p w:rsidR="003F34E1" w:rsidRPr="009464E5" w:rsidRDefault="003F34E1" w:rsidP="003F34E1">
      <w:pPr>
        <w:spacing w:after="0" w:line="240" w:lineRule="auto"/>
        <w:jc w:val="center"/>
        <w:rPr>
          <w:rFonts w:cs="Times New Roman"/>
          <w:b/>
          <w:sz w:val="23"/>
          <w:szCs w:val="23"/>
        </w:rPr>
      </w:pPr>
    </w:p>
    <w:p w:rsidR="003142F7" w:rsidRPr="009464E5" w:rsidRDefault="003142F7" w:rsidP="003F34E1">
      <w:pPr>
        <w:spacing w:after="0" w:line="240" w:lineRule="auto"/>
        <w:jc w:val="both"/>
        <w:rPr>
          <w:rFonts w:cs="Times New Roman"/>
          <w:b/>
          <w:i/>
          <w:sz w:val="23"/>
          <w:szCs w:val="23"/>
        </w:rPr>
      </w:pPr>
      <w:r w:rsidRPr="009464E5">
        <w:rPr>
          <w:rFonts w:cs="Times New Roman"/>
          <w:b/>
          <w:i/>
          <w:sz w:val="23"/>
          <w:szCs w:val="23"/>
        </w:rPr>
        <w:t xml:space="preserve">What is </w:t>
      </w:r>
      <w:r w:rsidR="004A06B3" w:rsidRPr="009464E5">
        <w:rPr>
          <w:rFonts w:cs="Times New Roman"/>
          <w:b/>
          <w:i/>
          <w:sz w:val="23"/>
          <w:szCs w:val="23"/>
        </w:rPr>
        <w:t xml:space="preserve">the </w:t>
      </w:r>
      <w:r w:rsidRPr="009464E5">
        <w:rPr>
          <w:rFonts w:cs="Times New Roman"/>
          <w:b/>
          <w:i/>
          <w:sz w:val="23"/>
          <w:szCs w:val="23"/>
        </w:rPr>
        <w:t>E</w:t>
      </w:r>
      <w:r w:rsidR="004A06B3" w:rsidRPr="009464E5">
        <w:rPr>
          <w:rFonts w:cs="Times New Roman"/>
          <w:b/>
          <w:i/>
          <w:sz w:val="23"/>
          <w:szCs w:val="23"/>
        </w:rPr>
        <w:t xml:space="preserve">xpert </w:t>
      </w:r>
      <w:r w:rsidRPr="009464E5">
        <w:rPr>
          <w:rFonts w:cs="Times New Roman"/>
          <w:b/>
          <w:i/>
          <w:sz w:val="23"/>
          <w:szCs w:val="23"/>
        </w:rPr>
        <w:t>M</w:t>
      </w:r>
      <w:r w:rsidR="004A06B3" w:rsidRPr="009464E5">
        <w:rPr>
          <w:rFonts w:cs="Times New Roman"/>
          <w:b/>
          <w:i/>
          <w:sz w:val="23"/>
          <w:szCs w:val="23"/>
        </w:rPr>
        <w:t xml:space="preserve">echanism on the Rights of </w:t>
      </w:r>
      <w:r w:rsidRPr="009464E5">
        <w:rPr>
          <w:rFonts w:cs="Times New Roman"/>
          <w:b/>
          <w:i/>
          <w:sz w:val="23"/>
          <w:szCs w:val="23"/>
        </w:rPr>
        <w:t>I</w:t>
      </w:r>
      <w:r w:rsidR="004A06B3" w:rsidRPr="009464E5">
        <w:rPr>
          <w:rFonts w:cs="Times New Roman"/>
          <w:b/>
          <w:i/>
          <w:sz w:val="23"/>
          <w:szCs w:val="23"/>
        </w:rPr>
        <w:t xml:space="preserve">ndigenous </w:t>
      </w:r>
      <w:r w:rsidRPr="009464E5">
        <w:rPr>
          <w:rFonts w:cs="Times New Roman"/>
          <w:b/>
          <w:i/>
          <w:sz w:val="23"/>
          <w:szCs w:val="23"/>
        </w:rPr>
        <w:t>P</w:t>
      </w:r>
      <w:r w:rsidR="004A06B3" w:rsidRPr="009464E5">
        <w:rPr>
          <w:rFonts w:cs="Times New Roman"/>
          <w:b/>
          <w:i/>
          <w:sz w:val="23"/>
          <w:szCs w:val="23"/>
        </w:rPr>
        <w:t>eople</w:t>
      </w:r>
      <w:r w:rsidR="000816B6" w:rsidRPr="009464E5">
        <w:rPr>
          <w:rFonts w:cs="Times New Roman"/>
          <w:b/>
          <w:i/>
          <w:sz w:val="23"/>
          <w:szCs w:val="23"/>
        </w:rPr>
        <w:t>s</w:t>
      </w:r>
      <w:r w:rsidR="004A06B3" w:rsidRPr="009464E5">
        <w:rPr>
          <w:rFonts w:cs="Times New Roman"/>
          <w:b/>
          <w:i/>
          <w:sz w:val="23"/>
          <w:szCs w:val="23"/>
        </w:rPr>
        <w:t xml:space="preserve"> (EMRIP)</w:t>
      </w:r>
      <w:r w:rsidRPr="009464E5">
        <w:rPr>
          <w:rFonts w:cs="Times New Roman"/>
          <w:b/>
          <w:i/>
          <w:sz w:val="23"/>
          <w:szCs w:val="23"/>
        </w:rPr>
        <w:t>?</w:t>
      </w:r>
    </w:p>
    <w:p w:rsidR="003F34E1" w:rsidRPr="009464E5" w:rsidRDefault="003F34E1" w:rsidP="003F34E1">
      <w:pPr>
        <w:spacing w:after="0" w:line="240" w:lineRule="auto"/>
        <w:jc w:val="both"/>
        <w:rPr>
          <w:rFonts w:cs="Times New Roman"/>
          <w:b/>
          <w:i/>
          <w:sz w:val="23"/>
          <w:szCs w:val="23"/>
        </w:rPr>
      </w:pPr>
    </w:p>
    <w:p w:rsidR="005469AA" w:rsidRDefault="004A06B3" w:rsidP="003F34E1">
      <w:pPr>
        <w:spacing w:after="0" w:line="240" w:lineRule="auto"/>
        <w:jc w:val="both"/>
      </w:pPr>
      <w:r w:rsidRPr="009464E5">
        <w:rPr>
          <w:rFonts w:cs="Times New Roman"/>
          <w:sz w:val="23"/>
          <w:szCs w:val="23"/>
        </w:rPr>
        <w:t>The Expert Mechanism on the Rights of Indigenous People</w:t>
      </w:r>
      <w:r w:rsidR="003F34E1" w:rsidRPr="009464E5">
        <w:rPr>
          <w:rFonts w:cs="Times New Roman"/>
          <w:sz w:val="23"/>
          <w:szCs w:val="23"/>
        </w:rPr>
        <w:t>s</w:t>
      </w:r>
      <w:r w:rsidRPr="009464E5">
        <w:rPr>
          <w:rFonts w:cs="Times New Roman"/>
          <w:sz w:val="23"/>
          <w:szCs w:val="23"/>
        </w:rPr>
        <w:t xml:space="preserve"> (EMRIP) </w:t>
      </w:r>
      <w:r w:rsidR="00DA78F3" w:rsidRPr="009464E5">
        <w:rPr>
          <w:rFonts w:cs="Times New Roman"/>
          <w:sz w:val="23"/>
          <w:szCs w:val="23"/>
        </w:rPr>
        <w:t xml:space="preserve">was established by the Human Rights Council in 2007 </w:t>
      </w:r>
      <w:r w:rsidR="003F34E1" w:rsidRPr="009464E5">
        <w:rPr>
          <w:rFonts w:cs="Times New Roman"/>
          <w:sz w:val="23"/>
          <w:szCs w:val="23"/>
        </w:rPr>
        <w:t xml:space="preserve">in its </w:t>
      </w:r>
      <w:hyperlink r:id="rId9" w:history="1">
        <w:r w:rsidR="003F34E1" w:rsidRPr="009464E5">
          <w:rPr>
            <w:rStyle w:val="Hyperlink"/>
            <w:rFonts w:cs="Times New Roman"/>
            <w:sz w:val="23"/>
            <w:szCs w:val="23"/>
            <w:u w:val="none"/>
          </w:rPr>
          <w:t>r</w:t>
        </w:r>
        <w:r w:rsidR="00DA78F3" w:rsidRPr="009464E5">
          <w:rPr>
            <w:rStyle w:val="Hyperlink"/>
            <w:rFonts w:cs="Times New Roman"/>
            <w:sz w:val="23"/>
            <w:szCs w:val="23"/>
            <w:u w:val="none"/>
          </w:rPr>
          <w:t>esolution 6/36</w:t>
        </w:r>
      </w:hyperlink>
      <w:r w:rsidR="00DA78F3" w:rsidRPr="009464E5">
        <w:rPr>
          <w:rFonts w:cs="Times New Roman"/>
          <w:sz w:val="23"/>
          <w:szCs w:val="23"/>
        </w:rPr>
        <w:t xml:space="preserve"> as a subsidiary </w:t>
      </w:r>
      <w:r w:rsidR="00971CBD" w:rsidRPr="009464E5">
        <w:rPr>
          <w:rFonts w:cs="Times New Roman"/>
          <w:sz w:val="23"/>
          <w:szCs w:val="23"/>
        </w:rPr>
        <w:t xml:space="preserve">expert </w:t>
      </w:r>
      <w:r w:rsidR="00DA78F3" w:rsidRPr="009464E5">
        <w:rPr>
          <w:rFonts w:cs="Times New Roman"/>
          <w:sz w:val="23"/>
          <w:szCs w:val="23"/>
        </w:rPr>
        <w:t xml:space="preserve">body of the Council. </w:t>
      </w:r>
      <w:r w:rsidR="003F34E1" w:rsidRPr="009464E5">
        <w:rPr>
          <w:rFonts w:cs="Times New Roman"/>
          <w:sz w:val="23"/>
          <w:szCs w:val="23"/>
        </w:rPr>
        <w:t xml:space="preserve">The mandate was amended in 2016 by Council </w:t>
      </w:r>
      <w:hyperlink r:id="rId10" w:history="1">
        <w:r w:rsidR="003F34E1" w:rsidRPr="005469AA">
          <w:rPr>
            <w:rStyle w:val="Hyperlink"/>
            <w:rFonts w:cs="Times New Roman"/>
            <w:sz w:val="23"/>
            <w:szCs w:val="23"/>
            <w:u w:val="none"/>
          </w:rPr>
          <w:t>resol</w:t>
        </w:r>
        <w:r w:rsidR="003F34E1" w:rsidRPr="005469AA">
          <w:rPr>
            <w:rStyle w:val="Hyperlink"/>
            <w:rFonts w:cs="Times New Roman"/>
            <w:sz w:val="23"/>
            <w:szCs w:val="23"/>
            <w:u w:val="none"/>
          </w:rPr>
          <w:t>u</w:t>
        </w:r>
        <w:r w:rsidR="003F34E1" w:rsidRPr="005469AA">
          <w:rPr>
            <w:rStyle w:val="Hyperlink"/>
            <w:rFonts w:cs="Times New Roman"/>
            <w:sz w:val="23"/>
            <w:szCs w:val="23"/>
            <w:u w:val="none"/>
          </w:rPr>
          <w:t>tion 3</w:t>
        </w:r>
        <w:r w:rsidR="00DE10AE" w:rsidRPr="005469AA">
          <w:rPr>
            <w:rStyle w:val="Hyperlink"/>
            <w:rFonts w:cs="Times New Roman"/>
            <w:sz w:val="23"/>
            <w:szCs w:val="23"/>
            <w:u w:val="none"/>
          </w:rPr>
          <w:t>3</w:t>
        </w:r>
        <w:r w:rsidR="003F34E1" w:rsidRPr="005469AA">
          <w:rPr>
            <w:rStyle w:val="Hyperlink"/>
            <w:rFonts w:cs="Times New Roman"/>
            <w:sz w:val="23"/>
            <w:szCs w:val="23"/>
            <w:u w:val="none"/>
          </w:rPr>
          <w:t>/25</w:t>
        </w:r>
      </w:hyperlink>
      <w:r w:rsidR="003F34E1" w:rsidRPr="009464E5">
        <w:rPr>
          <w:rFonts w:cs="Times New Roman"/>
          <w:sz w:val="23"/>
          <w:szCs w:val="23"/>
        </w:rPr>
        <w:t xml:space="preserve">. </w:t>
      </w:r>
      <w:r w:rsidR="007470ED" w:rsidRPr="009464E5">
        <w:rPr>
          <w:rFonts w:cs="Times New Roman"/>
          <w:sz w:val="23"/>
          <w:szCs w:val="23"/>
        </w:rPr>
        <w:t>The Expert Mechanism</w:t>
      </w:r>
      <w:r w:rsidR="003F34E1" w:rsidRPr="009464E5">
        <w:rPr>
          <w:rFonts w:cs="Times New Roman"/>
          <w:sz w:val="23"/>
          <w:szCs w:val="23"/>
        </w:rPr>
        <w:t xml:space="preserve"> </w:t>
      </w:r>
      <w:r w:rsidR="00DA78F3" w:rsidRPr="009464E5">
        <w:rPr>
          <w:rFonts w:cs="Times New Roman"/>
          <w:sz w:val="23"/>
          <w:szCs w:val="23"/>
        </w:rPr>
        <w:t xml:space="preserve">is </w:t>
      </w:r>
      <w:r w:rsidR="00971CBD" w:rsidRPr="009464E5">
        <w:rPr>
          <w:rFonts w:cs="Times New Roman"/>
          <w:sz w:val="23"/>
          <w:szCs w:val="23"/>
        </w:rPr>
        <w:t xml:space="preserve">now </w:t>
      </w:r>
      <w:r w:rsidR="00DA78F3" w:rsidRPr="009464E5">
        <w:rPr>
          <w:rFonts w:cs="Times New Roman"/>
          <w:sz w:val="23"/>
          <w:szCs w:val="23"/>
        </w:rPr>
        <w:t>made up of seven independent experts on t</w:t>
      </w:r>
      <w:r w:rsidR="00D623B4" w:rsidRPr="009464E5">
        <w:rPr>
          <w:rFonts w:cs="Times New Roman"/>
          <w:sz w:val="23"/>
          <w:szCs w:val="23"/>
        </w:rPr>
        <w:t>he rights of indigenous peoples and</w:t>
      </w:r>
      <w:r w:rsidR="005469AA">
        <w:rPr>
          <w:rFonts w:cs="Times New Roman"/>
          <w:sz w:val="23"/>
          <w:szCs w:val="23"/>
        </w:rPr>
        <w:t xml:space="preserve"> it </w:t>
      </w:r>
      <w:r w:rsidR="005469AA" w:rsidRPr="00187D67">
        <w:t>provide</w:t>
      </w:r>
      <w:r w:rsidR="005469AA">
        <w:t>s</w:t>
      </w:r>
      <w:r w:rsidR="005469AA" w:rsidRPr="00187D67">
        <w:t xml:space="preserve"> the Human Rights Council with expertise and advice on the rights of indigenous peoples as set out in the United Nations Declaration on the Rights of Indigenous Peoples, and assist Member</w:t>
      </w:r>
      <w:bookmarkStart w:id="0" w:name="_GoBack"/>
      <w:bookmarkEnd w:id="0"/>
      <w:r w:rsidR="005469AA" w:rsidRPr="00187D67">
        <w:t xml:space="preserve"> States</w:t>
      </w:r>
      <w:r w:rsidR="005469AA">
        <w:t>,</w:t>
      </w:r>
      <w:r w:rsidR="005469AA" w:rsidRPr="00187D67">
        <w:t xml:space="preserve"> upon request, </w:t>
      </w:r>
      <w:r w:rsidR="005469AA">
        <w:t>in</w:t>
      </w:r>
      <w:r w:rsidR="005469AA" w:rsidRPr="00187D67">
        <w:t xml:space="preserve"> achiev</w:t>
      </w:r>
      <w:r w:rsidR="005469AA">
        <w:t>ing</w:t>
      </w:r>
      <w:r w:rsidR="005469AA" w:rsidRPr="00187D67">
        <w:t xml:space="preserve"> the ends of the Declaration through the promotion, protection and fulfilment of the rights of indigenous peoples</w:t>
      </w:r>
      <w:r w:rsidR="005469AA">
        <w:t>.</w:t>
      </w:r>
    </w:p>
    <w:p w:rsidR="003F34E1" w:rsidRPr="009464E5" w:rsidRDefault="003F34E1" w:rsidP="003F34E1">
      <w:pPr>
        <w:spacing w:after="0" w:line="240" w:lineRule="auto"/>
        <w:jc w:val="both"/>
        <w:rPr>
          <w:rFonts w:cs="Times New Roman"/>
          <w:b/>
          <w:i/>
          <w:sz w:val="23"/>
          <w:szCs w:val="23"/>
        </w:rPr>
      </w:pPr>
    </w:p>
    <w:p w:rsidR="003142F7" w:rsidRPr="009464E5" w:rsidRDefault="003142F7" w:rsidP="003F34E1">
      <w:pPr>
        <w:spacing w:after="0" w:line="240" w:lineRule="auto"/>
        <w:jc w:val="both"/>
        <w:rPr>
          <w:rFonts w:cs="Times New Roman"/>
          <w:b/>
          <w:i/>
          <w:sz w:val="23"/>
          <w:szCs w:val="23"/>
        </w:rPr>
      </w:pPr>
      <w:r w:rsidRPr="009464E5">
        <w:rPr>
          <w:rFonts w:cs="Times New Roman"/>
          <w:b/>
          <w:i/>
          <w:sz w:val="23"/>
          <w:szCs w:val="23"/>
        </w:rPr>
        <w:t xml:space="preserve">How are </w:t>
      </w:r>
      <w:r w:rsidR="00D623B4" w:rsidRPr="009464E5">
        <w:rPr>
          <w:rFonts w:cs="Times New Roman"/>
          <w:b/>
          <w:i/>
          <w:sz w:val="23"/>
          <w:szCs w:val="23"/>
        </w:rPr>
        <w:t xml:space="preserve">the independent </w:t>
      </w:r>
      <w:r w:rsidRPr="009464E5">
        <w:rPr>
          <w:rFonts w:cs="Times New Roman"/>
          <w:b/>
          <w:i/>
          <w:sz w:val="23"/>
          <w:szCs w:val="23"/>
        </w:rPr>
        <w:t>experts</w:t>
      </w:r>
      <w:r w:rsidR="00DA78F3" w:rsidRPr="009464E5">
        <w:rPr>
          <w:rFonts w:cs="Times New Roman"/>
          <w:b/>
          <w:i/>
          <w:sz w:val="23"/>
          <w:szCs w:val="23"/>
        </w:rPr>
        <w:t xml:space="preserve"> appointed?</w:t>
      </w:r>
    </w:p>
    <w:p w:rsidR="003F34E1" w:rsidRPr="009464E5" w:rsidRDefault="003F34E1" w:rsidP="003F34E1">
      <w:pPr>
        <w:spacing w:after="0" w:line="240" w:lineRule="auto"/>
        <w:jc w:val="both"/>
        <w:rPr>
          <w:rFonts w:cs="Times New Roman"/>
          <w:sz w:val="23"/>
          <w:szCs w:val="23"/>
        </w:rPr>
      </w:pPr>
    </w:p>
    <w:p w:rsidR="003142F7" w:rsidRPr="009464E5" w:rsidRDefault="00000109" w:rsidP="003F34E1">
      <w:pPr>
        <w:spacing w:after="0" w:line="240" w:lineRule="auto"/>
        <w:jc w:val="both"/>
        <w:rPr>
          <w:rFonts w:cs="Times New Roman"/>
          <w:sz w:val="23"/>
          <w:szCs w:val="23"/>
        </w:rPr>
      </w:pPr>
      <w:r w:rsidRPr="009464E5">
        <w:rPr>
          <w:rFonts w:cs="Times New Roman"/>
          <w:sz w:val="23"/>
          <w:szCs w:val="23"/>
        </w:rPr>
        <w:t xml:space="preserve">The independent </w:t>
      </w:r>
      <w:r w:rsidR="00DA78F3" w:rsidRPr="009464E5">
        <w:rPr>
          <w:rFonts w:cs="Times New Roman"/>
          <w:sz w:val="23"/>
          <w:szCs w:val="23"/>
        </w:rPr>
        <w:t>experts are appointed in the same way as</w:t>
      </w:r>
      <w:r w:rsidRPr="009464E5">
        <w:rPr>
          <w:rFonts w:cs="Times New Roman"/>
          <w:sz w:val="23"/>
          <w:szCs w:val="23"/>
        </w:rPr>
        <w:t xml:space="preserve"> other </w:t>
      </w:r>
      <w:r w:rsidR="00DE10AE" w:rsidRPr="009464E5">
        <w:rPr>
          <w:rFonts w:cs="Times New Roman"/>
          <w:sz w:val="23"/>
          <w:szCs w:val="23"/>
        </w:rPr>
        <w:t>special procedure</w:t>
      </w:r>
      <w:r w:rsidR="0021287F" w:rsidRPr="009464E5">
        <w:rPr>
          <w:rFonts w:cs="Times New Roman"/>
          <w:sz w:val="23"/>
          <w:szCs w:val="23"/>
        </w:rPr>
        <w:t xml:space="preserve"> </w:t>
      </w:r>
      <w:r w:rsidRPr="009464E5">
        <w:rPr>
          <w:rFonts w:cs="Times New Roman"/>
          <w:sz w:val="23"/>
          <w:szCs w:val="23"/>
        </w:rPr>
        <w:t>mandate holders</w:t>
      </w:r>
      <w:r w:rsidR="00DA78F3" w:rsidRPr="009464E5">
        <w:rPr>
          <w:rFonts w:cs="Times New Roman"/>
          <w:sz w:val="23"/>
          <w:szCs w:val="23"/>
        </w:rPr>
        <w:t>, but for a three-year term</w:t>
      </w:r>
      <w:r w:rsidR="0021287F" w:rsidRPr="009464E5">
        <w:rPr>
          <w:rFonts w:cs="Times New Roman"/>
          <w:sz w:val="23"/>
          <w:szCs w:val="23"/>
        </w:rPr>
        <w:t xml:space="preserve"> renewable once.</w:t>
      </w:r>
      <w:r w:rsidR="003142F7" w:rsidRPr="009464E5">
        <w:rPr>
          <w:rFonts w:cs="Times New Roman"/>
          <w:b/>
          <w:i/>
          <w:sz w:val="23"/>
          <w:szCs w:val="23"/>
        </w:rPr>
        <w:t xml:space="preserve"> </w:t>
      </w:r>
    </w:p>
    <w:p w:rsidR="003F34E1" w:rsidRPr="009464E5" w:rsidRDefault="003F34E1" w:rsidP="003F34E1">
      <w:pPr>
        <w:spacing w:after="0" w:line="240" w:lineRule="auto"/>
        <w:jc w:val="both"/>
        <w:rPr>
          <w:rFonts w:cs="Times New Roman"/>
          <w:b/>
          <w:i/>
          <w:sz w:val="23"/>
          <w:szCs w:val="23"/>
        </w:rPr>
      </w:pPr>
    </w:p>
    <w:p w:rsidR="00183328" w:rsidRPr="009464E5" w:rsidRDefault="00183328" w:rsidP="003F34E1">
      <w:pPr>
        <w:spacing w:after="0" w:line="240" w:lineRule="auto"/>
        <w:jc w:val="both"/>
        <w:rPr>
          <w:rFonts w:cs="Times New Roman"/>
          <w:b/>
          <w:i/>
          <w:sz w:val="23"/>
          <w:szCs w:val="23"/>
        </w:rPr>
      </w:pPr>
      <w:r w:rsidRPr="009464E5">
        <w:rPr>
          <w:rFonts w:cs="Times New Roman"/>
          <w:b/>
          <w:i/>
          <w:sz w:val="23"/>
          <w:szCs w:val="23"/>
        </w:rPr>
        <w:t xml:space="preserve">Which regions are represented in </w:t>
      </w:r>
      <w:r w:rsidR="00000109" w:rsidRPr="009464E5">
        <w:rPr>
          <w:rFonts w:cs="Times New Roman"/>
          <w:b/>
          <w:i/>
          <w:sz w:val="23"/>
          <w:szCs w:val="23"/>
        </w:rPr>
        <w:t>the Expert Mechanism</w:t>
      </w:r>
      <w:r w:rsidRPr="009464E5">
        <w:rPr>
          <w:rFonts w:cs="Times New Roman"/>
          <w:b/>
          <w:i/>
          <w:sz w:val="23"/>
          <w:szCs w:val="23"/>
        </w:rPr>
        <w:t>?</w:t>
      </w:r>
    </w:p>
    <w:p w:rsidR="007470ED" w:rsidRPr="009464E5" w:rsidRDefault="007470ED" w:rsidP="003F34E1">
      <w:pPr>
        <w:spacing w:after="0" w:line="240" w:lineRule="auto"/>
        <w:jc w:val="both"/>
        <w:rPr>
          <w:rFonts w:cs="Times New Roman"/>
          <w:b/>
          <w:i/>
          <w:sz w:val="23"/>
          <w:szCs w:val="23"/>
        </w:rPr>
      </w:pPr>
    </w:p>
    <w:p w:rsidR="00D623B4" w:rsidRPr="009464E5" w:rsidRDefault="00183328" w:rsidP="003F34E1">
      <w:pPr>
        <w:spacing w:after="0" w:line="240" w:lineRule="auto"/>
        <w:jc w:val="both"/>
        <w:rPr>
          <w:rFonts w:cs="Times New Roman"/>
          <w:sz w:val="23"/>
          <w:szCs w:val="23"/>
        </w:rPr>
      </w:pPr>
      <w:r w:rsidRPr="009464E5">
        <w:rPr>
          <w:rFonts w:cs="Times New Roman"/>
          <w:sz w:val="23"/>
          <w:szCs w:val="23"/>
        </w:rPr>
        <w:t xml:space="preserve">In its resolution 33/25, the </w:t>
      </w:r>
      <w:r w:rsidR="00C67E0A" w:rsidRPr="009464E5">
        <w:rPr>
          <w:rFonts w:cs="Times New Roman"/>
          <w:sz w:val="23"/>
          <w:szCs w:val="23"/>
        </w:rPr>
        <w:t xml:space="preserve">Human Rights </w:t>
      </w:r>
      <w:r w:rsidRPr="009464E5">
        <w:rPr>
          <w:rFonts w:cs="Times New Roman"/>
          <w:sz w:val="23"/>
          <w:szCs w:val="23"/>
        </w:rPr>
        <w:t>Council decided</w:t>
      </w:r>
      <w:r w:rsidR="00C67E0A" w:rsidRPr="009464E5">
        <w:rPr>
          <w:rFonts w:cs="Times New Roman"/>
          <w:sz w:val="23"/>
          <w:szCs w:val="23"/>
        </w:rPr>
        <w:t xml:space="preserve"> that the Expert Mechanism would</w:t>
      </w:r>
      <w:r w:rsidRPr="009464E5">
        <w:rPr>
          <w:rFonts w:cs="Times New Roman"/>
          <w:sz w:val="23"/>
          <w:szCs w:val="23"/>
        </w:rPr>
        <w:t xml:space="preserve"> consist of seven independent experts, one from each of the seven indigenous sociocultural regions. These regions are: </w:t>
      </w:r>
    </w:p>
    <w:p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Africa; </w:t>
      </w:r>
    </w:p>
    <w:p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Asia; </w:t>
      </w:r>
    </w:p>
    <w:p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Central and South America, and the Caribbean; </w:t>
      </w:r>
    </w:p>
    <w:p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the Arctic; </w:t>
      </w:r>
    </w:p>
    <w:p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Central and Eastern Europe, </w:t>
      </w:r>
      <w:r w:rsidR="007470ED" w:rsidRPr="009464E5">
        <w:rPr>
          <w:rFonts w:cs="Times New Roman"/>
          <w:sz w:val="23"/>
          <w:szCs w:val="23"/>
        </w:rPr>
        <w:t xml:space="preserve">the </w:t>
      </w:r>
      <w:r w:rsidRPr="009464E5">
        <w:rPr>
          <w:rFonts w:cs="Times New Roman"/>
          <w:sz w:val="23"/>
          <w:szCs w:val="23"/>
        </w:rPr>
        <w:t xml:space="preserve">Russian Federation, Central Asia and Transcaucasia; </w:t>
      </w:r>
    </w:p>
    <w:p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North America; </w:t>
      </w:r>
    </w:p>
    <w:p w:rsidR="00183328" w:rsidRPr="009464E5" w:rsidRDefault="00183328" w:rsidP="003F34E1">
      <w:pPr>
        <w:pStyle w:val="NoSpacing"/>
        <w:numPr>
          <w:ilvl w:val="0"/>
          <w:numId w:val="2"/>
        </w:numPr>
        <w:rPr>
          <w:rFonts w:cs="Times New Roman"/>
          <w:sz w:val="23"/>
          <w:szCs w:val="23"/>
        </w:rPr>
      </w:pPr>
      <w:proofErr w:type="gramStart"/>
      <w:r w:rsidRPr="009464E5">
        <w:rPr>
          <w:rFonts w:cs="Times New Roman"/>
          <w:sz w:val="23"/>
          <w:szCs w:val="23"/>
        </w:rPr>
        <w:t>the</w:t>
      </w:r>
      <w:proofErr w:type="gramEnd"/>
      <w:r w:rsidRPr="009464E5">
        <w:rPr>
          <w:rFonts w:cs="Times New Roman"/>
          <w:sz w:val="23"/>
          <w:szCs w:val="23"/>
        </w:rPr>
        <w:t xml:space="preserve"> Pacific. </w:t>
      </w:r>
    </w:p>
    <w:p w:rsidR="00D623B4" w:rsidRPr="009464E5" w:rsidRDefault="00D623B4" w:rsidP="003F34E1">
      <w:pPr>
        <w:pStyle w:val="NoSpacing"/>
        <w:rPr>
          <w:rFonts w:cs="Times New Roman"/>
          <w:sz w:val="23"/>
          <w:szCs w:val="23"/>
        </w:rPr>
      </w:pPr>
    </w:p>
    <w:p w:rsidR="00183328" w:rsidRPr="009464E5" w:rsidRDefault="00183328" w:rsidP="003F34E1">
      <w:pPr>
        <w:spacing w:after="0" w:line="240" w:lineRule="auto"/>
        <w:jc w:val="both"/>
        <w:rPr>
          <w:rFonts w:cs="Times New Roman"/>
          <w:b/>
          <w:i/>
          <w:sz w:val="23"/>
          <w:szCs w:val="23"/>
        </w:rPr>
      </w:pPr>
      <w:r w:rsidRPr="009464E5">
        <w:rPr>
          <w:rFonts w:cs="Times New Roman"/>
          <w:b/>
          <w:i/>
          <w:sz w:val="23"/>
          <w:szCs w:val="23"/>
        </w:rPr>
        <w:t>How are the seven indigenous sociocultural regions defined?</w:t>
      </w:r>
    </w:p>
    <w:p w:rsidR="007470ED" w:rsidRPr="009464E5" w:rsidRDefault="007470ED" w:rsidP="003F34E1">
      <w:pPr>
        <w:spacing w:after="0" w:line="240" w:lineRule="auto"/>
        <w:jc w:val="both"/>
        <w:rPr>
          <w:rFonts w:cs="Times New Roman"/>
          <w:b/>
          <w:i/>
          <w:sz w:val="23"/>
          <w:szCs w:val="23"/>
        </w:rPr>
      </w:pPr>
    </w:p>
    <w:p w:rsidR="00183328" w:rsidRPr="009464E5" w:rsidRDefault="00183328" w:rsidP="003F34E1">
      <w:pPr>
        <w:spacing w:after="0" w:line="240" w:lineRule="auto"/>
        <w:jc w:val="both"/>
        <w:rPr>
          <w:rFonts w:cs="Times New Roman"/>
          <w:sz w:val="23"/>
          <w:szCs w:val="23"/>
        </w:rPr>
      </w:pPr>
      <w:r w:rsidRPr="009464E5">
        <w:rPr>
          <w:rFonts w:cs="Times New Roman"/>
          <w:sz w:val="23"/>
          <w:szCs w:val="23"/>
        </w:rPr>
        <w:t xml:space="preserve">The seven indigenous sociocultural regions were determined following broad consultations with indigenous peoples during the process to establish the </w:t>
      </w:r>
      <w:r w:rsidR="008C7D60" w:rsidRPr="009464E5">
        <w:rPr>
          <w:rFonts w:cs="Times New Roman"/>
          <w:sz w:val="23"/>
          <w:szCs w:val="23"/>
        </w:rPr>
        <w:t>U</w:t>
      </w:r>
      <w:r w:rsidR="00611241" w:rsidRPr="009464E5">
        <w:rPr>
          <w:rFonts w:cs="Times New Roman"/>
          <w:sz w:val="23"/>
          <w:szCs w:val="23"/>
        </w:rPr>
        <w:t xml:space="preserve">nited </w:t>
      </w:r>
      <w:r w:rsidR="008C7D60" w:rsidRPr="009464E5">
        <w:rPr>
          <w:rFonts w:cs="Times New Roman"/>
          <w:sz w:val="23"/>
          <w:szCs w:val="23"/>
        </w:rPr>
        <w:t>N</w:t>
      </w:r>
      <w:r w:rsidR="00611241" w:rsidRPr="009464E5">
        <w:rPr>
          <w:rFonts w:cs="Times New Roman"/>
          <w:sz w:val="23"/>
          <w:szCs w:val="23"/>
        </w:rPr>
        <w:t>ations</w:t>
      </w:r>
      <w:r w:rsidRPr="009464E5">
        <w:rPr>
          <w:rFonts w:cs="Times New Roman"/>
          <w:sz w:val="23"/>
          <w:szCs w:val="23"/>
        </w:rPr>
        <w:t xml:space="preserve"> Permanent Forum on Indigenous Iss</w:t>
      </w:r>
      <w:r w:rsidR="00611241" w:rsidRPr="009464E5">
        <w:rPr>
          <w:rFonts w:cs="Times New Roman"/>
          <w:sz w:val="23"/>
          <w:szCs w:val="23"/>
        </w:rPr>
        <w:t>ues, a subsidiary body of the United Nations Economic and Social Council</w:t>
      </w:r>
      <w:r w:rsidR="008C7D60" w:rsidRPr="009464E5">
        <w:rPr>
          <w:rFonts w:cs="Times New Roman"/>
          <w:sz w:val="23"/>
          <w:szCs w:val="23"/>
        </w:rPr>
        <w:t xml:space="preserve"> established by its resolution 2000/22</w:t>
      </w:r>
      <w:r w:rsidRPr="009464E5">
        <w:rPr>
          <w:rFonts w:cs="Times New Roman"/>
          <w:sz w:val="23"/>
          <w:szCs w:val="23"/>
        </w:rPr>
        <w:t xml:space="preserve">. There is no definition of these regions </w:t>
      </w:r>
      <w:r w:rsidR="00BD238A" w:rsidRPr="009464E5">
        <w:rPr>
          <w:rFonts w:cs="Times New Roman"/>
          <w:sz w:val="23"/>
          <w:szCs w:val="23"/>
        </w:rPr>
        <w:t>stating</w:t>
      </w:r>
      <w:r w:rsidR="008C7D60" w:rsidRPr="009464E5">
        <w:rPr>
          <w:rFonts w:cs="Times New Roman"/>
          <w:sz w:val="23"/>
          <w:szCs w:val="23"/>
        </w:rPr>
        <w:t xml:space="preserve"> which Member States belong to which region. The seven regions are determined so as to give broad representation to the world’s indigenous peoples. </w:t>
      </w:r>
    </w:p>
    <w:p w:rsidR="003F34E1" w:rsidRPr="009464E5" w:rsidRDefault="003F34E1" w:rsidP="003F34E1">
      <w:pPr>
        <w:spacing w:after="0" w:line="240" w:lineRule="auto"/>
        <w:jc w:val="both"/>
        <w:rPr>
          <w:rFonts w:cs="Times New Roman"/>
          <w:b/>
          <w:i/>
          <w:sz w:val="23"/>
          <w:szCs w:val="23"/>
        </w:rPr>
      </w:pPr>
    </w:p>
    <w:p w:rsidR="00C67E0A" w:rsidRPr="009464E5" w:rsidRDefault="00C67E0A" w:rsidP="003F34E1">
      <w:pPr>
        <w:spacing w:after="0" w:line="240" w:lineRule="auto"/>
        <w:jc w:val="both"/>
        <w:rPr>
          <w:rFonts w:cs="Times New Roman"/>
          <w:b/>
          <w:i/>
          <w:sz w:val="23"/>
          <w:szCs w:val="23"/>
        </w:rPr>
      </w:pPr>
      <w:r w:rsidRPr="009464E5">
        <w:rPr>
          <w:rFonts w:cs="Times New Roman"/>
          <w:b/>
          <w:i/>
          <w:sz w:val="23"/>
          <w:szCs w:val="23"/>
        </w:rPr>
        <w:t xml:space="preserve">Who is indigenous? </w:t>
      </w:r>
    </w:p>
    <w:p w:rsidR="007470ED" w:rsidRPr="009464E5" w:rsidRDefault="007470ED" w:rsidP="003F34E1">
      <w:pPr>
        <w:spacing w:after="0" w:line="240" w:lineRule="auto"/>
        <w:jc w:val="both"/>
        <w:rPr>
          <w:rFonts w:cs="Times New Roman"/>
          <w:b/>
          <w:i/>
          <w:sz w:val="23"/>
          <w:szCs w:val="23"/>
        </w:rPr>
      </w:pPr>
    </w:p>
    <w:p w:rsidR="00051152" w:rsidRPr="009464E5" w:rsidRDefault="00C67E0A" w:rsidP="003F34E1">
      <w:pPr>
        <w:spacing w:after="0" w:line="240" w:lineRule="auto"/>
        <w:jc w:val="both"/>
        <w:rPr>
          <w:rFonts w:cs="Times New Roman"/>
          <w:sz w:val="23"/>
          <w:szCs w:val="23"/>
        </w:rPr>
      </w:pPr>
      <w:r w:rsidRPr="009464E5">
        <w:rPr>
          <w:rFonts w:cs="Times New Roman"/>
          <w:sz w:val="23"/>
          <w:szCs w:val="23"/>
        </w:rPr>
        <w:t xml:space="preserve">The question of who is or is not an indigenous group has been difficult to address. There are some countries that say they have no indigenous peoples living within their borders, while groups of people living in those countries who have distinct languages and cultures consider themselves indigenous to the lands on which they live, and are actively seeking to protect their cultures and their right to their lands and resources. A description of indigenous peoples found in the study by Special Rapporteur José </w:t>
      </w:r>
      <w:proofErr w:type="spellStart"/>
      <w:r w:rsidR="00051152" w:rsidRPr="009464E5">
        <w:rPr>
          <w:rFonts w:cs="Times New Roman"/>
          <w:sz w:val="23"/>
          <w:szCs w:val="23"/>
        </w:rPr>
        <w:t>Martínez</w:t>
      </w:r>
      <w:proofErr w:type="spellEnd"/>
      <w:r w:rsidR="00051152" w:rsidRPr="009464E5">
        <w:rPr>
          <w:rFonts w:cs="Times New Roman"/>
          <w:sz w:val="23"/>
          <w:szCs w:val="23"/>
        </w:rPr>
        <w:t xml:space="preserve"> </w:t>
      </w:r>
      <w:proofErr w:type="spellStart"/>
      <w:r w:rsidR="00051152" w:rsidRPr="009464E5">
        <w:rPr>
          <w:rFonts w:cs="Times New Roman"/>
          <w:sz w:val="23"/>
          <w:szCs w:val="23"/>
        </w:rPr>
        <w:t>Cobo</w:t>
      </w:r>
      <w:proofErr w:type="spellEnd"/>
      <w:r w:rsidR="00051152" w:rsidRPr="009464E5">
        <w:rPr>
          <w:rFonts w:cs="Times New Roman"/>
          <w:sz w:val="23"/>
          <w:szCs w:val="23"/>
        </w:rPr>
        <w:t xml:space="preserve"> is often cited:</w:t>
      </w:r>
      <w:r w:rsidRPr="009464E5">
        <w:rPr>
          <w:rFonts w:cs="Times New Roman"/>
          <w:sz w:val="23"/>
          <w:szCs w:val="23"/>
        </w:rPr>
        <w:t xml:space="preserve"> </w:t>
      </w:r>
    </w:p>
    <w:p w:rsidR="007470ED" w:rsidRPr="009464E5" w:rsidRDefault="007470ED" w:rsidP="003F34E1">
      <w:pPr>
        <w:spacing w:after="0" w:line="240" w:lineRule="auto"/>
        <w:jc w:val="both"/>
        <w:rPr>
          <w:rFonts w:cs="Times New Roman"/>
          <w:sz w:val="23"/>
          <w:szCs w:val="23"/>
        </w:rPr>
      </w:pPr>
    </w:p>
    <w:p w:rsidR="00051152" w:rsidRPr="009464E5" w:rsidRDefault="00051152" w:rsidP="003F34E1">
      <w:pPr>
        <w:spacing w:after="0" w:line="240" w:lineRule="auto"/>
        <w:jc w:val="both"/>
        <w:rPr>
          <w:rFonts w:cs="Times New Roman"/>
          <w:i/>
          <w:sz w:val="23"/>
          <w:szCs w:val="23"/>
        </w:rPr>
      </w:pPr>
      <w:r w:rsidRPr="009464E5">
        <w:rPr>
          <w:rFonts w:cs="Times New Roman"/>
          <w:i/>
          <w:sz w:val="23"/>
          <w:szCs w:val="23"/>
        </w:rPr>
        <w:t>“Indigenous communities, peoples and nations are those which, having a historical continuity with pre</w:t>
      </w:r>
      <w:r w:rsidR="00C67E9E" w:rsidRPr="009464E5">
        <w:rPr>
          <w:rFonts w:cs="Times New Roman"/>
          <w:i/>
          <w:sz w:val="23"/>
          <w:szCs w:val="23"/>
        </w:rPr>
        <w:t>-</w:t>
      </w:r>
      <w:r w:rsidRPr="009464E5">
        <w:rPr>
          <w:rFonts w:cs="Times New Roman"/>
          <w:i/>
          <w:sz w:val="23"/>
          <w:szCs w:val="23"/>
        </w:rPr>
        <w:t>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w:t>
      </w:r>
      <w:r w:rsidR="007470ED" w:rsidRPr="009464E5">
        <w:rPr>
          <w:rFonts w:cs="Times New Roman"/>
          <w:i/>
          <w:sz w:val="23"/>
          <w:szCs w:val="23"/>
        </w:rPr>
        <w:t>nstitutions and legal systems.”</w:t>
      </w:r>
    </w:p>
    <w:p w:rsidR="007470ED" w:rsidRPr="009464E5" w:rsidRDefault="007470ED" w:rsidP="003F34E1">
      <w:pPr>
        <w:spacing w:after="0" w:line="240" w:lineRule="auto"/>
        <w:jc w:val="both"/>
        <w:rPr>
          <w:rFonts w:cs="Times New Roman"/>
          <w:i/>
          <w:sz w:val="23"/>
          <w:szCs w:val="23"/>
        </w:rPr>
      </w:pPr>
    </w:p>
    <w:p w:rsidR="00051152" w:rsidRPr="009464E5" w:rsidRDefault="00051152" w:rsidP="003F34E1">
      <w:pPr>
        <w:spacing w:after="0" w:line="240" w:lineRule="auto"/>
        <w:jc w:val="both"/>
        <w:rPr>
          <w:rFonts w:cs="Times New Roman"/>
          <w:sz w:val="23"/>
          <w:szCs w:val="23"/>
          <w:highlight w:val="yellow"/>
        </w:rPr>
      </w:pPr>
      <w:r w:rsidRPr="009464E5">
        <w:rPr>
          <w:rFonts w:cs="Times New Roman"/>
          <w:sz w:val="23"/>
          <w:szCs w:val="23"/>
        </w:rPr>
        <w:t xml:space="preserve">This historical continuity, he says, may consist of occupation of ancestral lands, common ancestry, common culture, language, or other relevant factors. On an individual basis, an indigenous person is one who identifies himself </w:t>
      </w:r>
      <w:r w:rsidR="007470ED" w:rsidRPr="009464E5">
        <w:rPr>
          <w:rFonts w:cs="Times New Roman"/>
          <w:sz w:val="23"/>
          <w:szCs w:val="23"/>
        </w:rPr>
        <w:t xml:space="preserve">or herself </w:t>
      </w:r>
      <w:r w:rsidRPr="009464E5">
        <w:rPr>
          <w:rFonts w:cs="Times New Roman"/>
          <w:sz w:val="23"/>
          <w:szCs w:val="23"/>
        </w:rPr>
        <w:t>as belonging to such a group, and who is accepted by the group.</w:t>
      </w:r>
    </w:p>
    <w:p w:rsidR="003F34E1" w:rsidRPr="009464E5" w:rsidRDefault="003F34E1" w:rsidP="003F34E1">
      <w:pPr>
        <w:spacing w:after="0" w:line="240" w:lineRule="auto"/>
        <w:jc w:val="both"/>
        <w:rPr>
          <w:rFonts w:cs="Times New Roman"/>
          <w:b/>
          <w:i/>
          <w:sz w:val="23"/>
          <w:szCs w:val="23"/>
        </w:rPr>
      </w:pPr>
    </w:p>
    <w:p w:rsidR="00183328" w:rsidRPr="009464E5" w:rsidRDefault="00183328" w:rsidP="003F34E1">
      <w:pPr>
        <w:spacing w:after="0" w:line="240" w:lineRule="auto"/>
        <w:jc w:val="both"/>
        <w:rPr>
          <w:rFonts w:cs="Times New Roman"/>
          <w:b/>
          <w:i/>
          <w:sz w:val="23"/>
          <w:szCs w:val="23"/>
        </w:rPr>
      </w:pPr>
      <w:r w:rsidRPr="009464E5">
        <w:rPr>
          <w:rFonts w:cs="Times New Roman"/>
          <w:b/>
          <w:i/>
          <w:sz w:val="23"/>
          <w:szCs w:val="23"/>
        </w:rPr>
        <w:t xml:space="preserve">For which vacancy/region should </w:t>
      </w:r>
      <w:r w:rsidR="007470ED" w:rsidRPr="009464E5">
        <w:rPr>
          <w:rFonts w:cs="Times New Roman"/>
          <w:b/>
          <w:i/>
          <w:sz w:val="23"/>
          <w:szCs w:val="23"/>
        </w:rPr>
        <w:t xml:space="preserve">interested </w:t>
      </w:r>
      <w:r w:rsidRPr="009464E5">
        <w:rPr>
          <w:rFonts w:cs="Times New Roman"/>
          <w:b/>
          <w:i/>
          <w:sz w:val="23"/>
          <w:szCs w:val="23"/>
        </w:rPr>
        <w:t xml:space="preserve">candidates apply? </w:t>
      </w:r>
    </w:p>
    <w:p w:rsidR="007470ED" w:rsidRPr="009464E5" w:rsidRDefault="007470ED" w:rsidP="003F34E1">
      <w:pPr>
        <w:spacing w:after="0" w:line="240" w:lineRule="auto"/>
        <w:jc w:val="both"/>
        <w:rPr>
          <w:rFonts w:cs="Times New Roman"/>
          <w:b/>
          <w:i/>
          <w:sz w:val="23"/>
          <w:szCs w:val="23"/>
        </w:rPr>
      </w:pPr>
    </w:p>
    <w:p w:rsidR="00183328" w:rsidRPr="009464E5" w:rsidRDefault="00183328" w:rsidP="003F34E1">
      <w:pPr>
        <w:spacing w:after="0" w:line="240" w:lineRule="auto"/>
        <w:jc w:val="both"/>
        <w:rPr>
          <w:rFonts w:cs="Times New Roman"/>
          <w:sz w:val="23"/>
          <w:szCs w:val="23"/>
        </w:rPr>
      </w:pPr>
      <w:r w:rsidRPr="009464E5">
        <w:rPr>
          <w:rFonts w:cs="Times New Roman"/>
          <w:sz w:val="23"/>
          <w:szCs w:val="23"/>
        </w:rPr>
        <w:t xml:space="preserve">Candidates should </w:t>
      </w:r>
      <w:r w:rsidR="0021287F" w:rsidRPr="009464E5">
        <w:rPr>
          <w:rFonts w:cs="Times New Roman"/>
          <w:sz w:val="23"/>
          <w:szCs w:val="23"/>
        </w:rPr>
        <w:t>be experts of indigenous origin or experts</w:t>
      </w:r>
      <w:r w:rsidRPr="009464E5">
        <w:rPr>
          <w:rFonts w:cs="Times New Roman"/>
          <w:sz w:val="23"/>
          <w:szCs w:val="23"/>
        </w:rPr>
        <w:t xml:space="preserve"> </w:t>
      </w:r>
      <w:r w:rsidR="0021287F" w:rsidRPr="009464E5">
        <w:rPr>
          <w:rFonts w:cs="Times New Roman"/>
          <w:sz w:val="23"/>
          <w:szCs w:val="23"/>
        </w:rPr>
        <w:t xml:space="preserve">with </w:t>
      </w:r>
      <w:r w:rsidR="007D438F" w:rsidRPr="009464E5">
        <w:rPr>
          <w:rFonts w:cs="Times New Roman"/>
          <w:sz w:val="23"/>
          <w:szCs w:val="23"/>
        </w:rPr>
        <w:t xml:space="preserve">recognized competence and experience in the rights of indigenous peoples of a certain </w:t>
      </w:r>
      <w:r w:rsidR="0021287F" w:rsidRPr="009464E5">
        <w:rPr>
          <w:rFonts w:cs="Times New Roman"/>
          <w:sz w:val="23"/>
          <w:szCs w:val="23"/>
        </w:rPr>
        <w:t xml:space="preserve">indigenous </w:t>
      </w:r>
      <w:r w:rsidR="007D438F" w:rsidRPr="009464E5">
        <w:rPr>
          <w:rFonts w:cs="Times New Roman"/>
          <w:sz w:val="23"/>
          <w:szCs w:val="23"/>
        </w:rPr>
        <w:t>sociocultural region</w:t>
      </w:r>
      <w:r w:rsidRPr="009464E5">
        <w:rPr>
          <w:rFonts w:cs="Times New Roman"/>
          <w:sz w:val="23"/>
          <w:szCs w:val="23"/>
        </w:rPr>
        <w:t>. Can</w:t>
      </w:r>
      <w:r w:rsidR="00C67E0A" w:rsidRPr="009464E5">
        <w:rPr>
          <w:rFonts w:cs="Times New Roman"/>
          <w:sz w:val="23"/>
          <w:szCs w:val="23"/>
        </w:rPr>
        <w:t>didates are requested</w:t>
      </w:r>
      <w:r w:rsidR="007470ED" w:rsidRPr="009464E5">
        <w:rPr>
          <w:rFonts w:cs="Times New Roman"/>
          <w:sz w:val="23"/>
          <w:szCs w:val="23"/>
        </w:rPr>
        <w:t xml:space="preserve"> </w:t>
      </w:r>
      <w:r w:rsidRPr="009464E5">
        <w:rPr>
          <w:rFonts w:cs="Times New Roman"/>
          <w:sz w:val="23"/>
          <w:szCs w:val="23"/>
        </w:rPr>
        <w:t xml:space="preserve">to </w:t>
      </w:r>
      <w:r w:rsidR="0021287F" w:rsidRPr="009464E5">
        <w:rPr>
          <w:rFonts w:cs="Times New Roman"/>
          <w:sz w:val="23"/>
          <w:szCs w:val="23"/>
        </w:rPr>
        <w:t>indicate</w:t>
      </w:r>
      <w:r w:rsidR="007470ED" w:rsidRPr="009464E5">
        <w:rPr>
          <w:rFonts w:cs="Times New Roman"/>
          <w:sz w:val="23"/>
          <w:szCs w:val="23"/>
        </w:rPr>
        <w:t xml:space="preserve">, in their Word application form, </w:t>
      </w:r>
      <w:r w:rsidR="0021287F" w:rsidRPr="009464E5">
        <w:rPr>
          <w:rFonts w:cs="Times New Roman"/>
          <w:sz w:val="23"/>
          <w:szCs w:val="23"/>
        </w:rPr>
        <w:t xml:space="preserve">for which indigenous sociocultural region they are applying and </w:t>
      </w:r>
      <w:r w:rsidR="007470ED" w:rsidRPr="009464E5">
        <w:rPr>
          <w:rFonts w:cs="Times New Roman"/>
          <w:sz w:val="23"/>
          <w:szCs w:val="23"/>
        </w:rPr>
        <w:t xml:space="preserve">to </w:t>
      </w:r>
      <w:r w:rsidR="0021287F" w:rsidRPr="009464E5">
        <w:rPr>
          <w:rFonts w:cs="Times New Roman"/>
          <w:sz w:val="23"/>
          <w:szCs w:val="23"/>
        </w:rPr>
        <w:t xml:space="preserve">include in the motivation letter why they are applying for the specific </w:t>
      </w:r>
      <w:r w:rsidRPr="009464E5">
        <w:rPr>
          <w:rFonts w:cs="Times New Roman"/>
          <w:sz w:val="23"/>
          <w:szCs w:val="23"/>
        </w:rPr>
        <w:t>indigenous sociocultural region</w:t>
      </w:r>
      <w:r w:rsidR="0021287F" w:rsidRPr="009464E5">
        <w:rPr>
          <w:rFonts w:cs="Times New Roman"/>
          <w:sz w:val="23"/>
          <w:szCs w:val="23"/>
        </w:rPr>
        <w:t xml:space="preserve">. </w:t>
      </w:r>
      <w:r w:rsidR="003142F7" w:rsidRPr="009464E5">
        <w:rPr>
          <w:rFonts w:cs="Times New Roman"/>
          <w:sz w:val="23"/>
          <w:szCs w:val="23"/>
        </w:rPr>
        <w:t>Candidates may submit up to three reference letters in support of their application.</w:t>
      </w:r>
      <w:r w:rsidRPr="009464E5">
        <w:rPr>
          <w:rFonts w:cs="Times New Roman"/>
          <w:sz w:val="23"/>
          <w:szCs w:val="23"/>
        </w:rPr>
        <w:t xml:space="preserve"> </w:t>
      </w:r>
      <w:r w:rsidR="003142F7" w:rsidRPr="009464E5">
        <w:rPr>
          <w:rFonts w:cs="Times New Roman"/>
          <w:sz w:val="23"/>
          <w:szCs w:val="23"/>
        </w:rPr>
        <w:t xml:space="preserve">Candidates are encouraged </w:t>
      </w:r>
      <w:r w:rsidR="008C7D60" w:rsidRPr="009464E5">
        <w:rPr>
          <w:rFonts w:cs="Times New Roman"/>
          <w:sz w:val="23"/>
          <w:szCs w:val="23"/>
        </w:rPr>
        <w:t xml:space="preserve">to </w:t>
      </w:r>
      <w:r w:rsidR="003142F7" w:rsidRPr="009464E5">
        <w:rPr>
          <w:rFonts w:cs="Times New Roman"/>
          <w:sz w:val="23"/>
          <w:szCs w:val="23"/>
        </w:rPr>
        <w:t xml:space="preserve">consider </w:t>
      </w:r>
      <w:r w:rsidR="008C7D60" w:rsidRPr="009464E5">
        <w:rPr>
          <w:rFonts w:cs="Times New Roman"/>
          <w:sz w:val="23"/>
          <w:szCs w:val="23"/>
        </w:rPr>
        <w:t>submit</w:t>
      </w:r>
      <w:r w:rsidR="003142F7" w:rsidRPr="009464E5">
        <w:rPr>
          <w:rFonts w:cs="Times New Roman"/>
          <w:sz w:val="23"/>
          <w:szCs w:val="23"/>
        </w:rPr>
        <w:t>ting</w:t>
      </w:r>
      <w:r w:rsidR="008C7D60" w:rsidRPr="009464E5">
        <w:rPr>
          <w:rFonts w:cs="Times New Roman"/>
          <w:sz w:val="23"/>
          <w:szCs w:val="23"/>
        </w:rPr>
        <w:t xml:space="preserve"> letters from organizations </w:t>
      </w:r>
      <w:r w:rsidR="003142F7" w:rsidRPr="009464E5">
        <w:rPr>
          <w:rFonts w:cs="Times New Roman"/>
          <w:sz w:val="23"/>
          <w:szCs w:val="23"/>
        </w:rPr>
        <w:t>or entities representing</w:t>
      </w:r>
      <w:r w:rsidR="008C7D60" w:rsidRPr="009464E5">
        <w:rPr>
          <w:rFonts w:cs="Times New Roman"/>
          <w:sz w:val="23"/>
          <w:szCs w:val="23"/>
        </w:rPr>
        <w:t xml:space="preserve"> indigenous peoples</w:t>
      </w:r>
      <w:r w:rsidR="003142F7" w:rsidRPr="009464E5">
        <w:rPr>
          <w:rFonts w:cs="Times New Roman"/>
          <w:sz w:val="23"/>
          <w:szCs w:val="23"/>
        </w:rPr>
        <w:t>.</w:t>
      </w:r>
      <w:r w:rsidR="008C7D60" w:rsidRPr="009464E5">
        <w:rPr>
          <w:rFonts w:cs="Times New Roman"/>
          <w:sz w:val="23"/>
          <w:szCs w:val="23"/>
        </w:rPr>
        <w:t xml:space="preserve"> </w:t>
      </w:r>
    </w:p>
    <w:sectPr w:rsidR="00183328" w:rsidRPr="009464E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3B8" w:rsidRDefault="000703B8" w:rsidP="00C6063F">
      <w:pPr>
        <w:spacing w:after="0" w:line="240" w:lineRule="auto"/>
      </w:pPr>
      <w:r>
        <w:separator/>
      </w:r>
    </w:p>
  </w:endnote>
  <w:endnote w:type="continuationSeparator" w:id="0">
    <w:p w:rsidR="000703B8" w:rsidRDefault="000703B8" w:rsidP="00C60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522600"/>
      <w:docPartObj>
        <w:docPartGallery w:val="Page Numbers (Bottom of Page)"/>
        <w:docPartUnique/>
      </w:docPartObj>
    </w:sdtPr>
    <w:sdtEndPr>
      <w:rPr>
        <w:noProof/>
      </w:rPr>
    </w:sdtEndPr>
    <w:sdtContent>
      <w:p w:rsidR="00C6063F" w:rsidRDefault="00C6063F">
        <w:pPr>
          <w:pStyle w:val="Footer"/>
          <w:jc w:val="center"/>
        </w:pPr>
        <w:r>
          <w:fldChar w:fldCharType="begin"/>
        </w:r>
        <w:r>
          <w:instrText xml:space="preserve"> PAGE   \* MERGEFORMAT </w:instrText>
        </w:r>
        <w:r>
          <w:fldChar w:fldCharType="separate"/>
        </w:r>
        <w:r w:rsidR="005469AA">
          <w:rPr>
            <w:noProof/>
          </w:rPr>
          <w:t>1</w:t>
        </w:r>
        <w:r>
          <w:rPr>
            <w:noProof/>
          </w:rPr>
          <w:fldChar w:fldCharType="end"/>
        </w:r>
      </w:p>
    </w:sdtContent>
  </w:sdt>
  <w:p w:rsidR="00C6063F" w:rsidRDefault="00C606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3B8" w:rsidRDefault="000703B8" w:rsidP="00C6063F">
      <w:pPr>
        <w:spacing w:after="0" w:line="240" w:lineRule="auto"/>
      </w:pPr>
      <w:r>
        <w:separator/>
      </w:r>
    </w:p>
  </w:footnote>
  <w:footnote w:type="continuationSeparator" w:id="0">
    <w:p w:rsidR="000703B8" w:rsidRDefault="000703B8" w:rsidP="00C606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14D8A"/>
    <w:multiLevelType w:val="hybridMultilevel"/>
    <w:tmpl w:val="C8F01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7BD33F7"/>
    <w:multiLevelType w:val="hybridMultilevel"/>
    <w:tmpl w:val="A96C380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28"/>
    <w:rsid w:val="00000109"/>
    <w:rsid w:val="00051152"/>
    <w:rsid w:val="000703B8"/>
    <w:rsid w:val="000816B6"/>
    <w:rsid w:val="000C7442"/>
    <w:rsid w:val="00120373"/>
    <w:rsid w:val="001237CD"/>
    <w:rsid w:val="00147D96"/>
    <w:rsid w:val="00183328"/>
    <w:rsid w:val="0021287F"/>
    <w:rsid w:val="002215ED"/>
    <w:rsid w:val="003142F7"/>
    <w:rsid w:val="003F34E1"/>
    <w:rsid w:val="004A06B3"/>
    <w:rsid w:val="005469AA"/>
    <w:rsid w:val="00611241"/>
    <w:rsid w:val="00737387"/>
    <w:rsid w:val="007470ED"/>
    <w:rsid w:val="007D438F"/>
    <w:rsid w:val="007D59C6"/>
    <w:rsid w:val="008C7D60"/>
    <w:rsid w:val="0090483C"/>
    <w:rsid w:val="009464E5"/>
    <w:rsid w:val="00971CBD"/>
    <w:rsid w:val="00A616FC"/>
    <w:rsid w:val="00A72C7C"/>
    <w:rsid w:val="00B259A3"/>
    <w:rsid w:val="00BD238A"/>
    <w:rsid w:val="00C6063F"/>
    <w:rsid w:val="00C67E0A"/>
    <w:rsid w:val="00C67E9E"/>
    <w:rsid w:val="00D623B4"/>
    <w:rsid w:val="00DA78F3"/>
    <w:rsid w:val="00DE10AE"/>
    <w:rsid w:val="00F37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63F"/>
  </w:style>
  <w:style w:type="paragraph" w:styleId="Footer">
    <w:name w:val="footer"/>
    <w:basedOn w:val="Normal"/>
    <w:link w:val="FooterChar"/>
    <w:uiPriority w:val="99"/>
    <w:unhideWhenUsed/>
    <w:rsid w:val="00C60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63F"/>
  </w:style>
  <w:style w:type="character" w:styleId="Hyperlink">
    <w:name w:val="Hyperlink"/>
    <w:basedOn w:val="DefaultParagraphFont"/>
    <w:uiPriority w:val="99"/>
    <w:unhideWhenUsed/>
    <w:rsid w:val="00D623B4"/>
    <w:rPr>
      <w:color w:val="0000FF" w:themeColor="hyperlink"/>
      <w:u w:val="single"/>
    </w:rPr>
  </w:style>
  <w:style w:type="paragraph" w:styleId="NoSpacing">
    <w:name w:val="No Spacing"/>
    <w:uiPriority w:val="1"/>
    <w:qFormat/>
    <w:rsid w:val="00D623B4"/>
    <w:pPr>
      <w:spacing w:after="0" w:line="240" w:lineRule="auto"/>
    </w:pPr>
  </w:style>
  <w:style w:type="character" w:styleId="FollowedHyperlink">
    <w:name w:val="FollowedHyperlink"/>
    <w:basedOn w:val="DefaultParagraphFont"/>
    <w:uiPriority w:val="99"/>
    <w:semiHidden/>
    <w:unhideWhenUsed/>
    <w:rsid w:val="003F34E1"/>
    <w:rPr>
      <w:color w:val="800080" w:themeColor="followedHyperlink"/>
      <w:u w:val="single"/>
    </w:rPr>
  </w:style>
  <w:style w:type="character" w:styleId="CommentReference">
    <w:name w:val="annotation reference"/>
    <w:basedOn w:val="DefaultParagraphFont"/>
    <w:uiPriority w:val="99"/>
    <w:semiHidden/>
    <w:unhideWhenUsed/>
    <w:rsid w:val="00F374AC"/>
    <w:rPr>
      <w:sz w:val="16"/>
      <w:szCs w:val="16"/>
    </w:rPr>
  </w:style>
  <w:style w:type="paragraph" w:styleId="CommentText">
    <w:name w:val="annotation text"/>
    <w:basedOn w:val="Normal"/>
    <w:link w:val="CommentTextChar"/>
    <w:uiPriority w:val="99"/>
    <w:semiHidden/>
    <w:unhideWhenUsed/>
    <w:rsid w:val="00F374AC"/>
    <w:pPr>
      <w:spacing w:line="240" w:lineRule="auto"/>
    </w:pPr>
    <w:rPr>
      <w:sz w:val="20"/>
      <w:szCs w:val="20"/>
    </w:rPr>
  </w:style>
  <w:style w:type="character" w:customStyle="1" w:styleId="CommentTextChar">
    <w:name w:val="Comment Text Char"/>
    <w:basedOn w:val="DefaultParagraphFont"/>
    <w:link w:val="CommentText"/>
    <w:uiPriority w:val="99"/>
    <w:semiHidden/>
    <w:rsid w:val="00F374AC"/>
    <w:rPr>
      <w:sz w:val="20"/>
      <w:szCs w:val="20"/>
    </w:rPr>
  </w:style>
  <w:style w:type="paragraph" w:styleId="CommentSubject">
    <w:name w:val="annotation subject"/>
    <w:basedOn w:val="CommentText"/>
    <w:next w:val="CommentText"/>
    <w:link w:val="CommentSubjectChar"/>
    <w:uiPriority w:val="99"/>
    <w:semiHidden/>
    <w:unhideWhenUsed/>
    <w:rsid w:val="00F374AC"/>
    <w:rPr>
      <w:b/>
      <w:bCs/>
    </w:rPr>
  </w:style>
  <w:style w:type="character" w:customStyle="1" w:styleId="CommentSubjectChar">
    <w:name w:val="Comment Subject Char"/>
    <w:basedOn w:val="CommentTextChar"/>
    <w:link w:val="CommentSubject"/>
    <w:uiPriority w:val="99"/>
    <w:semiHidden/>
    <w:rsid w:val="00F374AC"/>
    <w:rPr>
      <w:b/>
      <w:bCs/>
      <w:sz w:val="20"/>
      <w:szCs w:val="20"/>
    </w:rPr>
  </w:style>
  <w:style w:type="paragraph" w:styleId="BalloonText">
    <w:name w:val="Balloon Text"/>
    <w:basedOn w:val="Normal"/>
    <w:link w:val="BalloonTextChar"/>
    <w:uiPriority w:val="99"/>
    <w:semiHidden/>
    <w:unhideWhenUsed/>
    <w:rsid w:val="00F37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4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63F"/>
  </w:style>
  <w:style w:type="paragraph" w:styleId="Footer">
    <w:name w:val="footer"/>
    <w:basedOn w:val="Normal"/>
    <w:link w:val="FooterChar"/>
    <w:uiPriority w:val="99"/>
    <w:unhideWhenUsed/>
    <w:rsid w:val="00C60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63F"/>
  </w:style>
  <w:style w:type="character" w:styleId="Hyperlink">
    <w:name w:val="Hyperlink"/>
    <w:basedOn w:val="DefaultParagraphFont"/>
    <w:uiPriority w:val="99"/>
    <w:unhideWhenUsed/>
    <w:rsid w:val="00D623B4"/>
    <w:rPr>
      <w:color w:val="0000FF" w:themeColor="hyperlink"/>
      <w:u w:val="single"/>
    </w:rPr>
  </w:style>
  <w:style w:type="paragraph" w:styleId="NoSpacing">
    <w:name w:val="No Spacing"/>
    <w:uiPriority w:val="1"/>
    <w:qFormat/>
    <w:rsid w:val="00D623B4"/>
    <w:pPr>
      <w:spacing w:after="0" w:line="240" w:lineRule="auto"/>
    </w:pPr>
  </w:style>
  <w:style w:type="character" w:styleId="FollowedHyperlink">
    <w:name w:val="FollowedHyperlink"/>
    <w:basedOn w:val="DefaultParagraphFont"/>
    <w:uiPriority w:val="99"/>
    <w:semiHidden/>
    <w:unhideWhenUsed/>
    <w:rsid w:val="003F34E1"/>
    <w:rPr>
      <w:color w:val="800080" w:themeColor="followedHyperlink"/>
      <w:u w:val="single"/>
    </w:rPr>
  </w:style>
  <w:style w:type="character" w:styleId="CommentReference">
    <w:name w:val="annotation reference"/>
    <w:basedOn w:val="DefaultParagraphFont"/>
    <w:uiPriority w:val="99"/>
    <w:semiHidden/>
    <w:unhideWhenUsed/>
    <w:rsid w:val="00F374AC"/>
    <w:rPr>
      <w:sz w:val="16"/>
      <w:szCs w:val="16"/>
    </w:rPr>
  </w:style>
  <w:style w:type="paragraph" w:styleId="CommentText">
    <w:name w:val="annotation text"/>
    <w:basedOn w:val="Normal"/>
    <w:link w:val="CommentTextChar"/>
    <w:uiPriority w:val="99"/>
    <w:semiHidden/>
    <w:unhideWhenUsed/>
    <w:rsid w:val="00F374AC"/>
    <w:pPr>
      <w:spacing w:line="240" w:lineRule="auto"/>
    </w:pPr>
    <w:rPr>
      <w:sz w:val="20"/>
      <w:szCs w:val="20"/>
    </w:rPr>
  </w:style>
  <w:style w:type="character" w:customStyle="1" w:styleId="CommentTextChar">
    <w:name w:val="Comment Text Char"/>
    <w:basedOn w:val="DefaultParagraphFont"/>
    <w:link w:val="CommentText"/>
    <w:uiPriority w:val="99"/>
    <w:semiHidden/>
    <w:rsid w:val="00F374AC"/>
    <w:rPr>
      <w:sz w:val="20"/>
      <w:szCs w:val="20"/>
    </w:rPr>
  </w:style>
  <w:style w:type="paragraph" w:styleId="CommentSubject">
    <w:name w:val="annotation subject"/>
    <w:basedOn w:val="CommentText"/>
    <w:next w:val="CommentText"/>
    <w:link w:val="CommentSubjectChar"/>
    <w:uiPriority w:val="99"/>
    <w:semiHidden/>
    <w:unhideWhenUsed/>
    <w:rsid w:val="00F374AC"/>
    <w:rPr>
      <w:b/>
      <w:bCs/>
    </w:rPr>
  </w:style>
  <w:style w:type="character" w:customStyle="1" w:styleId="CommentSubjectChar">
    <w:name w:val="Comment Subject Char"/>
    <w:basedOn w:val="CommentTextChar"/>
    <w:link w:val="CommentSubject"/>
    <w:uiPriority w:val="99"/>
    <w:semiHidden/>
    <w:rsid w:val="00F374AC"/>
    <w:rPr>
      <w:b/>
      <w:bCs/>
      <w:sz w:val="20"/>
      <w:szCs w:val="20"/>
    </w:rPr>
  </w:style>
  <w:style w:type="paragraph" w:styleId="BalloonText">
    <w:name w:val="Balloon Text"/>
    <w:basedOn w:val="Normal"/>
    <w:link w:val="BalloonTextChar"/>
    <w:uiPriority w:val="99"/>
    <w:semiHidden/>
    <w:unhideWhenUsed/>
    <w:rsid w:val="00F37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4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11380">
      <w:bodyDiv w:val="1"/>
      <w:marLeft w:val="0"/>
      <w:marRight w:val="0"/>
      <w:marTop w:val="0"/>
      <w:marBottom w:val="0"/>
      <w:divBdr>
        <w:top w:val="none" w:sz="0" w:space="0" w:color="auto"/>
        <w:left w:val="none" w:sz="0" w:space="0" w:color="auto"/>
        <w:bottom w:val="none" w:sz="0" w:space="0" w:color="auto"/>
        <w:right w:val="none" w:sz="0" w:space="0" w:color="auto"/>
      </w:divBdr>
    </w:div>
    <w:div w:id="1414937718">
      <w:bodyDiv w:val="1"/>
      <w:marLeft w:val="0"/>
      <w:marRight w:val="0"/>
      <w:marTop w:val="0"/>
      <w:marBottom w:val="0"/>
      <w:divBdr>
        <w:top w:val="none" w:sz="0" w:space="0" w:color="auto"/>
        <w:left w:val="none" w:sz="0" w:space="0" w:color="auto"/>
        <w:bottom w:val="none" w:sz="0" w:space="0" w:color="auto"/>
        <w:right w:val="none" w:sz="0" w:space="0" w:color="auto"/>
      </w:divBdr>
    </w:div>
    <w:div w:id="1725327504">
      <w:bodyDiv w:val="1"/>
      <w:marLeft w:val="0"/>
      <w:marRight w:val="0"/>
      <w:marTop w:val="0"/>
      <w:marBottom w:val="0"/>
      <w:divBdr>
        <w:top w:val="none" w:sz="0" w:space="0" w:color="auto"/>
        <w:left w:val="none" w:sz="0" w:space="0" w:color="auto"/>
        <w:bottom w:val="none" w:sz="0" w:space="0" w:color="auto"/>
        <w:right w:val="none" w:sz="0" w:space="0" w:color="auto"/>
      </w:divBdr>
      <w:divsChild>
        <w:div w:id="1664311138">
          <w:marLeft w:val="0"/>
          <w:marRight w:val="0"/>
          <w:marTop w:val="0"/>
          <w:marBottom w:val="0"/>
          <w:divBdr>
            <w:top w:val="none" w:sz="0" w:space="0" w:color="auto"/>
            <w:left w:val="none" w:sz="0" w:space="0" w:color="auto"/>
            <w:bottom w:val="none" w:sz="0" w:space="0" w:color="auto"/>
            <w:right w:val="none" w:sz="0" w:space="0" w:color="auto"/>
          </w:divBdr>
        </w:div>
        <w:div w:id="1389649692">
          <w:marLeft w:val="0"/>
          <w:marRight w:val="0"/>
          <w:marTop w:val="0"/>
          <w:marBottom w:val="0"/>
          <w:divBdr>
            <w:top w:val="none" w:sz="0" w:space="0" w:color="auto"/>
            <w:left w:val="none" w:sz="0" w:space="0" w:color="auto"/>
            <w:bottom w:val="none" w:sz="0" w:space="0" w:color="auto"/>
            <w:right w:val="none" w:sz="0" w:space="0" w:color="auto"/>
          </w:divBdr>
        </w:div>
        <w:div w:id="1769041879">
          <w:marLeft w:val="0"/>
          <w:marRight w:val="0"/>
          <w:marTop w:val="0"/>
          <w:marBottom w:val="0"/>
          <w:divBdr>
            <w:top w:val="none" w:sz="0" w:space="0" w:color="auto"/>
            <w:left w:val="none" w:sz="0" w:space="0" w:color="auto"/>
            <w:bottom w:val="none" w:sz="0" w:space="0" w:color="auto"/>
            <w:right w:val="none" w:sz="0" w:space="0" w:color="auto"/>
          </w:divBdr>
        </w:div>
        <w:div w:id="1154637038">
          <w:marLeft w:val="0"/>
          <w:marRight w:val="0"/>
          <w:marTop w:val="0"/>
          <w:marBottom w:val="0"/>
          <w:divBdr>
            <w:top w:val="none" w:sz="0" w:space="0" w:color="auto"/>
            <w:left w:val="none" w:sz="0" w:space="0" w:color="auto"/>
            <w:bottom w:val="none" w:sz="0" w:space="0" w:color="auto"/>
            <w:right w:val="none" w:sz="0" w:space="0" w:color="auto"/>
          </w:divBdr>
        </w:div>
        <w:div w:id="1122309727">
          <w:marLeft w:val="0"/>
          <w:marRight w:val="0"/>
          <w:marTop w:val="0"/>
          <w:marBottom w:val="0"/>
          <w:divBdr>
            <w:top w:val="none" w:sz="0" w:space="0" w:color="auto"/>
            <w:left w:val="none" w:sz="0" w:space="0" w:color="auto"/>
            <w:bottom w:val="none" w:sz="0" w:space="0" w:color="auto"/>
            <w:right w:val="none" w:sz="0" w:space="0" w:color="auto"/>
          </w:divBdr>
        </w:div>
        <w:div w:id="1045065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un.org/ga/search/view_doc.asp?symbol=A/HRC/RES/33/25" TargetMode="External"/><Relationship Id="rId4" Type="http://schemas.microsoft.com/office/2007/relationships/stylesWithEffects" Target="stylesWithEffects.xml"/><Relationship Id="rId9" Type="http://schemas.openxmlformats.org/officeDocument/2006/relationships/hyperlink" Target="http://ap.ohchr.org/documents/dpage_e.aspx?si=A/HRC/RES/6/36"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4445F2-7875-42F1-BAB3-D00E5FC9423B}"/>
</file>

<file path=customXml/itemProps2.xml><?xml version="1.0" encoding="utf-8"?>
<ds:datastoreItem xmlns:ds="http://schemas.openxmlformats.org/officeDocument/2006/customXml" ds:itemID="{6AFD781A-60D7-4CDD-9FDB-1C4FE3152619}"/>
</file>

<file path=customXml/itemProps3.xml><?xml version="1.0" encoding="utf-8"?>
<ds:datastoreItem xmlns:ds="http://schemas.openxmlformats.org/officeDocument/2006/customXml" ds:itemID="{BF78EB08-7F27-4205-8993-0B9F7A541E53}"/>
</file>

<file path=customXml/itemProps4.xml><?xml version="1.0" encoding="utf-8"?>
<ds:datastoreItem xmlns:ds="http://schemas.openxmlformats.org/officeDocument/2006/customXml" ds:itemID="{3DA24F67-B14C-44A6-A557-6C24F06BC45C}"/>
</file>

<file path=docProps/app.xml><?xml version="1.0" encoding="utf-8"?>
<Properties xmlns="http://schemas.openxmlformats.org/officeDocument/2006/extended-properties" xmlns:vt="http://schemas.openxmlformats.org/officeDocument/2006/docPropsVTypes">
  <Template>Normal.dotm</Template>
  <TotalTime>192</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of EMRIP (Word)</dc:title>
  <dc:creator>Klaas Keirse</dc:creator>
  <cp:lastModifiedBy>Petra Ticha</cp:lastModifiedBy>
  <cp:revision>25</cp:revision>
  <cp:lastPrinted>2016-10-13T13:54:00Z</cp:lastPrinted>
  <dcterms:created xsi:type="dcterms:W3CDTF">2016-10-12T09:28:00Z</dcterms:created>
  <dcterms:modified xsi:type="dcterms:W3CDTF">2016-10-14T09:43:00Z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3781700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