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936" w:type="dxa"/>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77F58" w:rsidRPr="00C62BA0" w:rsidRDefault="002354A1" w:rsidP="00B44460">
      <w:pPr>
        <w:spacing w:line="240" w:lineRule="atLeast"/>
        <w:ind w:left="851" w:hanging="851"/>
        <w:rPr>
          <w:b/>
          <w:sz w:val="24"/>
          <w:szCs w:val="24"/>
          <w:u w:val="single"/>
          <w:lang w:val="fr-FR"/>
        </w:rPr>
      </w:pPr>
      <w:r w:rsidRPr="00C62BA0">
        <w:rPr>
          <w:b/>
          <w:sz w:val="24"/>
          <w:szCs w:val="24"/>
          <w:lang w:val="fr-FR"/>
        </w:rPr>
        <w:t>Objet</w:t>
      </w:r>
      <w:r w:rsidR="00FD4111">
        <w:rPr>
          <w:b/>
          <w:sz w:val="24"/>
          <w:szCs w:val="24"/>
          <w:lang w:val="fr-FR"/>
        </w:rPr>
        <w:t xml:space="preserve"> </w:t>
      </w:r>
      <w:r w:rsidR="00F54784" w:rsidRPr="00C62BA0">
        <w:rPr>
          <w:b/>
          <w:sz w:val="24"/>
          <w:szCs w:val="24"/>
          <w:lang w:val="fr-FR"/>
        </w:rPr>
        <w:t>:</w:t>
      </w:r>
      <w:r w:rsidR="004633AB" w:rsidRPr="00C62BA0">
        <w:rPr>
          <w:b/>
          <w:sz w:val="24"/>
          <w:szCs w:val="24"/>
          <w:lang w:val="fr-FR"/>
        </w:rPr>
        <w:tab/>
      </w:r>
      <w:r w:rsidR="00B44460" w:rsidRPr="00C62BA0">
        <w:rPr>
          <w:b/>
          <w:sz w:val="24"/>
          <w:szCs w:val="24"/>
          <w:u w:val="single"/>
          <w:lang w:val="fr-FR"/>
        </w:rPr>
        <w:t xml:space="preserve">Appel </w:t>
      </w:r>
      <w:r w:rsidR="00170F4C">
        <w:rPr>
          <w:b/>
          <w:sz w:val="24"/>
          <w:szCs w:val="24"/>
          <w:u w:val="single"/>
          <w:lang w:val="fr-FR"/>
        </w:rPr>
        <w:t>à</w:t>
      </w:r>
      <w:r w:rsidR="00B44460" w:rsidRPr="00C62BA0">
        <w:rPr>
          <w:b/>
          <w:sz w:val="24"/>
          <w:szCs w:val="24"/>
          <w:u w:val="single"/>
          <w:lang w:val="fr-FR"/>
        </w:rPr>
        <w:t xml:space="preserve"> c</w:t>
      </w:r>
      <w:r w:rsidRPr="00C62BA0">
        <w:rPr>
          <w:b/>
          <w:sz w:val="24"/>
          <w:szCs w:val="24"/>
          <w:u w:val="single"/>
          <w:lang w:val="fr-FR"/>
        </w:rPr>
        <w:t>andidature</w:t>
      </w:r>
      <w:r w:rsidR="00B44460" w:rsidRPr="00C62BA0">
        <w:rPr>
          <w:b/>
          <w:sz w:val="24"/>
          <w:szCs w:val="24"/>
          <w:u w:val="single"/>
          <w:lang w:val="fr-FR"/>
        </w:rPr>
        <w:t>s</w:t>
      </w:r>
      <w:r w:rsidRPr="00C62BA0">
        <w:rPr>
          <w:b/>
          <w:sz w:val="24"/>
          <w:szCs w:val="24"/>
          <w:u w:val="single"/>
          <w:lang w:val="fr-FR"/>
        </w:rPr>
        <w:t xml:space="preserve"> pour </w:t>
      </w:r>
      <w:r w:rsidR="00EC4C75">
        <w:rPr>
          <w:b/>
          <w:sz w:val="24"/>
          <w:szCs w:val="24"/>
          <w:u w:val="single"/>
          <w:lang w:val="fr-FR"/>
        </w:rPr>
        <w:t>six</w:t>
      </w:r>
      <w:r w:rsidR="003A1551">
        <w:rPr>
          <w:b/>
          <w:sz w:val="24"/>
          <w:szCs w:val="24"/>
          <w:u w:val="single"/>
          <w:lang w:val="fr-FR"/>
        </w:rPr>
        <w:t xml:space="preserve"> </w:t>
      </w:r>
      <w:r w:rsidR="0095634D" w:rsidRPr="0095634D">
        <w:rPr>
          <w:b/>
          <w:sz w:val="24"/>
          <w:szCs w:val="24"/>
          <w:u w:val="single"/>
          <w:lang w:val="fr-FR"/>
        </w:rPr>
        <w:t>titulaire</w:t>
      </w:r>
      <w:r w:rsidR="00487B35">
        <w:rPr>
          <w:b/>
          <w:sz w:val="24"/>
          <w:szCs w:val="24"/>
          <w:u w:val="single"/>
          <w:lang w:val="fr-FR"/>
        </w:rPr>
        <w:t xml:space="preserve">s </w:t>
      </w:r>
      <w:r w:rsidR="0095634D" w:rsidRPr="0095634D">
        <w:rPr>
          <w:b/>
          <w:sz w:val="24"/>
          <w:szCs w:val="24"/>
          <w:u w:val="single"/>
          <w:lang w:val="fr-FR"/>
        </w:rPr>
        <w:t>de mandat</w:t>
      </w:r>
      <w:r w:rsidR="0048036E">
        <w:rPr>
          <w:b/>
          <w:sz w:val="24"/>
          <w:szCs w:val="24"/>
          <w:u w:val="single"/>
          <w:lang w:val="fr-FR"/>
        </w:rPr>
        <w:t>s</w:t>
      </w:r>
      <w:r w:rsidR="0095634D" w:rsidRPr="0095634D">
        <w:rPr>
          <w:b/>
          <w:sz w:val="24"/>
          <w:szCs w:val="24"/>
          <w:u w:val="single"/>
          <w:lang w:val="fr-FR"/>
        </w:rPr>
        <w:t xml:space="preserve"> </w:t>
      </w:r>
      <w:r w:rsidR="003A1551">
        <w:rPr>
          <w:b/>
          <w:sz w:val="24"/>
          <w:szCs w:val="24"/>
          <w:u w:val="single"/>
          <w:lang w:val="fr-FR"/>
        </w:rPr>
        <w:t xml:space="preserve">au titre </w:t>
      </w:r>
      <w:r w:rsidR="00487B35">
        <w:rPr>
          <w:b/>
          <w:sz w:val="24"/>
          <w:szCs w:val="24"/>
          <w:u w:val="single"/>
          <w:lang w:val="fr-FR"/>
        </w:rPr>
        <w:t xml:space="preserve">de </w:t>
      </w:r>
      <w:r w:rsidR="003A1551">
        <w:rPr>
          <w:b/>
          <w:sz w:val="24"/>
          <w:szCs w:val="24"/>
          <w:u w:val="single"/>
          <w:lang w:val="fr-FR"/>
        </w:rPr>
        <w:t>procédure</w:t>
      </w:r>
      <w:r w:rsidR="00487B35">
        <w:rPr>
          <w:b/>
          <w:sz w:val="24"/>
          <w:szCs w:val="24"/>
          <w:u w:val="single"/>
          <w:lang w:val="fr-FR"/>
        </w:rPr>
        <w:t>s</w:t>
      </w:r>
      <w:r w:rsidR="003A1551">
        <w:rPr>
          <w:b/>
          <w:sz w:val="24"/>
          <w:szCs w:val="24"/>
          <w:u w:val="single"/>
          <w:lang w:val="fr-FR"/>
        </w:rPr>
        <w:t xml:space="preserve"> spéciale</w:t>
      </w:r>
      <w:r w:rsidR="00487B35">
        <w:rPr>
          <w:b/>
          <w:sz w:val="24"/>
          <w:szCs w:val="24"/>
          <w:u w:val="single"/>
          <w:lang w:val="fr-FR"/>
        </w:rPr>
        <w:t>s</w:t>
      </w:r>
      <w:r w:rsidR="003A1551">
        <w:rPr>
          <w:b/>
          <w:sz w:val="24"/>
          <w:szCs w:val="24"/>
          <w:u w:val="single"/>
          <w:lang w:val="fr-FR"/>
        </w:rPr>
        <w:t xml:space="preserve"> </w:t>
      </w:r>
      <w:r w:rsidR="0095634D" w:rsidRPr="0095634D">
        <w:rPr>
          <w:b/>
          <w:sz w:val="24"/>
          <w:szCs w:val="24"/>
          <w:u w:val="single"/>
          <w:lang w:val="fr-FR"/>
        </w:rPr>
        <w:t xml:space="preserve">devant être </w:t>
      </w:r>
      <w:r w:rsidR="00A33305">
        <w:rPr>
          <w:b/>
          <w:sz w:val="24"/>
          <w:szCs w:val="24"/>
          <w:u w:val="single"/>
          <w:lang w:val="fr-FR"/>
        </w:rPr>
        <w:t>nommé</w:t>
      </w:r>
      <w:r w:rsidR="00487B35">
        <w:rPr>
          <w:b/>
          <w:sz w:val="24"/>
          <w:szCs w:val="24"/>
          <w:u w:val="single"/>
          <w:lang w:val="fr-FR"/>
        </w:rPr>
        <w:t>s</w:t>
      </w:r>
      <w:r w:rsidR="0095634D" w:rsidRPr="0095634D">
        <w:rPr>
          <w:b/>
          <w:sz w:val="24"/>
          <w:szCs w:val="24"/>
          <w:u w:val="single"/>
          <w:lang w:val="fr-FR"/>
        </w:rPr>
        <w:t xml:space="preserve"> </w:t>
      </w:r>
      <w:r w:rsidR="004633AB" w:rsidRPr="00C62BA0">
        <w:rPr>
          <w:b/>
          <w:sz w:val="24"/>
          <w:szCs w:val="24"/>
          <w:u w:val="single"/>
          <w:lang w:val="fr-FR"/>
        </w:rPr>
        <w:t xml:space="preserve">lors de la </w:t>
      </w:r>
      <w:r w:rsidR="00CE507C">
        <w:rPr>
          <w:b/>
          <w:sz w:val="24"/>
          <w:szCs w:val="24"/>
          <w:u w:val="single"/>
          <w:lang w:val="fr-FR"/>
        </w:rPr>
        <w:t>3</w:t>
      </w:r>
      <w:r w:rsidR="00EC4C75">
        <w:rPr>
          <w:b/>
          <w:sz w:val="24"/>
          <w:szCs w:val="24"/>
          <w:u w:val="single"/>
          <w:lang w:val="fr-FR"/>
        </w:rPr>
        <w:t>6</w:t>
      </w:r>
      <w:r w:rsidR="00106106" w:rsidRPr="00106106">
        <w:rPr>
          <w:b/>
          <w:sz w:val="24"/>
          <w:szCs w:val="24"/>
          <w:u w:val="single"/>
          <w:vertAlign w:val="superscript"/>
          <w:lang w:val="fr-FR"/>
        </w:rPr>
        <w:t>e</w:t>
      </w:r>
      <w:r w:rsidRPr="00C62BA0">
        <w:rPr>
          <w:b/>
          <w:sz w:val="24"/>
          <w:szCs w:val="24"/>
          <w:u w:val="single"/>
          <w:lang w:val="fr-FR"/>
        </w:rPr>
        <w:t xml:space="preserve"> session du Conseil des droits de l'homme</w:t>
      </w:r>
      <w:r w:rsidR="004633AB" w:rsidRPr="00C62BA0">
        <w:rPr>
          <w:b/>
          <w:sz w:val="24"/>
          <w:szCs w:val="24"/>
          <w:u w:val="single"/>
          <w:lang w:val="fr-FR"/>
        </w:rPr>
        <w:t xml:space="preserve"> </w:t>
      </w:r>
    </w:p>
    <w:p w:rsidR="00441E5D" w:rsidRDefault="00441E5D" w:rsidP="00C62BA0">
      <w:pPr>
        <w:rPr>
          <w:sz w:val="24"/>
          <w:szCs w:val="24"/>
          <w:lang w:val="fr-FR"/>
        </w:rPr>
      </w:pPr>
    </w:p>
    <w:p w:rsidR="008825FC" w:rsidRDefault="00B44460" w:rsidP="0095634D">
      <w:pPr>
        <w:ind w:firstLine="851"/>
        <w:jc w:val="both"/>
        <w:rPr>
          <w:sz w:val="24"/>
          <w:szCs w:val="24"/>
          <w:lang w:val="fr-FR"/>
        </w:rPr>
      </w:pPr>
      <w:r w:rsidRPr="00C62BA0">
        <w:rPr>
          <w:color w:val="000000"/>
          <w:sz w:val="24"/>
          <w:szCs w:val="24"/>
          <w:lang w:val="fr-FR"/>
        </w:rPr>
        <w:t xml:space="preserve">Le </w:t>
      </w:r>
      <w:r w:rsidRPr="00C62BA0">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C62BA0">
        <w:rPr>
          <w:rStyle w:val="hps"/>
          <w:sz w:val="24"/>
          <w:szCs w:val="24"/>
          <w:lang w:val="fr-FR"/>
        </w:rPr>
        <w:t xml:space="preserve"> a l'honneur</w:t>
      </w:r>
      <w:r w:rsidRPr="00C62BA0">
        <w:rPr>
          <w:sz w:val="24"/>
          <w:szCs w:val="24"/>
          <w:lang w:val="fr-FR"/>
        </w:rPr>
        <w:t xml:space="preserve"> </w:t>
      </w:r>
      <w:r w:rsidRPr="00C62BA0">
        <w:rPr>
          <w:rStyle w:val="hps"/>
          <w:sz w:val="24"/>
          <w:szCs w:val="24"/>
          <w:lang w:val="fr-FR"/>
        </w:rPr>
        <w:t>de les</w:t>
      </w:r>
      <w:r w:rsidRPr="00C62BA0">
        <w:rPr>
          <w:sz w:val="24"/>
          <w:szCs w:val="24"/>
          <w:lang w:val="fr-FR"/>
        </w:rPr>
        <w:t xml:space="preserve"> </w:t>
      </w:r>
      <w:r w:rsidRPr="00C62BA0">
        <w:rPr>
          <w:rStyle w:val="hps"/>
          <w:sz w:val="24"/>
          <w:szCs w:val="24"/>
          <w:lang w:val="fr-FR"/>
        </w:rPr>
        <w:t xml:space="preserve">informer </w:t>
      </w:r>
      <w:r w:rsidR="0095634D" w:rsidRPr="0095634D">
        <w:rPr>
          <w:rStyle w:val="hps"/>
          <w:sz w:val="24"/>
          <w:szCs w:val="24"/>
          <w:lang w:val="fr-FR"/>
        </w:rPr>
        <w:t xml:space="preserve">que </w:t>
      </w:r>
      <w:r w:rsidR="00032131">
        <w:rPr>
          <w:rStyle w:val="hps"/>
          <w:sz w:val="24"/>
          <w:szCs w:val="24"/>
          <w:lang w:val="fr-FR"/>
        </w:rPr>
        <w:t xml:space="preserve">les </w:t>
      </w:r>
      <w:r w:rsidR="00EC4C75">
        <w:rPr>
          <w:rStyle w:val="hps"/>
          <w:sz w:val="24"/>
          <w:szCs w:val="24"/>
          <w:lang w:val="fr-FR"/>
        </w:rPr>
        <w:t>six</w:t>
      </w:r>
      <w:r w:rsidR="0048036E">
        <w:rPr>
          <w:rStyle w:val="hps"/>
          <w:sz w:val="24"/>
          <w:szCs w:val="24"/>
          <w:lang w:val="fr-FR"/>
        </w:rPr>
        <w:t xml:space="preserve"> </w:t>
      </w:r>
      <w:r w:rsidR="0095634D" w:rsidRPr="0095634D">
        <w:rPr>
          <w:rStyle w:val="hps"/>
          <w:sz w:val="24"/>
          <w:szCs w:val="24"/>
          <w:lang w:val="fr-FR"/>
        </w:rPr>
        <w:t>titulaire</w:t>
      </w:r>
      <w:r w:rsidR="0048036E">
        <w:rPr>
          <w:rStyle w:val="hps"/>
          <w:sz w:val="24"/>
          <w:szCs w:val="24"/>
          <w:lang w:val="fr-FR"/>
        </w:rPr>
        <w:t>s</w:t>
      </w:r>
      <w:r w:rsidR="0095634D" w:rsidRPr="0095634D">
        <w:rPr>
          <w:rStyle w:val="hps"/>
          <w:sz w:val="24"/>
          <w:szCs w:val="24"/>
          <w:lang w:val="fr-FR"/>
        </w:rPr>
        <w:t xml:space="preserve"> de mandat</w:t>
      </w:r>
      <w:r w:rsidR="0048036E">
        <w:rPr>
          <w:rStyle w:val="hps"/>
          <w:sz w:val="24"/>
          <w:szCs w:val="24"/>
          <w:lang w:val="fr-FR"/>
        </w:rPr>
        <w:t xml:space="preserve">s </w:t>
      </w:r>
      <w:r w:rsidR="00032131">
        <w:rPr>
          <w:rStyle w:val="hps"/>
          <w:sz w:val="24"/>
          <w:szCs w:val="24"/>
          <w:lang w:val="fr-FR"/>
        </w:rPr>
        <w:t xml:space="preserve">ci-dessous </w:t>
      </w:r>
      <w:r w:rsidR="0048036E">
        <w:rPr>
          <w:rStyle w:val="hps"/>
          <w:sz w:val="24"/>
          <w:szCs w:val="24"/>
          <w:lang w:val="fr-FR"/>
        </w:rPr>
        <w:t>sont à pourvoir</w:t>
      </w:r>
      <w:r w:rsidR="00994409">
        <w:rPr>
          <w:rStyle w:val="hps"/>
          <w:sz w:val="24"/>
          <w:szCs w:val="24"/>
          <w:lang w:val="fr-FR"/>
        </w:rPr>
        <w:t xml:space="preserve"> </w:t>
      </w:r>
      <w:r w:rsidR="0095634D" w:rsidRPr="0095634D">
        <w:rPr>
          <w:rStyle w:val="hps"/>
          <w:sz w:val="24"/>
          <w:szCs w:val="24"/>
          <w:lang w:val="fr-FR"/>
        </w:rPr>
        <w:t>lors de la</w:t>
      </w:r>
      <w:r w:rsidR="0095634D">
        <w:rPr>
          <w:rStyle w:val="hps"/>
          <w:sz w:val="24"/>
          <w:szCs w:val="24"/>
          <w:lang w:val="fr-FR"/>
        </w:rPr>
        <w:t xml:space="preserve"> </w:t>
      </w:r>
      <w:r w:rsidR="00487B35">
        <w:rPr>
          <w:rStyle w:val="hps"/>
          <w:sz w:val="24"/>
          <w:szCs w:val="24"/>
          <w:lang w:val="fr-FR"/>
        </w:rPr>
        <w:t>trente-</w:t>
      </w:r>
      <w:r w:rsidR="00EC4C75">
        <w:rPr>
          <w:rStyle w:val="hps"/>
          <w:sz w:val="24"/>
          <w:szCs w:val="24"/>
          <w:lang w:val="fr-FR"/>
        </w:rPr>
        <w:t>six</w:t>
      </w:r>
      <w:r w:rsidR="00E331FE">
        <w:rPr>
          <w:rStyle w:val="hps"/>
          <w:sz w:val="24"/>
          <w:szCs w:val="24"/>
          <w:lang w:val="fr-FR"/>
        </w:rPr>
        <w:t>i</w:t>
      </w:r>
      <w:r w:rsidR="00487B35" w:rsidRPr="00994409">
        <w:rPr>
          <w:rStyle w:val="hps"/>
          <w:sz w:val="24"/>
          <w:szCs w:val="24"/>
          <w:lang w:val="fr-FR"/>
        </w:rPr>
        <w:t>ème</w:t>
      </w:r>
      <w:r w:rsidR="00994409" w:rsidRPr="00994409">
        <w:rPr>
          <w:rStyle w:val="hps"/>
          <w:sz w:val="24"/>
          <w:szCs w:val="24"/>
          <w:lang w:val="fr-FR"/>
        </w:rPr>
        <w:t xml:space="preserve"> </w:t>
      </w:r>
      <w:r w:rsidRPr="00C62BA0">
        <w:rPr>
          <w:sz w:val="24"/>
          <w:szCs w:val="24"/>
          <w:lang w:val="fr-FR"/>
        </w:rPr>
        <w:t>session du Conseil des droits de l'homme</w:t>
      </w:r>
      <w:r w:rsidR="00487B35">
        <w:rPr>
          <w:sz w:val="24"/>
          <w:szCs w:val="24"/>
          <w:lang w:val="fr-FR"/>
        </w:rPr>
        <w:t xml:space="preserve"> (</w:t>
      </w:r>
      <w:r w:rsidR="00EC4C75">
        <w:rPr>
          <w:sz w:val="24"/>
          <w:szCs w:val="24"/>
          <w:lang w:val="fr-FR"/>
        </w:rPr>
        <w:t xml:space="preserve">11 </w:t>
      </w:r>
      <w:r w:rsidR="00106106">
        <w:rPr>
          <w:sz w:val="24"/>
          <w:szCs w:val="24"/>
          <w:lang w:val="fr-FR"/>
        </w:rPr>
        <w:t xml:space="preserve">au </w:t>
      </w:r>
      <w:r w:rsidR="00EC4C75">
        <w:rPr>
          <w:sz w:val="24"/>
          <w:szCs w:val="24"/>
          <w:lang w:val="fr-FR"/>
        </w:rPr>
        <w:t>29 septembre</w:t>
      </w:r>
      <w:r w:rsidR="00106106">
        <w:rPr>
          <w:sz w:val="24"/>
          <w:szCs w:val="24"/>
          <w:lang w:val="fr-FR"/>
        </w:rPr>
        <w:t xml:space="preserve"> </w:t>
      </w:r>
      <w:r w:rsidR="00E331FE">
        <w:rPr>
          <w:sz w:val="24"/>
          <w:szCs w:val="24"/>
          <w:lang w:val="fr-FR"/>
        </w:rPr>
        <w:t>2017</w:t>
      </w:r>
      <w:r w:rsidR="00487B35">
        <w:rPr>
          <w:sz w:val="24"/>
          <w:szCs w:val="24"/>
          <w:lang w:val="fr-FR"/>
        </w:rPr>
        <w:t>)</w:t>
      </w:r>
      <w:r w:rsidRPr="00C62BA0">
        <w:rPr>
          <w:sz w:val="24"/>
          <w:szCs w:val="24"/>
          <w:lang w:val="fr-FR"/>
        </w:rPr>
        <w:t>:</w:t>
      </w:r>
      <w:r w:rsidR="00B74361">
        <w:rPr>
          <w:sz w:val="24"/>
          <w:szCs w:val="24"/>
          <w:lang w:val="fr-FR"/>
        </w:rPr>
        <w:t xml:space="preserve"> </w:t>
      </w:r>
    </w:p>
    <w:p w:rsidR="0097060F" w:rsidRPr="007E5AB9" w:rsidRDefault="0097060F" w:rsidP="0015719C">
      <w:pPr>
        <w:ind w:firstLine="851"/>
        <w:jc w:val="both"/>
        <w:rPr>
          <w:sz w:val="24"/>
          <w:szCs w:val="24"/>
          <w:lang w:val="fr-FR"/>
        </w:rPr>
      </w:pPr>
    </w:p>
    <w:p w:rsidR="00E95BCA" w:rsidRPr="00E95BCA" w:rsidRDefault="00E95BCA" w:rsidP="00E95BCA">
      <w:pPr>
        <w:numPr>
          <w:ilvl w:val="0"/>
          <w:numId w:val="32"/>
        </w:numPr>
        <w:rPr>
          <w:sz w:val="24"/>
          <w:szCs w:val="24"/>
          <w:lang w:val="fr-CH" w:eastAsia="en-GB"/>
        </w:rPr>
      </w:pPr>
      <w:r w:rsidRPr="00E95BCA">
        <w:rPr>
          <w:b/>
          <w:sz w:val="24"/>
          <w:szCs w:val="24"/>
          <w:lang w:val="fr-CH" w:eastAsia="en-GB"/>
        </w:rPr>
        <w:t>Rapporteur spécial sur les formes contemporaines de racisme, de discrimination raciale, de xénophobie et de l’intolérance qui y est associée</w:t>
      </w:r>
      <w:r w:rsidRPr="00E95BCA">
        <w:rPr>
          <w:b/>
          <w:sz w:val="24"/>
          <w:szCs w:val="24"/>
          <w:lang w:val="fr-CH" w:eastAsia="en-GB"/>
        </w:rPr>
        <w:t xml:space="preserve"> </w:t>
      </w:r>
      <w:r w:rsidRPr="00E95BCA">
        <w:rPr>
          <w:sz w:val="24"/>
          <w:szCs w:val="24"/>
          <w:lang w:val="fr-CH" w:eastAsia="en-GB"/>
        </w:rPr>
        <w:t>[</w:t>
      </w:r>
      <w:hyperlink r:id="rId9" w:history="1">
        <w:r w:rsidRPr="00E95BCA">
          <w:rPr>
            <w:rStyle w:val="Hyperlink"/>
            <w:sz w:val="24"/>
            <w:szCs w:val="24"/>
            <w:u w:val="none"/>
            <w:lang w:val="fr-CH" w:eastAsia="en-GB"/>
          </w:rPr>
          <w:t xml:space="preserve">HRC </w:t>
        </w:r>
        <w:proofErr w:type="spellStart"/>
        <w:r w:rsidRPr="00E95BCA">
          <w:rPr>
            <w:rStyle w:val="Hyperlink"/>
            <w:sz w:val="24"/>
            <w:szCs w:val="24"/>
            <w:u w:val="none"/>
            <w:lang w:val="fr-CH" w:eastAsia="en-GB"/>
          </w:rPr>
          <w:t>res</w:t>
        </w:r>
        <w:proofErr w:type="spellEnd"/>
        <w:r w:rsidRPr="00E95BCA">
          <w:rPr>
            <w:rStyle w:val="Hyperlink"/>
            <w:sz w:val="24"/>
            <w:szCs w:val="24"/>
            <w:u w:val="none"/>
            <w:lang w:val="fr-CH" w:eastAsia="en-GB"/>
          </w:rPr>
          <w:t xml:space="preserve">. </w:t>
        </w:r>
        <w:r w:rsidRPr="00E95BCA">
          <w:rPr>
            <w:rStyle w:val="Hyperlink"/>
            <w:sz w:val="24"/>
            <w:szCs w:val="24"/>
            <w:u w:val="none"/>
            <w:lang w:val="fr-CH" w:eastAsia="en-GB"/>
          </w:rPr>
          <w:t>3</w:t>
        </w:r>
        <w:r w:rsidRPr="00E95BCA">
          <w:rPr>
            <w:rStyle w:val="Hyperlink"/>
            <w:sz w:val="24"/>
            <w:szCs w:val="24"/>
            <w:u w:val="none"/>
            <w:lang w:val="fr-CH" w:eastAsia="en-GB"/>
          </w:rPr>
          <w:t>4/35</w:t>
        </w:r>
      </w:hyperlink>
      <w:r w:rsidRPr="00E95BCA">
        <w:rPr>
          <w:sz w:val="24"/>
          <w:szCs w:val="24"/>
          <w:lang w:val="fr-CH" w:eastAsia="en-GB"/>
        </w:rPr>
        <w:t>]</w:t>
      </w:r>
    </w:p>
    <w:p w:rsidR="00E95BCA" w:rsidRPr="00A23038" w:rsidRDefault="00A23038" w:rsidP="00352320">
      <w:pPr>
        <w:numPr>
          <w:ilvl w:val="0"/>
          <w:numId w:val="32"/>
        </w:numPr>
        <w:rPr>
          <w:sz w:val="24"/>
          <w:szCs w:val="24"/>
          <w:lang w:val="fr-CH" w:eastAsia="en-GB"/>
        </w:rPr>
      </w:pPr>
      <w:r w:rsidRPr="00A23038">
        <w:rPr>
          <w:b/>
          <w:sz w:val="24"/>
          <w:szCs w:val="24"/>
          <w:lang w:val="fr-CH" w:eastAsia="en-GB"/>
        </w:rPr>
        <w:t>Groupe de travail d’experts sur les personnes</w:t>
      </w:r>
      <w:r w:rsidRPr="00A23038">
        <w:rPr>
          <w:b/>
          <w:sz w:val="24"/>
          <w:szCs w:val="24"/>
          <w:lang w:val="fr-CH" w:eastAsia="en-GB"/>
        </w:rPr>
        <w:t xml:space="preserve"> </w:t>
      </w:r>
      <w:r w:rsidRPr="00A23038">
        <w:rPr>
          <w:b/>
          <w:sz w:val="24"/>
          <w:szCs w:val="24"/>
          <w:lang w:val="fr-CH" w:eastAsia="en-GB"/>
        </w:rPr>
        <w:t>d’ascendance africaine</w:t>
      </w:r>
      <w:r w:rsidR="00E95BCA" w:rsidRPr="00A23038">
        <w:rPr>
          <w:b/>
          <w:sz w:val="24"/>
          <w:szCs w:val="24"/>
          <w:lang w:val="fr-CH" w:eastAsia="en-GB"/>
        </w:rPr>
        <w:t xml:space="preserve">, </w:t>
      </w:r>
      <w:r w:rsidR="00352320" w:rsidRPr="00352320">
        <w:rPr>
          <w:b/>
          <w:sz w:val="24"/>
          <w:szCs w:val="24"/>
          <w:lang w:val="fr-CH" w:eastAsia="en-GB"/>
        </w:rPr>
        <w:t xml:space="preserve">membre des États d'Europe occidentale et autres États </w:t>
      </w:r>
      <w:r w:rsidR="00E95BCA" w:rsidRPr="00A23038">
        <w:rPr>
          <w:sz w:val="24"/>
          <w:szCs w:val="24"/>
          <w:lang w:val="fr-CH" w:eastAsia="en-GB"/>
        </w:rPr>
        <w:t>[</w:t>
      </w:r>
      <w:hyperlink r:id="rId10" w:history="1">
        <w:r w:rsidR="00E95BCA" w:rsidRPr="00A23038">
          <w:rPr>
            <w:rStyle w:val="Hyperlink"/>
            <w:sz w:val="24"/>
            <w:szCs w:val="24"/>
            <w:u w:val="none"/>
            <w:lang w:val="fr-CH" w:eastAsia="en-GB"/>
          </w:rPr>
          <w:t xml:space="preserve">HRC </w:t>
        </w:r>
        <w:proofErr w:type="spellStart"/>
        <w:r w:rsidR="00E95BCA" w:rsidRPr="00A23038">
          <w:rPr>
            <w:rStyle w:val="Hyperlink"/>
            <w:sz w:val="24"/>
            <w:szCs w:val="24"/>
            <w:u w:val="none"/>
            <w:lang w:val="fr-CH" w:eastAsia="en-GB"/>
          </w:rPr>
          <w:t>re</w:t>
        </w:r>
        <w:r w:rsidR="00E95BCA" w:rsidRPr="00A23038">
          <w:rPr>
            <w:rStyle w:val="Hyperlink"/>
            <w:sz w:val="24"/>
            <w:szCs w:val="24"/>
            <w:u w:val="none"/>
            <w:lang w:val="fr-CH" w:eastAsia="en-GB"/>
          </w:rPr>
          <w:t>s</w:t>
        </w:r>
        <w:proofErr w:type="spellEnd"/>
        <w:r w:rsidR="00E95BCA" w:rsidRPr="00A23038">
          <w:rPr>
            <w:rStyle w:val="Hyperlink"/>
            <w:sz w:val="24"/>
            <w:szCs w:val="24"/>
            <w:u w:val="none"/>
            <w:lang w:val="fr-CH" w:eastAsia="en-GB"/>
          </w:rPr>
          <w:t>. 2</w:t>
        </w:r>
        <w:r w:rsidR="00E95BCA" w:rsidRPr="00A23038">
          <w:rPr>
            <w:rStyle w:val="Hyperlink"/>
            <w:sz w:val="24"/>
            <w:szCs w:val="24"/>
            <w:u w:val="none"/>
            <w:lang w:val="fr-CH" w:eastAsia="en-GB"/>
          </w:rPr>
          <w:t>7</w:t>
        </w:r>
        <w:r w:rsidR="00E95BCA" w:rsidRPr="00A23038">
          <w:rPr>
            <w:rStyle w:val="Hyperlink"/>
            <w:sz w:val="24"/>
            <w:szCs w:val="24"/>
            <w:u w:val="none"/>
            <w:lang w:val="fr-CH" w:eastAsia="en-GB"/>
          </w:rPr>
          <w:t>/25</w:t>
        </w:r>
      </w:hyperlink>
      <w:r w:rsidR="00E95BCA" w:rsidRPr="00A23038">
        <w:rPr>
          <w:sz w:val="24"/>
          <w:szCs w:val="24"/>
          <w:lang w:val="fr-CH" w:eastAsia="en-GB"/>
        </w:rPr>
        <w:t>]</w:t>
      </w:r>
    </w:p>
    <w:p w:rsidR="00E95BCA" w:rsidRPr="00A23038" w:rsidRDefault="00A23038" w:rsidP="00BF7B86">
      <w:pPr>
        <w:numPr>
          <w:ilvl w:val="0"/>
          <w:numId w:val="32"/>
        </w:numPr>
        <w:rPr>
          <w:b/>
          <w:sz w:val="24"/>
          <w:szCs w:val="24"/>
          <w:lang w:val="fr-CH" w:eastAsia="en-GB"/>
        </w:rPr>
      </w:pPr>
      <w:r w:rsidRPr="00A23038">
        <w:rPr>
          <w:b/>
          <w:sz w:val="24"/>
          <w:szCs w:val="24"/>
          <w:lang w:val="fr-CH" w:eastAsia="en-GB"/>
        </w:rPr>
        <w:t>Groupe de travail chargé de la question de la discrimination à l’égard des femmes dans la législation et dans la pratique</w:t>
      </w:r>
      <w:r w:rsidR="00E95BCA" w:rsidRPr="00A23038">
        <w:rPr>
          <w:b/>
          <w:sz w:val="24"/>
          <w:szCs w:val="24"/>
          <w:lang w:val="fr-CH" w:eastAsia="en-GB"/>
        </w:rPr>
        <w:t xml:space="preserve">, </w:t>
      </w:r>
      <w:r w:rsidR="00BF7B86" w:rsidRPr="00BF7B86">
        <w:rPr>
          <w:b/>
          <w:sz w:val="24"/>
          <w:szCs w:val="24"/>
          <w:lang w:val="fr-CH" w:eastAsia="en-GB"/>
        </w:rPr>
        <w:t xml:space="preserve">membre des États d’Afrique </w:t>
      </w:r>
      <w:r w:rsidR="00E95BCA" w:rsidRPr="00A23038">
        <w:rPr>
          <w:b/>
          <w:sz w:val="24"/>
          <w:szCs w:val="24"/>
          <w:lang w:val="fr-CH" w:eastAsia="en-GB"/>
        </w:rPr>
        <w:t xml:space="preserve"> </w:t>
      </w:r>
      <w:r w:rsidR="00E95BCA" w:rsidRPr="00A23038">
        <w:rPr>
          <w:sz w:val="24"/>
          <w:szCs w:val="24"/>
          <w:lang w:val="fr-CH" w:eastAsia="en-GB"/>
        </w:rPr>
        <w:t>[</w:t>
      </w:r>
      <w:hyperlink r:id="rId11" w:history="1">
        <w:r w:rsidR="00E95BCA" w:rsidRPr="00A23038">
          <w:rPr>
            <w:rStyle w:val="Hyperlink"/>
            <w:sz w:val="24"/>
            <w:szCs w:val="24"/>
            <w:u w:val="none"/>
            <w:lang w:val="fr-CH" w:eastAsia="en-GB"/>
          </w:rPr>
          <w:t xml:space="preserve">HRC </w:t>
        </w:r>
        <w:proofErr w:type="spellStart"/>
        <w:r w:rsidR="00E95BCA" w:rsidRPr="00A23038">
          <w:rPr>
            <w:rStyle w:val="Hyperlink"/>
            <w:sz w:val="24"/>
            <w:szCs w:val="24"/>
            <w:u w:val="none"/>
            <w:lang w:val="fr-CH" w:eastAsia="en-GB"/>
          </w:rPr>
          <w:t>res</w:t>
        </w:r>
        <w:proofErr w:type="spellEnd"/>
        <w:r w:rsidR="00E95BCA" w:rsidRPr="00A23038">
          <w:rPr>
            <w:rStyle w:val="Hyperlink"/>
            <w:sz w:val="24"/>
            <w:szCs w:val="24"/>
            <w:u w:val="none"/>
            <w:lang w:val="fr-CH" w:eastAsia="en-GB"/>
          </w:rPr>
          <w:t>.</w:t>
        </w:r>
        <w:r w:rsidR="00E95BCA" w:rsidRPr="00A23038">
          <w:rPr>
            <w:rStyle w:val="Hyperlink"/>
            <w:sz w:val="24"/>
            <w:szCs w:val="24"/>
            <w:u w:val="none"/>
            <w:lang w:val="fr-CH" w:eastAsia="en-GB"/>
          </w:rPr>
          <w:t xml:space="preserve"> </w:t>
        </w:r>
        <w:r w:rsidR="00E95BCA" w:rsidRPr="00A23038">
          <w:rPr>
            <w:rStyle w:val="Hyperlink"/>
            <w:sz w:val="24"/>
            <w:szCs w:val="24"/>
            <w:u w:val="none"/>
            <w:lang w:val="fr-CH" w:eastAsia="en-GB"/>
          </w:rPr>
          <w:t>3</w:t>
        </w:r>
        <w:r w:rsidR="00E95BCA" w:rsidRPr="00A23038">
          <w:rPr>
            <w:rStyle w:val="Hyperlink"/>
            <w:sz w:val="24"/>
            <w:szCs w:val="24"/>
            <w:u w:val="none"/>
            <w:lang w:val="fr-CH" w:eastAsia="en-GB"/>
          </w:rPr>
          <w:t>2/4</w:t>
        </w:r>
      </w:hyperlink>
      <w:r w:rsidR="00E95BCA" w:rsidRPr="00A23038">
        <w:rPr>
          <w:sz w:val="24"/>
          <w:szCs w:val="24"/>
          <w:lang w:val="fr-CH" w:eastAsia="en-GB"/>
        </w:rPr>
        <w:t>]</w:t>
      </w:r>
    </w:p>
    <w:p w:rsidR="00E95BCA" w:rsidRPr="00A23038" w:rsidRDefault="00A23038" w:rsidP="00352320">
      <w:pPr>
        <w:numPr>
          <w:ilvl w:val="0"/>
          <w:numId w:val="32"/>
        </w:numPr>
        <w:rPr>
          <w:b/>
          <w:sz w:val="24"/>
          <w:szCs w:val="24"/>
          <w:lang w:val="fr-CH" w:eastAsia="en-GB"/>
        </w:rPr>
      </w:pPr>
      <w:r w:rsidRPr="00A23038">
        <w:rPr>
          <w:b/>
          <w:sz w:val="24"/>
          <w:szCs w:val="24"/>
          <w:lang w:val="fr-CH" w:eastAsia="en-GB"/>
        </w:rPr>
        <w:t>Groupe de travail chargé de la question de la discrimination à l’égard des femmes dans la législation et dans la pratique</w:t>
      </w:r>
      <w:r w:rsidR="00E95BCA" w:rsidRPr="00A23038">
        <w:rPr>
          <w:b/>
          <w:sz w:val="24"/>
          <w:szCs w:val="24"/>
          <w:lang w:val="fr-CH" w:eastAsia="en-GB"/>
        </w:rPr>
        <w:t xml:space="preserve">, </w:t>
      </w:r>
      <w:r w:rsidR="00352320" w:rsidRPr="00352320">
        <w:rPr>
          <w:b/>
          <w:sz w:val="24"/>
          <w:szCs w:val="24"/>
          <w:lang w:val="fr-CH" w:eastAsia="en-GB"/>
        </w:rPr>
        <w:t>membre des États d'Asie et du Pacifique</w:t>
      </w:r>
      <w:r w:rsidR="00E95BCA" w:rsidRPr="00A23038">
        <w:rPr>
          <w:b/>
          <w:sz w:val="24"/>
          <w:szCs w:val="24"/>
          <w:lang w:val="fr-CH" w:eastAsia="en-GB"/>
        </w:rPr>
        <w:t xml:space="preserve"> </w:t>
      </w:r>
      <w:r w:rsidR="00E95BCA" w:rsidRPr="00A23038">
        <w:rPr>
          <w:sz w:val="24"/>
          <w:szCs w:val="24"/>
          <w:lang w:val="fr-CH" w:eastAsia="en-GB"/>
        </w:rPr>
        <w:t>[</w:t>
      </w:r>
      <w:hyperlink r:id="rId12" w:history="1">
        <w:r w:rsidR="00E95BCA" w:rsidRPr="00A23038">
          <w:rPr>
            <w:rStyle w:val="Hyperlink"/>
            <w:sz w:val="24"/>
            <w:szCs w:val="24"/>
            <w:u w:val="none"/>
            <w:lang w:val="fr-CH" w:eastAsia="en-GB"/>
          </w:rPr>
          <w:t xml:space="preserve">HRC </w:t>
        </w:r>
        <w:proofErr w:type="spellStart"/>
        <w:r w:rsidR="00E95BCA" w:rsidRPr="00A23038">
          <w:rPr>
            <w:rStyle w:val="Hyperlink"/>
            <w:sz w:val="24"/>
            <w:szCs w:val="24"/>
            <w:u w:val="none"/>
            <w:lang w:val="fr-CH" w:eastAsia="en-GB"/>
          </w:rPr>
          <w:t>re</w:t>
        </w:r>
        <w:r w:rsidR="00E95BCA" w:rsidRPr="00A23038">
          <w:rPr>
            <w:rStyle w:val="Hyperlink"/>
            <w:sz w:val="24"/>
            <w:szCs w:val="24"/>
            <w:u w:val="none"/>
            <w:lang w:val="fr-CH" w:eastAsia="en-GB"/>
          </w:rPr>
          <w:t>s</w:t>
        </w:r>
        <w:proofErr w:type="spellEnd"/>
        <w:r w:rsidR="00E95BCA" w:rsidRPr="00A23038">
          <w:rPr>
            <w:rStyle w:val="Hyperlink"/>
            <w:sz w:val="24"/>
            <w:szCs w:val="24"/>
            <w:u w:val="none"/>
            <w:lang w:val="fr-CH" w:eastAsia="en-GB"/>
          </w:rPr>
          <w:t>. 32/4</w:t>
        </w:r>
      </w:hyperlink>
      <w:r w:rsidR="00E95BCA" w:rsidRPr="00A23038">
        <w:rPr>
          <w:sz w:val="24"/>
          <w:szCs w:val="24"/>
          <w:lang w:val="fr-CH" w:eastAsia="en-GB"/>
        </w:rPr>
        <w:t>]</w:t>
      </w:r>
    </w:p>
    <w:p w:rsidR="00E95BCA" w:rsidRPr="00A23038" w:rsidRDefault="00A23038" w:rsidP="00352320">
      <w:pPr>
        <w:numPr>
          <w:ilvl w:val="0"/>
          <w:numId w:val="32"/>
        </w:numPr>
        <w:rPr>
          <w:b/>
          <w:sz w:val="24"/>
          <w:szCs w:val="24"/>
          <w:lang w:val="fr-CH" w:eastAsia="en-GB"/>
        </w:rPr>
      </w:pPr>
      <w:r w:rsidRPr="00A23038">
        <w:rPr>
          <w:b/>
          <w:sz w:val="24"/>
          <w:szCs w:val="24"/>
          <w:lang w:val="fr-CH" w:eastAsia="en-GB"/>
        </w:rPr>
        <w:t>Groupe de travail chargé de la question de la discrimination à l’égard des femmes dans la législation et dans la pratique</w:t>
      </w:r>
      <w:r w:rsidR="00E95BCA" w:rsidRPr="00A23038">
        <w:rPr>
          <w:b/>
          <w:sz w:val="24"/>
          <w:szCs w:val="24"/>
          <w:lang w:val="fr-CH" w:eastAsia="en-GB"/>
        </w:rPr>
        <w:t xml:space="preserve">, </w:t>
      </w:r>
      <w:r w:rsidR="00352320" w:rsidRPr="00352320">
        <w:rPr>
          <w:b/>
          <w:sz w:val="24"/>
          <w:szCs w:val="24"/>
          <w:lang w:val="fr-CH" w:eastAsia="en-GB"/>
        </w:rPr>
        <w:t>membre des États d'Europe orientale</w:t>
      </w:r>
      <w:r w:rsidR="00E95BCA" w:rsidRPr="00A23038">
        <w:rPr>
          <w:b/>
          <w:sz w:val="24"/>
          <w:szCs w:val="24"/>
          <w:lang w:val="fr-CH" w:eastAsia="en-GB"/>
        </w:rPr>
        <w:t xml:space="preserve"> </w:t>
      </w:r>
      <w:r w:rsidR="00E95BCA" w:rsidRPr="00A23038">
        <w:rPr>
          <w:sz w:val="24"/>
          <w:szCs w:val="24"/>
          <w:lang w:val="fr-CH" w:eastAsia="en-GB"/>
        </w:rPr>
        <w:t>[</w:t>
      </w:r>
      <w:hyperlink r:id="rId13" w:history="1">
        <w:r w:rsidR="00E95BCA" w:rsidRPr="00A23038">
          <w:rPr>
            <w:rStyle w:val="Hyperlink"/>
            <w:sz w:val="24"/>
            <w:szCs w:val="24"/>
            <w:u w:val="none"/>
            <w:lang w:val="fr-CH" w:eastAsia="en-GB"/>
          </w:rPr>
          <w:t xml:space="preserve">HRC </w:t>
        </w:r>
        <w:proofErr w:type="spellStart"/>
        <w:r w:rsidR="00E95BCA" w:rsidRPr="00A23038">
          <w:rPr>
            <w:rStyle w:val="Hyperlink"/>
            <w:sz w:val="24"/>
            <w:szCs w:val="24"/>
            <w:u w:val="none"/>
            <w:lang w:val="fr-CH" w:eastAsia="en-GB"/>
          </w:rPr>
          <w:t>re</w:t>
        </w:r>
        <w:r w:rsidR="00E95BCA" w:rsidRPr="00A23038">
          <w:rPr>
            <w:rStyle w:val="Hyperlink"/>
            <w:sz w:val="24"/>
            <w:szCs w:val="24"/>
            <w:u w:val="none"/>
            <w:lang w:val="fr-CH" w:eastAsia="en-GB"/>
          </w:rPr>
          <w:t>s</w:t>
        </w:r>
        <w:proofErr w:type="spellEnd"/>
        <w:r w:rsidR="00E95BCA" w:rsidRPr="00A23038">
          <w:rPr>
            <w:rStyle w:val="Hyperlink"/>
            <w:sz w:val="24"/>
            <w:szCs w:val="24"/>
            <w:u w:val="none"/>
            <w:lang w:val="fr-CH" w:eastAsia="en-GB"/>
          </w:rPr>
          <w:t>. 32/4</w:t>
        </w:r>
      </w:hyperlink>
      <w:r w:rsidR="00E95BCA" w:rsidRPr="00A23038">
        <w:rPr>
          <w:sz w:val="24"/>
          <w:szCs w:val="24"/>
          <w:lang w:val="fr-CH" w:eastAsia="en-GB"/>
        </w:rPr>
        <w:t>]</w:t>
      </w:r>
    </w:p>
    <w:p w:rsidR="00EC4C75" w:rsidRPr="00A23038" w:rsidRDefault="00A23038" w:rsidP="00352320">
      <w:pPr>
        <w:numPr>
          <w:ilvl w:val="0"/>
          <w:numId w:val="32"/>
        </w:numPr>
        <w:rPr>
          <w:rFonts w:eastAsia="Calibri"/>
          <w:sz w:val="24"/>
          <w:szCs w:val="24"/>
          <w:lang w:val="fr-CH"/>
        </w:rPr>
      </w:pPr>
      <w:r w:rsidRPr="00A23038">
        <w:rPr>
          <w:b/>
          <w:sz w:val="24"/>
          <w:szCs w:val="24"/>
          <w:lang w:val="fr-CH" w:eastAsia="en-GB"/>
        </w:rPr>
        <w:t>Groupe de travail chargé de la question de la discrimination à l’égard des femmes dans la législation et dans la pratique</w:t>
      </w:r>
      <w:r w:rsidR="00E95BCA" w:rsidRPr="00A23038">
        <w:rPr>
          <w:b/>
          <w:sz w:val="24"/>
          <w:szCs w:val="24"/>
          <w:lang w:val="fr-CH" w:eastAsia="en-GB"/>
        </w:rPr>
        <w:t xml:space="preserve">, </w:t>
      </w:r>
      <w:r w:rsidR="00352320" w:rsidRPr="00352320">
        <w:rPr>
          <w:b/>
          <w:sz w:val="24"/>
          <w:szCs w:val="24"/>
          <w:lang w:val="fr-CH" w:eastAsia="en-GB"/>
        </w:rPr>
        <w:t xml:space="preserve">membre des États d'Europe occidentale et autres États </w:t>
      </w:r>
      <w:r w:rsidR="00E95BCA" w:rsidRPr="00A23038">
        <w:rPr>
          <w:sz w:val="24"/>
          <w:szCs w:val="24"/>
          <w:lang w:val="fr-CH" w:eastAsia="en-GB"/>
        </w:rPr>
        <w:t>[</w:t>
      </w:r>
      <w:hyperlink r:id="rId14" w:history="1">
        <w:r w:rsidR="00E95BCA" w:rsidRPr="00A23038">
          <w:rPr>
            <w:rStyle w:val="Hyperlink"/>
            <w:sz w:val="24"/>
            <w:szCs w:val="24"/>
            <w:u w:val="none"/>
            <w:lang w:val="fr-CH" w:eastAsia="en-GB"/>
          </w:rPr>
          <w:t xml:space="preserve">HRC </w:t>
        </w:r>
        <w:proofErr w:type="spellStart"/>
        <w:r w:rsidR="00E95BCA" w:rsidRPr="00A23038">
          <w:rPr>
            <w:rStyle w:val="Hyperlink"/>
            <w:sz w:val="24"/>
            <w:szCs w:val="24"/>
            <w:u w:val="none"/>
            <w:lang w:val="fr-CH" w:eastAsia="en-GB"/>
          </w:rPr>
          <w:t>r</w:t>
        </w:r>
        <w:r w:rsidR="00E95BCA" w:rsidRPr="00A23038">
          <w:rPr>
            <w:rStyle w:val="Hyperlink"/>
            <w:sz w:val="24"/>
            <w:szCs w:val="24"/>
            <w:u w:val="none"/>
            <w:lang w:val="fr-CH" w:eastAsia="en-GB"/>
          </w:rPr>
          <w:t>e</w:t>
        </w:r>
        <w:r w:rsidR="00E95BCA" w:rsidRPr="00A23038">
          <w:rPr>
            <w:rStyle w:val="Hyperlink"/>
            <w:sz w:val="24"/>
            <w:szCs w:val="24"/>
            <w:u w:val="none"/>
            <w:lang w:val="fr-CH" w:eastAsia="en-GB"/>
          </w:rPr>
          <w:t>s</w:t>
        </w:r>
        <w:proofErr w:type="spellEnd"/>
        <w:r w:rsidR="00E95BCA" w:rsidRPr="00A23038">
          <w:rPr>
            <w:rStyle w:val="Hyperlink"/>
            <w:sz w:val="24"/>
            <w:szCs w:val="24"/>
            <w:u w:val="none"/>
            <w:lang w:val="fr-CH" w:eastAsia="en-GB"/>
          </w:rPr>
          <w:t>. 32/4</w:t>
        </w:r>
      </w:hyperlink>
      <w:r w:rsidR="00E95BCA" w:rsidRPr="00A23038">
        <w:rPr>
          <w:sz w:val="24"/>
          <w:szCs w:val="24"/>
          <w:lang w:val="fr-CH" w:eastAsia="en-GB"/>
        </w:rPr>
        <w:t>]</w:t>
      </w:r>
    </w:p>
    <w:p w:rsidR="000D1061" w:rsidRPr="00A23038" w:rsidRDefault="000D1061" w:rsidP="00180547">
      <w:pPr>
        <w:jc w:val="both"/>
        <w:rPr>
          <w:sz w:val="24"/>
          <w:szCs w:val="24"/>
          <w:lang w:val="fr-CH"/>
        </w:rPr>
      </w:pPr>
    </w:p>
    <w:p w:rsidR="00C75E1A" w:rsidRDefault="002D0974" w:rsidP="00BF7B86">
      <w:pPr>
        <w:spacing w:after="120"/>
        <w:ind w:firstLine="851"/>
        <w:jc w:val="both"/>
        <w:rPr>
          <w:sz w:val="24"/>
          <w:szCs w:val="24"/>
          <w:lang w:val="fr-FR"/>
        </w:rPr>
      </w:pPr>
      <w:r w:rsidRPr="00C62BA0">
        <w:rPr>
          <w:sz w:val="24"/>
          <w:szCs w:val="24"/>
          <w:lang w:val="fr-FR"/>
        </w:rPr>
        <w:t xml:space="preserve">Les candidatures individuelles, </w:t>
      </w:r>
      <w:r w:rsidR="0083783D">
        <w:rPr>
          <w:sz w:val="24"/>
          <w:szCs w:val="24"/>
          <w:lang w:val="fr-FR"/>
        </w:rPr>
        <w:t>comprena</w:t>
      </w:r>
      <w:r w:rsidR="008825FC">
        <w:rPr>
          <w:sz w:val="24"/>
          <w:szCs w:val="24"/>
          <w:lang w:val="fr-FR"/>
        </w:rPr>
        <w:t>nt u</w:t>
      </w:r>
      <w:r w:rsidRPr="00C62BA0">
        <w:rPr>
          <w:sz w:val="24"/>
          <w:szCs w:val="24"/>
          <w:lang w:val="fr-FR"/>
        </w:rPr>
        <w:t>ne lettre de motivation, d</w:t>
      </w:r>
      <w:r w:rsidR="003636A1">
        <w:rPr>
          <w:sz w:val="24"/>
          <w:szCs w:val="24"/>
          <w:lang w:val="fr-FR"/>
        </w:rPr>
        <w:t>evront</w:t>
      </w:r>
      <w:r w:rsidRPr="00C62BA0">
        <w:rPr>
          <w:sz w:val="24"/>
          <w:szCs w:val="24"/>
          <w:lang w:val="fr-FR"/>
        </w:rPr>
        <w:t xml:space="preserve"> être soumises </w:t>
      </w:r>
      <w:r w:rsidR="00883DC4">
        <w:rPr>
          <w:sz w:val="24"/>
          <w:szCs w:val="24"/>
          <w:lang w:val="fr-FR"/>
        </w:rPr>
        <w:t xml:space="preserve">et reçues </w:t>
      </w:r>
      <w:r w:rsidRPr="00C62BA0">
        <w:rPr>
          <w:sz w:val="24"/>
          <w:szCs w:val="24"/>
          <w:lang w:val="fr-FR"/>
        </w:rPr>
        <w:t xml:space="preserve">au plus tard </w:t>
      </w:r>
      <w:r w:rsidRPr="00C62BA0">
        <w:rPr>
          <w:b/>
          <w:sz w:val="24"/>
          <w:szCs w:val="24"/>
          <w:u w:val="single"/>
          <w:lang w:val="fr-FR"/>
        </w:rPr>
        <w:t xml:space="preserve">le </w:t>
      </w:r>
      <w:r w:rsidR="00EC4C75">
        <w:rPr>
          <w:b/>
          <w:sz w:val="24"/>
          <w:szCs w:val="24"/>
          <w:u w:val="single"/>
          <w:lang w:val="fr-FR"/>
        </w:rPr>
        <w:t>1 juin</w:t>
      </w:r>
      <w:r w:rsidR="00106106">
        <w:rPr>
          <w:b/>
          <w:sz w:val="24"/>
          <w:szCs w:val="24"/>
          <w:u w:val="single"/>
          <w:lang w:val="fr-FR"/>
        </w:rPr>
        <w:t xml:space="preserve"> 2017</w:t>
      </w:r>
      <w:r w:rsidRPr="00C62BA0">
        <w:rPr>
          <w:b/>
          <w:sz w:val="24"/>
          <w:szCs w:val="24"/>
          <w:u w:val="single"/>
          <w:lang w:val="fr-FR"/>
        </w:rPr>
        <w:t xml:space="preserve"> (</w:t>
      </w:r>
      <w:r w:rsidR="00C360B8">
        <w:rPr>
          <w:b/>
          <w:sz w:val="24"/>
          <w:szCs w:val="24"/>
          <w:u w:val="single"/>
          <w:lang w:val="fr-FR"/>
        </w:rPr>
        <w:t>midi</w:t>
      </w:r>
      <w:r w:rsidRPr="00C62BA0">
        <w:rPr>
          <w:b/>
          <w:sz w:val="24"/>
          <w:szCs w:val="24"/>
          <w:u w:val="single"/>
          <w:lang w:val="fr-FR"/>
        </w:rPr>
        <w:t xml:space="preserve"> </w:t>
      </w:r>
      <w:r w:rsidR="009A5475" w:rsidRPr="009A5475">
        <w:rPr>
          <w:b/>
          <w:sz w:val="24"/>
          <w:szCs w:val="24"/>
          <w:u w:val="single"/>
          <w:lang w:val="fr-FR"/>
        </w:rPr>
        <w:t>temps moyen de Greenwich</w:t>
      </w:r>
      <w:r w:rsidR="009A5475">
        <w:rPr>
          <w:b/>
          <w:sz w:val="24"/>
          <w:szCs w:val="24"/>
          <w:u w:val="single"/>
          <w:lang w:val="fr-FR"/>
        </w:rPr>
        <w:t xml:space="preserve"> / </w:t>
      </w:r>
      <w:r w:rsidRPr="00C62BA0">
        <w:rPr>
          <w:b/>
          <w:sz w:val="24"/>
          <w:szCs w:val="24"/>
          <w:u w:val="single"/>
          <w:lang w:val="fr-FR"/>
        </w:rPr>
        <w:t>G</w:t>
      </w:r>
      <w:r w:rsidR="00850D1E" w:rsidRPr="00C62BA0">
        <w:rPr>
          <w:b/>
          <w:sz w:val="24"/>
          <w:szCs w:val="24"/>
          <w:u w:val="single"/>
          <w:lang w:val="fr-FR"/>
        </w:rPr>
        <w:t>M</w:t>
      </w:r>
      <w:r w:rsidR="00FD4A7D">
        <w:rPr>
          <w:b/>
          <w:sz w:val="24"/>
          <w:szCs w:val="24"/>
          <w:u w:val="single"/>
          <w:lang w:val="fr-FR"/>
        </w:rPr>
        <w:t>T</w:t>
      </w:r>
      <w:r w:rsidRPr="00C62BA0">
        <w:rPr>
          <w:b/>
          <w:sz w:val="24"/>
          <w:szCs w:val="24"/>
          <w:u w:val="single"/>
          <w:lang w:val="fr-FR"/>
        </w:rPr>
        <w:t>)</w:t>
      </w:r>
      <w:r w:rsidRPr="008825FC">
        <w:rPr>
          <w:sz w:val="24"/>
          <w:szCs w:val="24"/>
          <w:lang w:val="fr-FR"/>
        </w:rPr>
        <w:t xml:space="preserve"> </w:t>
      </w:r>
      <w:r w:rsidRPr="00C62BA0">
        <w:rPr>
          <w:sz w:val="24"/>
          <w:szCs w:val="24"/>
          <w:lang w:val="fr-FR"/>
        </w:rPr>
        <w:t xml:space="preserve">via la procédure de </w:t>
      </w:r>
      <w:r w:rsidR="002629C4">
        <w:rPr>
          <w:sz w:val="24"/>
          <w:szCs w:val="24"/>
          <w:lang w:val="fr-FR"/>
        </w:rPr>
        <w:t xml:space="preserve">candidature </w:t>
      </w:r>
      <w:r w:rsidRPr="00C62BA0">
        <w:rPr>
          <w:sz w:val="24"/>
          <w:szCs w:val="24"/>
          <w:lang w:val="fr-FR"/>
        </w:rPr>
        <w:t xml:space="preserve">en ligne, </w:t>
      </w:r>
      <w:r w:rsidR="007E1D64" w:rsidRPr="00C62BA0">
        <w:rPr>
          <w:sz w:val="24"/>
          <w:szCs w:val="24"/>
          <w:lang w:val="fr-FR"/>
        </w:rPr>
        <w:t xml:space="preserve">comprenant </w:t>
      </w:r>
      <w:r w:rsidR="00491C08">
        <w:rPr>
          <w:sz w:val="24"/>
          <w:szCs w:val="24"/>
          <w:lang w:val="fr-FR"/>
        </w:rPr>
        <w:t xml:space="preserve">(1) </w:t>
      </w:r>
      <w:r w:rsidR="007E1D64" w:rsidRPr="00C62BA0">
        <w:rPr>
          <w:sz w:val="24"/>
          <w:szCs w:val="24"/>
          <w:lang w:val="fr-FR"/>
        </w:rPr>
        <w:t xml:space="preserve">un questionnaire à remplir sur internet et </w:t>
      </w:r>
      <w:r w:rsidR="00491C08">
        <w:rPr>
          <w:sz w:val="24"/>
          <w:szCs w:val="24"/>
          <w:lang w:val="fr-FR"/>
        </w:rPr>
        <w:t xml:space="preserve">(2) </w:t>
      </w:r>
      <w:r w:rsidR="007E1D64" w:rsidRPr="00C62BA0">
        <w:rPr>
          <w:sz w:val="24"/>
          <w:szCs w:val="24"/>
          <w:lang w:val="fr-FR"/>
        </w:rPr>
        <w:t>un formulaire au format Word à télécharger</w:t>
      </w:r>
      <w:r w:rsidRPr="00C62BA0">
        <w:rPr>
          <w:sz w:val="24"/>
          <w:szCs w:val="24"/>
          <w:lang w:val="fr-FR"/>
        </w:rPr>
        <w:t xml:space="preserve">. </w:t>
      </w:r>
      <w:r w:rsidR="007E1D64" w:rsidRPr="00C62BA0">
        <w:rPr>
          <w:rStyle w:val="hps"/>
          <w:sz w:val="24"/>
          <w:szCs w:val="24"/>
          <w:lang w:val="fr-FR"/>
        </w:rPr>
        <w:t>Des informations</w:t>
      </w:r>
      <w:r w:rsidR="007E1D64" w:rsidRPr="00C62BA0">
        <w:rPr>
          <w:sz w:val="24"/>
          <w:szCs w:val="24"/>
          <w:lang w:val="fr-FR"/>
        </w:rPr>
        <w:t xml:space="preserve"> supplémentaires concernant la sélection et la nomination des </w:t>
      </w:r>
      <w:r w:rsidR="00DC3799">
        <w:rPr>
          <w:sz w:val="24"/>
          <w:szCs w:val="24"/>
          <w:lang w:val="fr-FR"/>
        </w:rPr>
        <w:t>titulaires de mandat</w:t>
      </w:r>
      <w:r w:rsidR="007E538E">
        <w:rPr>
          <w:sz w:val="24"/>
          <w:szCs w:val="24"/>
          <w:lang w:val="fr-FR"/>
        </w:rPr>
        <w:t>s</w:t>
      </w:r>
      <w:r w:rsidR="00DC3799">
        <w:rPr>
          <w:sz w:val="24"/>
          <w:szCs w:val="24"/>
          <w:lang w:val="fr-FR"/>
        </w:rPr>
        <w:t xml:space="preserve"> </w:t>
      </w:r>
      <w:r w:rsidR="007E1D64" w:rsidRPr="00C62BA0">
        <w:rPr>
          <w:sz w:val="24"/>
          <w:szCs w:val="24"/>
          <w:lang w:val="fr-FR"/>
        </w:rPr>
        <w:t xml:space="preserve">sont disponibles </w:t>
      </w:r>
      <w:r w:rsidR="00933FC7">
        <w:rPr>
          <w:sz w:val="24"/>
          <w:szCs w:val="24"/>
          <w:lang w:val="fr-FR"/>
        </w:rPr>
        <w:t xml:space="preserve">au </w:t>
      </w:r>
      <w:r w:rsidR="007E1D64" w:rsidRPr="00C62BA0">
        <w:rPr>
          <w:sz w:val="24"/>
          <w:szCs w:val="24"/>
          <w:lang w:val="fr-FR"/>
        </w:rPr>
        <w:t>lien électronique suivant :</w:t>
      </w:r>
      <w:r w:rsidR="007F4BCA" w:rsidRPr="00C62BA0">
        <w:rPr>
          <w:sz w:val="24"/>
          <w:szCs w:val="24"/>
          <w:lang w:val="fr-FR"/>
        </w:rPr>
        <w:t xml:space="preserve"> </w:t>
      </w:r>
    </w:p>
    <w:p w:rsidR="00865209" w:rsidRPr="00C62BA0" w:rsidRDefault="00BF7B86" w:rsidP="00BF7B86">
      <w:pPr>
        <w:spacing w:after="120"/>
        <w:jc w:val="both"/>
        <w:rPr>
          <w:sz w:val="24"/>
          <w:szCs w:val="24"/>
          <w:lang w:val="fr-FR"/>
        </w:rPr>
      </w:pPr>
      <w:hyperlink r:id="rId15" w:history="1">
        <w:r w:rsidR="00865209" w:rsidRPr="00C62BA0">
          <w:rPr>
            <w:rStyle w:val="Hyperlink"/>
            <w:sz w:val="24"/>
            <w:szCs w:val="24"/>
            <w:lang w:val="fr-FR"/>
          </w:rPr>
          <w:t>http://www.ohchr.org/EN/HRBodies/SP/Pages/Nominations.aspx</w:t>
        </w:r>
      </w:hyperlink>
      <w:r w:rsidR="00307392" w:rsidRPr="00C62BA0">
        <w:rPr>
          <w:sz w:val="24"/>
          <w:szCs w:val="24"/>
          <w:lang w:val="fr-FR"/>
        </w:rPr>
        <w:t xml:space="preserve"> </w:t>
      </w:r>
    </w:p>
    <w:p w:rsidR="00C62BA0" w:rsidRPr="003831CA" w:rsidRDefault="007E1D64" w:rsidP="00BF7B86">
      <w:pPr>
        <w:spacing w:after="120"/>
        <w:ind w:firstLine="851"/>
        <w:rPr>
          <w:color w:val="000000"/>
          <w:sz w:val="24"/>
          <w:szCs w:val="24"/>
          <w:lang w:val="fr-FR"/>
        </w:rPr>
      </w:pPr>
      <w:r w:rsidRPr="00C62BA0">
        <w:rPr>
          <w:sz w:val="24"/>
          <w:szCs w:val="24"/>
          <w:lang w:val="fr-FR"/>
        </w:rPr>
        <w:t>En cas de problèmes techniques, le Secrétariat peut être contacté par courrier électronique</w:t>
      </w:r>
      <w:r w:rsidR="004750FF">
        <w:rPr>
          <w:sz w:val="24"/>
          <w:szCs w:val="24"/>
          <w:lang w:val="fr-FR"/>
        </w:rPr>
        <w:t xml:space="preserve"> à</w:t>
      </w:r>
      <w:r w:rsidRPr="00C62BA0">
        <w:rPr>
          <w:sz w:val="24"/>
          <w:szCs w:val="24"/>
          <w:lang w:val="fr-FR"/>
        </w:rPr>
        <w:t xml:space="preserve"> </w:t>
      </w:r>
      <w:hyperlink r:id="rId16" w:history="1">
        <w:r w:rsidR="004C6638" w:rsidRPr="004635E2">
          <w:rPr>
            <w:rStyle w:val="Hyperlink"/>
            <w:sz w:val="24"/>
            <w:szCs w:val="24"/>
            <w:lang w:val="fr-FR"/>
          </w:rPr>
          <w:t>hrcspecialprocedures@ohchr.org</w:t>
        </w:r>
      </w:hyperlink>
      <w:r w:rsidR="004C6638" w:rsidRPr="00C62BA0">
        <w:rPr>
          <w:color w:val="094EE7"/>
          <w:sz w:val="24"/>
          <w:szCs w:val="24"/>
          <w:lang w:val="fr-FR"/>
        </w:rPr>
        <w:t xml:space="preserve"> </w:t>
      </w:r>
      <w:r w:rsidR="001351B6">
        <w:rPr>
          <w:color w:val="094EE7"/>
          <w:sz w:val="24"/>
          <w:szCs w:val="24"/>
          <w:lang w:val="fr-FR"/>
        </w:rPr>
        <w:t xml:space="preserve"> </w:t>
      </w:r>
      <w:r w:rsidR="00AE0B5D" w:rsidRPr="00C62BA0">
        <w:rPr>
          <w:sz w:val="24"/>
          <w:szCs w:val="24"/>
          <w:lang w:val="fr-FR"/>
        </w:rPr>
        <w:t>ou par</w:t>
      </w:r>
      <w:r w:rsidR="004C6638" w:rsidRPr="00C62BA0">
        <w:rPr>
          <w:sz w:val="24"/>
          <w:szCs w:val="24"/>
          <w:lang w:val="fr-FR"/>
        </w:rPr>
        <w:t xml:space="preserve"> </w:t>
      </w:r>
      <w:r w:rsidR="004C6638" w:rsidRPr="00480234">
        <w:rPr>
          <w:color w:val="000000"/>
          <w:sz w:val="24"/>
          <w:szCs w:val="24"/>
          <w:lang w:val="fr-FR"/>
        </w:rPr>
        <w:t>fax</w:t>
      </w:r>
      <w:r w:rsidR="004750FF" w:rsidRPr="00480234">
        <w:rPr>
          <w:color w:val="000000"/>
          <w:sz w:val="24"/>
          <w:szCs w:val="24"/>
          <w:lang w:val="fr-FR"/>
        </w:rPr>
        <w:t xml:space="preserve"> </w:t>
      </w:r>
      <w:proofErr w:type="gramStart"/>
      <w:r w:rsidR="004750FF" w:rsidRPr="00480234">
        <w:rPr>
          <w:color w:val="000000"/>
          <w:sz w:val="24"/>
          <w:szCs w:val="24"/>
          <w:lang w:val="fr-FR"/>
        </w:rPr>
        <w:t>à</w:t>
      </w:r>
      <w:proofErr w:type="gramEnd"/>
      <w:r w:rsidR="004C6638" w:rsidRPr="00480234">
        <w:rPr>
          <w:color w:val="000000"/>
          <w:sz w:val="24"/>
          <w:szCs w:val="24"/>
          <w:lang w:val="fr-FR"/>
        </w:rPr>
        <w:t xml:space="preserve"> + 41 22 917 90</w:t>
      </w:r>
      <w:r w:rsidR="00A92069" w:rsidRPr="00480234">
        <w:rPr>
          <w:color w:val="000000"/>
          <w:sz w:val="24"/>
          <w:szCs w:val="24"/>
          <w:lang w:val="fr-FR"/>
        </w:rPr>
        <w:t>08</w:t>
      </w:r>
      <w:r w:rsidR="008825FC" w:rsidRPr="00480234">
        <w:rPr>
          <w:color w:val="000000"/>
          <w:sz w:val="24"/>
          <w:szCs w:val="24"/>
          <w:lang w:val="fr-FR"/>
        </w:rPr>
        <w:t>.</w:t>
      </w:r>
    </w:p>
    <w:p w:rsidR="003E7638" w:rsidRPr="00C62BA0" w:rsidRDefault="00AE0B5D" w:rsidP="00BF7B86">
      <w:pPr>
        <w:spacing w:after="120"/>
        <w:ind w:firstLine="851"/>
        <w:jc w:val="both"/>
        <w:rPr>
          <w:sz w:val="24"/>
          <w:szCs w:val="24"/>
          <w:lang w:val="fr-FR"/>
        </w:rPr>
      </w:pPr>
      <w:r w:rsidRPr="00C62BA0">
        <w:rPr>
          <w:sz w:val="24"/>
          <w:szCs w:val="24"/>
          <w:lang w:val="fr-FR"/>
        </w:rPr>
        <w:t xml:space="preserve">Le Secrétariat du Conseil des droits de l’homme saisit cette occasion pour présenter à toutes les Missions </w:t>
      </w:r>
      <w:r w:rsidR="00170F4C">
        <w:rPr>
          <w:sz w:val="24"/>
          <w:szCs w:val="24"/>
          <w:lang w:val="fr-FR"/>
        </w:rPr>
        <w:t>p</w:t>
      </w:r>
      <w:r w:rsidRPr="00C62BA0">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48036E" w:rsidRDefault="0048036E" w:rsidP="00BF7B86">
      <w:pPr>
        <w:spacing w:after="120"/>
        <w:jc w:val="right"/>
        <w:rPr>
          <w:sz w:val="24"/>
          <w:szCs w:val="24"/>
          <w:lang w:val="fr-FR"/>
        </w:rPr>
      </w:pPr>
      <w:bookmarkStart w:id="0" w:name="_GoBack"/>
      <w:bookmarkEnd w:id="0"/>
    </w:p>
    <w:p w:rsidR="008C286A" w:rsidRPr="00C62BA0" w:rsidRDefault="008C286A" w:rsidP="00BF7B86">
      <w:pPr>
        <w:spacing w:before="120"/>
        <w:jc w:val="right"/>
        <w:rPr>
          <w:sz w:val="24"/>
          <w:szCs w:val="24"/>
          <w:lang w:val="fr-FR"/>
        </w:rPr>
      </w:pPr>
      <w:r w:rsidRPr="00C62BA0">
        <w:rPr>
          <w:sz w:val="24"/>
          <w:szCs w:val="24"/>
          <w:lang w:val="fr-FR"/>
        </w:rPr>
        <w:t xml:space="preserve">Le </w:t>
      </w:r>
      <w:r w:rsidR="00EC4C75">
        <w:rPr>
          <w:sz w:val="24"/>
          <w:szCs w:val="24"/>
          <w:lang w:val="fr-FR"/>
        </w:rPr>
        <w:t>24 avril</w:t>
      </w:r>
      <w:r w:rsidR="00106106">
        <w:rPr>
          <w:sz w:val="24"/>
          <w:szCs w:val="24"/>
          <w:lang w:val="fr-FR"/>
        </w:rPr>
        <w:t xml:space="preserve"> 2017</w:t>
      </w:r>
    </w:p>
    <w:sectPr w:rsidR="008C286A" w:rsidRPr="00C62BA0" w:rsidSect="0097060F">
      <w:headerReference w:type="default" r:id="rId17"/>
      <w:footerReference w:type="default" r:id="rId18"/>
      <w:headerReference w:type="first" r:id="rId19"/>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41E66043"/>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E27246"/>
    <w:multiLevelType w:val="hybridMultilevel"/>
    <w:tmpl w:val="63ECCF8C"/>
    <w:lvl w:ilvl="0" w:tplc="AE2A090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1">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4">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8">
    <w:nsid w:val="671D0D57"/>
    <w:multiLevelType w:val="hybridMultilevel"/>
    <w:tmpl w:val="D75A4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2"/>
  </w:num>
  <w:num w:numId="3">
    <w:abstractNumId w:val="24"/>
  </w:num>
  <w:num w:numId="4">
    <w:abstractNumId w:val="10"/>
  </w:num>
  <w:num w:numId="5">
    <w:abstractNumId w:val="25"/>
  </w:num>
  <w:num w:numId="6">
    <w:abstractNumId w:val="13"/>
  </w:num>
  <w:num w:numId="7">
    <w:abstractNumId w:val="2"/>
  </w:num>
  <w:num w:numId="8">
    <w:abstractNumId w:val="14"/>
  </w:num>
  <w:num w:numId="9">
    <w:abstractNumId w:val="3"/>
  </w:num>
  <w:num w:numId="10">
    <w:abstractNumId w:val="1"/>
  </w:num>
  <w:num w:numId="11">
    <w:abstractNumId w:val="12"/>
  </w:num>
  <w:num w:numId="12">
    <w:abstractNumId w:val="29"/>
  </w:num>
  <w:num w:numId="13">
    <w:abstractNumId w:val="31"/>
  </w:num>
  <w:num w:numId="14">
    <w:abstractNumId w:val="20"/>
  </w:num>
  <w:num w:numId="15">
    <w:abstractNumId w:val="6"/>
  </w:num>
  <w:num w:numId="16">
    <w:abstractNumId w:val="0"/>
  </w:num>
  <w:num w:numId="17">
    <w:abstractNumId w:val="27"/>
  </w:num>
  <w:num w:numId="18">
    <w:abstractNumId w:val="8"/>
  </w:num>
  <w:num w:numId="19">
    <w:abstractNumId w:val="18"/>
  </w:num>
  <w:num w:numId="20">
    <w:abstractNumId w:val="4"/>
  </w:num>
  <w:num w:numId="21">
    <w:abstractNumId w:val="26"/>
  </w:num>
  <w:num w:numId="22">
    <w:abstractNumId w:val="23"/>
  </w:num>
  <w:num w:numId="23">
    <w:abstractNumId w:val="5"/>
  </w:num>
  <w:num w:numId="24">
    <w:abstractNumId w:val="11"/>
  </w:num>
  <w:num w:numId="25">
    <w:abstractNumId w:val="19"/>
  </w:num>
  <w:num w:numId="26">
    <w:abstractNumId w:val="30"/>
  </w:num>
  <w:num w:numId="27">
    <w:abstractNumId w:val="22"/>
  </w:num>
  <w:num w:numId="28">
    <w:abstractNumId w:val="16"/>
  </w:num>
  <w:num w:numId="29">
    <w:abstractNumId w:val="9"/>
  </w:num>
  <w:num w:numId="30">
    <w:abstractNumId w:val="28"/>
  </w:num>
  <w:num w:numId="31">
    <w:abstractNumId w:val="17"/>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2131"/>
    <w:rsid w:val="0007203A"/>
    <w:rsid w:val="00077294"/>
    <w:rsid w:val="0008479D"/>
    <w:rsid w:val="000875C6"/>
    <w:rsid w:val="00087F6C"/>
    <w:rsid w:val="000A2B89"/>
    <w:rsid w:val="000A6F03"/>
    <w:rsid w:val="000C645C"/>
    <w:rsid w:val="000C6BB9"/>
    <w:rsid w:val="000D1061"/>
    <w:rsid w:val="000D34F2"/>
    <w:rsid w:val="000E42EE"/>
    <w:rsid w:val="00106106"/>
    <w:rsid w:val="00106F64"/>
    <w:rsid w:val="00115798"/>
    <w:rsid w:val="001205D6"/>
    <w:rsid w:val="00125DF9"/>
    <w:rsid w:val="00126D6E"/>
    <w:rsid w:val="00126F94"/>
    <w:rsid w:val="001351B6"/>
    <w:rsid w:val="0015594B"/>
    <w:rsid w:val="0015719C"/>
    <w:rsid w:val="00170F4C"/>
    <w:rsid w:val="00180547"/>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99"/>
    <w:rsid w:val="002853F7"/>
    <w:rsid w:val="0028624E"/>
    <w:rsid w:val="002863A2"/>
    <w:rsid w:val="0029436F"/>
    <w:rsid w:val="00297767"/>
    <w:rsid w:val="002A05A2"/>
    <w:rsid w:val="002A4D5D"/>
    <w:rsid w:val="002D0974"/>
    <w:rsid w:val="002E65F4"/>
    <w:rsid w:val="002E7F2E"/>
    <w:rsid w:val="002F004B"/>
    <w:rsid w:val="002F5916"/>
    <w:rsid w:val="00307392"/>
    <w:rsid w:val="00311E91"/>
    <w:rsid w:val="00335FB9"/>
    <w:rsid w:val="00336C0E"/>
    <w:rsid w:val="00352320"/>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7D7"/>
    <w:rsid w:val="00443DF5"/>
    <w:rsid w:val="00447412"/>
    <w:rsid w:val="00455707"/>
    <w:rsid w:val="00455C6D"/>
    <w:rsid w:val="00456419"/>
    <w:rsid w:val="00460258"/>
    <w:rsid w:val="0046144E"/>
    <w:rsid w:val="004633AB"/>
    <w:rsid w:val="004635E2"/>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77096"/>
    <w:rsid w:val="00790CBE"/>
    <w:rsid w:val="007A4E2E"/>
    <w:rsid w:val="007C0C2A"/>
    <w:rsid w:val="007C4A8E"/>
    <w:rsid w:val="007C5EE5"/>
    <w:rsid w:val="007D1657"/>
    <w:rsid w:val="007E1D64"/>
    <w:rsid w:val="007E538E"/>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6F58"/>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1094"/>
    <w:rsid w:val="00994409"/>
    <w:rsid w:val="00996E9F"/>
    <w:rsid w:val="009976A3"/>
    <w:rsid w:val="009A4B7B"/>
    <w:rsid w:val="009A5475"/>
    <w:rsid w:val="009B459A"/>
    <w:rsid w:val="009D76A9"/>
    <w:rsid w:val="009F18EC"/>
    <w:rsid w:val="009F2043"/>
    <w:rsid w:val="009F4ED2"/>
    <w:rsid w:val="00A01741"/>
    <w:rsid w:val="00A209BE"/>
    <w:rsid w:val="00A21EF1"/>
    <w:rsid w:val="00A23038"/>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F0D31"/>
    <w:rsid w:val="00BF7B86"/>
    <w:rsid w:val="00C12BED"/>
    <w:rsid w:val="00C133AD"/>
    <w:rsid w:val="00C162CB"/>
    <w:rsid w:val="00C20173"/>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32B4"/>
    <w:rsid w:val="00DD4909"/>
    <w:rsid w:val="00DE35CD"/>
    <w:rsid w:val="00DE3CFC"/>
    <w:rsid w:val="00E05430"/>
    <w:rsid w:val="00E15347"/>
    <w:rsid w:val="00E23FC8"/>
    <w:rsid w:val="00E331FE"/>
    <w:rsid w:val="00E60057"/>
    <w:rsid w:val="00E679E8"/>
    <w:rsid w:val="00E95BCA"/>
    <w:rsid w:val="00EA6B3E"/>
    <w:rsid w:val="00EA6E5A"/>
    <w:rsid w:val="00EB773F"/>
    <w:rsid w:val="00EC4C75"/>
    <w:rsid w:val="00EE5BA8"/>
    <w:rsid w:val="00F006B5"/>
    <w:rsid w:val="00F2678A"/>
    <w:rsid w:val="00F26DC9"/>
    <w:rsid w:val="00F33FC2"/>
    <w:rsid w:val="00F44F23"/>
    <w:rsid w:val="00F46337"/>
    <w:rsid w:val="00F47B64"/>
    <w:rsid w:val="00F54784"/>
    <w:rsid w:val="00F611C6"/>
    <w:rsid w:val="00F80A14"/>
    <w:rsid w:val="00F80D28"/>
    <w:rsid w:val="00F84AF6"/>
    <w:rsid w:val="00F84B6F"/>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377">
      <w:bodyDiv w:val="1"/>
      <w:marLeft w:val="0"/>
      <w:marRight w:val="0"/>
      <w:marTop w:val="0"/>
      <w:marBottom w:val="0"/>
      <w:divBdr>
        <w:top w:val="none" w:sz="0" w:space="0" w:color="auto"/>
        <w:left w:val="none" w:sz="0" w:space="0" w:color="auto"/>
        <w:bottom w:val="none" w:sz="0" w:space="0" w:color="auto"/>
        <w:right w:val="none" w:sz="0" w:space="0" w:color="auto"/>
      </w:divBdr>
    </w:div>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194921800">
      <w:bodyDiv w:val="1"/>
      <w:marLeft w:val="0"/>
      <w:marRight w:val="0"/>
      <w:marTop w:val="0"/>
      <w:marBottom w:val="0"/>
      <w:divBdr>
        <w:top w:val="none" w:sz="0" w:space="0" w:color="auto"/>
        <w:left w:val="none" w:sz="0" w:space="0" w:color="auto"/>
        <w:bottom w:val="none" w:sz="0" w:space="0" w:color="auto"/>
        <w:right w:val="none" w:sz="0" w:space="0" w:color="auto"/>
      </w:divBdr>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ohchr.org/documents/dpage_e.aspx?si=A/HRC/RES/3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ap.ohchr.org/documents/dpage_e.aspx?si=A/HRC/RES/3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rcspecialprocedures@ohch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ohchr.org/documents/dpage_e.aspx?si=A/HRC/RES/32/4"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ohchr.org/EN/HRBodies/HRC/SP/Pages/Nominations.aspx" TargetMode="External"/><Relationship Id="rId23" Type="http://schemas.openxmlformats.org/officeDocument/2006/relationships/customXml" Target="../customXml/item3.xml"/><Relationship Id="rId10" Type="http://schemas.openxmlformats.org/officeDocument/2006/relationships/hyperlink" Target="http://ap.ohchr.org/documents/dpage_e.aspx?si=A/HRC/RES/27/25"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ap.ohchr.org/documents/dpage_e.aspx?si=A/HRC/RES/34/35" TargetMode="External"/><Relationship Id="rId14" Type="http://schemas.openxmlformats.org/officeDocument/2006/relationships/hyperlink" Target="http://ap.ohchr.org/documents/dpage_e.aspx?si=A/HRC/RES/32/4"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2CCF17-E8F3-4DE5-9F95-6DB223A5621B}"/>
</file>

<file path=customXml/itemProps2.xml><?xml version="1.0" encoding="utf-8"?>
<ds:datastoreItem xmlns:ds="http://schemas.openxmlformats.org/officeDocument/2006/customXml" ds:itemID="{028F71A0-8963-4EB6-B2F5-194E62872EDE}"/>
</file>

<file path=customXml/itemProps3.xml><?xml version="1.0" encoding="utf-8"?>
<ds:datastoreItem xmlns:ds="http://schemas.openxmlformats.org/officeDocument/2006/customXml" ds:itemID="{AADD96FC-40C7-4FD4-A634-8FFB911D4EFF}"/>
</file>

<file path=customXml/itemProps4.xml><?xml version="1.0" encoding="utf-8"?>
<ds:datastoreItem xmlns:ds="http://schemas.openxmlformats.org/officeDocument/2006/customXml" ds:itemID="{FBF157FB-0CF8-4763-BC1D-C122094BC99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3363</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2017-02-09T14:07:00Z</dcterms:created>
  <dcterms:modified xsi:type="dcterms:W3CDTF">2017-04-21T10:55:00Z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