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CF" w:rsidRPr="000A3962" w:rsidRDefault="00135ACF" w:rsidP="009F09C9">
      <w:pPr>
        <w:pStyle w:val="Sinespaciado"/>
        <w:jc w:val="center"/>
        <w:rPr>
          <w:rFonts w:ascii="Arial" w:hAnsi="Arial" w:cs="Arial"/>
          <w:b/>
          <w:sz w:val="24"/>
          <w:szCs w:val="24"/>
        </w:rPr>
      </w:pPr>
      <w:r w:rsidRPr="000A3962">
        <w:rPr>
          <w:rFonts w:ascii="Arial" w:hAnsi="Arial" w:cs="Arial"/>
          <w:b/>
          <w:sz w:val="24"/>
          <w:szCs w:val="24"/>
        </w:rPr>
        <w:t>ARGENTINA</w:t>
      </w:r>
    </w:p>
    <w:p w:rsidR="002C48CD" w:rsidRDefault="002C48CD" w:rsidP="009F09C9">
      <w:pPr>
        <w:pStyle w:val="Sinespaciado"/>
        <w:jc w:val="center"/>
        <w:rPr>
          <w:rFonts w:ascii="Arial" w:hAnsi="Arial" w:cs="Arial"/>
          <w:b/>
          <w:sz w:val="24"/>
          <w:szCs w:val="24"/>
        </w:rPr>
      </w:pPr>
      <w:r w:rsidRPr="002C48CD">
        <w:rPr>
          <w:rFonts w:ascii="Arial" w:hAnsi="Arial" w:cs="Arial"/>
          <w:b/>
          <w:sz w:val="24"/>
          <w:szCs w:val="24"/>
        </w:rPr>
        <w:t>DEFENSOR DEL PUEBLO DE LA NACI</w:t>
      </w:r>
      <w:r>
        <w:rPr>
          <w:rFonts w:ascii="Arial" w:hAnsi="Arial" w:cs="Arial"/>
          <w:b/>
          <w:sz w:val="24"/>
          <w:szCs w:val="24"/>
        </w:rPr>
        <w:t>ÓN</w:t>
      </w:r>
    </w:p>
    <w:p w:rsidR="00135ACF" w:rsidRPr="000A3962" w:rsidRDefault="002C48CD" w:rsidP="009F09C9">
      <w:pPr>
        <w:pStyle w:val="Sinespaciado"/>
        <w:jc w:val="center"/>
        <w:rPr>
          <w:rFonts w:ascii="Arial" w:hAnsi="Arial" w:cs="Arial"/>
          <w:b/>
          <w:sz w:val="24"/>
          <w:szCs w:val="24"/>
          <w:lang w:val="en-US"/>
        </w:rPr>
      </w:pPr>
      <w:r w:rsidRPr="000A3962">
        <w:rPr>
          <w:rFonts w:ascii="Arial" w:hAnsi="Arial" w:cs="Arial"/>
          <w:b/>
          <w:sz w:val="24"/>
          <w:szCs w:val="24"/>
          <w:lang w:val="en-US"/>
        </w:rPr>
        <w:t xml:space="preserve">A </w:t>
      </w:r>
      <w:r w:rsidR="00135ACF" w:rsidRPr="000A3962">
        <w:rPr>
          <w:rFonts w:ascii="Arial" w:hAnsi="Arial" w:cs="Arial"/>
          <w:b/>
          <w:sz w:val="24"/>
          <w:szCs w:val="24"/>
          <w:lang w:val="en-US"/>
        </w:rPr>
        <w:t>NATIONAL HUMAN RIGHTS INSTITUTION</w:t>
      </w:r>
    </w:p>
    <w:p w:rsidR="009F09C9" w:rsidRPr="000A3962" w:rsidRDefault="009F09C9" w:rsidP="009F09C9">
      <w:pPr>
        <w:pStyle w:val="Sinespaciado"/>
        <w:jc w:val="center"/>
        <w:rPr>
          <w:rFonts w:ascii="Arial" w:hAnsi="Arial" w:cs="Arial"/>
          <w:sz w:val="24"/>
          <w:szCs w:val="24"/>
          <w:lang w:val="en-US"/>
        </w:rPr>
      </w:pPr>
    </w:p>
    <w:p w:rsidR="00135ACF" w:rsidRPr="000E1819" w:rsidRDefault="00135ACF" w:rsidP="009F09C9">
      <w:pPr>
        <w:pStyle w:val="Sinespaciado"/>
        <w:jc w:val="center"/>
        <w:rPr>
          <w:rFonts w:ascii="Arial" w:hAnsi="Arial" w:cs="Arial"/>
          <w:b/>
          <w:sz w:val="24"/>
          <w:szCs w:val="24"/>
          <w:lang w:val="en-US"/>
        </w:rPr>
      </w:pPr>
      <w:r w:rsidRPr="000E1819">
        <w:rPr>
          <w:rFonts w:ascii="Arial" w:hAnsi="Arial" w:cs="Arial"/>
          <w:b/>
          <w:sz w:val="24"/>
          <w:szCs w:val="24"/>
          <w:lang w:val="en-US"/>
        </w:rPr>
        <w:t>Review Process of the UN Human Rights Treaty Body System</w:t>
      </w:r>
    </w:p>
    <w:p w:rsidR="00135ACF" w:rsidRPr="000E1819" w:rsidRDefault="00135ACF" w:rsidP="009F09C9">
      <w:pPr>
        <w:pStyle w:val="Sinespaciado"/>
        <w:jc w:val="center"/>
        <w:rPr>
          <w:rFonts w:ascii="Arial" w:hAnsi="Arial" w:cs="Arial"/>
          <w:b/>
          <w:sz w:val="24"/>
          <w:szCs w:val="24"/>
          <w:lang w:val="en-US"/>
        </w:rPr>
      </w:pPr>
      <w:r w:rsidRPr="000E1819">
        <w:rPr>
          <w:rFonts w:ascii="Arial" w:hAnsi="Arial" w:cs="Arial"/>
          <w:b/>
          <w:sz w:val="24"/>
          <w:szCs w:val="24"/>
          <w:lang w:val="en-US"/>
        </w:rPr>
        <w:t>THE FUNCTIONING OF THE TREATY BODY SYSTEM</w:t>
      </w:r>
    </w:p>
    <w:p w:rsidR="00135ACF" w:rsidRPr="009F09C9" w:rsidRDefault="00135ACF" w:rsidP="009F09C9">
      <w:pPr>
        <w:pStyle w:val="Sinespaciado"/>
        <w:jc w:val="both"/>
        <w:rPr>
          <w:rFonts w:ascii="Arial" w:hAnsi="Arial" w:cs="Arial"/>
          <w:sz w:val="24"/>
          <w:szCs w:val="24"/>
          <w:lang w:val="en-US"/>
        </w:rPr>
      </w:pPr>
    </w:p>
    <w:p w:rsidR="00CE03AD"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The </w:t>
      </w:r>
      <w:r w:rsidR="00EE03E8">
        <w:rPr>
          <w:rFonts w:ascii="Arial" w:hAnsi="Arial" w:cs="Arial"/>
          <w:sz w:val="24"/>
          <w:szCs w:val="24"/>
          <w:lang w:val="en-US"/>
        </w:rPr>
        <w:t xml:space="preserve">monitoring </w:t>
      </w:r>
      <w:r w:rsidRPr="009F09C9">
        <w:rPr>
          <w:rFonts w:ascii="Arial" w:hAnsi="Arial" w:cs="Arial"/>
          <w:sz w:val="24"/>
          <w:szCs w:val="24"/>
          <w:lang w:val="en-US"/>
        </w:rPr>
        <w:t>mechanisms</w:t>
      </w:r>
      <w:r w:rsidR="00EE03E8">
        <w:rPr>
          <w:rFonts w:ascii="Arial" w:hAnsi="Arial" w:cs="Arial"/>
          <w:sz w:val="24"/>
          <w:szCs w:val="24"/>
          <w:lang w:val="en-US"/>
        </w:rPr>
        <w:t xml:space="preserve"> </w:t>
      </w:r>
      <w:r w:rsidR="00B06201">
        <w:rPr>
          <w:rFonts w:ascii="Arial" w:hAnsi="Arial" w:cs="Arial"/>
          <w:sz w:val="24"/>
          <w:szCs w:val="24"/>
          <w:lang w:val="en-US"/>
        </w:rPr>
        <w:t xml:space="preserve">for </w:t>
      </w:r>
      <w:r w:rsidR="00746B04">
        <w:rPr>
          <w:rFonts w:ascii="Arial" w:hAnsi="Arial" w:cs="Arial"/>
          <w:sz w:val="24"/>
          <w:szCs w:val="24"/>
          <w:lang w:val="en-US"/>
        </w:rPr>
        <w:t>compliance with</w:t>
      </w:r>
      <w:r w:rsidRPr="009F09C9">
        <w:rPr>
          <w:rFonts w:ascii="Arial" w:hAnsi="Arial" w:cs="Arial"/>
          <w:sz w:val="24"/>
          <w:szCs w:val="24"/>
          <w:lang w:val="en-US"/>
        </w:rPr>
        <w:t xml:space="preserve"> international and regional commitments</w:t>
      </w:r>
      <w:r w:rsidR="00CE03AD">
        <w:rPr>
          <w:rFonts w:ascii="Arial" w:hAnsi="Arial" w:cs="Arial"/>
          <w:sz w:val="24"/>
          <w:szCs w:val="24"/>
          <w:lang w:val="en-US"/>
        </w:rPr>
        <w:t xml:space="preserve"> </w:t>
      </w:r>
      <w:r w:rsidR="00AE1A42">
        <w:rPr>
          <w:rFonts w:ascii="Arial" w:hAnsi="Arial" w:cs="Arial"/>
          <w:sz w:val="24"/>
          <w:szCs w:val="24"/>
          <w:lang w:val="en-US"/>
        </w:rPr>
        <w:t xml:space="preserve">- </w:t>
      </w:r>
      <w:r w:rsidRPr="009F09C9">
        <w:rPr>
          <w:rFonts w:ascii="Arial" w:hAnsi="Arial" w:cs="Arial"/>
          <w:sz w:val="24"/>
          <w:szCs w:val="24"/>
          <w:lang w:val="en-US"/>
        </w:rPr>
        <w:t xml:space="preserve">among which the </w:t>
      </w:r>
      <w:r w:rsidRPr="00EE03E8">
        <w:rPr>
          <w:rFonts w:ascii="Arial" w:hAnsi="Arial" w:cs="Arial"/>
          <w:sz w:val="24"/>
          <w:szCs w:val="24"/>
          <w:lang w:val="en-US"/>
        </w:rPr>
        <w:t>Human Rights Treaty Bod</w:t>
      </w:r>
      <w:r w:rsidR="00746B04">
        <w:rPr>
          <w:rFonts w:ascii="Arial" w:hAnsi="Arial" w:cs="Arial"/>
          <w:sz w:val="24"/>
          <w:szCs w:val="24"/>
          <w:lang w:val="en-US"/>
        </w:rPr>
        <w:t>y</w:t>
      </w:r>
      <w:r w:rsidRPr="00EE03E8">
        <w:rPr>
          <w:rFonts w:ascii="Arial" w:hAnsi="Arial" w:cs="Arial"/>
          <w:sz w:val="24"/>
          <w:szCs w:val="24"/>
          <w:lang w:val="en-US"/>
        </w:rPr>
        <w:t xml:space="preserve"> System</w:t>
      </w:r>
      <w:r w:rsidRPr="009F09C9">
        <w:rPr>
          <w:rFonts w:ascii="Arial" w:hAnsi="Arial" w:cs="Arial"/>
          <w:sz w:val="24"/>
          <w:szCs w:val="24"/>
          <w:lang w:val="en-US"/>
        </w:rPr>
        <w:t xml:space="preserve"> </w:t>
      </w:r>
      <w:r w:rsidR="00C0733A">
        <w:rPr>
          <w:rFonts w:ascii="Arial" w:hAnsi="Arial" w:cs="Arial"/>
          <w:sz w:val="24"/>
          <w:szCs w:val="24"/>
          <w:lang w:val="en-US"/>
        </w:rPr>
        <w:t>looms large</w:t>
      </w:r>
      <w:r w:rsidR="00AE1A42">
        <w:rPr>
          <w:rFonts w:ascii="Arial" w:hAnsi="Arial" w:cs="Arial"/>
          <w:sz w:val="24"/>
          <w:szCs w:val="24"/>
          <w:lang w:val="en-US"/>
        </w:rPr>
        <w:t xml:space="preserve"> -</w:t>
      </w:r>
      <w:r w:rsidRPr="009F09C9">
        <w:rPr>
          <w:rFonts w:ascii="Arial" w:hAnsi="Arial" w:cs="Arial"/>
          <w:sz w:val="24"/>
          <w:szCs w:val="24"/>
          <w:lang w:val="en-US"/>
        </w:rPr>
        <w:t xml:space="preserve"> have </w:t>
      </w:r>
      <w:r w:rsidR="00746B04">
        <w:rPr>
          <w:rFonts w:ascii="Arial" w:hAnsi="Arial" w:cs="Arial"/>
          <w:sz w:val="24"/>
          <w:szCs w:val="24"/>
          <w:lang w:val="en-US"/>
        </w:rPr>
        <w:t>proliferated i</w:t>
      </w:r>
      <w:r w:rsidRPr="009F09C9">
        <w:rPr>
          <w:rFonts w:ascii="Arial" w:hAnsi="Arial" w:cs="Arial"/>
          <w:sz w:val="24"/>
          <w:szCs w:val="24"/>
          <w:lang w:val="en-US"/>
        </w:rPr>
        <w:t xml:space="preserve">n recent years, </w:t>
      </w:r>
      <w:r w:rsidR="00EE03E8">
        <w:rPr>
          <w:rFonts w:ascii="Arial" w:hAnsi="Arial" w:cs="Arial"/>
          <w:sz w:val="24"/>
          <w:szCs w:val="24"/>
          <w:lang w:val="en-US"/>
        </w:rPr>
        <w:t xml:space="preserve">the reason why </w:t>
      </w:r>
      <w:r w:rsidR="003D4CAF">
        <w:rPr>
          <w:rFonts w:ascii="Arial" w:hAnsi="Arial" w:cs="Arial"/>
          <w:sz w:val="24"/>
          <w:szCs w:val="24"/>
          <w:lang w:val="en-US"/>
        </w:rPr>
        <w:t>St</w:t>
      </w:r>
      <w:r w:rsidRPr="009F09C9">
        <w:rPr>
          <w:rFonts w:ascii="Arial" w:hAnsi="Arial" w:cs="Arial"/>
          <w:sz w:val="24"/>
          <w:szCs w:val="24"/>
          <w:lang w:val="en-US"/>
        </w:rPr>
        <w:t>ate</w:t>
      </w:r>
      <w:r w:rsidR="003D4CAF">
        <w:rPr>
          <w:rFonts w:ascii="Arial" w:hAnsi="Arial" w:cs="Arial"/>
          <w:sz w:val="24"/>
          <w:szCs w:val="24"/>
          <w:lang w:val="en-US"/>
        </w:rPr>
        <w:t>s</w:t>
      </w:r>
      <w:r w:rsidR="00EE03E8">
        <w:rPr>
          <w:rFonts w:ascii="Arial" w:hAnsi="Arial" w:cs="Arial"/>
          <w:sz w:val="24"/>
          <w:szCs w:val="24"/>
          <w:lang w:val="en-US"/>
        </w:rPr>
        <w:t xml:space="preserve"> face difficulties </w:t>
      </w:r>
      <w:r w:rsidRPr="009F09C9">
        <w:rPr>
          <w:rFonts w:ascii="Arial" w:hAnsi="Arial" w:cs="Arial"/>
          <w:sz w:val="24"/>
          <w:szCs w:val="24"/>
          <w:lang w:val="en-US"/>
        </w:rPr>
        <w:t xml:space="preserve">to </w:t>
      </w:r>
      <w:r w:rsidR="004B686C">
        <w:rPr>
          <w:rFonts w:ascii="Arial" w:hAnsi="Arial" w:cs="Arial"/>
          <w:sz w:val="24"/>
          <w:szCs w:val="24"/>
          <w:lang w:val="en-US"/>
        </w:rPr>
        <w:t xml:space="preserve">fulfill </w:t>
      </w:r>
      <w:r w:rsidRPr="009F09C9">
        <w:rPr>
          <w:rFonts w:ascii="Arial" w:hAnsi="Arial" w:cs="Arial"/>
          <w:sz w:val="24"/>
          <w:szCs w:val="24"/>
          <w:lang w:val="en-US"/>
        </w:rPr>
        <w:t xml:space="preserve">their international human rights </w:t>
      </w:r>
      <w:r w:rsidR="008D5B3B">
        <w:rPr>
          <w:rFonts w:ascii="Arial" w:hAnsi="Arial" w:cs="Arial"/>
          <w:sz w:val="24"/>
          <w:szCs w:val="24"/>
          <w:lang w:val="en-US"/>
        </w:rPr>
        <w:t>responsibilities</w:t>
      </w:r>
      <w:r w:rsidR="00CE03AD">
        <w:rPr>
          <w:rFonts w:ascii="Arial" w:hAnsi="Arial" w:cs="Arial"/>
          <w:sz w:val="24"/>
          <w:szCs w:val="24"/>
          <w:lang w:val="en-US"/>
        </w:rPr>
        <w:t>,</w:t>
      </w:r>
      <w:r w:rsidRPr="009F09C9">
        <w:rPr>
          <w:rFonts w:ascii="Arial" w:hAnsi="Arial" w:cs="Arial"/>
          <w:sz w:val="24"/>
          <w:szCs w:val="24"/>
          <w:lang w:val="en-US"/>
        </w:rPr>
        <w:t xml:space="preserve"> and</w:t>
      </w:r>
      <w:r w:rsidR="003D4CAF">
        <w:rPr>
          <w:rFonts w:ascii="Arial" w:hAnsi="Arial" w:cs="Arial"/>
          <w:sz w:val="24"/>
          <w:szCs w:val="24"/>
          <w:lang w:val="en-US"/>
        </w:rPr>
        <w:t xml:space="preserve"> the same applies to </w:t>
      </w:r>
      <w:r w:rsidRPr="009F09C9">
        <w:rPr>
          <w:rFonts w:ascii="Arial" w:hAnsi="Arial" w:cs="Arial"/>
          <w:sz w:val="24"/>
          <w:szCs w:val="24"/>
          <w:lang w:val="en-US"/>
        </w:rPr>
        <w:t xml:space="preserve">national human rights institutions and other stakeholders to follow up such </w:t>
      </w:r>
      <w:r w:rsidR="003D4CAF">
        <w:rPr>
          <w:rFonts w:ascii="Arial" w:hAnsi="Arial" w:cs="Arial"/>
          <w:sz w:val="24"/>
          <w:szCs w:val="24"/>
          <w:lang w:val="en-US"/>
        </w:rPr>
        <w:t>compliance</w:t>
      </w:r>
      <w:r w:rsidRPr="009F09C9">
        <w:rPr>
          <w:rFonts w:ascii="Arial" w:hAnsi="Arial" w:cs="Arial"/>
          <w:sz w:val="24"/>
          <w:szCs w:val="24"/>
          <w:lang w:val="en-US"/>
        </w:rPr>
        <w:t xml:space="preserve"> which</w:t>
      </w:r>
      <w:r w:rsidR="004B686C">
        <w:rPr>
          <w:rFonts w:ascii="Arial" w:hAnsi="Arial" w:cs="Arial"/>
          <w:sz w:val="24"/>
          <w:szCs w:val="24"/>
          <w:lang w:val="en-US"/>
        </w:rPr>
        <w:t>, after all, is</w:t>
      </w:r>
      <w:r w:rsidRPr="009F09C9">
        <w:rPr>
          <w:rFonts w:ascii="Arial" w:hAnsi="Arial" w:cs="Arial"/>
          <w:sz w:val="24"/>
          <w:szCs w:val="24"/>
          <w:lang w:val="en-US"/>
        </w:rPr>
        <w:t xml:space="preserve"> </w:t>
      </w:r>
      <w:r w:rsidR="004B686C">
        <w:rPr>
          <w:rFonts w:ascii="Arial" w:hAnsi="Arial" w:cs="Arial"/>
          <w:sz w:val="24"/>
          <w:szCs w:val="24"/>
          <w:lang w:val="en-US"/>
        </w:rPr>
        <w:t xml:space="preserve">the </w:t>
      </w:r>
      <w:r w:rsidRPr="009F09C9">
        <w:rPr>
          <w:rFonts w:ascii="Arial" w:hAnsi="Arial" w:cs="Arial"/>
          <w:sz w:val="24"/>
          <w:szCs w:val="24"/>
          <w:lang w:val="en-US"/>
        </w:rPr>
        <w:t>follow</w:t>
      </w:r>
      <w:r w:rsidR="00CE03AD">
        <w:rPr>
          <w:rFonts w:ascii="Arial" w:hAnsi="Arial" w:cs="Arial"/>
          <w:sz w:val="24"/>
          <w:szCs w:val="24"/>
          <w:lang w:val="en-US"/>
        </w:rPr>
        <w:t>-</w:t>
      </w:r>
      <w:r w:rsidRPr="009F09C9">
        <w:rPr>
          <w:rFonts w:ascii="Arial" w:hAnsi="Arial" w:cs="Arial"/>
          <w:sz w:val="24"/>
          <w:szCs w:val="24"/>
          <w:lang w:val="en-US"/>
        </w:rPr>
        <w:t>up on State</w:t>
      </w:r>
      <w:r w:rsidR="00CE03AD">
        <w:rPr>
          <w:rFonts w:ascii="Arial" w:hAnsi="Arial" w:cs="Arial"/>
          <w:sz w:val="24"/>
          <w:szCs w:val="24"/>
          <w:lang w:val="en-US"/>
        </w:rPr>
        <w:t>'s obligation</w:t>
      </w:r>
      <w:r w:rsidRPr="009F09C9">
        <w:rPr>
          <w:rFonts w:ascii="Arial" w:hAnsi="Arial" w:cs="Arial"/>
          <w:sz w:val="24"/>
          <w:szCs w:val="24"/>
          <w:lang w:val="en-US"/>
        </w:rPr>
        <w:t xml:space="preserve"> to </w:t>
      </w:r>
      <w:r w:rsidR="003D4CAF">
        <w:rPr>
          <w:rFonts w:ascii="Arial" w:hAnsi="Arial" w:cs="Arial"/>
          <w:sz w:val="24"/>
          <w:szCs w:val="24"/>
          <w:lang w:val="en-US"/>
        </w:rPr>
        <w:t>guarantee</w:t>
      </w:r>
      <w:r w:rsidRPr="009F09C9">
        <w:rPr>
          <w:rFonts w:ascii="Arial" w:hAnsi="Arial" w:cs="Arial"/>
          <w:sz w:val="24"/>
          <w:szCs w:val="24"/>
          <w:lang w:val="en-US"/>
        </w:rPr>
        <w:t xml:space="preserve"> </w:t>
      </w:r>
      <w:r w:rsidR="00CE03AD">
        <w:rPr>
          <w:rFonts w:ascii="Arial" w:hAnsi="Arial" w:cs="Arial"/>
          <w:sz w:val="24"/>
          <w:szCs w:val="24"/>
          <w:lang w:val="en-US"/>
        </w:rPr>
        <w:t xml:space="preserve">right-holders </w:t>
      </w:r>
      <w:r w:rsidRPr="009F09C9">
        <w:rPr>
          <w:rFonts w:ascii="Arial" w:hAnsi="Arial" w:cs="Arial"/>
          <w:sz w:val="24"/>
          <w:szCs w:val="24"/>
          <w:lang w:val="en-US"/>
        </w:rPr>
        <w:t xml:space="preserve">the full </w:t>
      </w:r>
      <w:r w:rsidR="004B686C">
        <w:rPr>
          <w:rFonts w:ascii="Arial" w:hAnsi="Arial" w:cs="Arial"/>
          <w:sz w:val="24"/>
          <w:szCs w:val="24"/>
          <w:lang w:val="en-US"/>
        </w:rPr>
        <w:t>enjoyment</w:t>
      </w:r>
      <w:r w:rsidRPr="009F09C9">
        <w:rPr>
          <w:rFonts w:ascii="Arial" w:hAnsi="Arial" w:cs="Arial"/>
          <w:sz w:val="24"/>
          <w:szCs w:val="24"/>
          <w:lang w:val="en-US"/>
        </w:rPr>
        <w:t xml:space="preserve"> of </w:t>
      </w:r>
      <w:r w:rsidR="00CE03AD">
        <w:rPr>
          <w:rFonts w:ascii="Arial" w:hAnsi="Arial" w:cs="Arial"/>
          <w:sz w:val="24"/>
          <w:szCs w:val="24"/>
          <w:lang w:val="en-US"/>
        </w:rPr>
        <w:t xml:space="preserve">their </w:t>
      </w:r>
      <w:r w:rsidRPr="009F09C9">
        <w:rPr>
          <w:rFonts w:ascii="Arial" w:hAnsi="Arial" w:cs="Arial"/>
          <w:sz w:val="24"/>
          <w:szCs w:val="24"/>
          <w:lang w:val="en-US"/>
        </w:rPr>
        <w:t>human rights</w:t>
      </w:r>
      <w:r w:rsidR="00CE03AD">
        <w:rPr>
          <w:rFonts w:ascii="Arial" w:hAnsi="Arial" w:cs="Arial"/>
          <w:sz w:val="24"/>
          <w:szCs w:val="24"/>
          <w:lang w:val="en-US"/>
        </w:rPr>
        <w:t>.</w:t>
      </w:r>
    </w:p>
    <w:p w:rsidR="00135ACF" w:rsidRPr="009F09C9"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 </w:t>
      </w:r>
    </w:p>
    <w:p w:rsidR="00377ACE" w:rsidRDefault="00A40AFD" w:rsidP="00377ACE">
      <w:pPr>
        <w:pStyle w:val="Sinespaciado"/>
        <w:jc w:val="both"/>
        <w:rPr>
          <w:rFonts w:ascii="Arial" w:hAnsi="Arial" w:cs="Arial"/>
          <w:sz w:val="24"/>
          <w:szCs w:val="24"/>
          <w:lang w:val="en-US"/>
        </w:rPr>
      </w:pPr>
      <w:r>
        <w:rPr>
          <w:rFonts w:ascii="Arial" w:hAnsi="Arial" w:cs="Arial"/>
          <w:sz w:val="24"/>
          <w:szCs w:val="24"/>
          <w:lang w:val="en-US"/>
        </w:rPr>
        <w:t>Chairpersons</w:t>
      </w:r>
      <w:r w:rsidRPr="009F09C9">
        <w:rPr>
          <w:rFonts w:ascii="Arial" w:hAnsi="Arial" w:cs="Arial"/>
          <w:sz w:val="24"/>
          <w:szCs w:val="24"/>
          <w:lang w:val="en-US"/>
        </w:rPr>
        <w:t>, the UN Secretariat</w:t>
      </w:r>
      <w:r>
        <w:rPr>
          <w:rFonts w:ascii="Arial" w:hAnsi="Arial" w:cs="Arial"/>
          <w:sz w:val="24"/>
          <w:szCs w:val="24"/>
          <w:lang w:val="en-US"/>
        </w:rPr>
        <w:t xml:space="preserve"> for</w:t>
      </w:r>
      <w:r w:rsidRPr="009F09C9">
        <w:rPr>
          <w:rFonts w:ascii="Arial" w:hAnsi="Arial" w:cs="Arial"/>
          <w:sz w:val="24"/>
          <w:szCs w:val="24"/>
          <w:lang w:val="en-US"/>
        </w:rPr>
        <w:t xml:space="preserve"> the High Commission</w:t>
      </w:r>
      <w:r w:rsidR="00C85029">
        <w:rPr>
          <w:rFonts w:ascii="Arial" w:hAnsi="Arial" w:cs="Arial"/>
          <w:sz w:val="24"/>
          <w:szCs w:val="24"/>
          <w:lang w:val="en-US"/>
        </w:rPr>
        <w:t>er</w:t>
      </w:r>
      <w:r>
        <w:rPr>
          <w:rFonts w:ascii="Arial" w:hAnsi="Arial" w:cs="Arial"/>
          <w:sz w:val="24"/>
          <w:szCs w:val="24"/>
          <w:lang w:val="en-US"/>
        </w:rPr>
        <w:t xml:space="preserve"> for</w:t>
      </w:r>
      <w:r w:rsidRPr="009F09C9">
        <w:rPr>
          <w:rFonts w:ascii="Arial" w:hAnsi="Arial" w:cs="Arial"/>
          <w:sz w:val="24"/>
          <w:szCs w:val="24"/>
          <w:lang w:val="en-US"/>
        </w:rPr>
        <w:t xml:space="preserve"> Human Rights </w:t>
      </w:r>
      <w:r>
        <w:rPr>
          <w:rFonts w:ascii="Arial" w:hAnsi="Arial" w:cs="Arial"/>
          <w:sz w:val="24"/>
          <w:szCs w:val="24"/>
          <w:lang w:val="en-US"/>
        </w:rPr>
        <w:t>as well as</w:t>
      </w:r>
      <w:r w:rsidRPr="009F09C9">
        <w:rPr>
          <w:rFonts w:ascii="Arial" w:hAnsi="Arial" w:cs="Arial"/>
          <w:sz w:val="24"/>
          <w:szCs w:val="24"/>
          <w:lang w:val="en-US"/>
        </w:rPr>
        <w:t xml:space="preserve"> other members</w:t>
      </w:r>
      <w:r w:rsidR="00AE1A42">
        <w:rPr>
          <w:rFonts w:ascii="Arial" w:hAnsi="Arial" w:cs="Arial"/>
          <w:sz w:val="24"/>
          <w:szCs w:val="24"/>
          <w:lang w:val="en-US"/>
        </w:rPr>
        <w:t xml:space="preserve"> of the UN system</w:t>
      </w:r>
      <w:r w:rsidRPr="009F09C9">
        <w:rPr>
          <w:rFonts w:ascii="Arial" w:hAnsi="Arial" w:cs="Arial"/>
          <w:sz w:val="24"/>
          <w:szCs w:val="24"/>
          <w:lang w:val="en-US"/>
        </w:rPr>
        <w:t xml:space="preserve"> </w:t>
      </w:r>
      <w:r w:rsidR="002C48CD">
        <w:rPr>
          <w:rFonts w:ascii="Arial" w:hAnsi="Arial" w:cs="Arial"/>
          <w:sz w:val="24"/>
          <w:szCs w:val="24"/>
          <w:lang w:val="en-US"/>
        </w:rPr>
        <w:t>have</w:t>
      </w:r>
      <w:r w:rsidR="00AE1A42">
        <w:rPr>
          <w:rFonts w:ascii="Arial" w:hAnsi="Arial" w:cs="Arial"/>
          <w:sz w:val="24"/>
          <w:szCs w:val="24"/>
          <w:lang w:val="en-US"/>
        </w:rPr>
        <w:t xml:space="preserve"> clearly</w:t>
      </w:r>
      <w:r w:rsidR="00CE03AD">
        <w:rPr>
          <w:rFonts w:ascii="Arial" w:hAnsi="Arial" w:cs="Arial"/>
          <w:sz w:val="24"/>
          <w:szCs w:val="24"/>
          <w:lang w:val="en-US"/>
        </w:rPr>
        <w:t xml:space="preserve"> </w:t>
      </w:r>
      <w:r w:rsidR="00C85029">
        <w:rPr>
          <w:rFonts w:ascii="Arial" w:hAnsi="Arial" w:cs="Arial"/>
          <w:sz w:val="24"/>
          <w:szCs w:val="24"/>
          <w:lang w:val="en-US"/>
        </w:rPr>
        <w:t>express</w:t>
      </w:r>
      <w:r w:rsidR="002B6BF1">
        <w:rPr>
          <w:rFonts w:ascii="Arial" w:hAnsi="Arial" w:cs="Arial"/>
          <w:sz w:val="24"/>
          <w:szCs w:val="24"/>
          <w:lang w:val="en-US"/>
        </w:rPr>
        <w:t>ed</w:t>
      </w:r>
      <w:r w:rsidR="002C48CD">
        <w:rPr>
          <w:rFonts w:ascii="Arial" w:hAnsi="Arial" w:cs="Arial"/>
          <w:sz w:val="24"/>
          <w:szCs w:val="24"/>
          <w:lang w:val="en-US"/>
        </w:rPr>
        <w:t xml:space="preserve"> </w:t>
      </w:r>
      <w:r w:rsidR="00C85029">
        <w:rPr>
          <w:rFonts w:ascii="Arial" w:hAnsi="Arial" w:cs="Arial"/>
          <w:sz w:val="24"/>
          <w:szCs w:val="24"/>
          <w:lang w:val="en-US"/>
        </w:rPr>
        <w:t>their</w:t>
      </w:r>
      <w:r w:rsidR="002C48CD">
        <w:rPr>
          <w:rFonts w:ascii="Arial" w:hAnsi="Arial" w:cs="Arial"/>
          <w:sz w:val="24"/>
          <w:szCs w:val="24"/>
          <w:lang w:val="en-US"/>
        </w:rPr>
        <w:t xml:space="preserve"> </w:t>
      </w:r>
      <w:r w:rsidR="00C85029">
        <w:rPr>
          <w:rFonts w:ascii="Arial" w:hAnsi="Arial" w:cs="Arial"/>
          <w:sz w:val="24"/>
          <w:szCs w:val="24"/>
          <w:lang w:val="en-US"/>
        </w:rPr>
        <w:t>views</w:t>
      </w:r>
      <w:r w:rsidR="002B6BF1">
        <w:rPr>
          <w:rFonts w:ascii="Arial" w:hAnsi="Arial" w:cs="Arial"/>
          <w:sz w:val="24"/>
          <w:szCs w:val="24"/>
          <w:lang w:val="en-US"/>
        </w:rPr>
        <w:t xml:space="preserve"> regarding the ne</w:t>
      </w:r>
      <w:r w:rsidR="00377ACE">
        <w:rPr>
          <w:rFonts w:ascii="Arial" w:hAnsi="Arial" w:cs="Arial"/>
          <w:sz w:val="24"/>
          <w:szCs w:val="24"/>
          <w:lang w:val="en-US"/>
        </w:rPr>
        <w:t xml:space="preserve">ed </w:t>
      </w:r>
      <w:r w:rsidR="002B6BF1">
        <w:rPr>
          <w:rFonts w:ascii="Arial" w:hAnsi="Arial" w:cs="Arial"/>
          <w:sz w:val="24"/>
          <w:szCs w:val="24"/>
          <w:lang w:val="en-US"/>
        </w:rPr>
        <w:t>t</w:t>
      </w:r>
      <w:r w:rsidR="00C85029">
        <w:rPr>
          <w:rFonts w:ascii="Arial" w:hAnsi="Arial" w:cs="Arial"/>
          <w:sz w:val="24"/>
          <w:szCs w:val="24"/>
          <w:lang w:val="en-US"/>
        </w:rPr>
        <w:t>o take</w:t>
      </w:r>
      <w:r w:rsidR="00D03A47">
        <w:rPr>
          <w:rFonts w:ascii="Arial" w:hAnsi="Arial" w:cs="Arial"/>
          <w:sz w:val="24"/>
          <w:szCs w:val="24"/>
          <w:lang w:val="en-US"/>
        </w:rPr>
        <w:t xml:space="preserve"> all</w:t>
      </w:r>
      <w:r w:rsidR="002B6BF1">
        <w:rPr>
          <w:rFonts w:ascii="Arial" w:hAnsi="Arial" w:cs="Arial"/>
          <w:sz w:val="24"/>
          <w:szCs w:val="24"/>
          <w:lang w:val="en-US"/>
        </w:rPr>
        <w:t xml:space="preserve"> appropriate</w:t>
      </w:r>
      <w:r w:rsidR="00C85029">
        <w:rPr>
          <w:rFonts w:ascii="Arial" w:hAnsi="Arial" w:cs="Arial"/>
          <w:sz w:val="24"/>
          <w:szCs w:val="24"/>
          <w:lang w:val="en-US"/>
        </w:rPr>
        <w:t xml:space="preserve"> steps</w:t>
      </w:r>
      <w:r w:rsidR="00D03A47">
        <w:rPr>
          <w:rFonts w:ascii="Arial" w:hAnsi="Arial" w:cs="Arial"/>
          <w:sz w:val="24"/>
          <w:szCs w:val="24"/>
          <w:lang w:val="en-US"/>
        </w:rPr>
        <w:t xml:space="preserve"> required</w:t>
      </w:r>
      <w:r w:rsidR="002B6BF1">
        <w:rPr>
          <w:rFonts w:ascii="Arial" w:hAnsi="Arial" w:cs="Arial"/>
          <w:sz w:val="24"/>
          <w:szCs w:val="24"/>
          <w:lang w:val="en-US"/>
        </w:rPr>
        <w:t xml:space="preserve"> for</w:t>
      </w:r>
      <w:r w:rsidR="00C85029">
        <w:rPr>
          <w:rFonts w:ascii="Arial" w:hAnsi="Arial" w:cs="Arial"/>
          <w:sz w:val="24"/>
          <w:szCs w:val="24"/>
          <w:lang w:val="en-US"/>
        </w:rPr>
        <w:t xml:space="preserve"> </w:t>
      </w:r>
      <w:r w:rsidR="002C48CD">
        <w:rPr>
          <w:rFonts w:ascii="Arial" w:hAnsi="Arial" w:cs="Arial"/>
          <w:sz w:val="24"/>
          <w:szCs w:val="24"/>
          <w:lang w:val="en-US"/>
        </w:rPr>
        <w:t>enhanc</w:t>
      </w:r>
      <w:r w:rsidR="002B6BF1">
        <w:rPr>
          <w:rFonts w:ascii="Arial" w:hAnsi="Arial" w:cs="Arial"/>
          <w:sz w:val="24"/>
          <w:szCs w:val="24"/>
          <w:lang w:val="en-US"/>
        </w:rPr>
        <w:t>ing</w:t>
      </w:r>
      <w:r w:rsidR="002C48CD" w:rsidRPr="009F09C9">
        <w:rPr>
          <w:rFonts w:ascii="Arial" w:hAnsi="Arial" w:cs="Arial"/>
          <w:sz w:val="24"/>
          <w:szCs w:val="24"/>
          <w:lang w:val="en-US"/>
        </w:rPr>
        <w:t xml:space="preserve"> efficiency and effectivenes</w:t>
      </w:r>
      <w:r w:rsidR="00A73C5C">
        <w:rPr>
          <w:rFonts w:ascii="Arial" w:hAnsi="Arial" w:cs="Arial"/>
          <w:sz w:val="24"/>
          <w:szCs w:val="24"/>
          <w:lang w:val="en-US"/>
        </w:rPr>
        <w:t>s which have been</w:t>
      </w:r>
      <w:r w:rsidR="002C48CD">
        <w:rPr>
          <w:rFonts w:ascii="Arial" w:hAnsi="Arial" w:cs="Arial"/>
          <w:sz w:val="24"/>
          <w:szCs w:val="24"/>
          <w:lang w:val="en-US"/>
        </w:rPr>
        <w:t xml:space="preserve"> </w:t>
      </w:r>
      <w:r w:rsidR="00377ACE">
        <w:rPr>
          <w:rFonts w:ascii="Arial" w:hAnsi="Arial" w:cs="Arial"/>
          <w:sz w:val="24"/>
          <w:szCs w:val="24"/>
          <w:lang w:val="en-US"/>
        </w:rPr>
        <w:t xml:space="preserve">undermined by </w:t>
      </w:r>
      <w:r w:rsidR="002C48CD" w:rsidRPr="009F09C9">
        <w:rPr>
          <w:rFonts w:ascii="Arial" w:hAnsi="Arial" w:cs="Arial"/>
          <w:sz w:val="24"/>
          <w:szCs w:val="24"/>
          <w:lang w:val="en-US"/>
        </w:rPr>
        <w:t>the</w:t>
      </w:r>
      <w:r w:rsidR="00377ACE" w:rsidRPr="00377ACE">
        <w:rPr>
          <w:rFonts w:ascii="Arial" w:hAnsi="Arial" w:cs="Arial"/>
          <w:sz w:val="24"/>
          <w:szCs w:val="24"/>
          <w:lang w:val="en-US"/>
        </w:rPr>
        <w:t xml:space="preserve"> </w:t>
      </w:r>
      <w:r w:rsidR="00377ACE">
        <w:rPr>
          <w:rFonts w:ascii="Arial" w:hAnsi="Arial" w:cs="Arial"/>
          <w:sz w:val="24"/>
          <w:szCs w:val="24"/>
          <w:lang w:val="en-US"/>
        </w:rPr>
        <w:t>overwhelming growth</w:t>
      </w:r>
      <w:r w:rsidR="00377ACE" w:rsidRPr="009F09C9">
        <w:rPr>
          <w:rFonts w:ascii="Arial" w:hAnsi="Arial" w:cs="Arial"/>
          <w:sz w:val="24"/>
          <w:szCs w:val="24"/>
          <w:lang w:val="en-US"/>
        </w:rPr>
        <w:t xml:space="preserve"> of </w:t>
      </w:r>
      <w:r w:rsidR="00377ACE">
        <w:rPr>
          <w:rFonts w:ascii="Arial" w:hAnsi="Arial" w:cs="Arial"/>
          <w:sz w:val="24"/>
          <w:szCs w:val="24"/>
          <w:lang w:val="en-US"/>
        </w:rPr>
        <w:t xml:space="preserve">the </w:t>
      </w:r>
      <w:r w:rsidR="00377ACE" w:rsidRPr="009F09C9">
        <w:rPr>
          <w:rFonts w:ascii="Arial" w:hAnsi="Arial" w:cs="Arial"/>
          <w:sz w:val="24"/>
          <w:szCs w:val="24"/>
          <w:lang w:val="en-US"/>
        </w:rPr>
        <w:t>human rights protection system</w:t>
      </w:r>
      <w:r w:rsidR="00377ACE">
        <w:rPr>
          <w:rFonts w:ascii="Arial" w:hAnsi="Arial" w:cs="Arial"/>
          <w:sz w:val="24"/>
          <w:szCs w:val="24"/>
          <w:lang w:val="en-US"/>
        </w:rPr>
        <w:t>.</w:t>
      </w:r>
    </w:p>
    <w:p w:rsidR="002C48CD" w:rsidRPr="009F09C9" w:rsidRDefault="002C48CD" w:rsidP="009F09C9">
      <w:pPr>
        <w:pStyle w:val="Sinespaciado"/>
        <w:jc w:val="both"/>
        <w:rPr>
          <w:rFonts w:ascii="Arial" w:hAnsi="Arial" w:cs="Arial"/>
          <w:sz w:val="24"/>
          <w:szCs w:val="24"/>
          <w:lang w:val="en-US"/>
        </w:rPr>
      </w:pPr>
      <w:r>
        <w:rPr>
          <w:rFonts w:ascii="Arial" w:hAnsi="Arial" w:cs="Arial"/>
          <w:sz w:val="24"/>
          <w:szCs w:val="24"/>
          <w:lang w:val="en-US"/>
        </w:rPr>
        <w:t xml:space="preserve"> </w:t>
      </w:r>
    </w:p>
    <w:p w:rsidR="00135ACF" w:rsidRDefault="00D03A47" w:rsidP="009F09C9">
      <w:pPr>
        <w:pStyle w:val="Sinespaciado"/>
        <w:jc w:val="both"/>
        <w:rPr>
          <w:rFonts w:ascii="Arial" w:hAnsi="Arial" w:cs="Arial"/>
          <w:sz w:val="24"/>
          <w:szCs w:val="24"/>
          <w:lang w:val="en-US"/>
        </w:rPr>
      </w:pPr>
      <w:r>
        <w:rPr>
          <w:rFonts w:ascii="Arial" w:hAnsi="Arial" w:cs="Arial"/>
          <w:sz w:val="24"/>
          <w:szCs w:val="24"/>
          <w:lang w:val="en-US"/>
        </w:rPr>
        <w:t>Currently</w:t>
      </w:r>
      <w:r w:rsidR="00135ACF" w:rsidRPr="009F09C9">
        <w:rPr>
          <w:rFonts w:ascii="Arial" w:hAnsi="Arial" w:cs="Arial"/>
          <w:sz w:val="24"/>
          <w:szCs w:val="24"/>
          <w:lang w:val="en-US"/>
        </w:rPr>
        <w:t>, the</w:t>
      </w:r>
      <w:r>
        <w:rPr>
          <w:rFonts w:ascii="Arial" w:hAnsi="Arial" w:cs="Arial"/>
          <w:sz w:val="24"/>
          <w:szCs w:val="24"/>
          <w:lang w:val="en-US"/>
        </w:rPr>
        <w:t xml:space="preserve"> lack</w:t>
      </w:r>
      <w:r w:rsidR="00135ACF" w:rsidRPr="009F09C9">
        <w:rPr>
          <w:rFonts w:ascii="Arial" w:hAnsi="Arial" w:cs="Arial"/>
          <w:sz w:val="24"/>
          <w:szCs w:val="24"/>
          <w:lang w:val="en-US"/>
        </w:rPr>
        <w:t xml:space="preserve"> of coordination </w:t>
      </w:r>
      <w:r w:rsidR="008D5B3B">
        <w:rPr>
          <w:rFonts w:ascii="Arial" w:hAnsi="Arial" w:cs="Arial"/>
          <w:sz w:val="24"/>
          <w:szCs w:val="24"/>
          <w:lang w:val="en-US"/>
        </w:rPr>
        <w:t>of</w:t>
      </w:r>
      <w:r w:rsidR="00135ACF" w:rsidRPr="009F09C9">
        <w:rPr>
          <w:rFonts w:ascii="Arial" w:hAnsi="Arial" w:cs="Arial"/>
          <w:sz w:val="24"/>
          <w:szCs w:val="24"/>
          <w:lang w:val="en-US"/>
        </w:rPr>
        <w:t xml:space="preserve"> reporting deadlines and interactive dialogues </w:t>
      </w:r>
      <w:r w:rsidR="00675E91">
        <w:rPr>
          <w:rFonts w:ascii="Arial" w:hAnsi="Arial" w:cs="Arial"/>
          <w:sz w:val="24"/>
          <w:szCs w:val="24"/>
          <w:lang w:val="en-US"/>
        </w:rPr>
        <w:t>make more difficult</w:t>
      </w:r>
      <w:r w:rsidR="00135ACF" w:rsidRPr="009F09C9">
        <w:rPr>
          <w:rFonts w:ascii="Arial" w:hAnsi="Arial" w:cs="Arial"/>
          <w:sz w:val="24"/>
          <w:szCs w:val="24"/>
          <w:lang w:val="en-US"/>
        </w:rPr>
        <w:t xml:space="preserve"> the work of both </w:t>
      </w:r>
      <w:r w:rsidR="00A73C5C">
        <w:rPr>
          <w:rFonts w:ascii="Arial" w:hAnsi="Arial" w:cs="Arial"/>
          <w:sz w:val="24"/>
          <w:szCs w:val="24"/>
          <w:lang w:val="en-US"/>
        </w:rPr>
        <w:t>St</w:t>
      </w:r>
      <w:r w:rsidR="00135ACF" w:rsidRPr="009F09C9">
        <w:rPr>
          <w:rFonts w:ascii="Arial" w:hAnsi="Arial" w:cs="Arial"/>
          <w:sz w:val="24"/>
          <w:szCs w:val="24"/>
          <w:lang w:val="en-US"/>
        </w:rPr>
        <w:t xml:space="preserve">ate and </w:t>
      </w:r>
      <w:r w:rsidR="00A73C5C">
        <w:rPr>
          <w:rFonts w:ascii="Arial" w:hAnsi="Arial" w:cs="Arial"/>
          <w:sz w:val="24"/>
          <w:szCs w:val="24"/>
          <w:lang w:val="en-US"/>
        </w:rPr>
        <w:t>other bodies</w:t>
      </w:r>
      <w:r w:rsidR="00675E91">
        <w:rPr>
          <w:rFonts w:ascii="Arial" w:hAnsi="Arial" w:cs="Arial"/>
          <w:sz w:val="24"/>
          <w:szCs w:val="24"/>
          <w:lang w:val="en-US"/>
        </w:rPr>
        <w:t xml:space="preserve"> responsible for the</w:t>
      </w:r>
      <w:r w:rsidR="00135ACF" w:rsidRPr="009F09C9">
        <w:rPr>
          <w:rFonts w:ascii="Arial" w:hAnsi="Arial" w:cs="Arial"/>
          <w:sz w:val="24"/>
          <w:szCs w:val="24"/>
          <w:lang w:val="en-US"/>
        </w:rPr>
        <w:t xml:space="preserve"> promotion and protection</w:t>
      </w:r>
      <w:r w:rsidR="00675E91">
        <w:rPr>
          <w:rFonts w:ascii="Arial" w:hAnsi="Arial" w:cs="Arial"/>
          <w:sz w:val="24"/>
          <w:szCs w:val="24"/>
          <w:lang w:val="en-US"/>
        </w:rPr>
        <w:t xml:space="preserve"> of human rights</w:t>
      </w:r>
      <w:r w:rsidR="00135ACF" w:rsidRPr="009F09C9">
        <w:rPr>
          <w:rFonts w:ascii="Arial" w:hAnsi="Arial" w:cs="Arial"/>
          <w:sz w:val="24"/>
          <w:szCs w:val="24"/>
          <w:lang w:val="en-US"/>
        </w:rPr>
        <w:t xml:space="preserve"> </w:t>
      </w:r>
      <w:r w:rsidR="00A73C5C">
        <w:rPr>
          <w:rFonts w:ascii="Arial" w:hAnsi="Arial" w:cs="Arial"/>
          <w:sz w:val="24"/>
          <w:szCs w:val="24"/>
          <w:lang w:val="en-US"/>
        </w:rPr>
        <w:t xml:space="preserve">- </w:t>
      </w:r>
      <w:r w:rsidR="00135ACF" w:rsidRPr="009F09C9">
        <w:rPr>
          <w:rFonts w:ascii="Arial" w:hAnsi="Arial" w:cs="Arial"/>
          <w:sz w:val="24"/>
          <w:szCs w:val="24"/>
          <w:lang w:val="en-US"/>
        </w:rPr>
        <w:t xml:space="preserve">such as </w:t>
      </w:r>
      <w:r>
        <w:rPr>
          <w:rFonts w:ascii="Arial" w:hAnsi="Arial" w:cs="Arial"/>
          <w:sz w:val="24"/>
          <w:szCs w:val="24"/>
          <w:lang w:val="en-US"/>
        </w:rPr>
        <w:t xml:space="preserve">the </w:t>
      </w:r>
      <w:r w:rsidR="00135ACF" w:rsidRPr="009F09C9">
        <w:rPr>
          <w:rFonts w:ascii="Arial" w:hAnsi="Arial" w:cs="Arial"/>
          <w:sz w:val="24"/>
          <w:szCs w:val="24"/>
          <w:lang w:val="en-US"/>
        </w:rPr>
        <w:t>NHRIs</w:t>
      </w:r>
      <w:r w:rsidR="00A73C5C">
        <w:rPr>
          <w:rFonts w:ascii="Arial" w:hAnsi="Arial" w:cs="Arial"/>
          <w:sz w:val="24"/>
          <w:szCs w:val="24"/>
          <w:lang w:val="en-US"/>
        </w:rPr>
        <w:t xml:space="preserve"> -</w:t>
      </w:r>
      <w:r w:rsidR="00135ACF" w:rsidRPr="009F09C9">
        <w:rPr>
          <w:rFonts w:ascii="Arial" w:hAnsi="Arial" w:cs="Arial"/>
          <w:sz w:val="24"/>
          <w:szCs w:val="24"/>
          <w:lang w:val="en-US"/>
        </w:rPr>
        <w:t xml:space="preserve"> and</w:t>
      </w:r>
      <w:r w:rsidR="00A73C5C">
        <w:rPr>
          <w:rFonts w:ascii="Arial" w:hAnsi="Arial" w:cs="Arial"/>
          <w:sz w:val="24"/>
          <w:szCs w:val="24"/>
          <w:lang w:val="en-US"/>
        </w:rPr>
        <w:t xml:space="preserve"> the involvement of the</w:t>
      </w:r>
      <w:r w:rsidR="00135ACF" w:rsidRPr="009F09C9">
        <w:rPr>
          <w:rFonts w:ascii="Arial" w:hAnsi="Arial" w:cs="Arial"/>
          <w:sz w:val="24"/>
          <w:szCs w:val="24"/>
          <w:lang w:val="en-US"/>
        </w:rPr>
        <w:t xml:space="preserve"> civil society</w:t>
      </w:r>
      <w:r w:rsidR="00675E91">
        <w:rPr>
          <w:rFonts w:ascii="Arial" w:hAnsi="Arial" w:cs="Arial"/>
          <w:sz w:val="24"/>
          <w:szCs w:val="24"/>
          <w:lang w:val="en-US"/>
        </w:rPr>
        <w:t>.</w:t>
      </w:r>
    </w:p>
    <w:p w:rsidR="00675E91" w:rsidRDefault="00675E91" w:rsidP="009F09C9">
      <w:pPr>
        <w:pStyle w:val="Sinespaciado"/>
        <w:jc w:val="both"/>
        <w:rPr>
          <w:rFonts w:ascii="Arial" w:hAnsi="Arial" w:cs="Arial"/>
          <w:sz w:val="24"/>
          <w:szCs w:val="24"/>
          <w:lang w:val="en-US"/>
        </w:rPr>
      </w:pPr>
    </w:p>
    <w:p w:rsidR="00135ACF" w:rsidRDefault="00D03A47" w:rsidP="009F09C9">
      <w:pPr>
        <w:pStyle w:val="Sinespaciado"/>
        <w:jc w:val="both"/>
        <w:rPr>
          <w:rFonts w:ascii="Arial" w:hAnsi="Arial" w:cs="Arial"/>
          <w:sz w:val="24"/>
          <w:szCs w:val="24"/>
          <w:lang w:val="en-US"/>
        </w:rPr>
      </w:pPr>
      <w:r>
        <w:rPr>
          <w:rFonts w:ascii="Arial" w:hAnsi="Arial" w:cs="Arial"/>
          <w:sz w:val="24"/>
          <w:szCs w:val="24"/>
          <w:lang w:val="en-US"/>
        </w:rPr>
        <w:t>Even today w</w:t>
      </w:r>
      <w:r w:rsidR="009F6760">
        <w:rPr>
          <w:rFonts w:ascii="Arial" w:hAnsi="Arial" w:cs="Arial"/>
          <w:sz w:val="24"/>
          <w:szCs w:val="24"/>
          <w:lang w:val="en-US"/>
        </w:rPr>
        <w:t>e</w:t>
      </w:r>
      <w:r w:rsidR="009F6760" w:rsidRPr="009F09C9">
        <w:rPr>
          <w:rFonts w:ascii="Arial" w:hAnsi="Arial" w:cs="Arial"/>
          <w:sz w:val="24"/>
          <w:szCs w:val="24"/>
          <w:lang w:val="en-US"/>
        </w:rPr>
        <w:t>aknesses</w:t>
      </w:r>
      <w:r w:rsidR="009F6760">
        <w:rPr>
          <w:rFonts w:ascii="Arial" w:hAnsi="Arial" w:cs="Arial"/>
          <w:sz w:val="24"/>
          <w:szCs w:val="24"/>
          <w:lang w:val="en-US"/>
        </w:rPr>
        <w:t xml:space="preserve"> still</w:t>
      </w:r>
      <w:r w:rsidR="009F6760" w:rsidRPr="009F09C9">
        <w:rPr>
          <w:rFonts w:ascii="Arial" w:hAnsi="Arial" w:cs="Arial"/>
          <w:sz w:val="24"/>
          <w:szCs w:val="24"/>
          <w:lang w:val="en-US"/>
        </w:rPr>
        <w:t xml:space="preserve"> remain</w:t>
      </w:r>
      <w:r>
        <w:rPr>
          <w:rFonts w:ascii="Arial" w:hAnsi="Arial" w:cs="Arial"/>
          <w:sz w:val="24"/>
          <w:szCs w:val="24"/>
          <w:lang w:val="en-US"/>
        </w:rPr>
        <w:t>,</w:t>
      </w:r>
      <w:r w:rsidR="009F6760">
        <w:rPr>
          <w:rFonts w:ascii="Arial" w:hAnsi="Arial" w:cs="Arial"/>
          <w:sz w:val="24"/>
          <w:szCs w:val="24"/>
          <w:lang w:val="en-US"/>
        </w:rPr>
        <w:t xml:space="preserve"> d</w:t>
      </w:r>
      <w:r w:rsidR="00675E91">
        <w:rPr>
          <w:rFonts w:ascii="Arial" w:hAnsi="Arial" w:cs="Arial"/>
          <w:sz w:val="24"/>
          <w:szCs w:val="24"/>
          <w:lang w:val="en-US"/>
        </w:rPr>
        <w:t>espite</w:t>
      </w:r>
      <w:r w:rsidR="00135ACF" w:rsidRPr="009F09C9">
        <w:rPr>
          <w:rFonts w:ascii="Arial" w:hAnsi="Arial" w:cs="Arial"/>
          <w:sz w:val="24"/>
          <w:szCs w:val="24"/>
          <w:lang w:val="en-US"/>
        </w:rPr>
        <w:t xml:space="preserve"> </w:t>
      </w:r>
      <w:r w:rsidR="00F64A99">
        <w:rPr>
          <w:rFonts w:ascii="Arial" w:hAnsi="Arial" w:cs="Arial"/>
          <w:sz w:val="24"/>
          <w:szCs w:val="24"/>
          <w:lang w:val="en-US"/>
        </w:rPr>
        <w:t xml:space="preserve">the implementation of </w:t>
      </w:r>
      <w:r w:rsidR="00135ACF" w:rsidRPr="009F09C9">
        <w:rPr>
          <w:rFonts w:ascii="Arial" w:hAnsi="Arial" w:cs="Arial"/>
          <w:sz w:val="24"/>
          <w:szCs w:val="24"/>
          <w:lang w:val="en-US"/>
        </w:rPr>
        <w:t>resolution</w:t>
      </w:r>
      <w:r w:rsidR="00675E91">
        <w:rPr>
          <w:rFonts w:ascii="Arial" w:hAnsi="Arial" w:cs="Arial"/>
          <w:sz w:val="24"/>
          <w:szCs w:val="24"/>
          <w:lang w:val="en-US"/>
        </w:rPr>
        <w:t xml:space="preserve"> </w:t>
      </w:r>
      <w:r w:rsidR="00135ACF" w:rsidRPr="009F09C9">
        <w:rPr>
          <w:rFonts w:ascii="Arial" w:hAnsi="Arial" w:cs="Arial"/>
          <w:sz w:val="24"/>
          <w:szCs w:val="24"/>
          <w:lang w:val="en-US"/>
        </w:rPr>
        <w:t>68/268</w:t>
      </w:r>
      <w:r w:rsidR="009F6760">
        <w:rPr>
          <w:rFonts w:ascii="Arial" w:hAnsi="Arial" w:cs="Arial"/>
          <w:sz w:val="24"/>
          <w:szCs w:val="24"/>
          <w:lang w:val="en-US"/>
        </w:rPr>
        <w:t xml:space="preserve">, </w:t>
      </w:r>
      <w:r w:rsidR="00135ACF" w:rsidRPr="009F09C9">
        <w:rPr>
          <w:rFonts w:ascii="Arial" w:hAnsi="Arial" w:cs="Arial"/>
          <w:sz w:val="24"/>
          <w:szCs w:val="24"/>
          <w:lang w:val="en-US"/>
        </w:rPr>
        <w:t xml:space="preserve">the </w:t>
      </w:r>
      <w:r w:rsidR="00675E91">
        <w:rPr>
          <w:rFonts w:ascii="Arial" w:hAnsi="Arial" w:cs="Arial"/>
          <w:sz w:val="24"/>
          <w:szCs w:val="24"/>
          <w:lang w:val="en-US"/>
        </w:rPr>
        <w:t xml:space="preserve">UN </w:t>
      </w:r>
      <w:r w:rsidR="00135ACF" w:rsidRPr="009F09C9">
        <w:rPr>
          <w:rFonts w:ascii="Arial" w:hAnsi="Arial" w:cs="Arial"/>
          <w:sz w:val="24"/>
          <w:szCs w:val="24"/>
          <w:lang w:val="en-US"/>
        </w:rPr>
        <w:t>Secretary-</w:t>
      </w:r>
      <w:r w:rsidR="009F6760" w:rsidRPr="009F09C9">
        <w:rPr>
          <w:rFonts w:ascii="Arial" w:hAnsi="Arial" w:cs="Arial"/>
          <w:sz w:val="24"/>
          <w:szCs w:val="24"/>
          <w:lang w:val="en-US"/>
        </w:rPr>
        <w:t>General</w:t>
      </w:r>
      <w:r w:rsidR="009F6760">
        <w:rPr>
          <w:rFonts w:ascii="Arial" w:hAnsi="Arial" w:cs="Arial"/>
          <w:sz w:val="24"/>
          <w:szCs w:val="24"/>
          <w:lang w:val="en-US"/>
        </w:rPr>
        <w:t>'s</w:t>
      </w:r>
      <w:r w:rsidR="009F6760" w:rsidRPr="009F6760">
        <w:rPr>
          <w:rFonts w:ascii="Arial" w:hAnsi="Arial" w:cs="Arial"/>
          <w:sz w:val="24"/>
          <w:szCs w:val="24"/>
          <w:lang w:val="en-US"/>
        </w:rPr>
        <w:t xml:space="preserve"> </w:t>
      </w:r>
      <w:r w:rsidR="009F6760">
        <w:rPr>
          <w:rFonts w:ascii="Arial" w:hAnsi="Arial" w:cs="Arial"/>
          <w:sz w:val="24"/>
          <w:szCs w:val="24"/>
          <w:lang w:val="en-US"/>
        </w:rPr>
        <w:t>b</w:t>
      </w:r>
      <w:r w:rsidR="009F6760" w:rsidRPr="009F09C9">
        <w:rPr>
          <w:rFonts w:ascii="Arial" w:hAnsi="Arial" w:cs="Arial"/>
          <w:sz w:val="24"/>
          <w:szCs w:val="24"/>
          <w:lang w:val="en-US"/>
        </w:rPr>
        <w:t>iennial reports</w:t>
      </w:r>
      <w:r w:rsidR="00135ACF" w:rsidRPr="009F09C9">
        <w:rPr>
          <w:rFonts w:ascii="Arial" w:hAnsi="Arial" w:cs="Arial"/>
          <w:sz w:val="24"/>
          <w:szCs w:val="24"/>
          <w:lang w:val="en-US"/>
        </w:rPr>
        <w:t xml:space="preserve"> </w:t>
      </w:r>
      <w:r w:rsidR="009F6760">
        <w:rPr>
          <w:rFonts w:ascii="Arial" w:hAnsi="Arial" w:cs="Arial"/>
          <w:sz w:val="24"/>
          <w:szCs w:val="24"/>
          <w:lang w:val="en-US"/>
        </w:rPr>
        <w:t>and</w:t>
      </w:r>
      <w:r w:rsidR="00135ACF" w:rsidRPr="009F09C9">
        <w:rPr>
          <w:rFonts w:ascii="Arial" w:hAnsi="Arial" w:cs="Arial"/>
          <w:sz w:val="24"/>
          <w:szCs w:val="24"/>
          <w:lang w:val="en-US"/>
        </w:rPr>
        <w:t xml:space="preserve"> the </w:t>
      </w:r>
      <w:r w:rsidR="009F6760">
        <w:rPr>
          <w:rFonts w:ascii="Arial" w:hAnsi="Arial" w:cs="Arial"/>
          <w:sz w:val="24"/>
          <w:szCs w:val="24"/>
          <w:lang w:val="en-US"/>
        </w:rPr>
        <w:t>treaty bodies C</w:t>
      </w:r>
      <w:r w:rsidR="00135ACF" w:rsidRPr="009F09C9">
        <w:rPr>
          <w:rFonts w:ascii="Arial" w:hAnsi="Arial" w:cs="Arial"/>
          <w:sz w:val="24"/>
          <w:szCs w:val="24"/>
          <w:lang w:val="en-US"/>
        </w:rPr>
        <w:t>hairpersons</w:t>
      </w:r>
      <w:r w:rsidR="009F6760">
        <w:rPr>
          <w:rFonts w:ascii="Arial" w:hAnsi="Arial" w:cs="Arial"/>
          <w:sz w:val="24"/>
          <w:szCs w:val="24"/>
          <w:lang w:val="en-US"/>
        </w:rPr>
        <w:t>' meetings</w:t>
      </w:r>
      <w:r w:rsidR="00135ACF" w:rsidRPr="009F09C9">
        <w:rPr>
          <w:rFonts w:ascii="Arial" w:hAnsi="Arial" w:cs="Arial"/>
          <w:sz w:val="24"/>
          <w:szCs w:val="24"/>
          <w:lang w:val="en-US"/>
        </w:rPr>
        <w:t xml:space="preserve"> </w:t>
      </w:r>
      <w:r w:rsidR="004364AF">
        <w:rPr>
          <w:rFonts w:ascii="Arial" w:hAnsi="Arial" w:cs="Arial"/>
          <w:sz w:val="24"/>
          <w:szCs w:val="24"/>
          <w:lang w:val="en-US"/>
        </w:rPr>
        <w:t xml:space="preserve">which have </w:t>
      </w:r>
      <w:r w:rsidR="00135ACF" w:rsidRPr="009F09C9">
        <w:rPr>
          <w:rFonts w:ascii="Arial" w:hAnsi="Arial" w:cs="Arial"/>
          <w:sz w:val="24"/>
          <w:szCs w:val="24"/>
          <w:lang w:val="en-US"/>
        </w:rPr>
        <w:t>contribute</w:t>
      </w:r>
      <w:r w:rsidR="00F64A99">
        <w:rPr>
          <w:rFonts w:ascii="Arial" w:hAnsi="Arial" w:cs="Arial"/>
          <w:sz w:val="24"/>
          <w:szCs w:val="24"/>
          <w:lang w:val="en-US"/>
        </w:rPr>
        <w:t>d</w:t>
      </w:r>
      <w:r w:rsidR="00135ACF" w:rsidRPr="009F09C9">
        <w:rPr>
          <w:rFonts w:ascii="Arial" w:hAnsi="Arial" w:cs="Arial"/>
          <w:sz w:val="24"/>
          <w:szCs w:val="24"/>
          <w:lang w:val="en-US"/>
        </w:rPr>
        <w:t xml:space="preserve"> to reducing the negative </w:t>
      </w:r>
      <w:r w:rsidR="00F64A99">
        <w:rPr>
          <w:rFonts w:ascii="Arial" w:hAnsi="Arial" w:cs="Arial"/>
          <w:sz w:val="24"/>
          <w:szCs w:val="24"/>
          <w:lang w:val="en-US"/>
        </w:rPr>
        <w:t>effects</w:t>
      </w:r>
      <w:r w:rsidR="00135ACF" w:rsidRPr="009F09C9">
        <w:rPr>
          <w:rFonts w:ascii="Arial" w:hAnsi="Arial" w:cs="Arial"/>
          <w:sz w:val="24"/>
          <w:szCs w:val="24"/>
          <w:lang w:val="en-US"/>
        </w:rPr>
        <w:t xml:space="preserve"> of </w:t>
      </w:r>
      <w:r w:rsidR="00F64A99">
        <w:rPr>
          <w:rFonts w:ascii="Arial" w:hAnsi="Arial" w:cs="Arial"/>
          <w:sz w:val="24"/>
          <w:szCs w:val="24"/>
          <w:lang w:val="en-US"/>
        </w:rPr>
        <w:t>such</w:t>
      </w:r>
      <w:r w:rsidR="00135ACF" w:rsidRPr="009F09C9">
        <w:rPr>
          <w:rFonts w:ascii="Arial" w:hAnsi="Arial" w:cs="Arial"/>
          <w:sz w:val="24"/>
          <w:szCs w:val="24"/>
          <w:lang w:val="en-US"/>
        </w:rPr>
        <w:t xml:space="preserve"> </w:t>
      </w:r>
      <w:r w:rsidR="00F64A99">
        <w:rPr>
          <w:rFonts w:ascii="Arial" w:hAnsi="Arial" w:cs="Arial"/>
          <w:sz w:val="24"/>
          <w:szCs w:val="24"/>
          <w:lang w:val="en-US"/>
        </w:rPr>
        <w:t>growth.</w:t>
      </w:r>
    </w:p>
    <w:p w:rsidR="00A40AFD" w:rsidRPr="009F09C9" w:rsidRDefault="00A40AFD" w:rsidP="009F09C9">
      <w:pPr>
        <w:pStyle w:val="Sinespaciado"/>
        <w:jc w:val="both"/>
        <w:rPr>
          <w:rFonts w:ascii="Arial" w:hAnsi="Arial" w:cs="Arial"/>
          <w:sz w:val="24"/>
          <w:szCs w:val="24"/>
          <w:lang w:val="en-US"/>
        </w:rPr>
      </w:pPr>
    </w:p>
    <w:p w:rsidR="00135ACF"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The "List of Issues Prior to Reporting-LOIPR" procedure </w:t>
      </w:r>
      <w:r w:rsidR="009F6760">
        <w:rPr>
          <w:rFonts w:ascii="Arial" w:hAnsi="Arial" w:cs="Arial"/>
          <w:sz w:val="24"/>
          <w:szCs w:val="24"/>
          <w:lang w:val="en-US"/>
        </w:rPr>
        <w:t xml:space="preserve">as </w:t>
      </w:r>
      <w:r w:rsidRPr="009F09C9">
        <w:rPr>
          <w:rFonts w:ascii="Arial" w:hAnsi="Arial" w:cs="Arial"/>
          <w:sz w:val="24"/>
          <w:szCs w:val="24"/>
          <w:lang w:val="en-US"/>
        </w:rPr>
        <w:t>recommended by the General Assembly</w:t>
      </w:r>
      <w:r w:rsidR="004364AF">
        <w:rPr>
          <w:rFonts w:ascii="Arial" w:hAnsi="Arial" w:cs="Arial"/>
          <w:sz w:val="24"/>
          <w:szCs w:val="24"/>
          <w:lang w:val="en-US"/>
        </w:rPr>
        <w:t>, in its</w:t>
      </w:r>
      <w:r w:rsidR="00F64A99">
        <w:rPr>
          <w:rFonts w:ascii="Arial" w:hAnsi="Arial" w:cs="Arial"/>
          <w:sz w:val="24"/>
          <w:szCs w:val="24"/>
          <w:lang w:val="en-US"/>
        </w:rPr>
        <w:t xml:space="preserve"> </w:t>
      </w:r>
      <w:r w:rsidR="004364AF">
        <w:rPr>
          <w:rFonts w:ascii="Arial" w:hAnsi="Arial" w:cs="Arial"/>
          <w:sz w:val="24"/>
          <w:szCs w:val="24"/>
          <w:lang w:val="en-US"/>
        </w:rPr>
        <w:t>r</w:t>
      </w:r>
      <w:r w:rsidRPr="009F09C9">
        <w:rPr>
          <w:rFonts w:ascii="Arial" w:hAnsi="Arial" w:cs="Arial"/>
          <w:sz w:val="24"/>
          <w:szCs w:val="24"/>
          <w:lang w:val="en-US"/>
        </w:rPr>
        <w:t>esolution</w:t>
      </w:r>
      <w:r w:rsidR="004364AF">
        <w:rPr>
          <w:rFonts w:ascii="Arial" w:hAnsi="Arial" w:cs="Arial"/>
          <w:sz w:val="24"/>
          <w:szCs w:val="24"/>
          <w:lang w:val="en-US"/>
        </w:rPr>
        <w:t xml:space="preserve"> </w:t>
      </w:r>
      <w:r w:rsidRPr="009F09C9">
        <w:rPr>
          <w:rFonts w:ascii="Arial" w:hAnsi="Arial" w:cs="Arial"/>
          <w:sz w:val="24"/>
          <w:szCs w:val="24"/>
          <w:lang w:val="en-US"/>
        </w:rPr>
        <w:t xml:space="preserve">68/268, </w:t>
      </w:r>
      <w:r w:rsidR="008F7E28">
        <w:rPr>
          <w:rFonts w:ascii="Arial" w:hAnsi="Arial" w:cs="Arial"/>
          <w:sz w:val="24"/>
          <w:szCs w:val="24"/>
          <w:lang w:val="en-US"/>
        </w:rPr>
        <w:t>provides</w:t>
      </w:r>
      <w:r w:rsidR="00D361BC">
        <w:rPr>
          <w:rFonts w:ascii="Arial" w:hAnsi="Arial" w:cs="Arial"/>
          <w:sz w:val="24"/>
          <w:szCs w:val="24"/>
          <w:lang w:val="en-US"/>
        </w:rPr>
        <w:t xml:space="preserve"> a </w:t>
      </w:r>
      <w:r w:rsidR="004364AF">
        <w:rPr>
          <w:rFonts w:ascii="Arial" w:hAnsi="Arial" w:cs="Arial"/>
          <w:sz w:val="24"/>
          <w:szCs w:val="24"/>
          <w:lang w:val="en-US"/>
        </w:rPr>
        <w:t>benefit</w:t>
      </w:r>
      <w:r w:rsidR="00D361BC">
        <w:rPr>
          <w:rFonts w:ascii="Arial" w:hAnsi="Arial" w:cs="Arial"/>
          <w:sz w:val="24"/>
          <w:szCs w:val="24"/>
          <w:lang w:val="en-US"/>
        </w:rPr>
        <w:t xml:space="preserve"> for</w:t>
      </w:r>
      <w:r w:rsidRPr="009F09C9">
        <w:rPr>
          <w:rFonts w:ascii="Arial" w:hAnsi="Arial" w:cs="Arial"/>
          <w:sz w:val="24"/>
          <w:szCs w:val="24"/>
          <w:lang w:val="en-US"/>
        </w:rPr>
        <w:t xml:space="preserve"> the efficient and effective work of treaty bodies, </w:t>
      </w:r>
      <w:r w:rsidR="00F64A99">
        <w:rPr>
          <w:rFonts w:ascii="Arial" w:hAnsi="Arial" w:cs="Arial"/>
          <w:sz w:val="24"/>
          <w:szCs w:val="24"/>
          <w:lang w:val="en-US"/>
        </w:rPr>
        <w:t xml:space="preserve">aimed </w:t>
      </w:r>
      <w:r w:rsidR="004364AF">
        <w:rPr>
          <w:rFonts w:ascii="Arial" w:hAnsi="Arial" w:cs="Arial"/>
          <w:sz w:val="24"/>
          <w:szCs w:val="24"/>
          <w:lang w:val="en-US"/>
        </w:rPr>
        <w:t>at</w:t>
      </w:r>
      <w:r w:rsidR="00D361BC">
        <w:rPr>
          <w:rFonts w:ascii="Arial" w:hAnsi="Arial" w:cs="Arial"/>
          <w:sz w:val="24"/>
          <w:szCs w:val="24"/>
          <w:lang w:val="en-US"/>
        </w:rPr>
        <w:t xml:space="preserve"> simplif</w:t>
      </w:r>
      <w:r w:rsidR="007A61BC">
        <w:rPr>
          <w:rFonts w:ascii="Arial" w:hAnsi="Arial" w:cs="Arial"/>
          <w:sz w:val="24"/>
          <w:szCs w:val="24"/>
          <w:lang w:val="en-US"/>
        </w:rPr>
        <w:t>y</w:t>
      </w:r>
      <w:r w:rsidR="004364AF">
        <w:rPr>
          <w:rFonts w:ascii="Arial" w:hAnsi="Arial" w:cs="Arial"/>
          <w:sz w:val="24"/>
          <w:szCs w:val="24"/>
          <w:lang w:val="en-US"/>
        </w:rPr>
        <w:t>ing</w:t>
      </w:r>
      <w:r w:rsidR="00D361BC">
        <w:rPr>
          <w:rFonts w:ascii="Arial" w:hAnsi="Arial" w:cs="Arial"/>
          <w:sz w:val="24"/>
          <w:szCs w:val="24"/>
          <w:lang w:val="en-US"/>
        </w:rPr>
        <w:t xml:space="preserve"> the reporting</w:t>
      </w:r>
      <w:r w:rsidR="008F7E28">
        <w:rPr>
          <w:rFonts w:ascii="Arial" w:hAnsi="Arial" w:cs="Arial"/>
          <w:sz w:val="24"/>
          <w:szCs w:val="24"/>
          <w:lang w:val="en-US"/>
        </w:rPr>
        <w:t xml:space="preserve"> of States</w:t>
      </w:r>
      <w:r w:rsidRPr="009F09C9">
        <w:rPr>
          <w:rFonts w:ascii="Arial" w:hAnsi="Arial" w:cs="Arial"/>
          <w:sz w:val="24"/>
          <w:szCs w:val="24"/>
          <w:lang w:val="en-US"/>
        </w:rPr>
        <w:t xml:space="preserve"> - which </w:t>
      </w:r>
      <w:r w:rsidR="00D361BC">
        <w:rPr>
          <w:rFonts w:ascii="Arial" w:hAnsi="Arial" w:cs="Arial"/>
          <w:sz w:val="24"/>
          <w:szCs w:val="24"/>
          <w:lang w:val="en-US"/>
        </w:rPr>
        <w:t>could</w:t>
      </w:r>
      <w:r w:rsidRPr="009F09C9">
        <w:rPr>
          <w:rFonts w:ascii="Arial" w:hAnsi="Arial" w:cs="Arial"/>
          <w:sz w:val="24"/>
          <w:szCs w:val="24"/>
          <w:lang w:val="en-US"/>
        </w:rPr>
        <w:t xml:space="preserve"> </w:t>
      </w:r>
      <w:r w:rsidR="00D361BC">
        <w:rPr>
          <w:rFonts w:ascii="Arial" w:hAnsi="Arial" w:cs="Arial"/>
          <w:sz w:val="24"/>
          <w:szCs w:val="24"/>
          <w:lang w:val="en-US"/>
        </w:rPr>
        <w:t xml:space="preserve">be turned </w:t>
      </w:r>
      <w:r w:rsidR="008D5B3B">
        <w:rPr>
          <w:rFonts w:ascii="Arial" w:hAnsi="Arial" w:cs="Arial"/>
          <w:sz w:val="24"/>
          <w:szCs w:val="24"/>
          <w:lang w:val="en-US"/>
        </w:rPr>
        <w:t>in</w:t>
      </w:r>
      <w:r w:rsidR="00D361BC">
        <w:rPr>
          <w:rFonts w:ascii="Arial" w:hAnsi="Arial" w:cs="Arial"/>
          <w:sz w:val="24"/>
          <w:szCs w:val="24"/>
          <w:lang w:val="en-US"/>
        </w:rPr>
        <w:t>to a</w:t>
      </w:r>
      <w:r w:rsidRPr="009F09C9">
        <w:rPr>
          <w:rFonts w:ascii="Arial" w:hAnsi="Arial" w:cs="Arial"/>
          <w:sz w:val="24"/>
          <w:szCs w:val="24"/>
          <w:lang w:val="en-US"/>
        </w:rPr>
        <w:t xml:space="preserve">n incentive for the </w:t>
      </w:r>
      <w:r w:rsidR="009F6760" w:rsidRPr="009F09C9">
        <w:rPr>
          <w:rFonts w:ascii="Arial" w:hAnsi="Arial" w:cs="Arial"/>
          <w:sz w:val="24"/>
          <w:szCs w:val="24"/>
          <w:lang w:val="en-US"/>
        </w:rPr>
        <w:t>fulfillment</w:t>
      </w:r>
      <w:r w:rsidRPr="009F09C9">
        <w:rPr>
          <w:rFonts w:ascii="Arial" w:hAnsi="Arial" w:cs="Arial"/>
          <w:sz w:val="24"/>
          <w:szCs w:val="24"/>
          <w:lang w:val="en-US"/>
        </w:rPr>
        <w:t xml:space="preserve"> of </w:t>
      </w:r>
      <w:r w:rsidR="008F7E28">
        <w:rPr>
          <w:rFonts w:ascii="Arial" w:hAnsi="Arial" w:cs="Arial"/>
          <w:sz w:val="24"/>
          <w:szCs w:val="24"/>
          <w:lang w:val="en-US"/>
        </w:rPr>
        <w:t xml:space="preserve">their </w:t>
      </w:r>
      <w:r w:rsidRPr="009F09C9">
        <w:rPr>
          <w:rFonts w:ascii="Arial" w:hAnsi="Arial" w:cs="Arial"/>
          <w:sz w:val="24"/>
          <w:szCs w:val="24"/>
          <w:lang w:val="en-US"/>
        </w:rPr>
        <w:t>obligations - and a useful tool for the</w:t>
      </w:r>
      <w:r w:rsidR="008F7E28">
        <w:rPr>
          <w:rFonts w:ascii="Arial" w:hAnsi="Arial" w:cs="Arial"/>
          <w:sz w:val="24"/>
          <w:szCs w:val="24"/>
          <w:lang w:val="en-US"/>
        </w:rPr>
        <w:t xml:space="preserve"> work of</w:t>
      </w:r>
      <w:r w:rsidR="00186738">
        <w:rPr>
          <w:rFonts w:ascii="Arial" w:hAnsi="Arial" w:cs="Arial"/>
          <w:sz w:val="24"/>
          <w:szCs w:val="24"/>
          <w:lang w:val="en-US"/>
        </w:rPr>
        <w:t xml:space="preserve"> the</w:t>
      </w:r>
      <w:r w:rsidRPr="009F09C9">
        <w:rPr>
          <w:rFonts w:ascii="Arial" w:hAnsi="Arial" w:cs="Arial"/>
          <w:sz w:val="24"/>
          <w:szCs w:val="24"/>
          <w:lang w:val="en-US"/>
        </w:rPr>
        <w:t xml:space="preserve"> NHRIs and other stakeholders in </w:t>
      </w:r>
      <w:r w:rsidR="00D361BC">
        <w:rPr>
          <w:rFonts w:ascii="Arial" w:hAnsi="Arial" w:cs="Arial"/>
          <w:sz w:val="24"/>
          <w:szCs w:val="24"/>
          <w:lang w:val="en-US"/>
        </w:rPr>
        <w:t>preparing</w:t>
      </w:r>
      <w:r w:rsidRPr="009F09C9">
        <w:rPr>
          <w:rFonts w:ascii="Arial" w:hAnsi="Arial" w:cs="Arial"/>
          <w:sz w:val="24"/>
          <w:szCs w:val="24"/>
          <w:lang w:val="en-US"/>
        </w:rPr>
        <w:t xml:space="preserve"> their reports.  </w:t>
      </w:r>
    </w:p>
    <w:p w:rsidR="009F6760" w:rsidRPr="009F09C9" w:rsidRDefault="009F6760" w:rsidP="009F09C9">
      <w:pPr>
        <w:pStyle w:val="Sinespaciado"/>
        <w:jc w:val="both"/>
        <w:rPr>
          <w:rFonts w:ascii="Arial" w:hAnsi="Arial" w:cs="Arial"/>
          <w:sz w:val="24"/>
          <w:szCs w:val="24"/>
          <w:lang w:val="en-US"/>
        </w:rPr>
      </w:pPr>
    </w:p>
    <w:p w:rsidR="002E60AA" w:rsidRDefault="00110194" w:rsidP="009F09C9">
      <w:pPr>
        <w:pStyle w:val="Sinespaciado"/>
        <w:jc w:val="both"/>
        <w:rPr>
          <w:rFonts w:ascii="Arial" w:hAnsi="Arial" w:cs="Arial"/>
          <w:bCs/>
          <w:i/>
          <w:iCs/>
          <w:sz w:val="24"/>
          <w:szCs w:val="24"/>
          <w:lang w:val="en-US"/>
        </w:rPr>
      </w:pPr>
      <w:r>
        <w:rPr>
          <w:rFonts w:ascii="Arial" w:hAnsi="Arial" w:cs="Arial"/>
          <w:sz w:val="24"/>
          <w:szCs w:val="24"/>
          <w:lang w:val="en-US"/>
        </w:rPr>
        <w:t>Viewed on this way</w:t>
      </w:r>
      <w:r w:rsidR="00135ACF" w:rsidRPr="009F09C9">
        <w:rPr>
          <w:rFonts w:ascii="Arial" w:hAnsi="Arial" w:cs="Arial"/>
          <w:sz w:val="24"/>
          <w:szCs w:val="24"/>
          <w:lang w:val="en-US"/>
        </w:rPr>
        <w:t>, a common aligned procedure for the LOIPR</w:t>
      </w:r>
      <w:r w:rsidR="00186738">
        <w:rPr>
          <w:rFonts w:ascii="Arial" w:hAnsi="Arial" w:cs="Arial"/>
          <w:sz w:val="24"/>
          <w:szCs w:val="24"/>
          <w:lang w:val="en-US"/>
        </w:rPr>
        <w:t>,</w:t>
      </w:r>
      <w:r w:rsidR="00135ACF" w:rsidRPr="009F09C9">
        <w:rPr>
          <w:rFonts w:ascii="Arial" w:hAnsi="Arial" w:cs="Arial"/>
          <w:sz w:val="24"/>
          <w:szCs w:val="24"/>
          <w:lang w:val="en-US"/>
        </w:rPr>
        <w:t xml:space="preserve"> such </w:t>
      </w:r>
      <w:r w:rsidR="00044509">
        <w:rPr>
          <w:rFonts w:ascii="Arial" w:hAnsi="Arial" w:cs="Arial"/>
          <w:sz w:val="24"/>
          <w:szCs w:val="24"/>
          <w:lang w:val="en-US"/>
        </w:rPr>
        <w:t>as that</w:t>
      </w:r>
      <w:r w:rsidR="00135ACF" w:rsidRPr="009F09C9">
        <w:rPr>
          <w:rFonts w:ascii="Arial" w:hAnsi="Arial" w:cs="Arial"/>
          <w:sz w:val="24"/>
          <w:szCs w:val="24"/>
          <w:lang w:val="en-US"/>
        </w:rPr>
        <w:t xml:space="preserve"> </w:t>
      </w:r>
      <w:r w:rsidR="004364AF">
        <w:rPr>
          <w:rFonts w:ascii="Arial" w:hAnsi="Arial" w:cs="Arial"/>
          <w:sz w:val="24"/>
          <w:szCs w:val="24"/>
          <w:lang w:val="en-US"/>
        </w:rPr>
        <w:t xml:space="preserve">coming </w:t>
      </w:r>
      <w:r w:rsidR="00135ACF" w:rsidRPr="009F09C9">
        <w:rPr>
          <w:rFonts w:ascii="Arial" w:hAnsi="Arial" w:cs="Arial"/>
          <w:sz w:val="24"/>
          <w:szCs w:val="24"/>
          <w:lang w:val="en-US"/>
        </w:rPr>
        <w:t xml:space="preserve">from the Thirty-first meeting of </w:t>
      </w:r>
      <w:r w:rsidR="002B5DD2">
        <w:rPr>
          <w:rFonts w:ascii="Arial" w:hAnsi="Arial" w:cs="Arial"/>
          <w:sz w:val="24"/>
          <w:szCs w:val="24"/>
          <w:lang w:val="en-US"/>
        </w:rPr>
        <w:t xml:space="preserve">the </w:t>
      </w:r>
      <w:r w:rsidR="00135ACF" w:rsidRPr="009F09C9">
        <w:rPr>
          <w:rFonts w:ascii="Arial" w:hAnsi="Arial" w:cs="Arial"/>
          <w:sz w:val="24"/>
          <w:szCs w:val="24"/>
          <w:lang w:val="en-US"/>
        </w:rPr>
        <w:t>Chairs of the human rights treaty bodies, New York, June 2019</w:t>
      </w:r>
      <w:r w:rsidR="008A753B" w:rsidRPr="008A753B">
        <w:rPr>
          <w:rFonts w:ascii="Arial" w:hAnsi="Arial" w:cs="Arial"/>
          <w:sz w:val="24"/>
          <w:szCs w:val="24"/>
          <w:vertAlign w:val="superscript"/>
          <w:lang w:val="en-US"/>
        </w:rPr>
        <w:t>1</w:t>
      </w:r>
      <w:r w:rsidR="00135ACF" w:rsidRPr="009F09C9">
        <w:rPr>
          <w:rFonts w:ascii="Arial" w:hAnsi="Arial" w:cs="Arial"/>
          <w:sz w:val="24"/>
          <w:szCs w:val="24"/>
          <w:lang w:val="en-US"/>
        </w:rPr>
        <w:t xml:space="preserve"> would </w:t>
      </w:r>
      <w:r w:rsidR="008A753B">
        <w:rPr>
          <w:rFonts w:ascii="Arial" w:hAnsi="Arial" w:cs="Arial"/>
          <w:sz w:val="24"/>
          <w:szCs w:val="24"/>
          <w:lang w:val="en-US"/>
        </w:rPr>
        <w:t xml:space="preserve">be </w:t>
      </w:r>
      <w:r w:rsidR="00135ACF" w:rsidRPr="009F09C9">
        <w:rPr>
          <w:rFonts w:ascii="Arial" w:hAnsi="Arial" w:cs="Arial"/>
          <w:sz w:val="24"/>
          <w:szCs w:val="24"/>
          <w:lang w:val="en-US"/>
        </w:rPr>
        <w:t xml:space="preserve">a significant </w:t>
      </w:r>
      <w:r w:rsidR="008A753B">
        <w:rPr>
          <w:rFonts w:ascii="Arial" w:hAnsi="Arial" w:cs="Arial"/>
          <w:sz w:val="24"/>
          <w:szCs w:val="24"/>
          <w:lang w:val="en-US"/>
        </w:rPr>
        <w:t>progress</w:t>
      </w:r>
      <w:r w:rsidR="00186738">
        <w:rPr>
          <w:rFonts w:ascii="Arial" w:hAnsi="Arial" w:cs="Arial"/>
          <w:sz w:val="24"/>
          <w:szCs w:val="24"/>
          <w:lang w:val="en-US"/>
        </w:rPr>
        <w:t xml:space="preserve"> in our opinion</w:t>
      </w:r>
      <w:r w:rsidR="00135ACF" w:rsidRPr="009F09C9">
        <w:rPr>
          <w:rFonts w:ascii="Arial" w:hAnsi="Arial" w:cs="Arial"/>
          <w:sz w:val="24"/>
          <w:szCs w:val="24"/>
          <w:lang w:val="en-US"/>
        </w:rPr>
        <w:t xml:space="preserve"> towards the efficient and effective</w:t>
      </w:r>
      <w:r w:rsidR="008A753B">
        <w:rPr>
          <w:rFonts w:ascii="Arial" w:hAnsi="Arial" w:cs="Arial"/>
          <w:sz w:val="24"/>
          <w:szCs w:val="24"/>
          <w:lang w:val="en-US"/>
        </w:rPr>
        <w:t xml:space="preserve"> functioning</w:t>
      </w:r>
      <w:r w:rsidR="00135ACF" w:rsidRPr="009F09C9">
        <w:rPr>
          <w:rFonts w:ascii="Arial" w:hAnsi="Arial" w:cs="Arial"/>
          <w:sz w:val="24"/>
          <w:szCs w:val="24"/>
          <w:lang w:val="en-US"/>
        </w:rPr>
        <w:t xml:space="preserve"> of the system.  Among the </w:t>
      </w:r>
      <w:r w:rsidR="00F64A99">
        <w:rPr>
          <w:rFonts w:ascii="Arial" w:hAnsi="Arial" w:cs="Arial"/>
          <w:sz w:val="24"/>
          <w:szCs w:val="24"/>
          <w:lang w:val="en-US"/>
        </w:rPr>
        <w:t>possible elements</w:t>
      </w:r>
      <w:r w:rsidR="00135ACF" w:rsidRPr="009F09C9">
        <w:rPr>
          <w:rFonts w:ascii="Arial" w:hAnsi="Arial" w:cs="Arial"/>
          <w:sz w:val="24"/>
          <w:szCs w:val="24"/>
          <w:lang w:val="en-US"/>
        </w:rPr>
        <w:t xml:space="preserve"> listed in the </w:t>
      </w:r>
      <w:r w:rsidR="00044509">
        <w:rPr>
          <w:rFonts w:ascii="Arial" w:hAnsi="Arial" w:cs="Arial"/>
          <w:sz w:val="24"/>
          <w:szCs w:val="24"/>
          <w:lang w:val="en-US"/>
        </w:rPr>
        <w:t>document</w:t>
      </w:r>
      <w:r w:rsidR="00135ACF" w:rsidRPr="009F09C9">
        <w:rPr>
          <w:rFonts w:ascii="Arial" w:hAnsi="Arial" w:cs="Arial"/>
          <w:sz w:val="24"/>
          <w:szCs w:val="24"/>
          <w:lang w:val="en-US"/>
        </w:rPr>
        <w:t>,</w:t>
      </w:r>
      <w:r w:rsidR="00F64A99">
        <w:rPr>
          <w:rFonts w:ascii="Arial" w:hAnsi="Arial" w:cs="Arial"/>
          <w:sz w:val="24"/>
          <w:szCs w:val="24"/>
          <w:lang w:val="en-US"/>
        </w:rPr>
        <w:t xml:space="preserve"> point </w:t>
      </w:r>
      <w:r w:rsidR="00135ACF" w:rsidRPr="009F09C9">
        <w:rPr>
          <w:rFonts w:ascii="Arial" w:hAnsi="Arial" w:cs="Arial"/>
          <w:sz w:val="24"/>
          <w:szCs w:val="24"/>
          <w:lang w:val="en-US"/>
        </w:rPr>
        <w:t>III</w:t>
      </w:r>
      <w:r w:rsidR="008A753B">
        <w:rPr>
          <w:rFonts w:ascii="Arial" w:hAnsi="Arial" w:cs="Arial"/>
          <w:sz w:val="24"/>
          <w:szCs w:val="24"/>
          <w:lang w:val="en-US"/>
        </w:rPr>
        <w:t xml:space="preserve">, </w:t>
      </w:r>
      <w:r w:rsidR="00135ACF" w:rsidRPr="009F09C9">
        <w:rPr>
          <w:rFonts w:ascii="Arial" w:hAnsi="Arial" w:cs="Arial"/>
          <w:sz w:val="24"/>
          <w:szCs w:val="24"/>
          <w:lang w:val="en-US"/>
        </w:rPr>
        <w:t xml:space="preserve">12 </w:t>
      </w:r>
      <w:r w:rsidR="00F64A99">
        <w:rPr>
          <w:rFonts w:ascii="Arial" w:hAnsi="Arial" w:cs="Arial"/>
          <w:sz w:val="24"/>
          <w:szCs w:val="24"/>
          <w:lang w:val="en-US"/>
        </w:rPr>
        <w:t>(</w:t>
      </w:r>
      <w:r w:rsidR="00135ACF" w:rsidRPr="009F09C9">
        <w:rPr>
          <w:rFonts w:ascii="Arial" w:hAnsi="Arial" w:cs="Arial"/>
          <w:sz w:val="24"/>
          <w:szCs w:val="24"/>
          <w:lang w:val="en-US"/>
        </w:rPr>
        <w:t>d)</w:t>
      </w:r>
      <w:r w:rsidR="008A753B">
        <w:rPr>
          <w:rFonts w:ascii="Arial" w:hAnsi="Arial" w:cs="Arial"/>
          <w:sz w:val="24"/>
          <w:szCs w:val="24"/>
          <w:lang w:val="en-US"/>
        </w:rPr>
        <w:t xml:space="preserve"> </w:t>
      </w:r>
      <w:r w:rsidR="00044509">
        <w:rPr>
          <w:rFonts w:ascii="Arial" w:hAnsi="Arial" w:cs="Arial"/>
          <w:sz w:val="24"/>
          <w:szCs w:val="24"/>
          <w:lang w:val="en-US"/>
        </w:rPr>
        <w:t>need to</w:t>
      </w:r>
      <w:r w:rsidR="00F64A99">
        <w:rPr>
          <w:rFonts w:ascii="Arial" w:hAnsi="Arial" w:cs="Arial"/>
          <w:sz w:val="24"/>
          <w:szCs w:val="24"/>
          <w:lang w:val="en-US"/>
        </w:rPr>
        <w:t xml:space="preserve"> be </w:t>
      </w:r>
      <w:r w:rsidR="00210D40">
        <w:rPr>
          <w:rFonts w:ascii="Arial" w:hAnsi="Arial" w:cs="Arial"/>
          <w:sz w:val="24"/>
          <w:szCs w:val="24"/>
          <w:lang w:val="en-US"/>
        </w:rPr>
        <w:t>underlined</w:t>
      </w:r>
      <w:r w:rsidR="008A753B">
        <w:rPr>
          <w:rFonts w:ascii="Arial" w:hAnsi="Arial" w:cs="Arial"/>
          <w:sz w:val="24"/>
          <w:szCs w:val="24"/>
          <w:lang w:val="en-US"/>
        </w:rPr>
        <w:t>:</w:t>
      </w:r>
      <w:r w:rsidR="00135ACF" w:rsidRPr="009F09C9">
        <w:rPr>
          <w:rFonts w:ascii="Arial" w:hAnsi="Arial" w:cs="Arial"/>
          <w:sz w:val="24"/>
          <w:szCs w:val="24"/>
          <w:lang w:val="en-US"/>
        </w:rPr>
        <w:t xml:space="preserve"> </w:t>
      </w:r>
      <w:r w:rsidR="00135ACF" w:rsidRPr="009F09C9">
        <w:rPr>
          <w:rFonts w:ascii="Arial" w:hAnsi="Arial" w:cs="Arial"/>
          <w:b/>
          <w:bCs/>
          <w:sz w:val="24"/>
          <w:szCs w:val="24"/>
          <w:lang w:val="en-US"/>
        </w:rPr>
        <w:t>“</w:t>
      </w:r>
      <w:r w:rsidR="00135ACF" w:rsidRPr="00F64A99">
        <w:rPr>
          <w:rFonts w:ascii="Arial" w:hAnsi="Arial" w:cs="Arial"/>
          <w:bCs/>
          <w:i/>
          <w:iCs/>
          <w:sz w:val="24"/>
          <w:szCs w:val="24"/>
          <w:lang w:val="en-US"/>
        </w:rPr>
        <w:t xml:space="preserve">The entire simplified reporting procedure should be planned in advance and be well organized, and </w:t>
      </w:r>
      <w:r w:rsidR="00186738">
        <w:rPr>
          <w:rFonts w:ascii="Arial" w:hAnsi="Arial" w:cs="Arial"/>
          <w:bCs/>
          <w:i/>
          <w:iCs/>
          <w:sz w:val="24"/>
          <w:szCs w:val="24"/>
          <w:lang w:val="en-US"/>
        </w:rPr>
        <w:t>d</w:t>
      </w:r>
      <w:r w:rsidR="00186738" w:rsidRPr="00F64A99">
        <w:rPr>
          <w:rFonts w:ascii="Arial" w:hAnsi="Arial" w:cs="Arial"/>
          <w:bCs/>
          <w:i/>
          <w:iCs/>
          <w:sz w:val="24"/>
          <w:szCs w:val="24"/>
          <w:lang w:val="en-US"/>
        </w:rPr>
        <w:t xml:space="preserve">eadlines need to be respected so that all stakeholders can </w:t>
      </w:r>
      <w:r w:rsidR="00210D40">
        <w:rPr>
          <w:rFonts w:ascii="Arial" w:hAnsi="Arial" w:cs="Arial"/>
          <w:bCs/>
          <w:i/>
          <w:iCs/>
          <w:sz w:val="24"/>
          <w:szCs w:val="24"/>
          <w:lang w:val="en-US"/>
        </w:rPr>
        <w:t xml:space="preserve">have </w:t>
      </w:r>
    </w:p>
    <w:p w:rsidR="002E60AA" w:rsidRPr="002E60AA" w:rsidRDefault="002E60AA" w:rsidP="002E60AA">
      <w:pPr>
        <w:pStyle w:val="Sinespaciado"/>
        <w:rPr>
          <w:lang w:val="en-US"/>
        </w:rPr>
      </w:pPr>
      <w:r>
        <w:rPr>
          <w:lang w:val="en-US"/>
        </w:rPr>
        <w:t>______________________________</w:t>
      </w:r>
    </w:p>
    <w:p w:rsidR="002E60AA" w:rsidRPr="002E60AA" w:rsidRDefault="002E60AA">
      <w:pPr>
        <w:rPr>
          <w:rFonts w:ascii="Arial" w:hAnsi="Arial" w:cs="Arial"/>
          <w:bCs/>
          <w:i/>
          <w:iCs/>
          <w:sz w:val="20"/>
          <w:szCs w:val="20"/>
          <w:lang w:val="en-US"/>
        </w:rPr>
      </w:pPr>
      <w:r w:rsidRPr="002E60AA">
        <w:rPr>
          <w:rStyle w:val="Refdenotaalpie"/>
          <w:rFonts w:ascii="Arial" w:hAnsi="Arial" w:cs="Arial"/>
          <w:sz w:val="20"/>
          <w:szCs w:val="20"/>
        </w:rPr>
        <w:footnoteRef/>
      </w:r>
      <w:r w:rsidRPr="002E60AA">
        <w:rPr>
          <w:rFonts w:ascii="Arial" w:hAnsi="Arial" w:cs="Arial"/>
          <w:sz w:val="20"/>
          <w:szCs w:val="20"/>
          <w:lang w:val="en-US"/>
        </w:rPr>
        <w:t xml:space="preserve"> </w:t>
      </w:r>
      <w:hyperlink r:id="rId7" w:history="1">
        <w:r w:rsidRPr="002E60AA">
          <w:rPr>
            <w:rStyle w:val="Hipervnculo"/>
            <w:rFonts w:ascii="Arial" w:hAnsi="Arial" w:cs="Arial"/>
            <w:sz w:val="20"/>
            <w:szCs w:val="20"/>
            <w:lang w:val="en-US"/>
          </w:rPr>
          <w:t>https://undocs.org/en/HRI/MC/2019/3</w:t>
        </w:r>
      </w:hyperlink>
    </w:p>
    <w:p w:rsidR="00135ACF" w:rsidRPr="00F64A99" w:rsidRDefault="00135ACF" w:rsidP="009F09C9">
      <w:pPr>
        <w:pStyle w:val="Sinespaciado"/>
        <w:jc w:val="both"/>
        <w:rPr>
          <w:rFonts w:ascii="Arial" w:hAnsi="Arial" w:cs="Arial"/>
          <w:bCs/>
          <w:sz w:val="24"/>
          <w:szCs w:val="24"/>
          <w:lang w:val="en-US"/>
        </w:rPr>
      </w:pPr>
      <w:r w:rsidRPr="00F64A99">
        <w:rPr>
          <w:rFonts w:ascii="Arial" w:hAnsi="Arial" w:cs="Arial"/>
          <w:bCs/>
          <w:i/>
          <w:iCs/>
          <w:sz w:val="24"/>
          <w:szCs w:val="24"/>
          <w:lang w:val="en-US"/>
        </w:rPr>
        <w:lastRenderedPageBreak/>
        <w:t>the opportunity to provide the information required in advance of the drafting of lists of issues prior to reporting. There should be another opportunity to provide input just prior to the dialogue taking place. The process should be clearly explained in a note, which should be accessible and visible</w:t>
      </w:r>
      <w:r w:rsidRPr="00F64A99">
        <w:rPr>
          <w:rFonts w:ascii="Arial" w:hAnsi="Arial" w:cs="Arial"/>
          <w:bCs/>
          <w:sz w:val="24"/>
          <w:szCs w:val="24"/>
          <w:lang w:val="en-US"/>
        </w:rPr>
        <w:t>”.</w:t>
      </w:r>
    </w:p>
    <w:p w:rsidR="00D361BC" w:rsidRPr="00F64A99" w:rsidRDefault="00D361BC" w:rsidP="009F09C9">
      <w:pPr>
        <w:pStyle w:val="Sinespaciado"/>
        <w:jc w:val="both"/>
        <w:rPr>
          <w:rFonts w:ascii="Arial" w:hAnsi="Arial" w:cs="Arial"/>
          <w:bCs/>
          <w:sz w:val="24"/>
          <w:szCs w:val="24"/>
          <w:lang w:val="en-US"/>
        </w:rPr>
      </w:pPr>
    </w:p>
    <w:p w:rsidR="00135ACF"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On the other hand, </w:t>
      </w:r>
      <w:r w:rsidR="00BA0716" w:rsidRPr="009F09C9">
        <w:rPr>
          <w:rFonts w:ascii="Arial" w:hAnsi="Arial" w:cs="Arial"/>
          <w:sz w:val="24"/>
          <w:szCs w:val="24"/>
          <w:lang w:val="en-US"/>
        </w:rPr>
        <w:t xml:space="preserve">the </w:t>
      </w:r>
      <w:r w:rsidR="00171D7B">
        <w:rPr>
          <w:rFonts w:ascii="Arial" w:hAnsi="Arial" w:cs="Arial"/>
          <w:sz w:val="24"/>
          <w:szCs w:val="24"/>
          <w:lang w:val="en-US"/>
        </w:rPr>
        <w:t>International</w:t>
      </w:r>
      <w:r w:rsidR="007F6767">
        <w:rPr>
          <w:rFonts w:ascii="Arial" w:hAnsi="Arial" w:cs="Arial"/>
          <w:sz w:val="24"/>
          <w:szCs w:val="24"/>
          <w:lang w:val="en-US"/>
        </w:rPr>
        <w:t xml:space="preserve"> Human Rights System</w:t>
      </w:r>
      <w:r w:rsidR="00BA0716" w:rsidRPr="009F09C9">
        <w:rPr>
          <w:rFonts w:ascii="Arial" w:hAnsi="Arial" w:cs="Arial"/>
          <w:sz w:val="24"/>
          <w:szCs w:val="24"/>
          <w:lang w:val="en-US"/>
        </w:rPr>
        <w:t xml:space="preserve">, as well as </w:t>
      </w:r>
      <w:r w:rsidR="00BA0716">
        <w:rPr>
          <w:rFonts w:ascii="Arial" w:hAnsi="Arial" w:cs="Arial"/>
          <w:sz w:val="24"/>
          <w:szCs w:val="24"/>
          <w:lang w:val="en-US"/>
        </w:rPr>
        <w:t>each</w:t>
      </w:r>
      <w:r w:rsidR="00BA0716" w:rsidRPr="009F09C9">
        <w:rPr>
          <w:rFonts w:ascii="Arial" w:hAnsi="Arial" w:cs="Arial"/>
          <w:sz w:val="24"/>
          <w:szCs w:val="24"/>
          <w:lang w:val="en-US"/>
        </w:rPr>
        <w:t xml:space="preserve"> State</w:t>
      </w:r>
      <w:r w:rsidR="00AA187F">
        <w:rPr>
          <w:rFonts w:ascii="Arial" w:hAnsi="Arial" w:cs="Arial"/>
          <w:sz w:val="24"/>
          <w:szCs w:val="24"/>
          <w:lang w:val="en-US"/>
        </w:rPr>
        <w:t xml:space="preserve"> party</w:t>
      </w:r>
      <w:r w:rsidR="00BA0716" w:rsidRPr="009F09C9">
        <w:rPr>
          <w:rFonts w:ascii="Arial" w:hAnsi="Arial" w:cs="Arial"/>
          <w:sz w:val="24"/>
          <w:szCs w:val="24"/>
          <w:lang w:val="en-US"/>
        </w:rPr>
        <w:t xml:space="preserve">, NHRIs and </w:t>
      </w:r>
      <w:r w:rsidR="00BA0716">
        <w:rPr>
          <w:rFonts w:ascii="Arial" w:hAnsi="Arial" w:cs="Arial"/>
          <w:sz w:val="24"/>
          <w:szCs w:val="24"/>
          <w:lang w:val="en-US"/>
        </w:rPr>
        <w:t xml:space="preserve">other stakeholders are </w:t>
      </w:r>
      <w:r w:rsidR="00AA187F">
        <w:rPr>
          <w:rFonts w:ascii="Arial" w:hAnsi="Arial" w:cs="Arial"/>
          <w:sz w:val="24"/>
          <w:szCs w:val="24"/>
          <w:lang w:val="en-US"/>
        </w:rPr>
        <w:t>frequently</w:t>
      </w:r>
      <w:r w:rsidR="00BA0716">
        <w:rPr>
          <w:rFonts w:ascii="Arial" w:hAnsi="Arial" w:cs="Arial"/>
          <w:sz w:val="24"/>
          <w:szCs w:val="24"/>
          <w:lang w:val="en-US"/>
        </w:rPr>
        <w:t xml:space="preserve"> required to submit </w:t>
      </w:r>
      <w:r w:rsidR="007F6767">
        <w:rPr>
          <w:rFonts w:ascii="Arial" w:hAnsi="Arial" w:cs="Arial"/>
          <w:sz w:val="24"/>
          <w:szCs w:val="24"/>
          <w:lang w:val="en-US"/>
        </w:rPr>
        <w:t xml:space="preserve">human-rights related </w:t>
      </w:r>
      <w:r w:rsidR="00BA0716">
        <w:rPr>
          <w:rFonts w:ascii="Arial" w:hAnsi="Arial" w:cs="Arial"/>
          <w:sz w:val="24"/>
          <w:szCs w:val="24"/>
          <w:lang w:val="en-US"/>
        </w:rPr>
        <w:t xml:space="preserve">reports for </w:t>
      </w:r>
      <w:r w:rsidR="007F6767">
        <w:rPr>
          <w:rFonts w:ascii="Arial" w:hAnsi="Arial" w:cs="Arial"/>
          <w:sz w:val="24"/>
          <w:szCs w:val="24"/>
          <w:lang w:val="en-US"/>
        </w:rPr>
        <w:t xml:space="preserve">both </w:t>
      </w:r>
      <w:r w:rsidR="00BA0716" w:rsidRPr="009F09C9">
        <w:rPr>
          <w:rFonts w:ascii="Arial" w:hAnsi="Arial" w:cs="Arial"/>
          <w:sz w:val="24"/>
          <w:szCs w:val="24"/>
          <w:lang w:val="en-US"/>
        </w:rPr>
        <w:t>the Treaty Bodies and the Mandate holders of Special Procedures of the Human Rights Council (special rapporteurs, independent experts and working groups)</w:t>
      </w:r>
      <w:r w:rsidR="007F6767">
        <w:rPr>
          <w:rFonts w:ascii="Arial" w:hAnsi="Arial" w:cs="Arial"/>
          <w:sz w:val="24"/>
          <w:szCs w:val="24"/>
          <w:lang w:val="en-US"/>
        </w:rPr>
        <w:t xml:space="preserve"> which result in overlap and duplication of tasks. </w:t>
      </w:r>
      <w:r w:rsidR="008935B9">
        <w:rPr>
          <w:rFonts w:ascii="Arial" w:hAnsi="Arial" w:cs="Arial"/>
          <w:sz w:val="24"/>
          <w:szCs w:val="24"/>
          <w:lang w:val="en-US"/>
        </w:rPr>
        <w:t>Thus, c</w:t>
      </w:r>
      <w:r w:rsidRPr="009F09C9">
        <w:rPr>
          <w:rFonts w:ascii="Arial" w:hAnsi="Arial" w:cs="Arial"/>
          <w:sz w:val="24"/>
          <w:szCs w:val="24"/>
          <w:lang w:val="en-US"/>
        </w:rPr>
        <w:t>ohe</w:t>
      </w:r>
      <w:r w:rsidR="008935B9">
        <w:rPr>
          <w:rFonts w:ascii="Arial" w:hAnsi="Arial" w:cs="Arial"/>
          <w:sz w:val="24"/>
          <w:szCs w:val="24"/>
          <w:lang w:val="en-US"/>
        </w:rPr>
        <w:t xml:space="preserve">rence </w:t>
      </w:r>
      <w:r w:rsidR="00F64A99">
        <w:rPr>
          <w:rFonts w:ascii="Arial" w:hAnsi="Arial" w:cs="Arial"/>
          <w:sz w:val="24"/>
          <w:szCs w:val="24"/>
          <w:lang w:val="en-US"/>
        </w:rPr>
        <w:t xml:space="preserve">among all requests </w:t>
      </w:r>
      <w:r w:rsidR="00210D40">
        <w:rPr>
          <w:rFonts w:ascii="Arial" w:hAnsi="Arial" w:cs="Arial"/>
          <w:sz w:val="24"/>
          <w:szCs w:val="24"/>
          <w:lang w:val="en-US"/>
        </w:rPr>
        <w:t>c</w:t>
      </w:r>
      <w:r w:rsidRPr="009F09C9">
        <w:rPr>
          <w:rFonts w:ascii="Arial" w:hAnsi="Arial" w:cs="Arial"/>
          <w:sz w:val="24"/>
          <w:szCs w:val="24"/>
          <w:lang w:val="en-US"/>
        </w:rPr>
        <w:t>ould facilitate the work by saving resources and reducing the number of documents</w:t>
      </w:r>
      <w:r w:rsidR="008935B9">
        <w:rPr>
          <w:rFonts w:ascii="Arial" w:hAnsi="Arial" w:cs="Arial"/>
          <w:sz w:val="24"/>
          <w:szCs w:val="24"/>
          <w:lang w:val="en-US"/>
        </w:rPr>
        <w:t xml:space="preserve"> to be prepared.</w:t>
      </w:r>
      <w:r w:rsidRPr="009F09C9">
        <w:rPr>
          <w:rFonts w:ascii="Arial" w:hAnsi="Arial" w:cs="Arial"/>
          <w:sz w:val="24"/>
          <w:szCs w:val="24"/>
          <w:lang w:val="en-US"/>
        </w:rPr>
        <w:t xml:space="preserve">  </w:t>
      </w:r>
    </w:p>
    <w:p w:rsidR="008A753B" w:rsidRPr="009F09C9" w:rsidRDefault="008A753B" w:rsidP="009F09C9">
      <w:pPr>
        <w:pStyle w:val="Sinespaciado"/>
        <w:jc w:val="both"/>
        <w:rPr>
          <w:rFonts w:ascii="Arial" w:hAnsi="Arial" w:cs="Arial"/>
          <w:sz w:val="24"/>
          <w:szCs w:val="24"/>
          <w:lang w:val="en-US"/>
        </w:rPr>
      </w:pPr>
    </w:p>
    <w:p w:rsidR="00135ACF" w:rsidRPr="002E60AA" w:rsidRDefault="00135ACF" w:rsidP="009F09C9">
      <w:pPr>
        <w:pStyle w:val="Sinespaciado"/>
        <w:jc w:val="both"/>
        <w:rPr>
          <w:rFonts w:ascii="Arial" w:hAnsi="Arial" w:cs="Arial"/>
          <w:sz w:val="24"/>
          <w:szCs w:val="24"/>
          <w:lang w:val="en-US"/>
        </w:rPr>
      </w:pPr>
      <w:r w:rsidRPr="008A753B">
        <w:rPr>
          <w:rFonts w:ascii="Arial" w:hAnsi="Arial" w:cs="Arial"/>
          <w:b/>
          <w:sz w:val="24"/>
          <w:szCs w:val="24"/>
          <w:lang w:val="en-US"/>
        </w:rPr>
        <w:t>NHRI</w:t>
      </w:r>
      <w:r w:rsidR="002B5DD2">
        <w:rPr>
          <w:rFonts w:ascii="Arial" w:hAnsi="Arial" w:cs="Arial"/>
          <w:b/>
          <w:sz w:val="24"/>
          <w:szCs w:val="24"/>
          <w:lang w:val="en-US"/>
        </w:rPr>
        <w:t>s</w:t>
      </w:r>
      <w:r w:rsidRPr="008A753B">
        <w:rPr>
          <w:rFonts w:ascii="Arial" w:hAnsi="Arial" w:cs="Arial"/>
          <w:b/>
          <w:sz w:val="24"/>
          <w:szCs w:val="24"/>
          <w:lang w:val="en-US"/>
        </w:rPr>
        <w:t>' PARTICIPATION</w:t>
      </w:r>
    </w:p>
    <w:p w:rsidR="008A753B" w:rsidRDefault="008A753B" w:rsidP="009F09C9">
      <w:pPr>
        <w:pStyle w:val="Sinespaciado"/>
        <w:jc w:val="both"/>
        <w:rPr>
          <w:rFonts w:ascii="Arial" w:hAnsi="Arial" w:cs="Arial"/>
          <w:sz w:val="24"/>
          <w:szCs w:val="24"/>
          <w:lang w:val="en-US"/>
        </w:rPr>
      </w:pPr>
    </w:p>
    <w:p w:rsidR="00135ACF" w:rsidRDefault="008935B9" w:rsidP="009F09C9">
      <w:pPr>
        <w:pStyle w:val="Sinespaciado"/>
        <w:jc w:val="both"/>
        <w:rPr>
          <w:rFonts w:ascii="Arial" w:hAnsi="Arial" w:cs="Arial"/>
          <w:sz w:val="24"/>
          <w:szCs w:val="24"/>
          <w:lang w:val="en-US"/>
        </w:rPr>
      </w:pPr>
      <w:r>
        <w:rPr>
          <w:rFonts w:ascii="Arial" w:hAnsi="Arial" w:cs="Arial"/>
          <w:sz w:val="24"/>
          <w:szCs w:val="24"/>
          <w:lang w:val="en-US"/>
        </w:rPr>
        <w:t>We, a</w:t>
      </w:r>
      <w:r w:rsidR="00135ACF" w:rsidRPr="009F09C9">
        <w:rPr>
          <w:rFonts w:ascii="Arial" w:hAnsi="Arial" w:cs="Arial"/>
          <w:sz w:val="24"/>
          <w:szCs w:val="24"/>
          <w:lang w:val="en-US"/>
        </w:rPr>
        <w:t>s a national human rights institution</w:t>
      </w:r>
      <w:r w:rsidR="00AE603E">
        <w:rPr>
          <w:rFonts w:ascii="Arial" w:hAnsi="Arial" w:cs="Arial"/>
          <w:sz w:val="24"/>
          <w:szCs w:val="24"/>
          <w:lang w:val="en-US"/>
        </w:rPr>
        <w:t>,</w:t>
      </w:r>
      <w:r w:rsidR="00135ACF" w:rsidRPr="009F09C9">
        <w:rPr>
          <w:rFonts w:ascii="Arial" w:hAnsi="Arial" w:cs="Arial"/>
          <w:sz w:val="24"/>
          <w:szCs w:val="24"/>
          <w:lang w:val="en-US"/>
        </w:rPr>
        <w:t xml:space="preserve"> </w:t>
      </w:r>
      <w:r>
        <w:rPr>
          <w:rFonts w:ascii="Arial" w:hAnsi="Arial" w:cs="Arial"/>
          <w:sz w:val="24"/>
          <w:szCs w:val="24"/>
          <w:lang w:val="en-US"/>
        </w:rPr>
        <w:t xml:space="preserve">call </w:t>
      </w:r>
      <w:r w:rsidR="00135ACF" w:rsidRPr="009F09C9">
        <w:rPr>
          <w:rFonts w:ascii="Arial" w:hAnsi="Arial" w:cs="Arial"/>
          <w:sz w:val="24"/>
          <w:szCs w:val="24"/>
          <w:lang w:val="en-US"/>
        </w:rPr>
        <w:t>for an increasingly efficient and effective participation in the processes of the human rights treaty bod</w:t>
      </w:r>
      <w:r w:rsidR="002B5DD2">
        <w:rPr>
          <w:rFonts w:ascii="Arial" w:hAnsi="Arial" w:cs="Arial"/>
          <w:sz w:val="24"/>
          <w:szCs w:val="24"/>
          <w:lang w:val="en-US"/>
        </w:rPr>
        <w:t>y</w:t>
      </w:r>
      <w:r w:rsidR="00135ACF" w:rsidRPr="009F09C9">
        <w:rPr>
          <w:rFonts w:ascii="Arial" w:hAnsi="Arial" w:cs="Arial"/>
          <w:sz w:val="24"/>
          <w:szCs w:val="24"/>
          <w:lang w:val="en-US"/>
        </w:rPr>
        <w:t xml:space="preserve"> system.</w:t>
      </w:r>
    </w:p>
    <w:p w:rsidR="008935B9" w:rsidRPr="009F09C9" w:rsidRDefault="008935B9" w:rsidP="009F09C9">
      <w:pPr>
        <w:pStyle w:val="Sinespaciado"/>
        <w:jc w:val="both"/>
        <w:rPr>
          <w:rFonts w:ascii="Arial" w:hAnsi="Arial" w:cs="Arial"/>
          <w:sz w:val="24"/>
          <w:szCs w:val="24"/>
          <w:lang w:val="en-US"/>
        </w:rPr>
      </w:pPr>
    </w:p>
    <w:p w:rsidR="008935B9" w:rsidRDefault="00110194" w:rsidP="009F09C9">
      <w:pPr>
        <w:pStyle w:val="Sinespaciado"/>
        <w:jc w:val="both"/>
        <w:rPr>
          <w:rFonts w:ascii="Arial" w:hAnsi="Arial" w:cs="Arial"/>
          <w:sz w:val="24"/>
          <w:szCs w:val="24"/>
          <w:lang w:val="en-US"/>
        </w:rPr>
      </w:pPr>
      <w:r>
        <w:rPr>
          <w:rFonts w:ascii="Arial" w:hAnsi="Arial" w:cs="Arial"/>
          <w:sz w:val="24"/>
          <w:szCs w:val="24"/>
          <w:lang w:val="en-US"/>
        </w:rPr>
        <w:t>In this regard</w:t>
      </w:r>
      <w:r w:rsidR="00135ACF" w:rsidRPr="009F09C9">
        <w:rPr>
          <w:rFonts w:ascii="Arial" w:hAnsi="Arial" w:cs="Arial"/>
          <w:sz w:val="24"/>
          <w:szCs w:val="24"/>
          <w:lang w:val="en-US"/>
        </w:rPr>
        <w:t xml:space="preserve">, </w:t>
      </w:r>
      <w:r w:rsidR="00781399">
        <w:rPr>
          <w:rFonts w:ascii="Arial" w:hAnsi="Arial" w:cs="Arial"/>
          <w:sz w:val="24"/>
          <w:szCs w:val="24"/>
          <w:lang w:val="en-US"/>
        </w:rPr>
        <w:t>despite the</w:t>
      </w:r>
      <w:r w:rsidR="00135ACF" w:rsidRPr="009F09C9">
        <w:rPr>
          <w:rFonts w:ascii="Arial" w:hAnsi="Arial" w:cs="Arial"/>
          <w:sz w:val="24"/>
          <w:szCs w:val="24"/>
          <w:lang w:val="en-US"/>
        </w:rPr>
        <w:t xml:space="preserve"> treaty bodies </w:t>
      </w:r>
      <w:r w:rsidR="00781399">
        <w:rPr>
          <w:rFonts w:ascii="Arial" w:hAnsi="Arial" w:cs="Arial"/>
          <w:sz w:val="24"/>
          <w:szCs w:val="24"/>
          <w:lang w:val="en-US"/>
        </w:rPr>
        <w:t>give</w:t>
      </w:r>
      <w:r>
        <w:rPr>
          <w:rFonts w:ascii="Arial" w:hAnsi="Arial" w:cs="Arial"/>
          <w:sz w:val="24"/>
          <w:szCs w:val="24"/>
          <w:lang w:val="en-US"/>
        </w:rPr>
        <w:t xml:space="preserve"> NHRI</w:t>
      </w:r>
      <w:r w:rsidR="00F0197F">
        <w:rPr>
          <w:rFonts w:ascii="Arial" w:hAnsi="Arial" w:cs="Arial"/>
          <w:sz w:val="24"/>
          <w:szCs w:val="24"/>
          <w:lang w:val="en-US"/>
        </w:rPr>
        <w:t>s</w:t>
      </w:r>
      <w:r>
        <w:rPr>
          <w:rFonts w:ascii="Arial" w:hAnsi="Arial" w:cs="Arial"/>
          <w:sz w:val="24"/>
          <w:szCs w:val="24"/>
          <w:lang w:val="en-US"/>
        </w:rPr>
        <w:t xml:space="preserve"> an</w:t>
      </w:r>
      <w:r w:rsidR="00135ACF" w:rsidRPr="009F09C9">
        <w:rPr>
          <w:rFonts w:ascii="Arial" w:hAnsi="Arial" w:cs="Arial"/>
          <w:sz w:val="24"/>
          <w:szCs w:val="24"/>
          <w:lang w:val="en-US"/>
        </w:rPr>
        <w:t xml:space="preserve"> opportuni</w:t>
      </w:r>
      <w:r>
        <w:rPr>
          <w:rFonts w:ascii="Arial" w:hAnsi="Arial" w:cs="Arial"/>
          <w:sz w:val="24"/>
          <w:szCs w:val="24"/>
          <w:lang w:val="en-US"/>
        </w:rPr>
        <w:t>ty</w:t>
      </w:r>
      <w:r w:rsidR="00135ACF" w:rsidRPr="009F09C9">
        <w:rPr>
          <w:rFonts w:ascii="Arial" w:hAnsi="Arial" w:cs="Arial"/>
          <w:sz w:val="24"/>
          <w:szCs w:val="24"/>
          <w:lang w:val="en-US"/>
        </w:rPr>
        <w:t xml:space="preserve"> </w:t>
      </w:r>
      <w:r w:rsidR="00781399">
        <w:rPr>
          <w:rFonts w:ascii="Arial" w:hAnsi="Arial" w:cs="Arial"/>
          <w:sz w:val="24"/>
          <w:szCs w:val="24"/>
          <w:lang w:val="en-US"/>
        </w:rPr>
        <w:t>to</w:t>
      </w:r>
      <w:r w:rsidR="00135ACF" w:rsidRPr="009F09C9">
        <w:rPr>
          <w:rFonts w:ascii="Arial" w:hAnsi="Arial" w:cs="Arial"/>
          <w:sz w:val="24"/>
          <w:szCs w:val="24"/>
          <w:lang w:val="en-US"/>
        </w:rPr>
        <w:t xml:space="preserve"> participat</w:t>
      </w:r>
      <w:r w:rsidR="00781399">
        <w:rPr>
          <w:rFonts w:ascii="Arial" w:hAnsi="Arial" w:cs="Arial"/>
          <w:sz w:val="24"/>
          <w:szCs w:val="24"/>
          <w:lang w:val="en-US"/>
        </w:rPr>
        <w:t>e</w:t>
      </w:r>
      <w:r w:rsidR="00135ACF" w:rsidRPr="009F09C9">
        <w:rPr>
          <w:rFonts w:ascii="Arial" w:hAnsi="Arial" w:cs="Arial"/>
          <w:sz w:val="24"/>
          <w:szCs w:val="24"/>
          <w:lang w:val="en-US"/>
        </w:rPr>
        <w:t xml:space="preserve"> in the process </w:t>
      </w:r>
      <w:r w:rsidR="00F0197F">
        <w:rPr>
          <w:rFonts w:ascii="Arial" w:hAnsi="Arial" w:cs="Arial"/>
          <w:sz w:val="24"/>
          <w:szCs w:val="24"/>
          <w:lang w:val="en-US"/>
        </w:rPr>
        <w:t xml:space="preserve">- </w:t>
      </w:r>
      <w:r w:rsidR="00781399">
        <w:rPr>
          <w:rFonts w:ascii="Arial" w:hAnsi="Arial" w:cs="Arial"/>
          <w:sz w:val="24"/>
          <w:szCs w:val="24"/>
          <w:lang w:val="en-US"/>
        </w:rPr>
        <w:t>b</w:t>
      </w:r>
      <w:r w:rsidR="00F0197F">
        <w:rPr>
          <w:rFonts w:ascii="Arial" w:hAnsi="Arial" w:cs="Arial"/>
          <w:sz w:val="24"/>
          <w:szCs w:val="24"/>
          <w:lang w:val="en-US"/>
        </w:rPr>
        <w:t xml:space="preserve">ut </w:t>
      </w:r>
      <w:r w:rsidR="00135ACF" w:rsidRPr="009F09C9">
        <w:rPr>
          <w:rFonts w:ascii="Arial" w:hAnsi="Arial" w:cs="Arial"/>
          <w:sz w:val="24"/>
          <w:szCs w:val="24"/>
          <w:lang w:val="en-US"/>
        </w:rPr>
        <w:t xml:space="preserve">similar in </w:t>
      </w:r>
      <w:r w:rsidR="00F0197F">
        <w:rPr>
          <w:rFonts w:ascii="Arial" w:hAnsi="Arial" w:cs="Arial"/>
          <w:sz w:val="24"/>
          <w:szCs w:val="24"/>
          <w:lang w:val="en-US"/>
        </w:rPr>
        <w:t xml:space="preserve">many aspects to that </w:t>
      </w:r>
      <w:r w:rsidR="00B67BDE">
        <w:rPr>
          <w:rFonts w:ascii="Arial" w:hAnsi="Arial" w:cs="Arial"/>
          <w:sz w:val="24"/>
          <w:szCs w:val="24"/>
          <w:lang w:val="en-US"/>
        </w:rPr>
        <w:t>coming from</w:t>
      </w:r>
      <w:r w:rsidR="00F0197F">
        <w:rPr>
          <w:rFonts w:ascii="Arial" w:hAnsi="Arial" w:cs="Arial"/>
          <w:sz w:val="24"/>
          <w:szCs w:val="24"/>
          <w:lang w:val="en-US"/>
        </w:rPr>
        <w:t xml:space="preserve"> other</w:t>
      </w:r>
      <w:r w:rsidR="00135ACF" w:rsidRPr="009F09C9">
        <w:rPr>
          <w:rFonts w:ascii="Arial" w:hAnsi="Arial" w:cs="Arial"/>
          <w:sz w:val="24"/>
          <w:szCs w:val="24"/>
          <w:lang w:val="en-US"/>
        </w:rPr>
        <w:t xml:space="preserve"> treaty bodies</w:t>
      </w:r>
      <w:r w:rsidR="00F0197F">
        <w:rPr>
          <w:rFonts w:ascii="Arial" w:hAnsi="Arial" w:cs="Arial"/>
          <w:sz w:val="24"/>
          <w:szCs w:val="24"/>
          <w:lang w:val="en-US"/>
        </w:rPr>
        <w:t xml:space="preserve"> -</w:t>
      </w:r>
      <w:r w:rsidR="00135ACF" w:rsidRPr="009F09C9">
        <w:rPr>
          <w:rFonts w:ascii="Arial" w:hAnsi="Arial" w:cs="Arial"/>
          <w:sz w:val="24"/>
          <w:szCs w:val="24"/>
          <w:lang w:val="en-US"/>
        </w:rPr>
        <w:t xml:space="preserve"> </w:t>
      </w:r>
      <w:r w:rsidR="00781399">
        <w:rPr>
          <w:rFonts w:ascii="Arial" w:hAnsi="Arial" w:cs="Arial"/>
          <w:sz w:val="24"/>
          <w:szCs w:val="24"/>
          <w:lang w:val="en-US"/>
        </w:rPr>
        <w:t>harmonization</w:t>
      </w:r>
      <w:r w:rsidR="00210D40">
        <w:rPr>
          <w:rFonts w:ascii="Arial" w:hAnsi="Arial" w:cs="Arial"/>
          <w:sz w:val="24"/>
          <w:szCs w:val="24"/>
          <w:lang w:val="en-US"/>
        </w:rPr>
        <w:t xml:space="preserve"> </w:t>
      </w:r>
      <w:r w:rsidR="002E60AA">
        <w:rPr>
          <w:rFonts w:ascii="Arial" w:hAnsi="Arial" w:cs="Arial"/>
          <w:sz w:val="24"/>
          <w:szCs w:val="24"/>
          <w:lang w:val="en-US"/>
        </w:rPr>
        <w:t xml:space="preserve">is still lacking and </w:t>
      </w:r>
      <w:r w:rsidR="00135ACF" w:rsidRPr="009F09C9">
        <w:rPr>
          <w:rFonts w:ascii="Arial" w:hAnsi="Arial" w:cs="Arial"/>
          <w:sz w:val="24"/>
          <w:szCs w:val="24"/>
          <w:lang w:val="en-US"/>
        </w:rPr>
        <w:t xml:space="preserve">makes it difficult for the </w:t>
      </w:r>
      <w:r w:rsidR="00781399">
        <w:rPr>
          <w:rFonts w:ascii="Arial" w:hAnsi="Arial" w:cs="Arial"/>
          <w:sz w:val="24"/>
          <w:szCs w:val="24"/>
          <w:lang w:val="en-US"/>
        </w:rPr>
        <w:t>NHRIs</w:t>
      </w:r>
      <w:r w:rsidR="00135ACF" w:rsidRPr="009F09C9">
        <w:rPr>
          <w:rFonts w:ascii="Arial" w:hAnsi="Arial" w:cs="Arial"/>
          <w:sz w:val="24"/>
          <w:szCs w:val="24"/>
          <w:lang w:val="en-US"/>
        </w:rPr>
        <w:t xml:space="preserve"> to </w:t>
      </w:r>
      <w:r w:rsidR="00781399">
        <w:rPr>
          <w:rFonts w:ascii="Arial" w:hAnsi="Arial" w:cs="Arial"/>
          <w:sz w:val="24"/>
          <w:szCs w:val="24"/>
          <w:lang w:val="en-US"/>
        </w:rPr>
        <w:t>submit</w:t>
      </w:r>
      <w:r w:rsidR="00135ACF" w:rsidRPr="009F09C9">
        <w:rPr>
          <w:rFonts w:ascii="Arial" w:hAnsi="Arial" w:cs="Arial"/>
          <w:sz w:val="24"/>
          <w:szCs w:val="24"/>
          <w:lang w:val="en-US"/>
        </w:rPr>
        <w:t xml:space="preserve"> their reports and </w:t>
      </w:r>
      <w:r w:rsidR="00B67BDE">
        <w:rPr>
          <w:rFonts w:ascii="Arial" w:hAnsi="Arial" w:cs="Arial"/>
          <w:sz w:val="24"/>
          <w:szCs w:val="24"/>
          <w:lang w:val="en-US"/>
        </w:rPr>
        <w:t>take part</w:t>
      </w:r>
      <w:r w:rsidR="00135ACF" w:rsidRPr="009F09C9">
        <w:rPr>
          <w:rFonts w:ascii="Arial" w:hAnsi="Arial" w:cs="Arial"/>
          <w:sz w:val="24"/>
          <w:szCs w:val="24"/>
          <w:lang w:val="en-US"/>
        </w:rPr>
        <w:t xml:space="preserve"> in the different stages of the</w:t>
      </w:r>
      <w:r w:rsidR="008935B9">
        <w:rPr>
          <w:rFonts w:ascii="Arial" w:hAnsi="Arial" w:cs="Arial"/>
          <w:sz w:val="24"/>
          <w:szCs w:val="24"/>
          <w:lang w:val="en-US"/>
        </w:rPr>
        <w:t xml:space="preserve"> process.</w:t>
      </w:r>
    </w:p>
    <w:p w:rsidR="008935B9" w:rsidRDefault="008935B9" w:rsidP="009F09C9">
      <w:pPr>
        <w:pStyle w:val="Sinespaciado"/>
        <w:jc w:val="both"/>
        <w:rPr>
          <w:rFonts w:ascii="Arial" w:hAnsi="Arial" w:cs="Arial"/>
          <w:sz w:val="24"/>
          <w:szCs w:val="24"/>
          <w:lang w:val="en-US"/>
        </w:rPr>
      </w:pPr>
    </w:p>
    <w:p w:rsidR="0089274E" w:rsidRPr="0089274E" w:rsidRDefault="00135ACF" w:rsidP="0089274E">
      <w:pPr>
        <w:pStyle w:val="Sinespaciado"/>
        <w:jc w:val="both"/>
        <w:rPr>
          <w:rFonts w:ascii="Arial" w:hAnsi="Arial" w:cs="Arial"/>
          <w:sz w:val="24"/>
          <w:szCs w:val="24"/>
          <w:lang w:val="en-US"/>
        </w:rPr>
      </w:pPr>
      <w:r w:rsidRPr="009F09C9">
        <w:rPr>
          <w:rFonts w:ascii="Arial" w:hAnsi="Arial" w:cs="Arial"/>
          <w:sz w:val="24"/>
          <w:szCs w:val="24"/>
          <w:lang w:val="en-US"/>
        </w:rPr>
        <w:t xml:space="preserve">The Global Alliance of National Human Rights Institutions - GANHRI - has </w:t>
      </w:r>
      <w:r w:rsidR="00781399">
        <w:rPr>
          <w:rFonts w:ascii="Arial" w:hAnsi="Arial" w:cs="Arial"/>
          <w:sz w:val="24"/>
          <w:szCs w:val="24"/>
          <w:lang w:val="en-US"/>
        </w:rPr>
        <w:t xml:space="preserve">shared </w:t>
      </w:r>
      <w:r w:rsidRPr="009F09C9">
        <w:rPr>
          <w:rFonts w:ascii="Arial" w:hAnsi="Arial" w:cs="Arial"/>
          <w:sz w:val="24"/>
          <w:szCs w:val="24"/>
          <w:lang w:val="en-US"/>
        </w:rPr>
        <w:t xml:space="preserve">its views on strengthening the </w:t>
      </w:r>
      <w:r w:rsidR="00781399">
        <w:rPr>
          <w:rFonts w:ascii="Arial" w:hAnsi="Arial" w:cs="Arial"/>
          <w:sz w:val="24"/>
          <w:szCs w:val="24"/>
          <w:lang w:val="en-US"/>
        </w:rPr>
        <w:t>NHRIs participation</w:t>
      </w:r>
      <w:r w:rsidRPr="009F09C9">
        <w:rPr>
          <w:rFonts w:ascii="Arial" w:hAnsi="Arial" w:cs="Arial"/>
          <w:sz w:val="24"/>
          <w:szCs w:val="24"/>
          <w:lang w:val="en-US"/>
        </w:rPr>
        <w:t xml:space="preserve"> in the treaty body system</w:t>
      </w:r>
      <w:r w:rsidR="00781399">
        <w:rPr>
          <w:rFonts w:ascii="Arial" w:hAnsi="Arial" w:cs="Arial"/>
          <w:sz w:val="24"/>
          <w:szCs w:val="24"/>
          <w:lang w:val="en-US"/>
        </w:rPr>
        <w:t>'s processes</w:t>
      </w:r>
      <w:r w:rsidRPr="009F09C9">
        <w:rPr>
          <w:rFonts w:ascii="Arial" w:hAnsi="Arial" w:cs="Arial"/>
          <w:sz w:val="24"/>
          <w:szCs w:val="24"/>
          <w:lang w:val="en-US"/>
        </w:rPr>
        <w:t xml:space="preserve">. </w:t>
      </w:r>
      <w:r w:rsidR="00781399">
        <w:rPr>
          <w:rFonts w:ascii="Arial" w:hAnsi="Arial" w:cs="Arial"/>
          <w:sz w:val="24"/>
          <w:szCs w:val="24"/>
          <w:lang w:val="en-US"/>
        </w:rPr>
        <w:t xml:space="preserve">Moreover, </w:t>
      </w:r>
      <w:r w:rsidRPr="009F09C9">
        <w:rPr>
          <w:rFonts w:ascii="Arial" w:hAnsi="Arial" w:cs="Arial"/>
          <w:sz w:val="24"/>
          <w:szCs w:val="24"/>
          <w:lang w:val="en-US"/>
        </w:rPr>
        <w:t>a series of recommendations</w:t>
      </w:r>
      <w:r w:rsidR="00781399">
        <w:rPr>
          <w:rFonts w:ascii="Arial" w:hAnsi="Arial" w:cs="Arial"/>
          <w:sz w:val="24"/>
          <w:szCs w:val="24"/>
          <w:lang w:val="en-US"/>
        </w:rPr>
        <w:t xml:space="preserve"> ha</w:t>
      </w:r>
      <w:r w:rsidR="00B67BDE">
        <w:rPr>
          <w:rFonts w:ascii="Arial" w:hAnsi="Arial" w:cs="Arial"/>
          <w:sz w:val="24"/>
          <w:szCs w:val="24"/>
          <w:lang w:val="en-US"/>
        </w:rPr>
        <w:t>ve</w:t>
      </w:r>
      <w:r w:rsidR="00781399">
        <w:rPr>
          <w:rFonts w:ascii="Arial" w:hAnsi="Arial" w:cs="Arial"/>
          <w:sz w:val="24"/>
          <w:szCs w:val="24"/>
          <w:lang w:val="en-US"/>
        </w:rPr>
        <w:t xml:space="preserve"> </w:t>
      </w:r>
      <w:r w:rsidR="002E60AA">
        <w:rPr>
          <w:rFonts w:ascii="Arial" w:hAnsi="Arial" w:cs="Arial"/>
          <w:sz w:val="24"/>
          <w:szCs w:val="24"/>
          <w:lang w:val="en-US"/>
        </w:rPr>
        <w:t xml:space="preserve">been </w:t>
      </w:r>
      <w:r w:rsidR="00781399">
        <w:rPr>
          <w:rFonts w:ascii="Arial" w:hAnsi="Arial" w:cs="Arial"/>
          <w:sz w:val="24"/>
          <w:szCs w:val="24"/>
          <w:lang w:val="en-US"/>
        </w:rPr>
        <w:t>developed</w:t>
      </w:r>
      <w:r w:rsidRPr="009F09C9">
        <w:rPr>
          <w:rFonts w:ascii="Arial" w:hAnsi="Arial" w:cs="Arial"/>
          <w:sz w:val="24"/>
          <w:szCs w:val="24"/>
          <w:lang w:val="en-US"/>
        </w:rPr>
        <w:t xml:space="preserve"> </w:t>
      </w:r>
      <w:r w:rsidR="002B5DD2">
        <w:rPr>
          <w:rFonts w:ascii="Arial" w:hAnsi="Arial" w:cs="Arial"/>
          <w:sz w:val="24"/>
          <w:szCs w:val="24"/>
          <w:lang w:val="en-US"/>
        </w:rPr>
        <w:t>which  called</w:t>
      </w:r>
      <w:r w:rsidRPr="009F09C9">
        <w:rPr>
          <w:rFonts w:ascii="Arial" w:hAnsi="Arial" w:cs="Arial"/>
          <w:sz w:val="24"/>
          <w:szCs w:val="24"/>
          <w:lang w:val="en-US"/>
        </w:rPr>
        <w:t xml:space="preserve"> for the</w:t>
      </w:r>
      <w:r w:rsidR="0089274E">
        <w:rPr>
          <w:rFonts w:ascii="Arial" w:hAnsi="Arial" w:cs="Arial"/>
          <w:sz w:val="24"/>
          <w:szCs w:val="24"/>
          <w:lang w:val="en-US"/>
        </w:rPr>
        <w:t xml:space="preserve"> NHRI engagement opportunities </w:t>
      </w:r>
      <w:r w:rsidR="0089274E" w:rsidRPr="0089274E">
        <w:rPr>
          <w:rFonts w:ascii="Arial" w:hAnsi="Arial" w:cs="Arial"/>
          <w:sz w:val="24"/>
          <w:szCs w:val="24"/>
          <w:lang w:val="en-US"/>
        </w:rPr>
        <w:t xml:space="preserve">identified in the 2006 Berlin draft </w:t>
      </w:r>
      <w:r w:rsidR="002C48CD" w:rsidRPr="0089274E">
        <w:rPr>
          <w:rFonts w:ascii="Arial" w:hAnsi="Arial" w:cs="Arial"/>
          <w:sz w:val="24"/>
          <w:szCs w:val="24"/>
          <w:lang w:val="en-US"/>
        </w:rPr>
        <w:t>harmonized</w:t>
      </w:r>
      <w:r w:rsidR="0089274E" w:rsidRPr="0089274E">
        <w:rPr>
          <w:rFonts w:ascii="Arial" w:hAnsi="Arial" w:cs="Arial"/>
          <w:sz w:val="24"/>
          <w:szCs w:val="24"/>
          <w:lang w:val="en-US"/>
        </w:rPr>
        <w:t xml:space="preserve"> </w:t>
      </w:r>
      <w:r w:rsidR="0089274E" w:rsidRPr="0089274E">
        <w:rPr>
          <w:rStyle w:val="highlight"/>
          <w:rFonts w:ascii="Arial" w:hAnsi="Arial" w:cs="Arial"/>
          <w:sz w:val="24"/>
          <w:szCs w:val="24"/>
          <w:lang w:val="en-US"/>
        </w:rPr>
        <w:t>approach</w:t>
      </w:r>
      <w:r w:rsidR="00AE6E7E" w:rsidRPr="00AE6E7E">
        <w:rPr>
          <w:rStyle w:val="highlight"/>
          <w:rFonts w:ascii="Arial" w:hAnsi="Arial" w:cs="Arial"/>
          <w:sz w:val="24"/>
          <w:szCs w:val="24"/>
          <w:vertAlign w:val="superscript"/>
          <w:lang w:val="en-US"/>
        </w:rPr>
        <w:t>2</w:t>
      </w:r>
      <w:r w:rsidR="0089274E" w:rsidRPr="0089274E">
        <w:rPr>
          <w:rStyle w:val="highlight"/>
          <w:rFonts w:ascii="Arial" w:hAnsi="Arial" w:cs="Arial"/>
          <w:sz w:val="24"/>
          <w:szCs w:val="24"/>
          <w:lang w:val="en-US"/>
        </w:rPr>
        <w:t xml:space="preserve"> </w:t>
      </w:r>
      <w:r w:rsidR="0089274E" w:rsidRPr="0089274E">
        <w:rPr>
          <w:rFonts w:ascii="Arial" w:hAnsi="Arial" w:cs="Arial"/>
          <w:sz w:val="24"/>
          <w:szCs w:val="24"/>
          <w:lang w:val="en-US"/>
        </w:rPr>
        <w:t>and the 2010 Marrakech Statement.</w:t>
      </w:r>
      <w:r w:rsidR="00AE6E7E" w:rsidRPr="00AE6E7E">
        <w:rPr>
          <w:rFonts w:ascii="Arial" w:hAnsi="Arial" w:cs="Arial"/>
          <w:sz w:val="24"/>
          <w:szCs w:val="24"/>
          <w:vertAlign w:val="superscript"/>
          <w:lang w:val="en-US"/>
        </w:rPr>
        <w:t>3</w:t>
      </w:r>
    </w:p>
    <w:p w:rsidR="008935B9" w:rsidRDefault="008935B9" w:rsidP="009F09C9">
      <w:pPr>
        <w:pStyle w:val="Sinespaciado"/>
        <w:jc w:val="both"/>
        <w:rPr>
          <w:rFonts w:ascii="Arial" w:hAnsi="Arial" w:cs="Arial"/>
          <w:sz w:val="24"/>
          <w:szCs w:val="24"/>
          <w:lang w:val="en-US"/>
        </w:rPr>
      </w:pPr>
    </w:p>
    <w:p w:rsidR="002E60AA" w:rsidRPr="002B5DD2" w:rsidRDefault="00AE6E7E" w:rsidP="009F09C9">
      <w:pPr>
        <w:pStyle w:val="Sinespaciado"/>
        <w:jc w:val="both"/>
        <w:rPr>
          <w:rFonts w:ascii="Arial" w:hAnsi="Arial" w:cs="Arial"/>
          <w:bCs/>
          <w:i/>
          <w:iCs/>
          <w:sz w:val="24"/>
          <w:szCs w:val="24"/>
          <w:lang w:val="en-US"/>
        </w:rPr>
      </w:pPr>
      <w:r>
        <w:rPr>
          <w:rFonts w:ascii="Arial" w:hAnsi="Arial" w:cs="Arial"/>
          <w:sz w:val="24"/>
          <w:szCs w:val="24"/>
          <w:lang w:val="en-US"/>
        </w:rPr>
        <w:t>In r</w:t>
      </w:r>
      <w:r w:rsidRPr="009F09C9">
        <w:rPr>
          <w:rFonts w:ascii="Arial" w:hAnsi="Arial" w:cs="Arial"/>
          <w:sz w:val="24"/>
          <w:szCs w:val="24"/>
          <w:lang w:val="en-US"/>
        </w:rPr>
        <w:t>es</w:t>
      </w:r>
      <w:r>
        <w:rPr>
          <w:rFonts w:ascii="Arial" w:hAnsi="Arial" w:cs="Arial"/>
          <w:sz w:val="24"/>
          <w:szCs w:val="24"/>
          <w:lang w:val="en-US"/>
        </w:rPr>
        <w:t>olution</w:t>
      </w:r>
      <w:r w:rsidRPr="009F09C9">
        <w:rPr>
          <w:rFonts w:ascii="Arial" w:hAnsi="Arial" w:cs="Arial"/>
          <w:sz w:val="24"/>
          <w:szCs w:val="24"/>
          <w:lang w:val="en-US"/>
        </w:rPr>
        <w:t xml:space="preserve"> A/70/347</w:t>
      </w:r>
      <w:r w:rsidRPr="000E1819">
        <w:rPr>
          <w:rFonts w:ascii="Arial" w:hAnsi="Arial" w:cs="Arial"/>
          <w:sz w:val="24"/>
          <w:szCs w:val="24"/>
          <w:vertAlign w:val="superscript"/>
          <w:lang w:val="en-US"/>
        </w:rPr>
        <w:t>4</w:t>
      </w:r>
      <w:r>
        <w:rPr>
          <w:rFonts w:ascii="Arial" w:hAnsi="Arial" w:cs="Arial"/>
          <w:sz w:val="24"/>
          <w:szCs w:val="24"/>
          <w:vertAlign w:val="superscript"/>
          <w:lang w:val="en-US"/>
        </w:rPr>
        <w:t xml:space="preserve"> </w:t>
      </w:r>
      <w:r>
        <w:rPr>
          <w:rFonts w:ascii="Arial" w:hAnsi="Arial" w:cs="Arial"/>
          <w:sz w:val="24"/>
          <w:szCs w:val="24"/>
          <w:lang w:val="en-US"/>
        </w:rPr>
        <w:t>t</w:t>
      </w:r>
      <w:r w:rsidR="00135ACF" w:rsidRPr="009F09C9">
        <w:rPr>
          <w:rFonts w:ascii="Arial" w:hAnsi="Arial" w:cs="Arial"/>
          <w:sz w:val="24"/>
          <w:szCs w:val="24"/>
          <w:lang w:val="en-US"/>
        </w:rPr>
        <w:t xml:space="preserve">he </w:t>
      </w:r>
      <w:r>
        <w:rPr>
          <w:rFonts w:ascii="Arial" w:hAnsi="Arial" w:cs="Arial"/>
          <w:sz w:val="24"/>
          <w:szCs w:val="24"/>
          <w:lang w:val="en-US"/>
        </w:rPr>
        <w:t xml:space="preserve">UN </w:t>
      </w:r>
      <w:r w:rsidR="00135ACF" w:rsidRPr="009F09C9">
        <w:rPr>
          <w:rFonts w:ascii="Arial" w:hAnsi="Arial" w:cs="Arial"/>
          <w:sz w:val="24"/>
          <w:szCs w:val="24"/>
          <w:lang w:val="en-US"/>
        </w:rPr>
        <w:t>Secretary</w:t>
      </w:r>
      <w:r>
        <w:rPr>
          <w:rFonts w:ascii="Arial" w:hAnsi="Arial" w:cs="Arial"/>
          <w:sz w:val="24"/>
          <w:szCs w:val="24"/>
          <w:lang w:val="en-US"/>
        </w:rPr>
        <w:t>-</w:t>
      </w:r>
      <w:r w:rsidR="00135ACF" w:rsidRPr="009F09C9">
        <w:rPr>
          <w:rFonts w:ascii="Arial" w:hAnsi="Arial" w:cs="Arial"/>
          <w:sz w:val="24"/>
          <w:szCs w:val="24"/>
          <w:lang w:val="en-US"/>
        </w:rPr>
        <w:t>General</w:t>
      </w:r>
      <w:r>
        <w:rPr>
          <w:rFonts w:ascii="Arial" w:hAnsi="Arial" w:cs="Arial"/>
          <w:sz w:val="24"/>
          <w:szCs w:val="24"/>
          <w:lang w:val="en-US"/>
        </w:rPr>
        <w:t xml:space="preserve"> </w:t>
      </w:r>
      <w:r w:rsidR="00135ACF" w:rsidRPr="009F09C9">
        <w:rPr>
          <w:rFonts w:ascii="Arial" w:hAnsi="Arial" w:cs="Arial"/>
          <w:sz w:val="24"/>
          <w:szCs w:val="24"/>
          <w:lang w:val="en-US"/>
        </w:rPr>
        <w:t>recall</w:t>
      </w:r>
      <w:r>
        <w:rPr>
          <w:rFonts w:ascii="Arial" w:hAnsi="Arial" w:cs="Arial"/>
          <w:sz w:val="24"/>
          <w:szCs w:val="24"/>
          <w:lang w:val="en-US"/>
        </w:rPr>
        <w:t>ed</w:t>
      </w:r>
      <w:r w:rsidR="00135ACF" w:rsidRPr="009F09C9">
        <w:rPr>
          <w:rFonts w:ascii="Arial" w:hAnsi="Arial" w:cs="Arial"/>
          <w:sz w:val="24"/>
          <w:szCs w:val="24"/>
          <w:lang w:val="en-US"/>
        </w:rPr>
        <w:t xml:space="preserve"> that</w:t>
      </w:r>
      <w:r w:rsidR="002B5DD2">
        <w:rPr>
          <w:rFonts w:ascii="Arial" w:hAnsi="Arial" w:cs="Arial"/>
          <w:sz w:val="24"/>
          <w:szCs w:val="24"/>
          <w:lang w:val="en-US"/>
        </w:rPr>
        <w:t xml:space="preserve"> </w:t>
      </w:r>
      <w:r w:rsidR="00135ACF" w:rsidRPr="002B5DD2">
        <w:rPr>
          <w:rFonts w:ascii="Arial" w:hAnsi="Arial" w:cs="Arial"/>
          <w:bCs/>
          <w:i/>
          <w:iCs/>
          <w:sz w:val="24"/>
          <w:szCs w:val="24"/>
          <w:lang w:val="en-US"/>
        </w:rPr>
        <w:t>“The Paris</w:t>
      </w:r>
      <w:r w:rsidR="00135ACF" w:rsidRPr="009F09C9">
        <w:rPr>
          <w:rFonts w:ascii="Arial" w:hAnsi="Arial" w:cs="Arial"/>
          <w:b/>
          <w:bCs/>
          <w:i/>
          <w:iCs/>
          <w:sz w:val="24"/>
          <w:szCs w:val="24"/>
          <w:lang w:val="en-US"/>
        </w:rPr>
        <w:t xml:space="preserve"> </w:t>
      </w:r>
      <w:r w:rsidR="00135ACF" w:rsidRPr="002B5DD2">
        <w:rPr>
          <w:rFonts w:ascii="Arial" w:hAnsi="Arial" w:cs="Arial"/>
          <w:bCs/>
          <w:i/>
          <w:iCs/>
          <w:sz w:val="24"/>
          <w:szCs w:val="24"/>
          <w:lang w:val="en-US"/>
        </w:rPr>
        <w:t>Principles require national human rights institutions to engage with the international human rights system. Such institutions are uniquely positioned to provide the United Nations with evidence-based information on human rights situations and to promote the implementation of human rights norms and standards in their respective countries. That role has been recognized, welcomed and further encouraged by the General Assembly, the Human Rights Council and other United Nations bodies</w:t>
      </w:r>
      <w:r w:rsidR="00135ACF" w:rsidRPr="002B5DD2">
        <w:rPr>
          <w:rFonts w:ascii="Arial" w:hAnsi="Arial" w:cs="Arial"/>
          <w:sz w:val="24"/>
          <w:szCs w:val="24"/>
          <w:lang w:val="en-US"/>
        </w:rPr>
        <w:t xml:space="preserve">”, </w:t>
      </w:r>
      <w:r w:rsidR="000E1819" w:rsidRPr="002B5DD2">
        <w:rPr>
          <w:rFonts w:ascii="Arial" w:hAnsi="Arial" w:cs="Arial"/>
          <w:sz w:val="24"/>
          <w:szCs w:val="24"/>
          <w:lang w:val="en-US"/>
        </w:rPr>
        <w:t>and also recalls that</w:t>
      </w:r>
      <w:r w:rsidR="00135ACF" w:rsidRPr="002B5DD2">
        <w:rPr>
          <w:rFonts w:ascii="Arial" w:hAnsi="Arial" w:cs="Arial"/>
          <w:sz w:val="24"/>
          <w:szCs w:val="24"/>
          <w:lang w:val="en-US"/>
        </w:rPr>
        <w:t xml:space="preserve"> </w:t>
      </w:r>
      <w:r w:rsidRPr="002B5DD2">
        <w:rPr>
          <w:rFonts w:ascii="Arial" w:hAnsi="Arial" w:cs="Arial"/>
          <w:bCs/>
          <w:sz w:val="24"/>
          <w:szCs w:val="24"/>
          <w:lang w:val="en-US"/>
        </w:rPr>
        <w:t>“</w:t>
      </w:r>
      <w:r w:rsidRPr="002B5DD2">
        <w:rPr>
          <w:rFonts w:ascii="Arial" w:hAnsi="Arial" w:cs="Arial"/>
          <w:bCs/>
          <w:i/>
          <w:iCs/>
          <w:sz w:val="24"/>
          <w:szCs w:val="24"/>
          <w:lang w:val="en-US"/>
        </w:rPr>
        <w:t>National human rights institutions enjoy formal participation rights with the Human Rights Council and treaty bodies and have had a long-standing engagement therein, as illustrated in the present and previous reports”.</w:t>
      </w:r>
    </w:p>
    <w:p w:rsidR="002E60AA" w:rsidRDefault="002E60AA" w:rsidP="002E60AA">
      <w:pPr>
        <w:pStyle w:val="Sinespaciado"/>
        <w:rPr>
          <w:lang w:val="en-US"/>
        </w:rPr>
      </w:pPr>
    </w:p>
    <w:p w:rsidR="00AE6E7E" w:rsidRDefault="00AE6E7E" w:rsidP="002E60AA">
      <w:pPr>
        <w:pStyle w:val="Sinespaciado"/>
        <w:rPr>
          <w:lang w:val="en-US"/>
        </w:rPr>
      </w:pPr>
    </w:p>
    <w:p w:rsidR="002E60AA" w:rsidRPr="002E60AA" w:rsidRDefault="002E60AA" w:rsidP="002E60AA">
      <w:pPr>
        <w:pStyle w:val="Sinespaciado"/>
        <w:rPr>
          <w:sz w:val="20"/>
          <w:szCs w:val="20"/>
          <w:lang w:val="en-US"/>
        </w:rPr>
      </w:pPr>
      <w:r w:rsidRPr="002E60AA">
        <w:rPr>
          <w:sz w:val="20"/>
          <w:szCs w:val="20"/>
          <w:lang w:val="en-US"/>
        </w:rPr>
        <w:t>__________________________</w:t>
      </w:r>
      <w:r>
        <w:rPr>
          <w:sz w:val="20"/>
          <w:szCs w:val="20"/>
          <w:lang w:val="en-US"/>
        </w:rPr>
        <w:t>_________</w:t>
      </w:r>
    </w:p>
    <w:p w:rsidR="002E60AA" w:rsidRPr="00AE6E7E" w:rsidRDefault="002E60AA" w:rsidP="002E60AA">
      <w:pPr>
        <w:pStyle w:val="Sinespaciado"/>
        <w:jc w:val="both"/>
        <w:rPr>
          <w:rFonts w:ascii="Arial" w:hAnsi="Arial" w:cs="Arial"/>
          <w:sz w:val="20"/>
          <w:szCs w:val="20"/>
          <w:lang w:val="en-US"/>
        </w:rPr>
      </w:pPr>
      <w:r w:rsidRPr="00AE6E7E">
        <w:rPr>
          <w:rFonts w:ascii="Arial" w:hAnsi="Arial" w:cs="Arial"/>
          <w:sz w:val="20"/>
          <w:szCs w:val="20"/>
          <w:vertAlign w:val="superscript"/>
          <w:lang w:val="en-US"/>
        </w:rPr>
        <w:t>2</w:t>
      </w:r>
      <w:r w:rsidRPr="00AE6E7E">
        <w:rPr>
          <w:rFonts w:ascii="Arial" w:hAnsi="Arial" w:cs="Arial"/>
          <w:sz w:val="20"/>
          <w:szCs w:val="20"/>
          <w:lang w:val="en-US"/>
        </w:rPr>
        <w:t xml:space="preserve"> HRI/MC/2007/3 </w:t>
      </w:r>
      <w:hyperlink r:id="rId8" w:history="1">
        <w:r w:rsidRPr="00AE6E7E">
          <w:rPr>
            <w:rStyle w:val="Hipervnculo"/>
            <w:rFonts w:ascii="Arial" w:hAnsi="Arial" w:cs="Arial"/>
            <w:sz w:val="20"/>
            <w:szCs w:val="20"/>
            <w:lang w:val="en-US"/>
          </w:rPr>
          <w:t>https://tinly.co/czHAX</w:t>
        </w:r>
      </w:hyperlink>
      <w:r w:rsidRPr="00AE6E7E">
        <w:rPr>
          <w:rFonts w:ascii="Arial" w:hAnsi="Arial" w:cs="Arial"/>
          <w:sz w:val="20"/>
          <w:szCs w:val="20"/>
          <w:lang w:val="en-US"/>
        </w:rPr>
        <w:t xml:space="preserve"> </w:t>
      </w:r>
    </w:p>
    <w:p w:rsidR="00AE6E7E" w:rsidRPr="00AE6E7E" w:rsidRDefault="00AE6E7E" w:rsidP="00AE6E7E">
      <w:pPr>
        <w:pStyle w:val="Sinespaciado"/>
        <w:jc w:val="both"/>
        <w:rPr>
          <w:rFonts w:ascii="Arial" w:hAnsi="Arial" w:cs="Arial"/>
          <w:sz w:val="20"/>
          <w:szCs w:val="20"/>
          <w:lang w:val="en-US"/>
        </w:rPr>
      </w:pPr>
      <w:r w:rsidRPr="00AE6E7E">
        <w:rPr>
          <w:rStyle w:val="Refdenotaalpie"/>
          <w:rFonts w:ascii="Arial" w:hAnsi="Arial" w:cs="Arial"/>
          <w:sz w:val="20"/>
          <w:szCs w:val="20"/>
          <w:lang w:val="en-US"/>
        </w:rPr>
        <w:t>3</w:t>
      </w:r>
      <w:r w:rsidRPr="00AE6E7E">
        <w:rPr>
          <w:rFonts w:ascii="Arial" w:hAnsi="Arial" w:cs="Arial"/>
          <w:sz w:val="20"/>
          <w:szCs w:val="20"/>
          <w:lang w:val="en-US"/>
        </w:rPr>
        <w:t xml:space="preserve"> </w:t>
      </w:r>
      <w:hyperlink r:id="rId9" w:history="1">
        <w:r w:rsidRPr="00AE6E7E">
          <w:rPr>
            <w:rStyle w:val="Hipervnculo"/>
            <w:rFonts w:ascii="Arial" w:hAnsi="Arial" w:cs="Arial"/>
            <w:sz w:val="20"/>
            <w:szCs w:val="20"/>
            <w:lang w:val="en-US"/>
          </w:rPr>
          <w:t>https://tinly.co/fm1jy</w:t>
        </w:r>
      </w:hyperlink>
      <w:r w:rsidRPr="00AE6E7E">
        <w:rPr>
          <w:rFonts w:ascii="Arial" w:hAnsi="Arial" w:cs="Arial"/>
          <w:sz w:val="20"/>
          <w:szCs w:val="20"/>
          <w:lang w:val="en-US"/>
        </w:rPr>
        <w:t xml:space="preserve">  </w:t>
      </w:r>
    </w:p>
    <w:p w:rsidR="002E60AA" w:rsidRPr="00AE6E7E" w:rsidRDefault="00AE6E7E" w:rsidP="002E60AA">
      <w:pPr>
        <w:pStyle w:val="Sinespaciado"/>
        <w:rPr>
          <w:sz w:val="20"/>
          <w:szCs w:val="20"/>
          <w:lang w:val="en-US"/>
        </w:rPr>
      </w:pPr>
      <w:r w:rsidRPr="000A3962">
        <w:rPr>
          <w:sz w:val="20"/>
          <w:szCs w:val="20"/>
          <w:vertAlign w:val="superscript"/>
          <w:lang w:val="en-US"/>
        </w:rPr>
        <w:t>4</w:t>
      </w:r>
      <w:r w:rsidRPr="00AE6E7E">
        <w:rPr>
          <w:sz w:val="20"/>
          <w:szCs w:val="20"/>
          <w:lang w:val="en-US"/>
        </w:rPr>
        <w:t xml:space="preserve"> </w:t>
      </w:r>
      <w:hyperlink r:id="rId10" w:history="1">
        <w:r w:rsidRPr="00AE6E7E">
          <w:rPr>
            <w:rStyle w:val="Hipervnculo"/>
            <w:sz w:val="20"/>
            <w:szCs w:val="20"/>
            <w:lang w:val="en-US"/>
          </w:rPr>
          <w:t>https://undocs.org/A/70/347</w:t>
        </w:r>
      </w:hyperlink>
      <w:r w:rsidRPr="00AE6E7E">
        <w:rPr>
          <w:sz w:val="20"/>
          <w:szCs w:val="20"/>
          <w:lang w:val="en-US"/>
        </w:rPr>
        <w:t xml:space="preserve"> </w:t>
      </w:r>
      <w:r w:rsidR="002E60AA" w:rsidRPr="00AE6E7E">
        <w:rPr>
          <w:sz w:val="20"/>
          <w:szCs w:val="20"/>
          <w:lang w:val="en-US"/>
        </w:rPr>
        <w:br w:type="page"/>
      </w:r>
    </w:p>
    <w:p w:rsidR="00135ACF" w:rsidRPr="001D6C1D" w:rsidRDefault="00AE6E7E" w:rsidP="009F09C9">
      <w:pPr>
        <w:pStyle w:val="Sinespaciado"/>
        <w:jc w:val="both"/>
        <w:rPr>
          <w:rFonts w:ascii="Arial" w:hAnsi="Arial" w:cs="Arial"/>
          <w:sz w:val="24"/>
          <w:szCs w:val="24"/>
          <w:lang w:val="en-US"/>
        </w:rPr>
      </w:pPr>
      <w:r w:rsidRPr="001D6C1D">
        <w:rPr>
          <w:rFonts w:ascii="Arial" w:hAnsi="Arial" w:cs="Arial"/>
          <w:iCs/>
          <w:sz w:val="24"/>
          <w:szCs w:val="24"/>
          <w:lang w:val="en-US"/>
        </w:rPr>
        <w:lastRenderedPageBreak/>
        <w:t>The Secretary-General also regretted that</w:t>
      </w:r>
      <w:r w:rsidRPr="001D6C1D">
        <w:rPr>
          <w:rFonts w:ascii="Arial" w:hAnsi="Arial" w:cs="Arial"/>
          <w:i/>
          <w:iCs/>
          <w:sz w:val="24"/>
          <w:szCs w:val="24"/>
          <w:lang w:val="en-US"/>
        </w:rPr>
        <w:t xml:space="preserve"> </w:t>
      </w:r>
      <w:r w:rsidRPr="001D6C1D">
        <w:rPr>
          <w:rFonts w:ascii="Arial" w:hAnsi="Arial" w:cs="Arial"/>
          <w:bCs/>
          <w:i/>
          <w:iCs/>
          <w:sz w:val="24"/>
          <w:szCs w:val="24"/>
          <w:lang w:val="en-US"/>
        </w:rPr>
        <w:t xml:space="preserve">“while several United Nations bodies and </w:t>
      </w:r>
      <w:r w:rsidR="00135ACF" w:rsidRPr="001D6C1D">
        <w:rPr>
          <w:rFonts w:ascii="Arial" w:hAnsi="Arial" w:cs="Arial"/>
          <w:bCs/>
          <w:i/>
          <w:iCs/>
          <w:sz w:val="24"/>
          <w:szCs w:val="24"/>
          <w:lang w:val="en-US"/>
        </w:rPr>
        <w:t>mechanisms associated with the promotion and protection of human rights accept national human rights institutions’</w:t>
      </w:r>
      <w:r w:rsidRPr="001D6C1D">
        <w:rPr>
          <w:rFonts w:ascii="Arial" w:hAnsi="Arial" w:cs="Arial"/>
          <w:bCs/>
          <w:i/>
          <w:iCs/>
          <w:sz w:val="24"/>
          <w:szCs w:val="24"/>
          <w:lang w:val="en-US"/>
        </w:rPr>
        <w:t xml:space="preserve"> </w:t>
      </w:r>
      <w:r w:rsidR="00135ACF" w:rsidRPr="001D6C1D">
        <w:rPr>
          <w:rFonts w:ascii="Arial" w:hAnsi="Arial" w:cs="Arial"/>
          <w:bCs/>
          <w:i/>
          <w:iCs/>
          <w:sz w:val="24"/>
          <w:szCs w:val="24"/>
          <w:lang w:val="en-US"/>
        </w:rPr>
        <w:t>participation,</w:t>
      </w:r>
      <w:r w:rsidRPr="001D6C1D">
        <w:rPr>
          <w:rFonts w:ascii="Arial" w:hAnsi="Arial" w:cs="Arial"/>
          <w:bCs/>
          <w:i/>
          <w:iCs/>
          <w:sz w:val="24"/>
          <w:szCs w:val="24"/>
          <w:lang w:val="en-US"/>
        </w:rPr>
        <w:t xml:space="preserve"> </w:t>
      </w:r>
      <w:r w:rsidR="00135ACF" w:rsidRPr="001D6C1D">
        <w:rPr>
          <w:rFonts w:ascii="Arial" w:hAnsi="Arial" w:cs="Arial"/>
          <w:bCs/>
          <w:i/>
          <w:iCs/>
          <w:sz w:val="24"/>
          <w:szCs w:val="24"/>
          <w:lang w:val="en-US"/>
        </w:rPr>
        <w:t>their interaction with such institutions remains mostly ad hoc and informal.</w:t>
      </w:r>
      <w:r w:rsidR="00135ACF" w:rsidRPr="001D6C1D">
        <w:rPr>
          <w:rFonts w:ascii="Arial" w:hAnsi="Arial" w:cs="Arial"/>
          <w:bCs/>
          <w:sz w:val="24"/>
          <w:szCs w:val="24"/>
          <w:lang w:val="en-US"/>
        </w:rPr>
        <w:t>”</w:t>
      </w:r>
      <w:r w:rsidR="00135ACF" w:rsidRPr="001D6C1D">
        <w:rPr>
          <w:rFonts w:ascii="Arial" w:hAnsi="Arial" w:cs="Arial"/>
          <w:sz w:val="24"/>
          <w:szCs w:val="24"/>
          <w:lang w:val="en-US"/>
        </w:rPr>
        <w:t xml:space="preserve"> </w:t>
      </w:r>
    </w:p>
    <w:p w:rsidR="008935B9" w:rsidRPr="001D6C1D" w:rsidRDefault="008935B9" w:rsidP="009F09C9">
      <w:pPr>
        <w:pStyle w:val="Sinespaciado"/>
        <w:jc w:val="both"/>
        <w:rPr>
          <w:rFonts w:ascii="Arial" w:hAnsi="Arial" w:cs="Arial"/>
          <w:sz w:val="24"/>
          <w:szCs w:val="24"/>
          <w:lang w:val="en-US"/>
        </w:rPr>
      </w:pPr>
    </w:p>
    <w:p w:rsidR="00135ACF" w:rsidRPr="001D6C1D" w:rsidRDefault="00135ACF" w:rsidP="009F09C9">
      <w:pPr>
        <w:pStyle w:val="Sinespaciado"/>
        <w:jc w:val="both"/>
        <w:rPr>
          <w:rFonts w:ascii="Arial" w:hAnsi="Arial" w:cs="Arial"/>
          <w:sz w:val="24"/>
          <w:szCs w:val="24"/>
          <w:lang w:val="en-US"/>
        </w:rPr>
      </w:pPr>
      <w:r w:rsidRPr="001D6C1D">
        <w:rPr>
          <w:rFonts w:ascii="Arial" w:hAnsi="Arial" w:cs="Arial"/>
          <w:bCs/>
          <w:sz w:val="24"/>
          <w:szCs w:val="24"/>
          <w:lang w:val="en-US"/>
        </w:rPr>
        <w:t>“</w:t>
      </w:r>
      <w:r w:rsidRPr="001D6C1D">
        <w:rPr>
          <w:rFonts w:ascii="Arial" w:hAnsi="Arial" w:cs="Arial"/>
          <w:bCs/>
          <w:i/>
          <w:iCs/>
          <w:sz w:val="24"/>
          <w:szCs w:val="24"/>
          <w:lang w:val="fr-CH"/>
        </w:rPr>
        <w:t>To contribute to the reports which States are required to submit to United Nations bodies and committees, and to regional institutions, pursuant to their treaty obligations and, where necessary, to express an opinion on the subject, with due respect for their independence</w:t>
      </w:r>
      <w:r w:rsidRPr="001D6C1D">
        <w:rPr>
          <w:rFonts w:ascii="Arial" w:hAnsi="Arial" w:cs="Arial"/>
          <w:bCs/>
          <w:sz w:val="24"/>
          <w:szCs w:val="24"/>
          <w:lang w:val="en-US"/>
        </w:rPr>
        <w:t>”</w:t>
      </w:r>
      <w:r w:rsidR="00BC0881" w:rsidRPr="001D6C1D">
        <w:rPr>
          <w:rFonts w:ascii="Arial" w:hAnsi="Arial" w:cs="Arial"/>
          <w:bCs/>
          <w:sz w:val="24"/>
          <w:szCs w:val="24"/>
          <w:lang w:val="en-US"/>
        </w:rPr>
        <w:t xml:space="preserve"> constitutes o</w:t>
      </w:r>
      <w:r w:rsidR="00BC0881" w:rsidRPr="001D6C1D">
        <w:rPr>
          <w:rFonts w:ascii="Arial" w:hAnsi="Arial" w:cs="Arial"/>
          <w:sz w:val="24"/>
          <w:szCs w:val="24"/>
          <w:lang w:val="en-US"/>
        </w:rPr>
        <w:t>ne of the NHRIs</w:t>
      </w:r>
      <w:r w:rsidR="001D6C1D" w:rsidRPr="001D6C1D">
        <w:rPr>
          <w:rFonts w:ascii="Arial" w:hAnsi="Arial" w:cs="Arial"/>
          <w:sz w:val="24"/>
          <w:szCs w:val="24"/>
          <w:lang w:val="en-US"/>
        </w:rPr>
        <w:t>' responsibilities</w:t>
      </w:r>
      <w:r w:rsidR="00BC0881" w:rsidRPr="001D6C1D">
        <w:rPr>
          <w:rFonts w:ascii="Arial" w:hAnsi="Arial" w:cs="Arial"/>
          <w:sz w:val="24"/>
          <w:szCs w:val="24"/>
          <w:lang w:val="en-US"/>
        </w:rPr>
        <w:t xml:space="preserve"> as </w:t>
      </w:r>
      <w:r w:rsidR="00B67BDE">
        <w:rPr>
          <w:rFonts w:ascii="Arial" w:hAnsi="Arial" w:cs="Arial"/>
          <w:sz w:val="24"/>
          <w:szCs w:val="24"/>
          <w:lang w:val="en-US"/>
        </w:rPr>
        <w:t>T</w:t>
      </w:r>
      <w:r w:rsidR="001D6C1D" w:rsidRPr="001D6C1D">
        <w:rPr>
          <w:rFonts w:ascii="Arial" w:hAnsi="Arial" w:cs="Arial"/>
          <w:sz w:val="24"/>
          <w:szCs w:val="24"/>
          <w:lang w:val="en-US"/>
        </w:rPr>
        <w:t>he Paris Principles</w:t>
      </w:r>
      <w:r w:rsidR="00B67BDE">
        <w:rPr>
          <w:rFonts w:ascii="Arial" w:hAnsi="Arial" w:cs="Arial"/>
          <w:sz w:val="24"/>
          <w:szCs w:val="24"/>
          <w:lang w:val="en-US"/>
        </w:rPr>
        <w:t xml:space="preserve"> stated in</w:t>
      </w:r>
      <w:r w:rsidR="001D6C1D" w:rsidRPr="001D6C1D">
        <w:rPr>
          <w:rFonts w:ascii="Arial" w:hAnsi="Arial" w:cs="Arial"/>
          <w:sz w:val="24"/>
          <w:szCs w:val="24"/>
          <w:lang w:val="en-US"/>
        </w:rPr>
        <w:t xml:space="preserve"> </w:t>
      </w:r>
      <w:r w:rsidR="00F0197F">
        <w:rPr>
          <w:rFonts w:ascii="Arial" w:hAnsi="Arial" w:cs="Arial"/>
          <w:sz w:val="24"/>
          <w:szCs w:val="24"/>
          <w:lang w:val="en-US"/>
        </w:rPr>
        <w:t>section</w:t>
      </w:r>
      <w:r w:rsidR="00BC0881" w:rsidRPr="001D6C1D">
        <w:rPr>
          <w:rFonts w:ascii="Arial" w:hAnsi="Arial" w:cs="Arial"/>
          <w:sz w:val="24"/>
          <w:szCs w:val="24"/>
          <w:lang w:val="en-US"/>
        </w:rPr>
        <w:t xml:space="preserve"> 3.</w:t>
      </w:r>
      <w:r w:rsidR="001D6C1D" w:rsidRPr="001D6C1D">
        <w:rPr>
          <w:rFonts w:ascii="Arial" w:hAnsi="Arial" w:cs="Arial"/>
          <w:sz w:val="24"/>
          <w:szCs w:val="24"/>
          <w:lang w:val="en-US"/>
        </w:rPr>
        <w:t>(</w:t>
      </w:r>
      <w:r w:rsidR="00BC0881" w:rsidRPr="001D6C1D">
        <w:rPr>
          <w:rFonts w:ascii="Arial" w:hAnsi="Arial" w:cs="Arial"/>
          <w:sz w:val="24"/>
          <w:szCs w:val="24"/>
          <w:lang w:val="en-US"/>
        </w:rPr>
        <w:t>d</w:t>
      </w:r>
      <w:r w:rsidR="001D6C1D" w:rsidRPr="001D6C1D">
        <w:rPr>
          <w:rFonts w:ascii="Arial" w:hAnsi="Arial" w:cs="Arial"/>
          <w:sz w:val="24"/>
          <w:szCs w:val="24"/>
          <w:lang w:val="en-US"/>
        </w:rPr>
        <w:t>)</w:t>
      </w:r>
      <w:r w:rsidR="00BC0881" w:rsidRPr="001D6C1D">
        <w:rPr>
          <w:rFonts w:ascii="Arial" w:hAnsi="Arial" w:cs="Arial"/>
          <w:sz w:val="24"/>
          <w:szCs w:val="24"/>
          <w:lang w:val="en-US"/>
        </w:rPr>
        <w:t xml:space="preserve">. </w:t>
      </w:r>
      <w:r w:rsidRPr="001D6C1D">
        <w:rPr>
          <w:rFonts w:ascii="Arial" w:hAnsi="Arial" w:cs="Arial"/>
          <w:sz w:val="24"/>
          <w:szCs w:val="24"/>
          <w:lang w:val="en-US"/>
        </w:rPr>
        <w:t xml:space="preserve"> </w:t>
      </w:r>
    </w:p>
    <w:p w:rsidR="00BC0881" w:rsidRPr="001D6C1D" w:rsidRDefault="00BC0881" w:rsidP="009F09C9">
      <w:pPr>
        <w:pStyle w:val="Sinespaciado"/>
        <w:jc w:val="both"/>
        <w:rPr>
          <w:rFonts w:ascii="Arial" w:hAnsi="Arial" w:cs="Arial"/>
          <w:sz w:val="24"/>
          <w:szCs w:val="24"/>
          <w:lang w:val="en-US"/>
        </w:rPr>
      </w:pPr>
    </w:p>
    <w:p w:rsidR="00135ACF" w:rsidRPr="001D6C1D" w:rsidRDefault="00BC0881" w:rsidP="009F09C9">
      <w:pPr>
        <w:pStyle w:val="Sinespaciado"/>
        <w:jc w:val="both"/>
        <w:rPr>
          <w:rFonts w:ascii="Arial" w:hAnsi="Arial" w:cs="Arial"/>
          <w:bCs/>
          <w:sz w:val="24"/>
          <w:szCs w:val="24"/>
          <w:lang w:val="en-US"/>
        </w:rPr>
      </w:pPr>
      <w:r w:rsidRPr="001D6C1D">
        <w:rPr>
          <w:rFonts w:ascii="Arial" w:hAnsi="Arial" w:cs="Arial"/>
          <w:sz w:val="24"/>
          <w:szCs w:val="24"/>
          <w:lang w:val="en-US"/>
        </w:rPr>
        <w:t>Even though the</w:t>
      </w:r>
      <w:r w:rsidR="00135ACF" w:rsidRPr="001D6C1D">
        <w:rPr>
          <w:rFonts w:ascii="Arial" w:hAnsi="Arial" w:cs="Arial"/>
          <w:bCs/>
          <w:sz w:val="24"/>
          <w:szCs w:val="24"/>
          <w:lang w:val="en-US"/>
        </w:rPr>
        <w:t xml:space="preserve"> Human Rights Council</w:t>
      </w:r>
      <w:r w:rsidRPr="001D6C1D">
        <w:rPr>
          <w:rFonts w:ascii="Arial" w:hAnsi="Arial" w:cs="Arial"/>
          <w:bCs/>
          <w:sz w:val="24"/>
          <w:szCs w:val="24"/>
          <w:lang w:val="en-US"/>
        </w:rPr>
        <w:t xml:space="preserve"> in </w:t>
      </w:r>
      <w:r w:rsidR="00135ACF" w:rsidRPr="001D6C1D">
        <w:rPr>
          <w:rFonts w:ascii="Arial" w:hAnsi="Arial" w:cs="Arial"/>
          <w:sz w:val="24"/>
          <w:szCs w:val="24"/>
          <w:lang w:val="en-US"/>
        </w:rPr>
        <w:t xml:space="preserve">Res. A/HRC/RES/17/9 </w:t>
      </w:r>
      <w:r w:rsidR="00135ACF" w:rsidRPr="001D6C1D">
        <w:rPr>
          <w:rFonts w:ascii="Arial" w:hAnsi="Arial" w:cs="Arial"/>
          <w:bCs/>
          <w:sz w:val="24"/>
          <w:szCs w:val="24"/>
          <w:lang w:val="en-US"/>
        </w:rPr>
        <w:t>“</w:t>
      </w:r>
      <w:r w:rsidR="00135ACF" w:rsidRPr="001D6C1D">
        <w:rPr>
          <w:rFonts w:ascii="Arial" w:hAnsi="Arial" w:cs="Arial"/>
          <w:bCs/>
          <w:i/>
          <w:iCs/>
          <w:sz w:val="24"/>
          <w:szCs w:val="24"/>
          <w:lang w:val="en-US"/>
        </w:rPr>
        <w:t>Recognizes the important role played by national institutions for the promotion and protection of human rights in the Human Rights Council, including its universal periodic review mechanism, in both preparation and follow-up, and the special procedures, as well as in the human rights treaty bodies, in accordance with General Assembly resolution 60/251 of 15 March 2006, Human Rights Council resolutions 5/1 and 5/2 of 18 June 2007 and Commission on Human Rights resolution 2005/74 of 20 April 2005</w:t>
      </w:r>
      <w:r w:rsidR="00135ACF" w:rsidRPr="001D6C1D">
        <w:rPr>
          <w:rFonts w:ascii="Arial" w:hAnsi="Arial" w:cs="Arial"/>
          <w:bCs/>
          <w:sz w:val="24"/>
          <w:szCs w:val="24"/>
          <w:lang w:val="en-US"/>
        </w:rPr>
        <w:t xml:space="preserve">", the conditions </w:t>
      </w:r>
      <w:r w:rsidR="00FF2507">
        <w:rPr>
          <w:rFonts w:ascii="Arial" w:hAnsi="Arial" w:cs="Arial"/>
          <w:bCs/>
          <w:sz w:val="24"/>
          <w:szCs w:val="24"/>
          <w:lang w:val="en-US"/>
        </w:rPr>
        <w:t xml:space="preserve">necessary for NHRIs </w:t>
      </w:r>
      <w:r w:rsidR="00135ACF" w:rsidRPr="001D6C1D">
        <w:rPr>
          <w:rFonts w:ascii="Arial" w:hAnsi="Arial" w:cs="Arial"/>
          <w:bCs/>
          <w:sz w:val="24"/>
          <w:szCs w:val="24"/>
          <w:lang w:val="en-US"/>
        </w:rPr>
        <w:t xml:space="preserve">to </w:t>
      </w:r>
      <w:r w:rsidR="00FF2507">
        <w:rPr>
          <w:rFonts w:ascii="Arial" w:hAnsi="Arial" w:cs="Arial"/>
          <w:bCs/>
          <w:sz w:val="24"/>
          <w:szCs w:val="24"/>
          <w:lang w:val="en-US"/>
        </w:rPr>
        <w:t>achieve an e</w:t>
      </w:r>
      <w:r w:rsidR="00135ACF" w:rsidRPr="001D6C1D">
        <w:rPr>
          <w:rFonts w:ascii="Arial" w:hAnsi="Arial" w:cs="Arial"/>
          <w:bCs/>
          <w:sz w:val="24"/>
          <w:szCs w:val="24"/>
          <w:lang w:val="en-US"/>
        </w:rPr>
        <w:t>fficient and effective</w:t>
      </w:r>
      <w:r w:rsidR="00FF2507">
        <w:rPr>
          <w:rFonts w:ascii="Arial" w:hAnsi="Arial" w:cs="Arial"/>
          <w:bCs/>
          <w:sz w:val="24"/>
          <w:szCs w:val="24"/>
          <w:lang w:val="en-US"/>
        </w:rPr>
        <w:t xml:space="preserve">  participation in the processes</w:t>
      </w:r>
      <w:r w:rsidRPr="001D6C1D">
        <w:rPr>
          <w:rFonts w:ascii="Arial" w:hAnsi="Arial" w:cs="Arial"/>
          <w:bCs/>
          <w:sz w:val="24"/>
          <w:szCs w:val="24"/>
          <w:lang w:val="en-US"/>
        </w:rPr>
        <w:t xml:space="preserve"> are still lacking</w:t>
      </w:r>
      <w:r w:rsidR="00135ACF" w:rsidRPr="001D6C1D">
        <w:rPr>
          <w:rFonts w:ascii="Arial" w:hAnsi="Arial" w:cs="Arial"/>
          <w:bCs/>
          <w:sz w:val="24"/>
          <w:szCs w:val="24"/>
          <w:lang w:val="en-US"/>
        </w:rPr>
        <w:t>.</w:t>
      </w:r>
    </w:p>
    <w:p w:rsidR="00BC0881" w:rsidRPr="001D6C1D" w:rsidRDefault="00BC0881" w:rsidP="009F09C9">
      <w:pPr>
        <w:pStyle w:val="Sinespaciado"/>
        <w:jc w:val="both"/>
        <w:rPr>
          <w:rFonts w:ascii="Arial" w:hAnsi="Arial" w:cs="Arial"/>
          <w:bCs/>
          <w:sz w:val="24"/>
          <w:szCs w:val="24"/>
          <w:lang w:val="en-US"/>
        </w:rPr>
      </w:pPr>
    </w:p>
    <w:p w:rsidR="00BC0881" w:rsidRPr="001D6C1D" w:rsidRDefault="00B8648C" w:rsidP="009F09C9">
      <w:pPr>
        <w:pStyle w:val="Sinespaciado"/>
        <w:jc w:val="both"/>
        <w:rPr>
          <w:rFonts w:ascii="Arial" w:hAnsi="Arial" w:cs="Arial"/>
          <w:bCs/>
          <w:sz w:val="24"/>
          <w:szCs w:val="24"/>
          <w:lang w:val="en-US"/>
        </w:rPr>
      </w:pPr>
      <w:r>
        <w:rPr>
          <w:rFonts w:ascii="Arial" w:hAnsi="Arial" w:cs="Arial"/>
          <w:bCs/>
          <w:sz w:val="24"/>
          <w:szCs w:val="24"/>
          <w:lang w:val="en-US"/>
        </w:rPr>
        <w:t>A</w:t>
      </w:r>
      <w:r w:rsidR="0011418C" w:rsidRPr="001D6C1D">
        <w:rPr>
          <w:rFonts w:ascii="Arial" w:hAnsi="Arial" w:cs="Arial"/>
          <w:bCs/>
          <w:sz w:val="24"/>
          <w:szCs w:val="24"/>
          <w:lang w:val="en-US"/>
        </w:rPr>
        <w:t xml:space="preserve">ccording to </w:t>
      </w:r>
      <w:r w:rsidR="00BC0881" w:rsidRPr="001D6C1D">
        <w:rPr>
          <w:rFonts w:ascii="Arial" w:hAnsi="Arial" w:cs="Arial"/>
          <w:bCs/>
          <w:sz w:val="24"/>
          <w:szCs w:val="24"/>
          <w:lang w:val="en-US"/>
        </w:rPr>
        <w:t>our view</w:t>
      </w:r>
      <w:r w:rsidR="00316997">
        <w:rPr>
          <w:rFonts w:ascii="Arial" w:hAnsi="Arial" w:cs="Arial"/>
          <w:bCs/>
          <w:sz w:val="24"/>
          <w:szCs w:val="24"/>
          <w:lang w:val="en-US"/>
        </w:rPr>
        <w:t>,</w:t>
      </w:r>
      <w:r w:rsidR="0011418C" w:rsidRPr="001D6C1D">
        <w:rPr>
          <w:rFonts w:ascii="Arial" w:hAnsi="Arial" w:cs="Arial"/>
          <w:bCs/>
          <w:sz w:val="24"/>
          <w:szCs w:val="24"/>
          <w:lang w:val="en-US"/>
        </w:rPr>
        <w:t xml:space="preserve"> it is</w:t>
      </w:r>
      <w:r>
        <w:rPr>
          <w:rFonts w:ascii="Arial" w:hAnsi="Arial" w:cs="Arial"/>
          <w:bCs/>
          <w:sz w:val="24"/>
          <w:szCs w:val="24"/>
          <w:lang w:val="en-US"/>
        </w:rPr>
        <w:t xml:space="preserve"> therefore</w:t>
      </w:r>
      <w:r w:rsidR="0011418C" w:rsidRPr="001D6C1D">
        <w:rPr>
          <w:rFonts w:ascii="Arial" w:hAnsi="Arial" w:cs="Arial"/>
          <w:bCs/>
          <w:sz w:val="24"/>
          <w:szCs w:val="24"/>
          <w:lang w:val="en-US"/>
        </w:rPr>
        <w:t xml:space="preserve"> </w:t>
      </w:r>
      <w:r w:rsidR="00316997">
        <w:rPr>
          <w:rFonts w:ascii="Arial" w:hAnsi="Arial" w:cs="Arial"/>
          <w:bCs/>
          <w:sz w:val="24"/>
          <w:szCs w:val="24"/>
          <w:lang w:val="en-US"/>
        </w:rPr>
        <w:t>convenient</w:t>
      </w:r>
      <w:r w:rsidR="00BC0881" w:rsidRPr="001D6C1D">
        <w:rPr>
          <w:rFonts w:ascii="Arial" w:hAnsi="Arial" w:cs="Arial"/>
          <w:bCs/>
          <w:sz w:val="24"/>
          <w:szCs w:val="24"/>
          <w:lang w:val="en-US"/>
        </w:rPr>
        <w:t xml:space="preserve"> </w:t>
      </w:r>
      <w:r w:rsidR="0011418C" w:rsidRPr="001D6C1D">
        <w:rPr>
          <w:rFonts w:ascii="Arial" w:hAnsi="Arial" w:cs="Arial"/>
          <w:bCs/>
          <w:sz w:val="24"/>
          <w:szCs w:val="24"/>
          <w:lang w:val="en-US"/>
        </w:rPr>
        <w:t xml:space="preserve">that </w:t>
      </w:r>
      <w:r w:rsidR="00BC0881" w:rsidRPr="001D6C1D">
        <w:rPr>
          <w:rFonts w:ascii="Arial" w:hAnsi="Arial" w:cs="Arial"/>
          <w:bCs/>
          <w:sz w:val="24"/>
          <w:szCs w:val="24"/>
          <w:lang w:val="en-US"/>
        </w:rPr>
        <w:t xml:space="preserve">the Treaty Bodies </w:t>
      </w:r>
      <w:r w:rsidR="00316997">
        <w:rPr>
          <w:rFonts w:ascii="Arial" w:hAnsi="Arial" w:cs="Arial"/>
          <w:bCs/>
          <w:sz w:val="24"/>
          <w:szCs w:val="24"/>
          <w:lang w:val="en-US"/>
        </w:rPr>
        <w:t>maintain</w:t>
      </w:r>
      <w:r>
        <w:rPr>
          <w:rFonts w:ascii="Arial" w:hAnsi="Arial" w:cs="Arial"/>
          <w:bCs/>
          <w:sz w:val="24"/>
          <w:szCs w:val="24"/>
          <w:lang w:val="en-US"/>
        </w:rPr>
        <w:t xml:space="preserve"> </w:t>
      </w:r>
      <w:r w:rsidR="00316997">
        <w:rPr>
          <w:rFonts w:ascii="Arial" w:hAnsi="Arial" w:cs="Arial"/>
          <w:bCs/>
          <w:sz w:val="24"/>
          <w:szCs w:val="24"/>
          <w:lang w:val="en-US"/>
        </w:rPr>
        <w:t xml:space="preserve">fluid </w:t>
      </w:r>
      <w:r>
        <w:rPr>
          <w:rFonts w:ascii="Arial" w:hAnsi="Arial" w:cs="Arial"/>
          <w:bCs/>
          <w:sz w:val="24"/>
          <w:szCs w:val="24"/>
          <w:lang w:val="en-US"/>
        </w:rPr>
        <w:t>channels of</w:t>
      </w:r>
      <w:r w:rsidR="0011418C" w:rsidRPr="001D6C1D">
        <w:rPr>
          <w:rFonts w:ascii="Arial" w:hAnsi="Arial" w:cs="Arial"/>
          <w:bCs/>
          <w:sz w:val="24"/>
          <w:szCs w:val="24"/>
          <w:lang w:val="en-US"/>
        </w:rPr>
        <w:t xml:space="preserve"> </w:t>
      </w:r>
      <w:r w:rsidR="00BC0881" w:rsidRPr="001D6C1D">
        <w:rPr>
          <w:rFonts w:ascii="Arial" w:hAnsi="Arial" w:cs="Arial"/>
          <w:bCs/>
          <w:sz w:val="24"/>
          <w:szCs w:val="24"/>
          <w:lang w:val="en-US"/>
        </w:rPr>
        <w:t>communication with the NHRIs</w:t>
      </w:r>
      <w:r>
        <w:rPr>
          <w:rFonts w:ascii="Arial" w:hAnsi="Arial" w:cs="Arial"/>
          <w:bCs/>
          <w:sz w:val="24"/>
          <w:szCs w:val="24"/>
          <w:lang w:val="en-US"/>
        </w:rPr>
        <w:t xml:space="preserve"> </w:t>
      </w:r>
      <w:r w:rsidR="00316997">
        <w:rPr>
          <w:rFonts w:ascii="Arial" w:hAnsi="Arial" w:cs="Arial"/>
          <w:bCs/>
          <w:sz w:val="24"/>
          <w:szCs w:val="24"/>
          <w:lang w:val="en-US"/>
        </w:rPr>
        <w:t>through which</w:t>
      </w:r>
      <w:r w:rsidR="001D6C1D" w:rsidRPr="001D6C1D">
        <w:rPr>
          <w:rFonts w:ascii="Arial" w:hAnsi="Arial" w:cs="Arial"/>
          <w:bCs/>
          <w:sz w:val="24"/>
          <w:szCs w:val="24"/>
          <w:lang w:val="en-US"/>
        </w:rPr>
        <w:t xml:space="preserve"> inform</w:t>
      </w:r>
      <w:r w:rsidR="00316997">
        <w:rPr>
          <w:rFonts w:ascii="Arial" w:hAnsi="Arial" w:cs="Arial"/>
          <w:bCs/>
          <w:sz w:val="24"/>
          <w:szCs w:val="24"/>
          <w:lang w:val="en-US"/>
        </w:rPr>
        <w:t>ation on</w:t>
      </w:r>
      <w:r w:rsidR="0011418C" w:rsidRPr="001D6C1D">
        <w:rPr>
          <w:rFonts w:ascii="Arial" w:hAnsi="Arial" w:cs="Arial"/>
          <w:bCs/>
          <w:sz w:val="24"/>
          <w:szCs w:val="24"/>
          <w:lang w:val="en-US"/>
        </w:rPr>
        <w:t xml:space="preserve"> timelines and delivery schedules</w:t>
      </w:r>
      <w:r w:rsidR="00BC0881" w:rsidRPr="001D6C1D">
        <w:rPr>
          <w:rFonts w:ascii="Arial" w:hAnsi="Arial" w:cs="Arial"/>
          <w:bCs/>
          <w:sz w:val="24"/>
          <w:szCs w:val="24"/>
          <w:lang w:val="en-US"/>
        </w:rPr>
        <w:t xml:space="preserve"> for </w:t>
      </w:r>
      <w:r w:rsidR="0011418C" w:rsidRPr="001D6C1D">
        <w:rPr>
          <w:rFonts w:ascii="Arial" w:hAnsi="Arial" w:cs="Arial"/>
          <w:bCs/>
          <w:sz w:val="24"/>
          <w:szCs w:val="24"/>
          <w:lang w:val="en-US"/>
        </w:rPr>
        <w:t>contributions</w:t>
      </w:r>
      <w:r w:rsidR="00316997">
        <w:rPr>
          <w:rFonts w:ascii="Arial" w:hAnsi="Arial" w:cs="Arial"/>
          <w:bCs/>
          <w:sz w:val="24"/>
          <w:szCs w:val="24"/>
          <w:lang w:val="en-US"/>
        </w:rPr>
        <w:t xml:space="preserve"> flows in a clear and precise way.</w:t>
      </w:r>
      <w:r w:rsidR="0011418C" w:rsidRPr="001D6C1D">
        <w:rPr>
          <w:rFonts w:ascii="Arial" w:hAnsi="Arial" w:cs="Arial"/>
          <w:bCs/>
          <w:sz w:val="24"/>
          <w:szCs w:val="24"/>
          <w:lang w:val="en-US"/>
        </w:rPr>
        <w:t xml:space="preserve"> </w:t>
      </w:r>
      <w:r w:rsidR="00BC0881" w:rsidRPr="001D6C1D">
        <w:rPr>
          <w:rFonts w:ascii="Arial" w:hAnsi="Arial" w:cs="Arial"/>
          <w:bCs/>
          <w:sz w:val="24"/>
          <w:szCs w:val="24"/>
          <w:lang w:val="en-US"/>
        </w:rPr>
        <w:t xml:space="preserve">  </w:t>
      </w:r>
    </w:p>
    <w:p w:rsidR="008935B9" w:rsidRPr="001D6C1D" w:rsidRDefault="008935B9" w:rsidP="009F09C9">
      <w:pPr>
        <w:pStyle w:val="Sinespaciado"/>
        <w:jc w:val="both"/>
        <w:rPr>
          <w:rFonts w:ascii="Arial" w:hAnsi="Arial" w:cs="Arial"/>
          <w:sz w:val="24"/>
          <w:szCs w:val="24"/>
          <w:lang w:val="en-US"/>
        </w:rPr>
      </w:pPr>
    </w:p>
    <w:p w:rsidR="00BC0881" w:rsidRPr="001D6C1D" w:rsidRDefault="001D6C1D" w:rsidP="009F09C9">
      <w:pPr>
        <w:pStyle w:val="Sinespaciado"/>
        <w:jc w:val="both"/>
        <w:rPr>
          <w:rFonts w:ascii="Arial" w:hAnsi="Arial" w:cs="Arial"/>
          <w:bCs/>
          <w:sz w:val="24"/>
          <w:szCs w:val="24"/>
          <w:lang w:val="en-US"/>
        </w:rPr>
      </w:pPr>
      <w:r>
        <w:rPr>
          <w:rFonts w:ascii="Arial" w:hAnsi="Arial" w:cs="Arial"/>
          <w:sz w:val="24"/>
          <w:szCs w:val="24"/>
          <w:lang w:val="en-US"/>
        </w:rPr>
        <w:t>In this sense, t</w:t>
      </w:r>
      <w:r w:rsidR="0011418C" w:rsidRPr="001D6C1D">
        <w:rPr>
          <w:rFonts w:ascii="Arial" w:hAnsi="Arial" w:cs="Arial"/>
          <w:sz w:val="24"/>
          <w:szCs w:val="24"/>
          <w:lang w:val="en-US"/>
        </w:rPr>
        <w:t>he</w:t>
      </w:r>
      <w:r w:rsidR="00135ACF" w:rsidRPr="001D6C1D">
        <w:rPr>
          <w:rFonts w:ascii="Arial" w:hAnsi="Arial" w:cs="Arial"/>
          <w:sz w:val="24"/>
          <w:szCs w:val="24"/>
          <w:lang w:val="en-US"/>
        </w:rPr>
        <w:t xml:space="preserve"> </w:t>
      </w:r>
      <w:r w:rsidR="00135ACF" w:rsidRPr="001D6C1D">
        <w:rPr>
          <w:rFonts w:ascii="Arial" w:hAnsi="Arial" w:cs="Arial"/>
          <w:bCs/>
          <w:sz w:val="24"/>
          <w:szCs w:val="24"/>
          <w:lang w:val="en-US"/>
        </w:rPr>
        <w:t xml:space="preserve">Outcome Document of the Dublin II Meeting, Strengthening the United Nations Human Rights Treaty Body System, </w:t>
      </w:r>
      <w:r w:rsidR="00A07262" w:rsidRPr="001D6C1D">
        <w:rPr>
          <w:rFonts w:ascii="Arial" w:hAnsi="Arial" w:cs="Arial"/>
          <w:bCs/>
          <w:sz w:val="24"/>
          <w:szCs w:val="24"/>
          <w:lang w:val="en-US"/>
        </w:rPr>
        <w:t>N</w:t>
      </w:r>
      <w:r w:rsidR="00135ACF" w:rsidRPr="001D6C1D">
        <w:rPr>
          <w:rFonts w:ascii="Arial" w:hAnsi="Arial" w:cs="Arial"/>
          <w:bCs/>
          <w:sz w:val="24"/>
          <w:szCs w:val="24"/>
          <w:lang w:val="en-US"/>
        </w:rPr>
        <w:t>ovember 2011</w:t>
      </w:r>
      <w:r w:rsidR="00135ACF" w:rsidRPr="001D6C1D">
        <w:rPr>
          <w:rFonts w:ascii="Arial" w:hAnsi="Arial" w:cs="Arial"/>
          <w:sz w:val="24"/>
          <w:szCs w:val="24"/>
          <w:lang w:val="en-US"/>
        </w:rPr>
        <w:t xml:space="preserve"> </w:t>
      </w:r>
      <w:r w:rsidR="0011418C" w:rsidRPr="001D6C1D">
        <w:rPr>
          <w:rFonts w:ascii="Arial" w:hAnsi="Arial" w:cs="Arial"/>
          <w:sz w:val="24"/>
          <w:szCs w:val="24"/>
          <w:lang w:val="en-US"/>
        </w:rPr>
        <w:t>recommend</w:t>
      </w:r>
      <w:r w:rsidR="00135ACF" w:rsidRPr="001D6C1D">
        <w:rPr>
          <w:rFonts w:ascii="Arial" w:hAnsi="Arial" w:cs="Arial"/>
          <w:sz w:val="24"/>
          <w:szCs w:val="24"/>
          <w:lang w:val="en-US"/>
        </w:rPr>
        <w:t>s</w:t>
      </w:r>
      <w:r w:rsidR="0011418C" w:rsidRPr="001D6C1D">
        <w:rPr>
          <w:rFonts w:ascii="Arial" w:hAnsi="Arial" w:cs="Arial"/>
          <w:sz w:val="24"/>
          <w:szCs w:val="24"/>
          <w:lang w:val="en-US"/>
        </w:rPr>
        <w:t xml:space="preserve"> that</w:t>
      </w:r>
      <w:r w:rsidR="00135ACF" w:rsidRPr="001D6C1D">
        <w:rPr>
          <w:rFonts w:ascii="Arial" w:hAnsi="Arial" w:cs="Arial"/>
          <w:sz w:val="24"/>
          <w:szCs w:val="24"/>
          <w:lang w:val="en-US"/>
        </w:rPr>
        <w:t xml:space="preserve"> </w:t>
      </w:r>
      <w:r w:rsidR="00135ACF" w:rsidRPr="001D6C1D">
        <w:rPr>
          <w:rFonts w:ascii="Arial" w:hAnsi="Arial" w:cs="Arial"/>
          <w:bCs/>
          <w:i/>
          <w:iCs/>
          <w:sz w:val="24"/>
          <w:szCs w:val="24"/>
          <w:lang w:val="en-US"/>
        </w:rPr>
        <w:t>“OHCHR should establish a user-friendly comprehensive reporting calendar which clearly schedules all</w:t>
      </w:r>
      <w:r w:rsidR="00A07262" w:rsidRPr="001D6C1D">
        <w:rPr>
          <w:rFonts w:ascii="Arial" w:hAnsi="Arial" w:cs="Arial"/>
          <w:bCs/>
          <w:i/>
          <w:iCs/>
          <w:sz w:val="24"/>
          <w:szCs w:val="24"/>
          <w:lang w:val="en-US"/>
        </w:rPr>
        <w:t xml:space="preserve"> </w:t>
      </w:r>
      <w:r w:rsidR="00135ACF" w:rsidRPr="001D6C1D">
        <w:rPr>
          <w:rFonts w:ascii="Arial" w:hAnsi="Arial" w:cs="Arial"/>
          <w:bCs/>
          <w:i/>
          <w:iCs/>
          <w:sz w:val="24"/>
          <w:szCs w:val="24"/>
          <w:lang w:val="en-US"/>
        </w:rPr>
        <w:t>reports due under all the treaties far in advance in a way that rationalizes the dates due of the reports that each State should submit and the number of reports that each treaty body will examine each year. The calendar should set out clear deadlines for the submission of the contributions that other stakeholders, particularly NHRIs and NGOs, may wish to submit with respect to each report at every stage, from the adoption of lists of issues (prior to reporting), the dialogue, and the follow-up procedure that may ensue</w:t>
      </w:r>
      <w:r w:rsidR="00BC0881" w:rsidRPr="001D6C1D">
        <w:rPr>
          <w:rFonts w:ascii="Arial" w:hAnsi="Arial" w:cs="Arial"/>
          <w:bCs/>
          <w:iCs/>
          <w:sz w:val="24"/>
          <w:szCs w:val="24"/>
          <w:vertAlign w:val="superscript"/>
          <w:lang w:val="en-US"/>
        </w:rPr>
        <w:t>5</w:t>
      </w:r>
      <w:r w:rsidR="00135ACF" w:rsidRPr="001D6C1D">
        <w:rPr>
          <w:rFonts w:ascii="Arial" w:hAnsi="Arial" w:cs="Arial"/>
          <w:bCs/>
          <w:i/>
          <w:iCs/>
          <w:sz w:val="24"/>
          <w:szCs w:val="24"/>
          <w:lang w:val="en-US"/>
        </w:rPr>
        <w:t>.</w:t>
      </w:r>
      <w:r w:rsidR="00135ACF" w:rsidRPr="001D6C1D">
        <w:rPr>
          <w:rFonts w:ascii="Arial" w:hAnsi="Arial" w:cs="Arial"/>
          <w:bCs/>
          <w:sz w:val="24"/>
          <w:szCs w:val="24"/>
          <w:lang w:val="en-US"/>
        </w:rPr>
        <w:t xml:space="preserve">” </w:t>
      </w:r>
    </w:p>
    <w:p w:rsidR="00135ACF" w:rsidRPr="001D6C1D" w:rsidRDefault="00135ACF" w:rsidP="009F09C9">
      <w:pPr>
        <w:pStyle w:val="Sinespaciado"/>
        <w:jc w:val="both"/>
        <w:rPr>
          <w:rFonts w:ascii="Arial" w:hAnsi="Arial" w:cs="Arial"/>
          <w:bCs/>
          <w:sz w:val="24"/>
          <w:szCs w:val="24"/>
          <w:lang w:val="en-US"/>
        </w:rPr>
      </w:pPr>
      <w:r w:rsidRPr="001D6C1D">
        <w:rPr>
          <w:rFonts w:ascii="Arial" w:hAnsi="Arial" w:cs="Arial"/>
          <w:bCs/>
          <w:sz w:val="24"/>
          <w:szCs w:val="24"/>
          <w:lang w:val="en-US"/>
        </w:rPr>
        <w:t xml:space="preserve"> </w:t>
      </w:r>
    </w:p>
    <w:p w:rsidR="00135ACF" w:rsidRPr="009F09C9" w:rsidRDefault="00216B1D" w:rsidP="009F09C9">
      <w:pPr>
        <w:pStyle w:val="Sinespaciado"/>
        <w:jc w:val="both"/>
        <w:rPr>
          <w:rFonts w:ascii="Arial" w:hAnsi="Arial" w:cs="Arial"/>
          <w:sz w:val="24"/>
          <w:szCs w:val="24"/>
          <w:lang w:val="en-US"/>
        </w:rPr>
      </w:pPr>
      <w:r>
        <w:rPr>
          <w:rFonts w:ascii="Arial" w:hAnsi="Arial" w:cs="Arial"/>
          <w:sz w:val="24"/>
          <w:szCs w:val="24"/>
          <w:lang w:val="en-US"/>
        </w:rPr>
        <w:t>Accordingly, a</w:t>
      </w:r>
      <w:r w:rsidR="00135ACF" w:rsidRPr="009F09C9">
        <w:rPr>
          <w:rFonts w:ascii="Arial" w:hAnsi="Arial" w:cs="Arial"/>
          <w:sz w:val="24"/>
          <w:szCs w:val="24"/>
          <w:lang w:val="en-US"/>
        </w:rPr>
        <w:t xml:space="preserve"> specific </w:t>
      </w:r>
      <w:r w:rsidR="00A07262">
        <w:rPr>
          <w:rFonts w:ascii="Arial" w:hAnsi="Arial" w:cs="Arial"/>
          <w:sz w:val="24"/>
          <w:szCs w:val="24"/>
          <w:lang w:val="en-US"/>
        </w:rPr>
        <w:t>web</w:t>
      </w:r>
      <w:r w:rsidR="00135ACF" w:rsidRPr="009F09C9">
        <w:rPr>
          <w:rFonts w:ascii="Arial" w:hAnsi="Arial" w:cs="Arial"/>
          <w:sz w:val="24"/>
          <w:szCs w:val="24"/>
          <w:lang w:val="en-US"/>
        </w:rPr>
        <w:t xml:space="preserve">site for NHRIs </w:t>
      </w:r>
      <w:r w:rsidR="00B8648C">
        <w:rPr>
          <w:rFonts w:ascii="Arial" w:hAnsi="Arial" w:cs="Arial"/>
          <w:sz w:val="24"/>
          <w:szCs w:val="24"/>
          <w:lang w:val="en-US"/>
        </w:rPr>
        <w:t>sh</w:t>
      </w:r>
      <w:r w:rsidR="00135ACF" w:rsidRPr="009F09C9">
        <w:rPr>
          <w:rFonts w:ascii="Arial" w:hAnsi="Arial" w:cs="Arial"/>
          <w:sz w:val="24"/>
          <w:szCs w:val="24"/>
          <w:lang w:val="en-US"/>
        </w:rPr>
        <w:t xml:space="preserve">ould be </w:t>
      </w:r>
      <w:r w:rsidR="00AF79DB">
        <w:rPr>
          <w:rFonts w:ascii="Arial" w:hAnsi="Arial" w:cs="Arial"/>
          <w:sz w:val="24"/>
          <w:szCs w:val="24"/>
          <w:lang w:val="en-US"/>
        </w:rPr>
        <w:t>maintained,</w:t>
      </w:r>
      <w:r w:rsidR="00135ACF" w:rsidRPr="009F09C9">
        <w:rPr>
          <w:rFonts w:ascii="Arial" w:hAnsi="Arial" w:cs="Arial"/>
          <w:sz w:val="24"/>
          <w:szCs w:val="24"/>
          <w:lang w:val="en-US"/>
        </w:rPr>
        <w:t xml:space="preserve"> under the auspices of OHCHR and its regional </w:t>
      </w:r>
      <w:r w:rsidR="00AF79DB">
        <w:rPr>
          <w:rFonts w:ascii="Arial" w:hAnsi="Arial" w:cs="Arial"/>
          <w:sz w:val="24"/>
          <w:szCs w:val="24"/>
          <w:lang w:val="en-US"/>
        </w:rPr>
        <w:t>institutions,</w:t>
      </w:r>
      <w:r w:rsidR="00135ACF" w:rsidRPr="009F09C9">
        <w:rPr>
          <w:rFonts w:ascii="Arial" w:hAnsi="Arial" w:cs="Arial"/>
          <w:sz w:val="24"/>
          <w:szCs w:val="24"/>
          <w:lang w:val="en-US"/>
        </w:rPr>
        <w:t xml:space="preserve"> </w:t>
      </w:r>
      <w:r w:rsidR="00AF79DB">
        <w:rPr>
          <w:rFonts w:ascii="Arial" w:hAnsi="Arial" w:cs="Arial"/>
          <w:sz w:val="24"/>
          <w:szCs w:val="24"/>
          <w:lang w:val="en-US"/>
        </w:rPr>
        <w:t>by which</w:t>
      </w:r>
      <w:r w:rsidR="00135ACF" w:rsidRPr="009F09C9">
        <w:rPr>
          <w:rFonts w:ascii="Arial" w:hAnsi="Arial" w:cs="Arial"/>
          <w:sz w:val="24"/>
          <w:szCs w:val="24"/>
          <w:lang w:val="en-US"/>
        </w:rPr>
        <w:t xml:space="preserve"> NHRIs could adequately</w:t>
      </w:r>
      <w:r w:rsidR="00B8648C">
        <w:rPr>
          <w:rFonts w:ascii="Arial" w:hAnsi="Arial" w:cs="Arial"/>
          <w:sz w:val="24"/>
          <w:szCs w:val="24"/>
          <w:lang w:val="en-US"/>
        </w:rPr>
        <w:t xml:space="preserve"> be</w:t>
      </w:r>
      <w:r w:rsidR="00135ACF" w:rsidRPr="009F09C9">
        <w:rPr>
          <w:rFonts w:ascii="Arial" w:hAnsi="Arial" w:cs="Arial"/>
          <w:sz w:val="24"/>
          <w:szCs w:val="24"/>
          <w:lang w:val="en-US"/>
        </w:rPr>
        <w:t xml:space="preserve"> informed about </w:t>
      </w:r>
      <w:r w:rsidR="008D6877">
        <w:rPr>
          <w:rFonts w:ascii="Arial" w:hAnsi="Arial" w:cs="Arial"/>
          <w:sz w:val="24"/>
          <w:szCs w:val="24"/>
          <w:lang w:val="en-US"/>
        </w:rPr>
        <w:t>the delivery</w:t>
      </w:r>
      <w:r w:rsidR="00A07262">
        <w:rPr>
          <w:rFonts w:ascii="Arial" w:hAnsi="Arial" w:cs="Arial"/>
          <w:sz w:val="24"/>
          <w:szCs w:val="24"/>
          <w:lang w:val="en-US"/>
        </w:rPr>
        <w:t xml:space="preserve"> </w:t>
      </w:r>
      <w:r w:rsidR="00135ACF" w:rsidRPr="009F09C9">
        <w:rPr>
          <w:rFonts w:ascii="Arial" w:hAnsi="Arial" w:cs="Arial"/>
          <w:sz w:val="24"/>
          <w:szCs w:val="24"/>
          <w:lang w:val="en-US"/>
        </w:rPr>
        <w:t xml:space="preserve">timelines </w:t>
      </w:r>
      <w:r>
        <w:rPr>
          <w:rFonts w:ascii="Arial" w:hAnsi="Arial" w:cs="Arial"/>
          <w:sz w:val="24"/>
          <w:szCs w:val="24"/>
          <w:lang w:val="en-US"/>
        </w:rPr>
        <w:t>related to</w:t>
      </w:r>
      <w:r w:rsidR="00135ACF" w:rsidRPr="009F09C9">
        <w:rPr>
          <w:rFonts w:ascii="Arial" w:hAnsi="Arial" w:cs="Arial"/>
          <w:sz w:val="24"/>
          <w:szCs w:val="24"/>
          <w:lang w:val="en-US"/>
        </w:rPr>
        <w:t xml:space="preserve"> th</w:t>
      </w:r>
      <w:r w:rsidR="008D6877">
        <w:rPr>
          <w:rFonts w:ascii="Arial" w:hAnsi="Arial" w:cs="Arial"/>
          <w:sz w:val="24"/>
          <w:szCs w:val="24"/>
          <w:lang w:val="en-US"/>
        </w:rPr>
        <w:t>ose</w:t>
      </w:r>
      <w:r w:rsidR="00135ACF" w:rsidRPr="009F09C9">
        <w:rPr>
          <w:rFonts w:ascii="Arial" w:hAnsi="Arial" w:cs="Arial"/>
          <w:sz w:val="24"/>
          <w:szCs w:val="24"/>
          <w:lang w:val="en-US"/>
        </w:rPr>
        <w:t xml:space="preserve"> </w:t>
      </w:r>
      <w:r>
        <w:rPr>
          <w:rFonts w:ascii="Arial" w:hAnsi="Arial" w:cs="Arial"/>
          <w:sz w:val="24"/>
          <w:szCs w:val="24"/>
          <w:lang w:val="en-US"/>
        </w:rPr>
        <w:t xml:space="preserve">alternative </w:t>
      </w:r>
      <w:r w:rsidR="00EC65DF">
        <w:rPr>
          <w:rFonts w:ascii="Arial" w:hAnsi="Arial" w:cs="Arial"/>
          <w:sz w:val="24"/>
          <w:szCs w:val="24"/>
          <w:lang w:val="en-US"/>
        </w:rPr>
        <w:t>rep</w:t>
      </w:r>
      <w:r w:rsidR="00135ACF" w:rsidRPr="009F09C9">
        <w:rPr>
          <w:rFonts w:ascii="Arial" w:hAnsi="Arial" w:cs="Arial"/>
          <w:sz w:val="24"/>
          <w:szCs w:val="24"/>
          <w:lang w:val="en-US"/>
        </w:rPr>
        <w:t xml:space="preserve">orts </w:t>
      </w:r>
      <w:r w:rsidR="00A07262">
        <w:rPr>
          <w:rFonts w:ascii="Arial" w:hAnsi="Arial" w:cs="Arial"/>
          <w:sz w:val="24"/>
          <w:szCs w:val="24"/>
          <w:lang w:val="en-US"/>
        </w:rPr>
        <w:t>requested for</w:t>
      </w:r>
      <w:r w:rsidR="00135ACF" w:rsidRPr="009F09C9">
        <w:rPr>
          <w:rFonts w:ascii="Arial" w:hAnsi="Arial" w:cs="Arial"/>
          <w:sz w:val="24"/>
          <w:szCs w:val="24"/>
          <w:lang w:val="en-US"/>
        </w:rPr>
        <w:t xml:space="preserve"> treaty bodies</w:t>
      </w:r>
      <w:r w:rsidR="00A07262">
        <w:rPr>
          <w:rFonts w:ascii="Arial" w:hAnsi="Arial" w:cs="Arial"/>
          <w:sz w:val="24"/>
          <w:szCs w:val="24"/>
          <w:lang w:val="en-US"/>
        </w:rPr>
        <w:t xml:space="preserve">, </w:t>
      </w:r>
      <w:r w:rsidR="008D6877">
        <w:rPr>
          <w:rFonts w:ascii="Arial" w:hAnsi="Arial" w:cs="Arial"/>
          <w:sz w:val="24"/>
          <w:szCs w:val="24"/>
          <w:lang w:val="en-US"/>
        </w:rPr>
        <w:t>data</w:t>
      </w:r>
      <w:r w:rsidR="00135ACF" w:rsidRPr="009F09C9">
        <w:rPr>
          <w:rFonts w:ascii="Arial" w:hAnsi="Arial" w:cs="Arial"/>
          <w:sz w:val="24"/>
          <w:szCs w:val="24"/>
          <w:lang w:val="en-US"/>
        </w:rPr>
        <w:t xml:space="preserve"> which could be shared by the Mandate holders of Special Procedures. </w:t>
      </w:r>
      <w:r w:rsidR="00A07262">
        <w:rPr>
          <w:rFonts w:ascii="Arial" w:hAnsi="Arial" w:cs="Arial"/>
          <w:sz w:val="24"/>
          <w:szCs w:val="24"/>
          <w:lang w:val="en-US"/>
        </w:rPr>
        <w:t xml:space="preserve">Thus, </w:t>
      </w:r>
      <w:r w:rsidR="00135ACF" w:rsidRPr="009F09C9">
        <w:rPr>
          <w:rFonts w:ascii="Arial" w:hAnsi="Arial" w:cs="Arial"/>
          <w:sz w:val="24"/>
          <w:szCs w:val="24"/>
          <w:lang w:val="en-US"/>
        </w:rPr>
        <w:t>both systems could</w:t>
      </w:r>
      <w:r w:rsidR="00A07262">
        <w:rPr>
          <w:rFonts w:ascii="Arial" w:hAnsi="Arial" w:cs="Arial"/>
          <w:sz w:val="24"/>
          <w:szCs w:val="24"/>
          <w:lang w:val="en-US"/>
        </w:rPr>
        <w:t xml:space="preserve"> </w:t>
      </w:r>
      <w:r w:rsidR="008D6877">
        <w:rPr>
          <w:rFonts w:ascii="Arial" w:hAnsi="Arial" w:cs="Arial"/>
          <w:sz w:val="24"/>
          <w:szCs w:val="24"/>
          <w:lang w:val="en-US"/>
        </w:rPr>
        <w:t xml:space="preserve">be </w:t>
      </w:r>
      <w:r w:rsidR="00A07262">
        <w:rPr>
          <w:rFonts w:ascii="Arial" w:hAnsi="Arial" w:cs="Arial"/>
          <w:sz w:val="24"/>
          <w:szCs w:val="24"/>
          <w:lang w:val="en-US"/>
        </w:rPr>
        <w:t>benefit</w:t>
      </w:r>
      <w:r w:rsidR="008D6877">
        <w:rPr>
          <w:rFonts w:ascii="Arial" w:hAnsi="Arial" w:cs="Arial"/>
          <w:sz w:val="24"/>
          <w:szCs w:val="24"/>
          <w:lang w:val="en-US"/>
        </w:rPr>
        <w:t>ed</w:t>
      </w:r>
      <w:r w:rsidR="00A07262">
        <w:rPr>
          <w:rFonts w:ascii="Arial" w:hAnsi="Arial" w:cs="Arial"/>
          <w:sz w:val="24"/>
          <w:szCs w:val="24"/>
          <w:lang w:val="en-US"/>
        </w:rPr>
        <w:t xml:space="preserve"> from</w:t>
      </w:r>
      <w:r w:rsidR="00135ACF" w:rsidRPr="009F09C9">
        <w:rPr>
          <w:rFonts w:ascii="Arial" w:hAnsi="Arial" w:cs="Arial"/>
          <w:sz w:val="24"/>
          <w:szCs w:val="24"/>
          <w:lang w:val="en-US"/>
        </w:rPr>
        <w:t xml:space="preserve"> the </w:t>
      </w:r>
      <w:r w:rsidR="008D6877">
        <w:rPr>
          <w:rFonts w:ascii="Arial" w:hAnsi="Arial" w:cs="Arial"/>
          <w:sz w:val="24"/>
          <w:szCs w:val="24"/>
          <w:lang w:val="en-US"/>
        </w:rPr>
        <w:t xml:space="preserve">information </w:t>
      </w:r>
      <w:r w:rsidR="00135ACF" w:rsidRPr="009F09C9">
        <w:rPr>
          <w:rFonts w:ascii="Arial" w:hAnsi="Arial" w:cs="Arial"/>
          <w:sz w:val="24"/>
          <w:szCs w:val="24"/>
          <w:lang w:val="en-US"/>
        </w:rPr>
        <w:t>report</w:t>
      </w:r>
      <w:r w:rsidR="008D6877">
        <w:rPr>
          <w:rFonts w:ascii="Arial" w:hAnsi="Arial" w:cs="Arial"/>
          <w:sz w:val="24"/>
          <w:szCs w:val="24"/>
          <w:lang w:val="en-US"/>
        </w:rPr>
        <w:t>ed</w:t>
      </w:r>
      <w:r w:rsidR="00A07262">
        <w:rPr>
          <w:rFonts w:ascii="Arial" w:hAnsi="Arial" w:cs="Arial"/>
          <w:sz w:val="24"/>
          <w:szCs w:val="24"/>
          <w:lang w:val="en-US"/>
        </w:rPr>
        <w:t xml:space="preserve"> </w:t>
      </w:r>
      <w:r w:rsidR="00135ACF" w:rsidRPr="009F09C9">
        <w:rPr>
          <w:rFonts w:ascii="Arial" w:hAnsi="Arial" w:cs="Arial"/>
          <w:sz w:val="24"/>
          <w:szCs w:val="24"/>
          <w:lang w:val="en-US"/>
        </w:rPr>
        <w:t xml:space="preserve">by </w:t>
      </w:r>
      <w:r w:rsidR="008D6877">
        <w:rPr>
          <w:rFonts w:ascii="Arial" w:hAnsi="Arial" w:cs="Arial"/>
          <w:sz w:val="24"/>
          <w:szCs w:val="24"/>
          <w:lang w:val="en-US"/>
        </w:rPr>
        <w:t xml:space="preserve">the </w:t>
      </w:r>
      <w:r w:rsidR="00135ACF" w:rsidRPr="009F09C9">
        <w:rPr>
          <w:rFonts w:ascii="Arial" w:hAnsi="Arial" w:cs="Arial"/>
          <w:sz w:val="24"/>
          <w:szCs w:val="24"/>
          <w:lang w:val="en-US"/>
        </w:rPr>
        <w:t>NHRIs.</w:t>
      </w:r>
    </w:p>
    <w:p w:rsidR="008935B9" w:rsidRDefault="008935B9" w:rsidP="009F09C9">
      <w:pPr>
        <w:pStyle w:val="Sinespaciado"/>
        <w:jc w:val="both"/>
        <w:rPr>
          <w:rFonts w:ascii="Arial" w:hAnsi="Arial" w:cs="Arial"/>
          <w:sz w:val="24"/>
          <w:szCs w:val="24"/>
          <w:lang w:val="en-US"/>
        </w:rPr>
      </w:pPr>
    </w:p>
    <w:p w:rsidR="001D6C1D" w:rsidRDefault="001D6C1D" w:rsidP="001D6C1D">
      <w:pPr>
        <w:pStyle w:val="Sinespaciado"/>
        <w:rPr>
          <w:lang w:val="en-US"/>
        </w:rPr>
      </w:pPr>
      <w:r>
        <w:rPr>
          <w:lang w:val="en-US"/>
        </w:rPr>
        <w:t>_____________________-</w:t>
      </w:r>
    </w:p>
    <w:p w:rsidR="001D6C1D" w:rsidRPr="001D6C1D" w:rsidRDefault="00EC65DF" w:rsidP="001D6C1D">
      <w:pPr>
        <w:pStyle w:val="Sinespaciado"/>
        <w:jc w:val="both"/>
        <w:rPr>
          <w:rFonts w:ascii="Arial" w:hAnsi="Arial" w:cs="Arial"/>
          <w:sz w:val="20"/>
          <w:szCs w:val="20"/>
          <w:lang w:val="en-US"/>
        </w:rPr>
      </w:pPr>
      <w:r w:rsidRPr="000A3962">
        <w:rPr>
          <w:sz w:val="20"/>
          <w:szCs w:val="20"/>
          <w:lang w:val="en-US"/>
        </w:rPr>
        <w:t>5</w:t>
      </w:r>
      <w:r w:rsidR="00FC4985" w:rsidRPr="000A3962">
        <w:rPr>
          <w:sz w:val="20"/>
          <w:szCs w:val="20"/>
          <w:lang w:val="en-US"/>
        </w:rPr>
        <w:t xml:space="preserve"> </w:t>
      </w:r>
      <w:hyperlink r:id="rId11" w:history="1">
        <w:r w:rsidR="001D6C1D" w:rsidRPr="001D6C1D">
          <w:rPr>
            <w:rStyle w:val="Hipervnculo"/>
            <w:rFonts w:ascii="Arial" w:hAnsi="Arial" w:cs="Arial"/>
            <w:sz w:val="20"/>
            <w:szCs w:val="20"/>
            <w:lang w:val="en-US"/>
          </w:rPr>
          <w:t>https://tinly.co/r9Xls</w:t>
        </w:r>
      </w:hyperlink>
      <w:r w:rsidR="001D6C1D" w:rsidRPr="001D6C1D">
        <w:rPr>
          <w:rFonts w:ascii="Arial" w:hAnsi="Arial" w:cs="Arial"/>
          <w:sz w:val="20"/>
          <w:szCs w:val="20"/>
          <w:lang w:val="en-US"/>
        </w:rPr>
        <w:t xml:space="preserve"> </w:t>
      </w:r>
    </w:p>
    <w:p w:rsidR="001D6C1D" w:rsidRDefault="001D6C1D" w:rsidP="001D6C1D">
      <w:pPr>
        <w:pStyle w:val="Sinespaciado"/>
        <w:rPr>
          <w:lang w:val="en-US"/>
        </w:rPr>
      </w:pPr>
      <w:r>
        <w:rPr>
          <w:lang w:val="en-US"/>
        </w:rPr>
        <w:br w:type="page"/>
      </w:r>
    </w:p>
    <w:p w:rsidR="00135ACF" w:rsidRPr="009D7FD3" w:rsidRDefault="00A07262" w:rsidP="009F09C9">
      <w:pPr>
        <w:pStyle w:val="Sinespaciado"/>
        <w:jc w:val="both"/>
        <w:rPr>
          <w:rFonts w:ascii="Arial" w:hAnsi="Arial" w:cs="Arial"/>
          <w:bCs/>
          <w:i/>
          <w:iCs/>
          <w:sz w:val="24"/>
          <w:szCs w:val="24"/>
          <w:lang w:val="en-US"/>
        </w:rPr>
      </w:pPr>
      <w:r>
        <w:rPr>
          <w:rFonts w:ascii="Arial" w:hAnsi="Arial" w:cs="Arial"/>
          <w:sz w:val="24"/>
          <w:szCs w:val="24"/>
          <w:lang w:val="en-US"/>
        </w:rPr>
        <w:lastRenderedPageBreak/>
        <w:t xml:space="preserve">As regards the </w:t>
      </w:r>
      <w:r w:rsidR="00AF79DB">
        <w:rPr>
          <w:rFonts w:ascii="Arial" w:hAnsi="Arial" w:cs="Arial"/>
          <w:sz w:val="24"/>
          <w:szCs w:val="24"/>
          <w:lang w:val="en-US"/>
        </w:rPr>
        <w:t>preparation of</w:t>
      </w:r>
      <w:r w:rsidR="00BE6923">
        <w:rPr>
          <w:rFonts w:ascii="Arial" w:hAnsi="Arial" w:cs="Arial"/>
          <w:sz w:val="24"/>
          <w:szCs w:val="24"/>
          <w:lang w:val="en-US"/>
        </w:rPr>
        <w:t xml:space="preserve"> the</w:t>
      </w:r>
      <w:r w:rsidR="00AF79DB">
        <w:rPr>
          <w:rFonts w:ascii="Arial" w:hAnsi="Arial" w:cs="Arial"/>
          <w:sz w:val="24"/>
          <w:szCs w:val="24"/>
          <w:lang w:val="en-US"/>
        </w:rPr>
        <w:t xml:space="preserve"> reports</w:t>
      </w:r>
      <w:r w:rsidR="00135ACF" w:rsidRPr="009F09C9">
        <w:rPr>
          <w:rFonts w:ascii="Arial" w:hAnsi="Arial" w:cs="Arial"/>
          <w:sz w:val="24"/>
          <w:szCs w:val="24"/>
          <w:lang w:val="en-US"/>
        </w:rPr>
        <w:t xml:space="preserve">, </w:t>
      </w:r>
      <w:r>
        <w:rPr>
          <w:rFonts w:ascii="Arial" w:hAnsi="Arial" w:cs="Arial"/>
          <w:sz w:val="24"/>
          <w:szCs w:val="24"/>
          <w:lang w:val="en-US"/>
        </w:rPr>
        <w:t>The Paris Principles</w:t>
      </w:r>
      <w:r w:rsidR="009D7FD3">
        <w:rPr>
          <w:rFonts w:ascii="Arial" w:hAnsi="Arial" w:cs="Arial"/>
          <w:sz w:val="24"/>
          <w:szCs w:val="24"/>
          <w:lang w:val="en-US"/>
        </w:rPr>
        <w:t xml:space="preserve">, </w:t>
      </w:r>
      <w:r w:rsidR="008D6877">
        <w:rPr>
          <w:rFonts w:ascii="Arial" w:hAnsi="Arial" w:cs="Arial"/>
          <w:sz w:val="24"/>
          <w:szCs w:val="24"/>
          <w:lang w:val="en-US"/>
        </w:rPr>
        <w:t>section</w:t>
      </w:r>
      <w:r w:rsidR="009D7FD3">
        <w:rPr>
          <w:rFonts w:ascii="Arial" w:hAnsi="Arial" w:cs="Arial"/>
          <w:sz w:val="24"/>
          <w:szCs w:val="24"/>
          <w:lang w:val="en-US"/>
        </w:rPr>
        <w:t xml:space="preserve"> 3 (e) </w:t>
      </w:r>
      <w:r w:rsidR="00BE6923">
        <w:rPr>
          <w:rFonts w:ascii="Arial" w:hAnsi="Arial" w:cs="Arial"/>
          <w:sz w:val="24"/>
          <w:szCs w:val="24"/>
          <w:lang w:val="en-US"/>
        </w:rPr>
        <w:t>establishes as one of the NHRIs responsibilities</w:t>
      </w:r>
      <w:r>
        <w:rPr>
          <w:rFonts w:ascii="Arial" w:hAnsi="Arial" w:cs="Arial"/>
          <w:sz w:val="24"/>
          <w:szCs w:val="24"/>
          <w:lang w:val="en-US"/>
        </w:rPr>
        <w:t>:</w:t>
      </w:r>
      <w:r w:rsidR="00AF79DB">
        <w:rPr>
          <w:rFonts w:ascii="Arial" w:hAnsi="Arial" w:cs="Arial"/>
          <w:sz w:val="24"/>
          <w:szCs w:val="24"/>
          <w:lang w:val="en-US"/>
        </w:rPr>
        <w:t xml:space="preserve"> </w:t>
      </w:r>
      <w:r w:rsidR="00135ACF" w:rsidRPr="009F09C9">
        <w:rPr>
          <w:rFonts w:ascii="Arial" w:hAnsi="Arial" w:cs="Arial"/>
          <w:sz w:val="24"/>
          <w:szCs w:val="24"/>
          <w:lang w:val="en-US"/>
        </w:rPr>
        <w:t>“</w:t>
      </w:r>
      <w:r w:rsidR="00135ACF" w:rsidRPr="009D7FD3">
        <w:rPr>
          <w:rFonts w:ascii="Arial" w:hAnsi="Arial" w:cs="Arial"/>
          <w:bCs/>
          <w:i/>
          <w:iCs/>
          <w:sz w:val="24"/>
          <w:szCs w:val="24"/>
          <w:lang w:val="fr-CH"/>
        </w:rPr>
        <w:t>To cooperate with the United Nations and any other organization in the United Nations system, the regional institutions and the national institutions of other countries that are competent in the areas of the protection and promotion of human rights ».</w:t>
      </w:r>
      <w:r w:rsidR="00135ACF" w:rsidRPr="009D7FD3">
        <w:rPr>
          <w:rFonts w:ascii="Arial" w:hAnsi="Arial" w:cs="Arial"/>
          <w:bCs/>
          <w:iCs/>
          <w:sz w:val="24"/>
          <w:szCs w:val="24"/>
          <w:lang w:val="fr-CH"/>
        </w:rPr>
        <w:t xml:space="preserve"> </w:t>
      </w:r>
      <w:r w:rsidR="00AF79DB" w:rsidRPr="009D7FD3">
        <w:rPr>
          <w:rFonts w:ascii="Arial" w:hAnsi="Arial" w:cs="Arial"/>
          <w:bCs/>
          <w:iCs/>
          <w:sz w:val="24"/>
          <w:szCs w:val="24"/>
          <w:lang w:val="fr-CH"/>
        </w:rPr>
        <w:t>Moreover, GANHRI General Observation No. 1.4</w:t>
      </w:r>
      <w:r w:rsidR="00135ACF" w:rsidRPr="009D7FD3">
        <w:rPr>
          <w:rFonts w:ascii="Arial" w:hAnsi="Arial" w:cs="Arial"/>
          <w:sz w:val="24"/>
          <w:szCs w:val="24"/>
          <w:lang w:val="fr-CH"/>
        </w:rPr>
        <w:t xml:space="preserve"> </w:t>
      </w:r>
      <w:r w:rsidR="00AF79DB" w:rsidRPr="009D7FD3">
        <w:rPr>
          <w:rFonts w:ascii="Arial" w:hAnsi="Arial" w:cs="Arial"/>
          <w:sz w:val="24"/>
          <w:szCs w:val="24"/>
          <w:lang w:val="fr-CH"/>
        </w:rPr>
        <w:t>states that: "</w:t>
      </w:r>
      <w:r w:rsidR="00135ACF" w:rsidRPr="009D7FD3">
        <w:rPr>
          <w:rFonts w:ascii="Arial" w:hAnsi="Arial" w:cs="Arial"/>
          <w:bCs/>
          <w:i/>
          <w:iCs/>
          <w:sz w:val="24"/>
          <w:szCs w:val="24"/>
          <w:lang w:val="en-US"/>
        </w:rPr>
        <w:t>While it is appropriate for governments to consult with NHRIs in the preparation of a state’s reports to human rights mechanisms, NHRIs should neither prepare the country report nor should they report on behalf of the government. NHRIs must maintain their independence and, where they have the capacity to provide information to human rights mechanisms, do so in their own right. NHRIs should not participate as part of a government delegation during the Universal Periodic Review, during periodic reviews before the Treaty Bodies, or in other international mechanisms where independent participation rights for NHRIs exist. Where independent participation rights for NHRIs do not exist in a particular fora and an NHRI chooses to participate in proceedings as part of a state delegation, the manner of their participation must clearly distinguish them as an independent NHRI.</w:t>
      </w:r>
    </w:p>
    <w:p w:rsidR="00A07262" w:rsidRPr="009D7FD3" w:rsidRDefault="00A07262" w:rsidP="009F09C9">
      <w:pPr>
        <w:pStyle w:val="Sinespaciado"/>
        <w:jc w:val="both"/>
        <w:rPr>
          <w:rFonts w:ascii="Arial" w:hAnsi="Arial" w:cs="Arial"/>
          <w:bCs/>
          <w:i/>
          <w:iCs/>
          <w:sz w:val="24"/>
          <w:szCs w:val="24"/>
          <w:lang w:val="en-US"/>
        </w:rPr>
      </w:pPr>
    </w:p>
    <w:p w:rsidR="00135ACF" w:rsidRPr="009F09C9"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In line with the above</w:t>
      </w:r>
      <w:r w:rsidR="00D30093">
        <w:rPr>
          <w:rFonts w:ascii="Arial" w:hAnsi="Arial" w:cs="Arial"/>
          <w:sz w:val="24"/>
          <w:szCs w:val="24"/>
          <w:lang w:val="en-US"/>
        </w:rPr>
        <w:t xml:space="preserve">, the NHRIs' involvement </w:t>
      </w:r>
      <w:r w:rsidRPr="009F09C9">
        <w:rPr>
          <w:rFonts w:ascii="Arial" w:hAnsi="Arial" w:cs="Arial"/>
          <w:sz w:val="24"/>
          <w:szCs w:val="24"/>
          <w:lang w:val="en-US"/>
        </w:rPr>
        <w:t>in the preparation of State</w:t>
      </w:r>
      <w:r w:rsidR="00BE6923">
        <w:rPr>
          <w:rFonts w:ascii="Arial" w:hAnsi="Arial" w:cs="Arial"/>
          <w:sz w:val="24"/>
          <w:szCs w:val="24"/>
          <w:lang w:val="en-US"/>
        </w:rPr>
        <w:t>'s</w:t>
      </w:r>
      <w:r w:rsidRPr="009F09C9">
        <w:rPr>
          <w:rFonts w:ascii="Arial" w:hAnsi="Arial" w:cs="Arial"/>
          <w:sz w:val="24"/>
          <w:szCs w:val="24"/>
          <w:lang w:val="en-US"/>
        </w:rPr>
        <w:t xml:space="preserve"> report</w:t>
      </w:r>
      <w:r w:rsidR="00D30093">
        <w:rPr>
          <w:rFonts w:ascii="Arial" w:hAnsi="Arial" w:cs="Arial"/>
          <w:sz w:val="24"/>
          <w:szCs w:val="24"/>
          <w:lang w:val="en-US"/>
        </w:rPr>
        <w:t xml:space="preserve">s should </w:t>
      </w:r>
      <w:r w:rsidR="00D30093" w:rsidRPr="009F09C9">
        <w:rPr>
          <w:rFonts w:ascii="Arial" w:hAnsi="Arial" w:cs="Arial"/>
          <w:sz w:val="24"/>
          <w:szCs w:val="24"/>
          <w:lang w:val="en-US"/>
        </w:rPr>
        <w:t xml:space="preserve">not </w:t>
      </w:r>
      <w:r w:rsidR="00D30093">
        <w:rPr>
          <w:rFonts w:ascii="Arial" w:hAnsi="Arial" w:cs="Arial"/>
          <w:sz w:val="24"/>
          <w:szCs w:val="24"/>
          <w:lang w:val="en-US"/>
        </w:rPr>
        <w:t>be considered appropriate</w:t>
      </w:r>
      <w:r w:rsidR="008D6877">
        <w:rPr>
          <w:rFonts w:ascii="Arial" w:hAnsi="Arial" w:cs="Arial"/>
          <w:sz w:val="24"/>
          <w:szCs w:val="24"/>
          <w:lang w:val="en-US"/>
        </w:rPr>
        <w:t>, according to</w:t>
      </w:r>
      <w:r w:rsidR="00D30093">
        <w:rPr>
          <w:rFonts w:ascii="Arial" w:hAnsi="Arial" w:cs="Arial"/>
          <w:sz w:val="24"/>
          <w:szCs w:val="24"/>
          <w:lang w:val="en-US"/>
        </w:rPr>
        <w:t xml:space="preserve"> our view</w:t>
      </w:r>
      <w:r w:rsidRPr="009F09C9">
        <w:rPr>
          <w:rFonts w:ascii="Arial" w:hAnsi="Arial" w:cs="Arial"/>
          <w:sz w:val="24"/>
          <w:szCs w:val="24"/>
          <w:lang w:val="en-US"/>
        </w:rPr>
        <w:t>, except</w:t>
      </w:r>
      <w:r w:rsidR="00D30093">
        <w:rPr>
          <w:rFonts w:ascii="Arial" w:hAnsi="Arial" w:cs="Arial"/>
          <w:sz w:val="24"/>
          <w:szCs w:val="24"/>
          <w:lang w:val="en-US"/>
        </w:rPr>
        <w:t xml:space="preserve"> for</w:t>
      </w:r>
      <w:r w:rsidR="008D6877">
        <w:rPr>
          <w:rFonts w:ascii="Arial" w:hAnsi="Arial" w:cs="Arial"/>
          <w:sz w:val="24"/>
          <w:szCs w:val="24"/>
          <w:lang w:val="en-US"/>
        </w:rPr>
        <w:t xml:space="preserve"> an</w:t>
      </w:r>
      <w:r w:rsidR="00D30093">
        <w:rPr>
          <w:rFonts w:ascii="Arial" w:hAnsi="Arial" w:cs="Arial"/>
          <w:sz w:val="24"/>
          <w:szCs w:val="24"/>
          <w:lang w:val="en-US"/>
        </w:rPr>
        <w:t xml:space="preserve"> specific co</w:t>
      </w:r>
      <w:r w:rsidR="008D6877">
        <w:rPr>
          <w:rFonts w:ascii="Arial" w:hAnsi="Arial" w:cs="Arial"/>
          <w:sz w:val="24"/>
          <w:szCs w:val="24"/>
          <w:lang w:val="en-US"/>
        </w:rPr>
        <w:t>operation</w:t>
      </w:r>
      <w:r w:rsidR="00D30093">
        <w:rPr>
          <w:rFonts w:ascii="Arial" w:hAnsi="Arial" w:cs="Arial"/>
          <w:sz w:val="24"/>
          <w:szCs w:val="24"/>
          <w:lang w:val="en-US"/>
        </w:rPr>
        <w:t xml:space="preserve"> </w:t>
      </w:r>
      <w:r w:rsidR="009D7FD3">
        <w:rPr>
          <w:rFonts w:ascii="Arial" w:hAnsi="Arial" w:cs="Arial"/>
          <w:sz w:val="24"/>
          <w:szCs w:val="24"/>
          <w:lang w:val="en-US"/>
        </w:rPr>
        <w:t>regarding</w:t>
      </w:r>
      <w:r w:rsidRPr="009F09C9">
        <w:rPr>
          <w:rFonts w:ascii="Arial" w:hAnsi="Arial" w:cs="Arial"/>
          <w:sz w:val="24"/>
          <w:szCs w:val="24"/>
          <w:lang w:val="en-US"/>
        </w:rPr>
        <w:t xml:space="preserve"> the processes and methods</w:t>
      </w:r>
      <w:r w:rsidR="005C2DCD">
        <w:rPr>
          <w:rFonts w:ascii="Arial" w:hAnsi="Arial" w:cs="Arial"/>
          <w:sz w:val="24"/>
          <w:szCs w:val="24"/>
          <w:lang w:val="en-US"/>
        </w:rPr>
        <w:t xml:space="preserve"> for preparing</w:t>
      </w:r>
      <w:r w:rsidRPr="009F09C9">
        <w:rPr>
          <w:rFonts w:ascii="Arial" w:hAnsi="Arial" w:cs="Arial"/>
          <w:sz w:val="24"/>
          <w:szCs w:val="24"/>
          <w:lang w:val="en-US"/>
        </w:rPr>
        <w:t xml:space="preserve"> report</w:t>
      </w:r>
      <w:r w:rsidR="005C2DCD">
        <w:rPr>
          <w:rFonts w:ascii="Arial" w:hAnsi="Arial" w:cs="Arial"/>
          <w:sz w:val="24"/>
          <w:szCs w:val="24"/>
          <w:lang w:val="en-US"/>
        </w:rPr>
        <w:t>s</w:t>
      </w:r>
      <w:r w:rsidR="008D6877">
        <w:rPr>
          <w:rFonts w:ascii="Arial" w:hAnsi="Arial" w:cs="Arial"/>
          <w:sz w:val="24"/>
          <w:szCs w:val="24"/>
          <w:lang w:val="en-US"/>
        </w:rPr>
        <w:t>.</w:t>
      </w:r>
      <w:r w:rsidRPr="009F09C9">
        <w:rPr>
          <w:rFonts w:ascii="Arial" w:hAnsi="Arial" w:cs="Arial"/>
          <w:sz w:val="24"/>
          <w:szCs w:val="24"/>
          <w:lang w:val="en-US"/>
        </w:rPr>
        <w:t xml:space="preserve"> </w:t>
      </w:r>
    </w:p>
    <w:p w:rsidR="008935B9" w:rsidRDefault="008935B9" w:rsidP="009F09C9">
      <w:pPr>
        <w:pStyle w:val="Sinespaciado"/>
        <w:jc w:val="both"/>
        <w:rPr>
          <w:rFonts w:ascii="Arial" w:hAnsi="Arial" w:cs="Arial"/>
          <w:sz w:val="24"/>
          <w:szCs w:val="24"/>
          <w:lang w:val="en-US"/>
        </w:rPr>
      </w:pPr>
    </w:p>
    <w:p w:rsidR="00A3203F"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On the other hand, </w:t>
      </w:r>
      <w:r w:rsidR="008D6877">
        <w:rPr>
          <w:rFonts w:ascii="Arial" w:hAnsi="Arial" w:cs="Arial"/>
          <w:sz w:val="24"/>
          <w:szCs w:val="24"/>
          <w:lang w:val="en-US"/>
        </w:rPr>
        <w:t xml:space="preserve">the </w:t>
      </w:r>
      <w:r w:rsidRPr="009F09C9">
        <w:rPr>
          <w:rFonts w:ascii="Arial" w:hAnsi="Arial" w:cs="Arial"/>
          <w:sz w:val="24"/>
          <w:szCs w:val="24"/>
          <w:lang w:val="en-US"/>
        </w:rPr>
        <w:t xml:space="preserve">State </w:t>
      </w:r>
      <w:r w:rsidR="00BE6923">
        <w:rPr>
          <w:rFonts w:ascii="Arial" w:hAnsi="Arial" w:cs="Arial"/>
          <w:sz w:val="24"/>
          <w:szCs w:val="24"/>
          <w:lang w:val="en-US"/>
        </w:rPr>
        <w:t>p</w:t>
      </w:r>
      <w:r w:rsidRPr="009F09C9">
        <w:rPr>
          <w:rFonts w:ascii="Arial" w:hAnsi="Arial" w:cs="Arial"/>
          <w:sz w:val="24"/>
          <w:szCs w:val="24"/>
          <w:lang w:val="en-US"/>
        </w:rPr>
        <w:t>arties</w:t>
      </w:r>
      <w:r w:rsidR="005C2DCD">
        <w:rPr>
          <w:rFonts w:ascii="Arial" w:hAnsi="Arial" w:cs="Arial"/>
          <w:sz w:val="24"/>
          <w:szCs w:val="24"/>
          <w:lang w:val="en-US"/>
        </w:rPr>
        <w:t xml:space="preserve"> often</w:t>
      </w:r>
      <w:r w:rsidRPr="009F09C9">
        <w:rPr>
          <w:rFonts w:ascii="Arial" w:hAnsi="Arial" w:cs="Arial"/>
          <w:sz w:val="24"/>
          <w:szCs w:val="24"/>
          <w:lang w:val="en-US"/>
        </w:rPr>
        <w:t xml:space="preserve"> </w:t>
      </w:r>
      <w:r w:rsidR="005C2DCD">
        <w:rPr>
          <w:rFonts w:ascii="Arial" w:hAnsi="Arial" w:cs="Arial"/>
          <w:sz w:val="24"/>
          <w:szCs w:val="24"/>
          <w:lang w:val="en-US"/>
        </w:rPr>
        <w:t>failed to</w:t>
      </w:r>
      <w:r w:rsidRPr="009F09C9">
        <w:rPr>
          <w:rFonts w:ascii="Arial" w:hAnsi="Arial" w:cs="Arial"/>
          <w:sz w:val="24"/>
          <w:szCs w:val="24"/>
          <w:lang w:val="en-US"/>
        </w:rPr>
        <w:t xml:space="preserve"> inform the</w:t>
      </w:r>
      <w:r w:rsidR="009D7FD3">
        <w:rPr>
          <w:rFonts w:ascii="Arial" w:hAnsi="Arial" w:cs="Arial"/>
          <w:sz w:val="24"/>
          <w:szCs w:val="24"/>
          <w:lang w:val="en-US"/>
        </w:rPr>
        <w:t>ir</w:t>
      </w:r>
      <w:r w:rsidRPr="009F09C9">
        <w:rPr>
          <w:rFonts w:ascii="Arial" w:hAnsi="Arial" w:cs="Arial"/>
          <w:sz w:val="24"/>
          <w:szCs w:val="24"/>
          <w:lang w:val="en-US"/>
        </w:rPr>
        <w:t xml:space="preserve"> NHRI</w:t>
      </w:r>
      <w:r w:rsidR="008D6877">
        <w:rPr>
          <w:rFonts w:ascii="Arial" w:hAnsi="Arial" w:cs="Arial"/>
          <w:sz w:val="24"/>
          <w:szCs w:val="24"/>
          <w:lang w:val="en-US"/>
        </w:rPr>
        <w:t>s</w:t>
      </w:r>
      <w:r w:rsidRPr="009F09C9">
        <w:rPr>
          <w:rFonts w:ascii="Arial" w:hAnsi="Arial" w:cs="Arial"/>
          <w:sz w:val="24"/>
          <w:szCs w:val="24"/>
          <w:lang w:val="en-US"/>
        </w:rPr>
        <w:t xml:space="preserve"> </w:t>
      </w:r>
      <w:r w:rsidR="00BE6923">
        <w:rPr>
          <w:rFonts w:ascii="Arial" w:hAnsi="Arial" w:cs="Arial"/>
          <w:sz w:val="24"/>
          <w:szCs w:val="24"/>
          <w:lang w:val="en-US"/>
        </w:rPr>
        <w:t>at the time of preparation or submission</w:t>
      </w:r>
      <w:r w:rsidR="00A3203F">
        <w:rPr>
          <w:rFonts w:ascii="Arial" w:hAnsi="Arial" w:cs="Arial"/>
          <w:sz w:val="24"/>
          <w:szCs w:val="24"/>
          <w:lang w:val="en-US"/>
        </w:rPr>
        <w:t xml:space="preserve"> to a treaty body</w:t>
      </w:r>
      <w:r w:rsidR="00BE6923">
        <w:rPr>
          <w:rFonts w:ascii="Arial" w:hAnsi="Arial" w:cs="Arial"/>
          <w:sz w:val="24"/>
          <w:szCs w:val="24"/>
          <w:lang w:val="en-US"/>
        </w:rPr>
        <w:t xml:space="preserve"> of their reports</w:t>
      </w:r>
      <w:r w:rsidR="00A3203F">
        <w:rPr>
          <w:rFonts w:ascii="Arial" w:hAnsi="Arial" w:cs="Arial"/>
          <w:sz w:val="24"/>
          <w:szCs w:val="24"/>
          <w:lang w:val="en-US"/>
        </w:rPr>
        <w:t>.</w:t>
      </w:r>
    </w:p>
    <w:p w:rsidR="00A3203F" w:rsidRDefault="00A3203F" w:rsidP="009F09C9">
      <w:pPr>
        <w:pStyle w:val="Sinespaciado"/>
        <w:jc w:val="both"/>
        <w:rPr>
          <w:rFonts w:ascii="Arial" w:hAnsi="Arial" w:cs="Arial"/>
          <w:sz w:val="24"/>
          <w:szCs w:val="24"/>
          <w:lang w:val="en-US"/>
        </w:rPr>
      </w:pPr>
    </w:p>
    <w:p w:rsidR="00135ACF" w:rsidRDefault="005C2DCD" w:rsidP="009F09C9">
      <w:pPr>
        <w:pStyle w:val="Sinespaciado"/>
        <w:jc w:val="both"/>
        <w:rPr>
          <w:rFonts w:ascii="Arial" w:hAnsi="Arial" w:cs="Arial"/>
          <w:sz w:val="24"/>
          <w:szCs w:val="24"/>
          <w:lang w:val="en-US"/>
        </w:rPr>
      </w:pPr>
      <w:r>
        <w:rPr>
          <w:rFonts w:ascii="Arial" w:hAnsi="Arial" w:cs="Arial"/>
          <w:sz w:val="24"/>
          <w:szCs w:val="24"/>
          <w:lang w:val="en-US"/>
        </w:rPr>
        <w:t>Despite</w:t>
      </w:r>
      <w:r w:rsidR="00135ACF" w:rsidRPr="009F09C9">
        <w:rPr>
          <w:rFonts w:ascii="Arial" w:hAnsi="Arial" w:cs="Arial"/>
          <w:sz w:val="24"/>
          <w:szCs w:val="24"/>
          <w:lang w:val="en-US"/>
        </w:rPr>
        <w:t xml:space="preserve"> </w:t>
      </w:r>
      <w:r w:rsidR="00043C47">
        <w:rPr>
          <w:rFonts w:ascii="Arial" w:hAnsi="Arial" w:cs="Arial"/>
          <w:sz w:val="24"/>
          <w:szCs w:val="24"/>
          <w:lang w:val="en-US"/>
        </w:rPr>
        <w:t>the</w:t>
      </w:r>
      <w:r w:rsidR="00A3203F">
        <w:rPr>
          <w:rFonts w:ascii="Arial" w:hAnsi="Arial" w:cs="Arial"/>
          <w:sz w:val="24"/>
          <w:szCs w:val="24"/>
          <w:lang w:val="en-US"/>
        </w:rPr>
        <w:t xml:space="preserve"> </w:t>
      </w:r>
      <w:r>
        <w:rPr>
          <w:rFonts w:ascii="Arial" w:hAnsi="Arial" w:cs="Arial"/>
          <w:sz w:val="24"/>
          <w:szCs w:val="24"/>
          <w:lang w:val="en-US"/>
        </w:rPr>
        <w:t>role</w:t>
      </w:r>
      <w:r w:rsidR="00A3203F">
        <w:rPr>
          <w:rFonts w:ascii="Arial" w:hAnsi="Arial" w:cs="Arial"/>
          <w:sz w:val="24"/>
          <w:szCs w:val="24"/>
          <w:lang w:val="en-US"/>
        </w:rPr>
        <w:t xml:space="preserve"> that NHRIs played</w:t>
      </w:r>
      <w:r>
        <w:rPr>
          <w:rFonts w:ascii="Arial" w:hAnsi="Arial" w:cs="Arial"/>
          <w:sz w:val="24"/>
          <w:szCs w:val="24"/>
          <w:lang w:val="en-US"/>
        </w:rPr>
        <w:t xml:space="preserve"> </w:t>
      </w:r>
      <w:r w:rsidR="00135ACF" w:rsidRPr="009F09C9">
        <w:rPr>
          <w:rFonts w:ascii="Arial" w:hAnsi="Arial" w:cs="Arial"/>
          <w:sz w:val="24"/>
          <w:szCs w:val="24"/>
          <w:lang w:val="en-US"/>
        </w:rPr>
        <w:t xml:space="preserve">in the human rights treaty </w:t>
      </w:r>
      <w:r w:rsidR="009D7FD3" w:rsidRPr="009F09C9">
        <w:rPr>
          <w:rFonts w:ascii="Arial" w:hAnsi="Arial" w:cs="Arial"/>
          <w:sz w:val="24"/>
          <w:szCs w:val="24"/>
          <w:lang w:val="en-US"/>
        </w:rPr>
        <w:t>bodies</w:t>
      </w:r>
      <w:r w:rsidR="00A3203F">
        <w:rPr>
          <w:rFonts w:ascii="Arial" w:hAnsi="Arial" w:cs="Arial"/>
          <w:sz w:val="24"/>
          <w:szCs w:val="24"/>
          <w:lang w:val="en-US"/>
        </w:rPr>
        <w:t xml:space="preserve"> is emphasized</w:t>
      </w:r>
      <w:r w:rsidR="00135ACF" w:rsidRPr="009F09C9">
        <w:rPr>
          <w:rFonts w:ascii="Arial" w:hAnsi="Arial" w:cs="Arial"/>
          <w:sz w:val="24"/>
          <w:szCs w:val="24"/>
          <w:lang w:val="en-US"/>
        </w:rPr>
        <w:t xml:space="preserve"> </w:t>
      </w:r>
      <w:r w:rsidR="00A3203F">
        <w:rPr>
          <w:rFonts w:ascii="Arial" w:hAnsi="Arial" w:cs="Arial"/>
          <w:sz w:val="24"/>
          <w:szCs w:val="24"/>
          <w:lang w:val="en-US"/>
        </w:rPr>
        <w:t xml:space="preserve">in many documents </w:t>
      </w:r>
      <w:r w:rsidR="00135ACF" w:rsidRPr="009F09C9">
        <w:rPr>
          <w:rFonts w:ascii="Arial" w:hAnsi="Arial" w:cs="Arial"/>
          <w:sz w:val="24"/>
          <w:szCs w:val="24"/>
          <w:lang w:val="en-US"/>
        </w:rPr>
        <w:t xml:space="preserve">and all committees are open to </w:t>
      </w:r>
      <w:r w:rsidR="00A3203F">
        <w:rPr>
          <w:rFonts w:ascii="Arial" w:hAnsi="Arial" w:cs="Arial"/>
          <w:sz w:val="24"/>
          <w:szCs w:val="24"/>
          <w:lang w:val="en-US"/>
        </w:rPr>
        <w:t xml:space="preserve">the </w:t>
      </w:r>
      <w:r w:rsidR="00135ACF" w:rsidRPr="009F09C9">
        <w:rPr>
          <w:rFonts w:ascii="Arial" w:hAnsi="Arial" w:cs="Arial"/>
          <w:sz w:val="24"/>
          <w:szCs w:val="24"/>
          <w:lang w:val="en-US"/>
        </w:rPr>
        <w:t>contributions</w:t>
      </w:r>
      <w:r w:rsidR="00A3203F">
        <w:rPr>
          <w:rFonts w:ascii="Arial" w:hAnsi="Arial" w:cs="Arial"/>
          <w:sz w:val="24"/>
          <w:szCs w:val="24"/>
          <w:lang w:val="en-US"/>
        </w:rPr>
        <w:t xml:space="preserve"> of </w:t>
      </w:r>
      <w:r w:rsidR="00135ACF" w:rsidRPr="009F09C9">
        <w:rPr>
          <w:rFonts w:ascii="Arial" w:hAnsi="Arial" w:cs="Arial"/>
          <w:sz w:val="24"/>
          <w:szCs w:val="24"/>
          <w:lang w:val="en-US"/>
        </w:rPr>
        <w:t>civil society</w:t>
      </w:r>
      <w:r w:rsidR="00A3203F">
        <w:rPr>
          <w:rFonts w:ascii="Arial" w:hAnsi="Arial" w:cs="Arial"/>
          <w:sz w:val="24"/>
          <w:szCs w:val="24"/>
          <w:lang w:val="en-US"/>
        </w:rPr>
        <w:t xml:space="preserve"> groups</w:t>
      </w:r>
      <w:r w:rsidR="00135ACF" w:rsidRPr="009F09C9">
        <w:rPr>
          <w:rFonts w:ascii="Arial" w:hAnsi="Arial" w:cs="Arial"/>
          <w:sz w:val="24"/>
          <w:szCs w:val="24"/>
          <w:lang w:val="en-US"/>
        </w:rPr>
        <w:t xml:space="preserve">, NHRIs, specialized </w:t>
      </w:r>
      <w:r w:rsidR="00043C47">
        <w:rPr>
          <w:rFonts w:ascii="Arial" w:hAnsi="Arial" w:cs="Arial"/>
          <w:sz w:val="24"/>
          <w:szCs w:val="24"/>
          <w:lang w:val="en-US"/>
        </w:rPr>
        <w:t>agencies</w:t>
      </w:r>
      <w:r w:rsidR="00135ACF" w:rsidRPr="009F09C9">
        <w:rPr>
          <w:rFonts w:ascii="Arial" w:hAnsi="Arial" w:cs="Arial"/>
          <w:sz w:val="24"/>
          <w:szCs w:val="24"/>
          <w:lang w:val="en-US"/>
        </w:rPr>
        <w:t xml:space="preserve"> and United Nations </w:t>
      </w:r>
      <w:r w:rsidR="009D7FD3">
        <w:rPr>
          <w:rFonts w:ascii="Arial" w:hAnsi="Arial" w:cs="Arial"/>
          <w:sz w:val="24"/>
          <w:szCs w:val="24"/>
          <w:lang w:val="en-US"/>
        </w:rPr>
        <w:t>organs</w:t>
      </w:r>
      <w:r w:rsidR="00043C47" w:rsidRPr="00043C47">
        <w:rPr>
          <w:rFonts w:ascii="Arial" w:hAnsi="Arial" w:cs="Arial"/>
          <w:sz w:val="24"/>
          <w:szCs w:val="24"/>
          <w:vertAlign w:val="superscript"/>
          <w:lang w:val="en-US"/>
        </w:rPr>
        <w:t>6</w:t>
      </w:r>
      <w:r w:rsidR="00135ACF" w:rsidRPr="009F09C9">
        <w:rPr>
          <w:rFonts w:ascii="Arial" w:hAnsi="Arial" w:cs="Arial"/>
          <w:sz w:val="24"/>
          <w:szCs w:val="24"/>
          <w:lang w:val="en-US"/>
        </w:rPr>
        <w:t xml:space="preserve">, no effective mechanisms </w:t>
      </w:r>
      <w:r w:rsidR="00043C47">
        <w:rPr>
          <w:rFonts w:ascii="Arial" w:hAnsi="Arial" w:cs="Arial"/>
          <w:sz w:val="24"/>
          <w:szCs w:val="24"/>
          <w:lang w:val="en-US"/>
        </w:rPr>
        <w:t xml:space="preserve">yet exist </w:t>
      </w:r>
      <w:r w:rsidR="00135ACF" w:rsidRPr="009F09C9">
        <w:rPr>
          <w:rFonts w:ascii="Arial" w:hAnsi="Arial" w:cs="Arial"/>
          <w:sz w:val="24"/>
          <w:szCs w:val="24"/>
          <w:lang w:val="en-US"/>
        </w:rPr>
        <w:t>for their participation</w:t>
      </w:r>
      <w:r w:rsidR="00603EAD">
        <w:rPr>
          <w:rFonts w:ascii="Arial" w:hAnsi="Arial" w:cs="Arial"/>
          <w:sz w:val="24"/>
          <w:szCs w:val="24"/>
          <w:lang w:val="en-US"/>
        </w:rPr>
        <w:t xml:space="preserve"> </w:t>
      </w:r>
      <w:r w:rsidR="00043C47">
        <w:rPr>
          <w:rFonts w:ascii="Arial" w:hAnsi="Arial" w:cs="Arial"/>
          <w:sz w:val="24"/>
          <w:szCs w:val="24"/>
          <w:lang w:val="en-US"/>
        </w:rPr>
        <w:t>since</w:t>
      </w:r>
      <w:r w:rsidR="00135ACF" w:rsidRPr="009F09C9">
        <w:rPr>
          <w:rFonts w:ascii="Arial" w:hAnsi="Arial" w:cs="Arial"/>
          <w:sz w:val="24"/>
          <w:szCs w:val="24"/>
          <w:lang w:val="en-US"/>
        </w:rPr>
        <w:t xml:space="preserve"> the information</w:t>
      </w:r>
      <w:r w:rsidR="00603EAD">
        <w:rPr>
          <w:rFonts w:ascii="Arial" w:hAnsi="Arial" w:cs="Arial"/>
          <w:sz w:val="24"/>
          <w:szCs w:val="24"/>
          <w:lang w:val="en-US"/>
        </w:rPr>
        <w:t xml:space="preserve"> provided</w:t>
      </w:r>
      <w:r w:rsidR="00135ACF" w:rsidRPr="009F09C9">
        <w:rPr>
          <w:rFonts w:ascii="Arial" w:hAnsi="Arial" w:cs="Arial"/>
          <w:sz w:val="24"/>
          <w:szCs w:val="24"/>
          <w:lang w:val="en-US"/>
        </w:rPr>
        <w:t xml:space="preserve"> is often</w:t>
      </w:r>
      <w:r w:rsidR="00603EAD">
        <w:rPr>
          <w:rFonts w:ascii="Arial" w:hAnsi="Arial" w:cs="Arial"/>
          <w:sz w:val="24"/>
          <w:szCs w:val="24"/>
          <w:lang w:val="en-US"/>
        </w:rPr>
        <w:t xml:space="preserve"> </w:t>
      </w:r>
      <w:r w:rsidR="00135ACF" w:rsidRPr="009F09C9">
        <w:rPr>
          <w:rFonts w:ascii="Arial" w:hAnsi="Arial" w:cs="Arial"/>
          <w:sz w:val="24"/>
          <w:szCs w:val="24"/>
          <w:lang w:val="en-US"/>
        </w:rPr>
        <w:t xml:space="preserve">confusing, </w:t>
      </w:r>
      <w:r w:rsidR="00603EAD">
        <w:rPr>
          <w:rFonts w:ascii="Arial" w:hAnsi="Arial" w:cs="Arial"/>
          <w:sz w:val="24"/>
          <w:szCs w:val="24"/>
          <w:lang w:val="en-US"/>
        </w:rPr>
        <w:t xml:space="preserve">the </w:t>
      </w:r>
      <w:r w:rsidR="00043C47">
        <w:rPr>
          <w:rFonts w:ascii="Arial" w:hAnsi="Arial" w:cs="Arial"/>
          <w:sz w:val="24"/>
          <w:szCs w:val="24"/>
          <w:lang w:val="en-US"/>
        </w:rPr>
        <w:t xml:space="preserve">treaty </w:t>
      </w:r>
      <w:r w:rsidR="008D6877">
        <w:rPr>
          <w:rFonts w:ascii="Arial" w:hAnsi="Arial" w:cs="Arial"/>
          <w:sz w:val="24"/>
          <w:szCs w:val="24"/>
          <w:lang w:val="en-US"/>
        </w:rPr>
        <w:t>bodies'</w:t>
      </w:r>
      <w:r w:rsidR="00043C47">
        <w:rPr>
          <w:rFonts w:ascii="Arial" w:hAnsi="Arial" w:cs="Arial"/>
          <w:sz w:val="24"/>
          <w:szCs w:val="24"/>
          <w:lang w:val="en-US"/>
        </w:rPr>
        <w:t xml:space="preserve"> websites</w:t>
      </w:r>
      <w:r w:rsidR="00603EAD">
        <w:rPr>
          <w:rFonts w:ascii="Arial" w:hAnsi="Arial" w:cs="Arial"/>
          <w:sz w:val="24"/>
          <w:szCs w:val="24"/>
          <w:lang w:val="en-US"/>
        </w:rPr>
        <w:t xml:space="preserve"> are</w:t>
      </w:r>
      <w:r w:rsidR="00043C47">
        <w:rPr>
          <w:rFonts w:ascii="Arial" w:hAnsi="Arial" w:cs="Arial"/>
          <w:sz w:val="24"/>
          <w:szCs w:val="24"/>
          <w:lang w:val="en-US"/>
        </w:rPr>
        <w:t xml:space="preserve"> </w:t>
      </w:r>
      <w:r w:rsidR="00135ACF" w:rsidRPr="009F09C9">
        <w:rPr>
          <w:rFonts w:ascii="Arial" w:hAnsi="Arial" w:cs="Arial"/>
          <w:sz w:val="24"/>
          <w:szCs w:val="24"/>
          <w:lang w:val="en-US"/>
        </w:rPr>
        <w:t>difficult</w:t>
      </w:r>
      <w:r w:rsidR="00043C47">
        <w:rPr>
          <w:rFonts w:ascii="Arial" w:hAnsi="Arial" w:cs="Arial"/>
          <w:sz w:val="24"/>
          <w:szCs w:val="24"/>
          <w:lang w:val="en-US"/>
        </w:rPr>
        <w:t>-</w:t>
      </w:r>
      <w:r w:rsidR="00135ACF" w:rsidRPr="009F09C9">
        <w:rPr>
          <w:rFonts w:ascii="Arial" w:hAnsi="Arial" w:cs="Arial"/>
          <w:sz w:val="24"/>
          <w:szCs w:val="24"/>
          <w:lang w:val="en-US"/>
        </w:rPr>
        <w:t>to</w:t>
      </w:r>
      <w:r w:rsidR="00043C47">
        <w:rPr>
          <w:rFonts w:ascii="Arial" w:hAnsi="Arial" w:cs="Arial"/>
          <w:sz w:val="24"/>
          <w:szCs w:val="24"/>
          <w:lang w:val="en-US"/>
        </w:rPr>
        <w:t>-reach</w:t>
      </w:r>
      <w:r w:rsidR="00135ACF" w:rsidRPr="009F09C9">
        <w:rPr>
          <w:rFonts w:ascii="Arial" w:hAnsi="Arial" w:cs="Arial"/>
          <w:sz w:val="24"/>
          <w:szCs w:val="24"/>
          <w:lang w:val="en-US"/>
        </w:rPr>
        <w:t xml:space="preserve">, and </w:t>
      </w:r>
      <w:r w:rsidR="00603EAD">
        <w:rPr>
          <w:rFonts w:ascii="Arial" w:hAnsi="Arial" w:cs="Arial"/>
          <w:sz w:val="24"/>
          <w:szCs w:val="24"/>
          <w:lang w:val="en-US"/>
        </w:rPr>
        <w:t>such information is</w:t>
      </w:r>
      <w:r w:rsidR="00033E21">
        <w:rPr>
          <w:rFonts w:ascii="Arial" w:hAnsi="Arial" w:cs="Arial"/>
          <w:sz w:val="24"/>
          <w:szCs w:val="24"/>
          <w:lang w:val="en-US"/>
        </w:rPr>
        <w:t xml:space="preserve"> sometimes</w:t>
      </w:r>
      <w:r w:rsidR="00603EAD">
        <w:rPr>
          <w:rFonts w:ascii="Arial" w:hAnsi="Arial" w:cs="Arial"/>
          <w:sz w:val="24"/>
          <w:szCs w:val="24"/>
          <w:lang w:val="en-US"/>
        </w:rPr>
        <w:t xml:space="preserve"> </w:t>
      </w:r>
      <w:r w:rsidR="00135ACF" w:rsidRPr="009F09C9">
        <w:rPr>
          <w:rFonts w:ascii="Arial" w:hAnsi="Arial" w:cs="Arial"/>
          <w:sz w:val="24"/>
          <w:szCs w:val="24"/>
          <w:lang w:val="en-US"/>
        </w:rPr>
        <w:t>outdated</w:t>
      </w:r>
      <w:r w:rsidR="00603EAD">
        <w:rPr>
          <w:rFonts w:ascii="Arial" w:hAnsi="Arial" w:cs="Arial"/>
          <w:sz w:val="24"/>
          <w:szCs w:val="24"/>
          <w:lang w:val="en-US"/>
        </w:rPr>
        <w:t>. Thus,</w:t>
      </w:r>
      <w:r w:rsidR="00135ACF" w:rsidRPr="009F09C9">
        <w:rPr>
          <w:rFonts w:ascii="Arial" w:hAnsi="Arial" w:cs="Arial"/>
          <w:sz w:val="24"/>
          <w:szCs w:val="24"/>
          <w:lang w:val="en-US"/>
        </w:rPr>
        <w:t xml:space="preserve"> </w:t>
      </w:r>
      <w:r w:rsidR="008D6877">
        <w:rPr>
          <w:rFonts w:ascii="Arial" w:hAnsi="Arial" w:cs="Arial"/>
          <w:sz w:val="24"/>
          <w:szCs w:val="24"/>
          <w:lang w:val="en-US"/>
        </w:rPr>
        <w:t>th</w:t>
      </w:r>
      <w:r w:rsidR="00A3203F">
        <w:rPr>
          <w:rFonts w:ascii="Arial" w:hAnsi="Arial" w:cs="Arial"/>
          <w:sz w:val="24"/>
          <w:szCs w:val="24"/>
          <w:lang w:val="en-US"/>
        </w:rPr>
        <w:t>e</w:t>
      </w:r>
      <w:r w:rsidR="008D6877">
        <w:rPr>
          <w:rFonts w:ascii="Arial" w:hAnsi="Arial" w:cs="Arial"/>
          <w:sz w:val="24"/>
          <w:szCs w:val="24"/>
          <w:lang w:val="en-US"/>
        </w:rPr>
        <w:t>se</w:t>
      </w:r>
      <w:r w:rsidR="009D7FD3">
        <w:rPr>
          <w:rFonts w:ascii="Arial" w:hAnsi="Arial" w:cs="Arial"/>
          <w:sz w:val="24"/>
          <w:szCs w:val="24"/>
          <w:lang w:val="en-US"/>
        </w:rPr>
        <w:t xml:space="preserve"> </w:t>
      </w:r>
      <w:r w:rsidR="00603EAD">
        <w:rPr>
          <w:rFonts w:ascii="Arial" w:hAnsi="Arial" w:cs="Arial"/>
          <w:sz w:val="24"/>
          <w:szCs w:val="24"/>
          <w:lang w:val="en-US"/>
        </w:rPr>
        <w:t>mechanisms</w:t>
      </w:r>
      <w:r w:rsidR="00135ACF" w:rsidRPr="009F09C9">
        <w:rPr>
          <w:rFonts w:ascii="Arial" w:hAnsi="Arial" w:cs="Arial"/>
          <w:sz w:val="24"/>
          <w:szCs w:val="24"/>
          <w:lang w:val="en-US"/>
        </w:rPr>
        <w:t xml:space="preserve"> </w:t>
      </w:r>
      <w:r w:rsidR="00033E21">
        <w:rPr>
          <w:rFonts w:ascii="Arial" w:hAnsi="Arial" w:cs="Arial"/>
          <w:sz w:val="24"/>
          <w:szCs w:val="24"/>
          <w:lang w:val="en-US"/>
        </w:rPr>
        <w:t>need to</w:t>
      </w:r>
      <w:r w:rsidR="00135ACF" w:rsidRPr="009F09C9">
        <w:rPr>
          <w:rFonts w:ascii="Arial" w:hAnsi="Arial" w:cs="Arial"/>
          <w:sz w:val="24"/>
          <w:szCs w:val="24"/>
          <w:lang w:val="en-US"/>
        </w:rPr>
        <w:t xml:space="preserve"> be improved.</w:t>
      </w:r>
    </w:p>
    <w:p w:rsidR="005C2DCD" w:rsidRPr="009F09C9" w:rsidRDefault="005C2DCD" w:rsidP="009F09C9">
      <w:pPr>
        <w:pStyle w:val="Sinespaciado"/>
        <w:jc w:val="both"/>
        <w:rPr>
          <w:rFonts w:ascii="Arial" w:hAnsi="Arial" w:cs="Arial"/>
          <w:sz w:val="24"/>
          <w:szCs w:val="24"/>
          <w:lang w:val="en-US"/>
        </w:rPr>
      </w:pPr>
    </w:p>
    <w:p w:rsidR="00135ACF"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The co</w:t>
      </w:r>
      <w:r w:rsidR="00FC4985">
        <w:rPr>
          <w:rFonts w:ascii="Arial" w:hAnsi="Arial" w:cs="Arial"/>
          <w:sz w:val="24"/>
          <w:szCs w:val="24"/>
          <w:lang w:val="en-US"/>
        </w:rPr>
        <w:t xml:space="preserve">operation </w:t>
      </w:r>
      <w:r w:rsidRPr="009F09C9">
        <w:rPr>
          <w:rFonts w:ascii="Arial" w:hAnsi="Arial" w:cs="Arial"/>
          <w:sz w:val="24"/>
          <w:szCs w:val="24"/>
          <w:lang w:val="en-US"/>
        </w:rPr>
        <w:t xml:space="preserve">and active participation of NHRIs in the International Human Rights System as well as in regional systems is </w:t>
      </w:r>
      <w:r w:rsidR="00603EAD">
        <w:rPr>
          <w:rFonts w:ascii="Arial" w:hAnsi="Arial" w:cs="Arial"/>
          <w:sz w:val="24"/>
          <w:szCs w:val="24"/>
          <w:lang w:val="en-US"/>
        </w:rPr>
        <w:t xml:space="preserve">considered essential </w:t>
      </w:r>
      <w:r w:rsidRPr="009F09C9">
        <w:rPr>
          <w:rFonts w:ascii="Arial" w:hAnsi="Arial" w:cs="Arial"/>
          <w:sz w:val="24"/>
          <w:szCs w:val="24"/>
          <w:lang w:val="en-US"/>
        </w:rPr>
        <w:t>for the promotion and protection of human rights.</w:t>
      </w:r>
    </w:p>
    <w:p w:rsidR="008935B9" w:rsidRPr="009F09C9" w:rsidRDefault="008935B9" w:rsidP="009F09C9">
      <w:pPr>
        <w:pStyle w:val="Sinespaciado"/>
        <w:jc w:val="both"/>
        <w:rPr>
          <w:rFonts w:ascii="Arial" w:hAnsi="Arial" w:cs="Arial"/>
          <w:sz w:val="24"/>
          <w:szCs w:val="24"/>
          <w:lang w:val="en-US"/>
        </w:rPr>
      </w:pPr>
    </w:p>
    <w:p w:rsidR="00135ACF" w:rsidRDefault="00135ACF" w:rsidP="009F09C9">
      <w:pPr>
        <w:pStyle w:val="Sinespaciado"/>
        <w:jc w:val="both"/>
        <w:rPr>
          <w:rFonts w:ascii="Arial" w:hAnsi="Arial" w:cs="Arial"/>
          <w:sz w:val="24"/>
          <w:szCs w:val="24"/>
          <w:lang w:val="en-US"/>
        </w:rPr>
      </w:pPr>
      <w:r w:rsidRPr="009F09C9">
        <w:rPr>
          <w:rFonts w:ascii="Arial" w:hAnsi="Arial" w:cs="Arial"/>
          <w:sz w:val="24"/>
          <w:szCs w:val="24"/>
          <w:lang w:val="en-US"/>
        </w:rPr>
        <w:t xml:space="preserve">Assessing </w:t>
      </w:r>
      <w:r w:rsidR="00603EAD">
        <w:rPr>
          <w:rFonts w:ascii="Arial" w:hAnsi="Arial" w:cs="Arial"/>
          <w:sz w:val="24"/>
          <w:szCs w:val="24"/>
          <w:lang w:val="en-US"/>
        </w:rPr>
        <w:t>the</w:t>
      </w:r>
      <w:r w:rsidRPr="009F09C9">
        <w:rPr>
          <w:rFonts w:ascii="Arial" w:hAnsi="Arial" w:cs="Arial"/>
          <w:sz w:val="24"/>
          <w:szCs w:val="24"/>
          <w:lang w:val="en-US"/>
        </w:rPr>
        <w:t xml:space="preserve"> compliance of </w:t>
      </w:r>
      <w:r w:rsidR="00603EAD">
        <w:rPr>
          <w:rFonts w:ascii="Arial" w:hAnsi="Arial" w:cs="Arial"/>
          <w:sz w:val="24"/>
          <w:szCs w:val="24"/>
          <w:lang w:val="en-US"/>
        </w:rPr>
        <w:t xml:space="preserve">each </w:t>
      </w:r>
      <w:r w:rsidRPr="009F09C9">
        <w:rPr>
          <w:rFonts w:ascii="Arial" w:hAnsi="Arial" w:cs="Arial"/>
          <w:sz w:val="24"/>
          <w:szCs w:val="24"/>
          <w:lang w:val="en-US"/>
        </w:rPr>
        <w:t>State</w:t>
      </w:r>
      <w:r w:rsidR="00BE7F86">
        <w:rPr>
          <w:rFonts w:ascii="Arial" w:hAnsi="Arial" w:cs="Arial"/>
          <w:sz w:val="24"/>
          <w:szCs w:val="24"/>
          <w:lang w:val="en-US"/>
        </w:rPr>
        <w:t xml:space="preserve"> </w:t>
      </w:r>
      <w:r w:rsidR="00033E21">
        <w:rPr>
          <w:rFonts w:ascii="Arial" w:hAnsi="Arial" w:cs="Arial"/>
          <w:sz w:val="24"/>
          <w:szCs w:val="24"/>
          <w:lang w:val="en-US"/>
        </w:rPr>
        <w:t>p</w:t>
      </w:r>
      <w:r w:rsidR="00BE7F86">
        <w:rPr>
          <w:rFonts w:ascii="Arial" w:hAnsi="Arial" w:cs="Arial"/>
          <w:sz w:val="24"/>
          <w:szCs w:val="24"/>
          <w:lang w:val="en-US"/>
        </w:rPr>
        <w:t>arty</w:t>
      </w:r>
      <w:r w:rsidRPr="009F09C9">
        <w:rPr>
          <w:rFonts w:ascii="Arial" w:hAnsi="Arial" w:cs="Arial"/>
          <w:sz w:val="24"/>
          <w:szCs w:val="24"/>
          <w:lang w:val="en-US"/>
        </w:rPr>
        <w:t xml:space="preserve"> with their human rights </w:t>
      </w:r>
      <w:r w:rsidR="007347AC">
        <w:rPr>
          <w:rFonts w:ascii="Arial" w:hAnsi="Arial" w:cs="Arial"/>
          <w:sz w:val="24"/>
          <w:szCs w:val="24"/>
          <w:lang w:val="en-US"/>
        </w:rPr>
        <w:t>responsibilities</w:t>
      </w:r>
      <w:r w:rsidRPr="009F09C9">
        <w:rPr>
          <w:rFonts w:ascii="Arial" w:hAnsi="Arial" w:cs="Arial"/>
          <w:sz w:val="24"/>
          <w:szCs w:val="24"/>
          <w:lang w:val="en-US"/>
        </w:rPr>
        <w:t xml:space="preserve"> </w:t>
      </w:r>
      <w:r w:rsidR="00FC4985">
        <w:rPr>
          <w:rFonts w:ascii="Arial" w:hAnsi="Arial" w:cs="Arial"/>
          <w:sz w:val="24"/>
          <w:szCs w:val="24"/>
          <w:lang w:val="en-US"/>
        </w:rPr>
        <w:t xml:space="preserve">without </w:t>
      </w:r>
      <w:r w:rsidR="007347AC">
        <w:rPr>
          <w:rFonts w:ascii="Arial" w:hAnsi="Arial" w:cs="Arial"/>
          <w:sz w:val="24"/>
          <w:szCs w:val="24"/>
          <w:lang w:val="en-US"/>
        </w:rPr>
        <w:t>hearing</w:t>
      </w:r>
      <w:r w:rsidRPr="009F09C9">
        <w:rPr>
          <w:rFonts w:ascii="Arial" w:hAnsi="Arial" w:cs="Arial"/>
          <w:sz w:val="24"/>
          <w:szCs w:val="24"/>
          <w:lang w:val="en-US"/>
        </w:rPr>
        <w:t xml:space="preserve"> other voices </w:t>
      </w:r>
      <w:r w:rsidR="00BE7F86">
        <w:rPr>
          <w:rFonts w:ascii="Arial" w:hAnsi="Arial" w:cs="Arial"/>
          <w:sz w:val="24"/>
          <w:szCs w:val="24"/>
          <w:lang w:val="en-US"/>
        </w:rPr>
        <w:t>reduces</w:t>
      </w:r>
      <w:r w:rsidRPr="009F09C9">
        <w:rPr>
          <w:rFonts w:ascii="Arial" w:hAnsi="Arial" w:cs="Arial"/>
          <w:sz w:val="24"/>
          <w:szCs w:val="24"/>
          <w:lang w:val="en-US"/>
        </w:rPr>
        <w:t xml:space="preserve"> the efficiency and effectiveness of any system for the promotion and protection of human rights, </w:t>
      </w:r>
      <w:r w:rsidR="00033E21">
        <w:rPr>
          <w:rFonts w:ascii="Arial" w:hAnsi="Arial" w:cs="Arial"/>
          <w:sz w:val="24"/>
          <w:szCs w:val="24"/>
          <w:lang w:val="en-US"/>
        </w:rPr>
        <w:t>as</w:t>
      </w:r>
      <w:r w:rsidRPr="009F09C9">
        <w:rPr>
          <w:rFonts w:ascii="Arial" w:hAnsi="Arial" w:cs="Arial"/>
          <w:sz w:val="24"/>
          <w:szCs w:val="24"/>
          <w:lang w:val="en-US"/>
        </w:rPr>
        <w:t xml:space="preserve"> </w:t>
      </w:r>
      <w:r w:rsidR="00BE7F86">
        <w:rPr>
          <w:rFonts w:ascii="Arial" w:hAnsi="Arial" w:cs="Arial"/>
          <w:sz w:val="24"/>
          <w:szCs w:val="24"/>
          <w:lang w:val="en-US"/>
        </w:rPr>
        <w:t>i</w:t>
      </w:r>
      <w:r w:rsidRPr="009F09C9">
        <w:rPr>
          <w:rFonts w:ascii="Arial" w:hAnsi="Arial" w:cs="Arial"/>
          <w:sz w:val="24"/>
          <w:szCs w:val="24"/>
          <w:lang w:val="en-US"/>
        </w:rPr>
        <w:t>s the</w:t>
      </w:r>
      <w:r w:rsidR="00FC4985">
        <w:rPr>
          <w:rFonts w:ascii="Arial" w:hAnsi="Arial" w:cs="Arial"/>
          <w:sz w:val="24"/>
          <w:szCs w:val="24"/>
          <w:lang w:val="en-US"/>
        </w:rPr>
        <w:t xml:space="preserve"> case of</w:t>
      </w:r>
      <w:r w:rsidRPr="009F09C9">
        <w:rPr>
          <w:rFonts w:ascii="Arial" w:hAnsi="Arial" w:cs="Arial"/>
          <w:sz w:val="24"/>
          <w:szCs w:val="24"/>
          <w:lang w:val="en-US"/>
        </w:rPr>
        <w:t xml:space="preserve"> </w:t>
      </w:r>
      <w:r w:rsidR="00EC65DF">
        <w:rPr>
          <w:rFonts w:ascii="Arial" w:hAnsi="Arial" w:cs="Arial"/>
          <w:sz w:val="24"/>
          <w:szCs w:val="24"/>
          <w:lang w:val="en-US"/>
        </w:rPr>
        <w:t xml:space="preserve">the 2030 Agenda for </w:t>
      </w:r>
      <w:r w:rsidRPr="009F09C9">
        <w:rPr>
          <w:rFonts w:ascii="Arial" w:hAnsi="Arial" w:cs="Arial"/>
          <w:sz w:val="24"/>
          <w:szCs w:val="24"/>
          <w:lang w:val="en-US"/>
        </w:rPr>
        <w:t>Sustainable Development</w:t>
      </w:r>
      <w:r w:rsidR="00BE7F86">
        <w:rPr>
          <w:rFonts w:ascii="Arial" w:hAnsi="Arial" w:cs="Arial"/>
          <w:sz w:val="24"/>
          <w:szCs w:val="24"/>
          <w:lang w:val="en-US"/>
        </w:rPr>
        <w:t>, a plan</w:t>
      </w:r>
      <w:r w:rsidRPr="009F09C9">
        <w:rPr>
          <w:rFonts w:ascii="Arial" w:hAnsi="Arial" w:cs="Arial"/>
          <w:sz w:val="24"/>
          <w:szCs w:val="24"/>
          <w:lang w:val="en-US"/>
        </w:rPr>
        <w:t xml:space="preserve"> </w:t>
      </w:r>
      <w:r w:rsidR="00FC4985">
        <w:rPr>
          <w:rFonts w:ascii="Arial" w:hAnsi="Arial" w:cs="Arial"/>
          <w:sz w:val="24"/>
          <w:szCs w:val="24"/>
          <w:lang w:val="en-US"/>
        </w:rPr>
        <w:t xml:space="preserve">in </w:t>
      </w:r>
      <w:r w:rsidRPr="009F09C9">
        <w:rPr>
          <w:rFonts w:ascii="Arial" w:hAnsi="Arial" w:cs="Arial"/>
          <w:sz w:val="24"/>
          <w:szCs w:val="24"/>
          <w:lang w:val="en-US"/>
        </w:rPr>
        <w:t>wh</w:t>
      </w:r>
      <w:r w:rsidR="00FC4985">
        <w:rPr>
          <w:rFonts w:ascii="Arial" w:hAnsi="Arial" w:cs="Arial"/>
          <w:sz w:val="24"/>
          <w:szCs w:val="24"/>
          <w:lang w:val="en-US"/>
        </w:rPr>
        <w:t>ich</w:t>
      </w:r>
      <w:r w:rsidRPr="009F09C9">
        <w:rPr>
          <w:rFonts w:ascii="Arial" w:hAnsi="Arial" w:cs="Arial"/>
          <w:sz w:val="24"/>
          <w:szCs w:val="24"/>
          <w:lang w:val="en-US"/>
        </w:rPr>
        <w:t xml:space="preserve"> only</w:t>
      </w:r>
      <w:r w:rsidR="00603EAD">
        <w:rPr>
          <w:rFonts w:ascii="Arial" w:hAnsi="Arial" w:cs="Arial"/>
          <w:sz w:val="24"/>
          <w:szCs w:val="24"/>
          <w:lang w:val="en-US"/>
        </w:rPr>
        <w:t xml:space="preserve"> </w:t>
      </w:r>
      <w:r w:rsidR="00033E21">
        <w:rPr>
          <w:rFonts w:ascii="Arial" w:hAnsi="Arial" w:cs="Arial"/>
          <w:sz w:val="24"/>
          <w:szCs w:val="24"/>
          <w:lang w:val="en-US"/>
        </w:rPr>
        <w:t xml:space="preserve">the </w:t>
      </w:r>
      <w:r w:rsidRPr="009F09C9">
        <w:rPr>
          <w:rFonts w:ascii="Arial" w:hAnsi="Arial" w:cs="Arial"/>
          <w:sz w:val="24"/>
          <w:szCs w:val="24"/>
          <w:lang w:val="en-US"/>
        </w:rPr>
        <w:t>States</w:t>
      </w:r>
      <w:r w:rsidR="00603EAD">
        <w:rPr>
          <w:rFonts w:ascii="Arial" w:hAnsi="Arial" w:cs="Arial"/>
          <w:sz w:val="24"/>
          <w:szCs w:val="24"/>
          <w:lang w:val="en-US"/>
        </w:rPr>
        <w:t xml:space="preserve"> </w:t>
      </w:r>
      <w:r w:rsidR="00033E21">
        <w:rPr>
          <w:rFonts w:ascii="Arial" w:hAnsi="Arial" w:cs="Arial"/>
          <w:sz w:val="24"/>
          <w:szCs w:val="24"/>
          <w:lang w:val="en-US"/>
        </w:rPr>
        <w:t>p</w:t>
      </w:r>
      <w:r w:rsidR="00603EAD">
        <w:rPr>
          <w:rFonts w:ascii="Arial" w:hAnsi="Arial" w:cs="Arial"/>
          <w:sz w:val="24"/>
          <w:szCs w:val="24"/>
          <w:lang w:val="en-US"/>
        </w:rPr>
        <w:t>arties</w:t>
      </w:r>
      <w:r w:rsidRPr="009F09C9">
        <w:rPr>
          <w:rFonts w:ascii="Arial" w:hAnsi="Arial" w:cs="Arial"/>
          <w:sz w:val="24"/>
          <w:szCs w:val="24"/>
          <w:lang w:val="en-US"/>
        </w:rPr>
        <w:t xml:space="preserve"> are entitled to </w:t>
      </w:r>
      <w:r w:rsidR="00603EAD">
        <w:rPr>
          <w:rFonts w:ascii="Arial" w:hAnsi="Arial" w:cs="Arial"/>
          <w:sz w:val="24"/>
          <w:szCs w:val="24"/>
          <w:lang w:val="en-US"/>
        </w:rPr>
        <w:t>submit</w:t>
      </w:r>
      <w:r w:rsidRPr="009F09C9">
        <w:rPr>
          <w:rFonts w:ascii="Arial" w:hAnsi="Arial" w:cs="Arial"/>
          <w:sz w:val="24"/>
          <w:szCs w:val="24"/>
          <w:lang w:val="en-US"/>
        </w:rPr>
        <w:t xml:space="preserve"> the</w:t>
      </w:r>
      <w:r w:rsidR="00EC65DF">
        <w:rPr>
          <w:rFonts w:ascii="Arial" w:hAnsi="Arial" w:cs="Arial"/>
          <w:sz w:val="24"/>
          <w:szCs w:val="24"/>
          <w:lang w:val="en-US"/>
        </w:rPr>
        <w:t xml:space="preserve"> pertaining</w:t>
      </w:r>
      <w:r w:rsidRPr="009F09C9">
        <w:rPr>
          <w:rFonts w:ascii="Arial" w:hAnsi="Arial" w:cs="Arial"/>
          <w:sz w:val="24"/>
          <w:szCs w:val="24"/>
          <w:lang w:val="en-US"/>
        </w:rPr>
        <w:t xml:space="preserve"> reports to the High-level Political Forum (HLPF).</w:t>
      </w:r>
    </w:p>
    <w:p w:rsidR="00EC65DF" w:rsidRDefault="00EC65DF" w:rsidP="009F09C9">
      <w:pPr>
        <w:pStyle w:val="Sinespaciado"/>
        <w:jc w:val="both"/>
        <w:rPr>
          <w:rFonts w:ascii="Arial" w:hAnsi="Arial" w:cs="Arial"/>
          <w:sz w:val="24"/>
          <w:szCs w:val="24"/>
          <w:lang w:val="en-US"/>
        </w:rPr>
      </w:pPr>
    </w:p>
    <w:p w:rsidR="009D7FD3" w:rsidRDefault="009D7FD3" w:rsidP="009F09C9">
      <w:pPr>
        <w:pStyle w:val="Sinespaciado"/>
        <w:jc w:val="both"/>
        <w:rPr>
          <w:rFonts w:ascii="Arial" w:hAnsi="Arial" w:cs="Arial"/>
          <w:sz w:val="24"/>
          <w:szCs w:val="24"/>
          <w:lang w:val="en-US"/>
        </w:rPr>
      </w:pPr>
      <w:r>
        <w:rPr>
          <w:rFonts w:ascii="Arial" w:hAnsi="Arial" w:cs="Arial"/>
          <w:sz w:val="24"/>
          <w:szCs w:val="24"/>
          <w:lang w:val="en-US"/>
        </w:rPr>
        <w:t>_____________________</w:t>
      </w:r>
    </w:p>
    <w:p w:rsidR="00FC4985" w:rsidRDefault="00FC4985" w:rsidP="00FC4985">
      <w:pPr>
        <w:pStyle w:val="Sinespaciado"/>
        <w:jc w:val="both"/>
        <w:rPr>
          <w:rFonts w:ascii="Arial" w:hAnsi="Arial" w:cs="Arial"/>
          <w:sz w:val="20"/>
          <w:szCs w:val="20"/>
          <w:lang w:val="en-US"/>
        </w:rPr>
      </w:pPr>
      <w:r w:rsidRPr="00FC4985">
        <w:rPr>
          <w:rStyle w:val="Refdenotaalpie"/>
          <w:rFonts w:ascii="Arial" w:hAnsi="Arial" w:cs="Arial"/>
          <w:sz w:val="20"/>
          <w:szCs w:val="20"/>
          <w:lang w:val="en-US"/>
        </w:rPr>
        <w:t>6</w:t>
      </w:r>
      <w:r w:rsidRPr="00FC4985">
        <w:rPr>
          <w:rFonts w:ascii="Arial" w:hAnsi="Arial" w:cs="Arial"/>
          <w:sz w:val="20"/>
          <w:szCs w:val="20"/>
          <w:lang w:val="en-US"/>
        </w:rPr>
        <w:t xml:space="preserve"> OHCHR, UN Human Rights Treaty Bodies, Protecting your rights</w:t>
      </w:r>
      <w:r>
        <w:rPr>
          <w:rFonts w:ascii="Arial" w:hAnsi="Arial" w:cs="Arial"/>
          <w:sz w:val="20"/>
          <w:szCs w:val="20"/>
          <w:lang w:val="en-US"/>
        </w:rPr>
        <w:t>:</w:t>
      </w:r>
    </w:p>
    <w:p w:rsidR="00FC4985" w:rsidRPr="00FC4985" w:rsidRDefault="00FC4985" w:rsidP="00FC4985">
      <w:pPr>
        <w:pStyle w:val="Sinespaciado"/>
        <w:jc w:val="both"/>
        <w:rPr>
          <w:rFonts w:ascii="Arial" w:hAnsi="Arial" w:cs="Arial"/>
          <w:sz w:val="20"/>
          <w:szCs w:val="20"/>
          <w:lang w:val="en-US"/>
        </w:rPr>
      </w:pPr>
      <w:r w:rsidRPr="00FC4985">
        <w:rPr>
          <w:sz w:val="20"/>
          <w:szCs w:val="20"/>
          <w:lang w:val="en-US"/>
        </w:rPr>
        <w:t xml:space="preserve">  </w:t>
      </w:r>
      <w:r>
        <w:rPr>
          <w:sz w:val="20"/>
          <w:szCs w:val="20"/>
          <w:lang w:val="en-US"/>
        </w:rPr>
        <w:t xml:space="preserve"> </w:t>
      </w:r>
      <w:hyperlink r:id="rId12" w:history="1">
        <w:r w:rsidRPr="00FC4985">
          <w:rPr>
            <w:rStyle w:val="Hipervnculo"/>
            <w:rFonts w:ascii="Arial" w:hAnsi="Arial" w:cs="Arial"/>
            <w:sz w:val="20"/>
            <w:szCs w:val="20"/>
            <w:lang w:val="en-US"/>
          </w:rPr>
          <w:t>http://www.ohchr.org/Documents/HRBodies/TB/TB_booklet_sp.pdf</w:t>
        </w:r>
      </w:hyperlink>
    </w:p>
    <w:p w:rsidR="00A678F6" w:rsidRDefault="00A678F6" w:rsidP="009F09C9">
      <w:pPr>
        <w:pStyle w:val="Sinespaciado"/>
        <w:jc w:val="both"/>
        <w:rPr>
          <w:rFonts w:ascii="Arial" w:hAnsi="Arial" w:cs="Arial"/>
          <w:sz w:val="24"/>
          <w:szCs w:val="24"/>
          <w:lang w:val="en-US"/>
        </w:rPr>
      </w:pPr>
    </w:p>
    <w:p w:rsidR="00135ACF" w:rsidRDefault="007347AC" w:rsidP="009F09C9">
      <w:pPr>
        <w:pStyle w:val="Sinespaciado"/>
        <w:jc w:val="both"/>
        <w:rPr>
          <w:rFonts w:ascii="Arial" w:hAnsi="Arial" w:cs="Arial"/>
          <w:sz w:val="24"/>
          <w:szCs w:val="24"/>
          <w:lang w:val="en-US"/>
        </w:rPr>
      </w:pPr>
      <w:r w:rsidRPr="007347AC">
        <w:rPr>
          <w:rFonts w:ascii="Arial" w:hAnsi="Arial" w:cs="Arial"/>
          <w:sz w:val="24"/>
          <w:szCs w:val="24"/>
          <w:lang w:val="en-US"/>
        </w:rPr>
        <w:t>The NHRIs and the United Nations Human Rights Treaty System should</w:t>
      </w:r>
      <w:r w:rsidR="000F1A04">
        <w:rPr>
          <w:rFonts w:ascii="Arial" w:hAnsi="Arial" w:cs="Arial"/>
          <w:sz w:val="24"/>
          <w:szCs w:val="24"/>
          <w:lang w:val="en-US"/>
        </w:rPr>
        <w:t xml:space="preserve"> further</w:t>
      </w:r>
      <w:r w:rsidRPr="007347AC">
        <w:rPr>
          <w:rFonts w:ascii="Arial" w:hAnsi="Arial" w:cs="Arial"/>
          <w:sz w:val="24"/>
          <w:szCs w:val="24"/>
          <w:lang w:val="en-US"/>
        </w:rPr>
        <w:t xml:space="preserve"> strengthen their </w:t>
      </w:r>
      <w:r w:rsidR="000F1A04">
        <w:rPr>
          <w:rFonts w:ascii="Arial" w:hAnsi="Arial" w:cs="Arial"/>
          <w:sz w:val="24"/>
          <w:szCs w:val="24"/>
          <w:lang w:val="en-US"/>
        </w:rPr>
        <w:t>alliance aimed at</w:t>
      </w:r>
      <w:r w:rsidRPr="007347AC">
        <w:rPr>
          <w:rFonts w:ascii="Arial" w:hAnsi="Arial" w:cs="Arial"/>
          <w:sz w:val="24"/>
          <w:szCs w:val="24"/>
          <w:lang w:val="en-US"/>
        </w:rPr>
        <w:t xml:space="preserve"> cooperat</w:t>
      </w:r>
      <w:r w:rsidR="000F1A04">
        <w:rPr>
          <w:rFonts w:ascii="Arial" w:hAnsi="Arial" w:cs="Arial"/>
          <w:sz w:val="24"/>
          <w:szCs w:val="24"/>
          <w:lang w:val="en-US"/>
        </w:rPr>
        <w:t>ing</w:t>
      </w:r>
      <w:r w:rsidRPr="007347AC">
        <w:rPr>
          <w:rFonts w:ascii="Arial" w:hAnsi="Arial" w:cs="Arial"/>
          <w:sz w:val="24"/>
          <w:szCs w:val="24"/>
          <w:lang w:val="en-US"/>
        </w:rPr>
        <w:t xml:space="preserve"> with </w:t>
      </w:r>
      <w:r w:rsidR="00076FAB">
        <w:rPr>
          <w:rFonts w:ascii="Arial" w:hAnsi="Arial" w:cs="Arial"/>
          <w:sz w:val="24"/>
          <w:szCs w:val="24"/>
          <w:lang w:val="en-US"/>
        </w:rPr>
        <w:t>every</w:t>
      </w:r>
      <w:r w:rsidR="00BE7F86">
        <w:rPr>
          <w:rFonts w:ascii="Arial" w:hAnsi="Arial" w:cs="Arial"/>
          <w:sz w:val="24"/>
          <w:szCs w:val="24"/>
          <w:lang w:val="en-US"/>
        </w:rPr>
        <w:t xml:space="preserve"> </w:t>
      </w:r>
      <w:r w:rsidRPr="007347AC">
        <w:rPr>
          <w:rFonts w:ascii="Arial" w:hAnsi="Arial" w:cs="Arial"/>
          <w:sz w:val="24"/>
          <w:szCs w:val="24"/>
          <w:lang w:val="en-US"/>
        </w:rPr>
        <w:t xml:space="preserve">State </w:t>
      </w:r>
      <w:r w:rsidR="000F1A04">
        <w:rPr>
          <w:rFonts w:ascii="Arial" w:hAnsi="Arial" w:cs="Arial"/>
          <w:sz w:val="24"/>
          <w:szCs w:val="24"/>
          <w:lang w:val="en-US"/>
        </w:rPr>
        <w:t>to</w:t>
      </w:r>
      <w:r w:rsidR="00076FAB">
        <w:rPr>
          <w:rFonts w:ascii="Arial" w:hAnsi="Arial" w:cs="Arial"/>
          <w:sz w:val="24"/>
          <w:szCs w:val="24"/>
          <w:lang w:val="en-US"/>
        </w:rPr>
        <w:t xml:space="preserve"> </w:t>
      </w:r>
      <w:r w:rsidRPr="007347AC">
        <w:rPr>
          <w:rFonts w:ascii="Arial" w:hAnsi="Arial" w:cs="Arial"/>
          <w:sz w:val="24"/>
          <w:szCs w:val="24"/>
          <w:lang w:val="en-US"/>
        </w:rPr>
        <w:t>fulfil</w:t>
      </w:r>
      <w:r w:rsidR="000F1A04">
        <w:rPr>
          <w:rFonts w:ascii="Arial" w:hAnsi="Arial" w:cs="Arial"/>
          <w:sz w:val="24"/>
          <w:szCs w:val="24"/>
          <w:lang w:val="en-US"/>
        </w:rPr>
        <w:t>l</w:t>
      </w:r>
      <w:r w:rsidRPr="007347AC">
        <w:rPr>
          <w:rFonts w:ascii="Arial" w:hAnsi="Arial" w:cs="Arial"/>
          <w:sz w:val="24"/>
          <w:szCs w:val="24"/>
          <w:lang w:val="en-US"/>
        </w:rPr>
        <w:t xml:space="preserve"> their human rights obligations as duty</w:t>
      </w:r>
      <w:r w:rsidR="00BE7F86">
        <w:rPr>
          <w:rFonts w:ascii="Arial" w:hAnsi="Arial" w:cs="Arial"/>
          <w:sz w:val="24"/>
          <w:szCs w:val="24"/>
          <w:lang w:val="en-US"/>
        </w:rPr>
        <w:t>-</w:t>
      </w:r>
      <w:r w:rsidRPr="007347AC">
        <w:rPr>
          <w:rFonts w:ascii="Arial" w:hAnsi="Arial" w:cs="Arial"/>
          <w:sz w:val="24"/>
          <w:szCs w:val="24"/>
          <w:lang w:val="en-US"/>
        </w:rPr>
        <w:t>bears</w:t>
      </w:r>
      <w:r w:rsidR="00076FAB">
        <w:rPr>
          <w:rFonts w:ascii="Arial" w:hAnsi="Arial" w:cs="Arial"/>
          <w:sz w:val="24"/>
          <w:szCs w:val="24"/>
          <w:lang w:val="en-US"/>
        </w:rPr>
        <w:t>, a necessary step</w:t>
      </w:r>
      <w:r w:rsidRPr="007347AC">
        <w:rPr>
          <w:rFonts w:ascii="Arial" w:hAnsi="Arial" w:cs="Arial"/>
          <w:sz w:val="24"/>
          <w:szCs w:val="24"/>
          <w:lang w:val="en-US"/>
        </w:rPr>
        <w:t xml:space="preserve"> to </w:t>
      </w:r>
      <w:r w:rsidR="00076FAB">
        <w:rPr>
          <w:rFonts w:ascii="Arial" w:hAnsi="Arial" w:cs="Arial"/>
          <w:sz w:val="24"/>
          <w:szCs w:val="24"/>
          <w:lang w:val="en-US"/>
        </w:rPr>
        <w:t>ensure tha</w:t>
      </w:r>
      <w:r w:rsidR="000F1A04">
        <w:rPr>
          <w:rFonts w:ascii="Arial" w:hAnsi="Arial" w:cs="Arial"/>
          <w:sz w:val="24"/>
          <w:szCs w:val="24"/>
          <w:lang w:val="en-US"/>
        </w:rPr>
        <w:t>t all</w:t>
      </w:r>
      <w:r w:rsidR="00076FAB">
        <w:rPr>
          <w:rFonts w:ascii="Arial" w:hAnsi="Arial" w:cs="Arial"/>
          <w:sz w:val="24"/>
          <w:szCs w:val="24"/>
          <w:lang w:val="en-US"/>
        </w:rPr>
        <w:t xml:space="preserve"> right-holders</w:t>
      </w:r>
      <w:r w:rsidRPr="007347AC">
        <w:rPr>
          <w:rFonts w:ascii="Arial" w:hAnsi="Arial" w:cs="Arial"/>
          <w:sz w:val="24"/>
          <w:szCs w:val="24"/>
          <w:lang w:val="en-US"/>
        </w:rPr>
        <w:t xml:space="preserve"> </w:t>
      </w:r>
      <w:r w:rsidR="000F1A04">
        <w:rPr>
          <w:rFonts w:ascii="Arial" w:hAnsi="Arial" w:cs="Arial"/>
          <w:sz w:val="24"/>
          <w:szCs w:val="24"/>
          <w:lang w:val="en-US"/>
        </w:rPr>
        <w:t>are able to</w:t>
      </w:r>
      <w:r w:rsidR="00076FAB">
        <w:rPr>
          <w:rFonts w:ascii="Arial" w:hAnsi="Arial" w:cs="Arial"/>
          <w:sz w:val="24"/>
          <w:szCs w:val="24"/>
          <w:lang w:val="en-US"/>
        </w:rPr>
        <w:t xml:space="preserve"> enjoy their</w:t>
      </w:r>
      <w:r w:rsidRPr="007347AC">
        <w:rPr>
          <w:rFonts w:ascii="Arial" w:hAnsi="Arial" w:cs="Arial"/>
          <w:sz w:val="24"/>
          <w:szCs w:val="24"/>
          <w:lang w:val="en-US"/>
        </w:rPr>
        <w:t xml:space="preserve"> human rights</w:t>
      </w:r>
      <w:r w:rsidR="00076FAB">
        <w:rPr>
          <w:rFonts w:ascii="Arial" w:hAnsi="Arial" w:cs="Arial"/>
          <w:sz w:val="24"/>
          <w:szCs w:val="24"/>
          <w:lang w:val="en-US"/>
        </w:rPr>
        <w:t xml:space="preserve"> in full. </w:t>
      </w:r>
    </w:p>
    <w:p w:rsidR="00874A84" w:rsidRDefault="00874A84" w:rsidP="009F09C9">
      <w:pPr>
        <w:pStyle w:val="Sinespaciado"/>
        <w:jc w:val="both"/>
        <w:rPr>
          <w:rFonts w:ascii="Arial" w:hAnsi="Arial" w:cs="Arial"/>
          <w:sz w:val="24"/>
          <w:szCs w:val="24"/>
          <w:lang w:val="en-US"/>
        </w:rPr>
      </w:pPr>
    </w:p>
    <w:p w:rsidR="00FC4985" w:rsidRDefault="00FC4985" w:rsidP="009F09C9">
      <w:pPr>
        <w:pStyle w:val="Sinespaciado"/>
        <w:jc w:val="both"/>
        <w:rPr>
          <w:rFonts w:ascii="Arial" w:hAnsi="Arial" w:cs="Arial"/>
          <w:sz w:val="24"/>
          <w:szCs w:val="24"/>
          <w:lang w:val="en-US"/>
        </w:rPr>
      </w:pPr>
    </w:p>
    <w:p w:rsidR="00874A84" w:rsidRPr="00EC65DF" w:rsidRDefault="00874A84" w:rsidP="009F09C9">
      <w:pPr>
        <w:pStyle w:val="Sinespaciado"/>
        <w:jc w:val="both"/>
        <w:rPr>
          <w:rStyle w:val="Refdenotaalpie"/>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Pr="00EC65DF" w:rsidRDefault="00FC4985" w:rsidP="009F09C9">
      <w:pPr>
        <w:pStyle w:val="Sinespaciado"/>
        <w:jc w:val="both"/>
        <w:rPr>
          <w:rFonts w:ascii="Arial" w:hAnsi="Arial" w:cs="Arial"/>
          <w:sz w:val="24"/>
          <w:szCs w:val="24"/>
          <w:lang w:val="en-US"/>
        </w:rPr>
      </w:pPr>
    </w:p>
    <w:p w:rsidR="00FC4985" w:rsidRDefault="00FC4985" w:rsidP="009F09C9">
      <w:pPr>
        <w:pStyle w:val="Sinespaciado"/>
        <w:jc w:val="both"/>
        <w:rPr>
          <w:rFonts w:ascii="Arial" w:hAnsi="Arial" w:cs="Arial"/>
          <w:sz w:val="24"/>
          <w:szCs w:val="24"/>
          <w:lang w:val="en-US"/>
        </w:rPr>
      </w:pPr>
    </w:p>
    <w:p w:rsidR="000A3962" w:rsidRDefault="000A3962" w:rsidP="009F09C9">
      <w:pPr>
        <w:pStyle w:val="Sinespaciado"/>
        <w:jc w:val="both"/>
        <w:rPr>
          <w:rFonts w:ascii="Arial" w:hAnsi="Arial" w:cs="Arial"/>
          <w:sz w:val="24"/>
          <w:szCs w:val="24"/>
          <w:lang w:val="en-US"/>
        </w:rPr>
      </w:pPr>
    </w:p>
    <w:p w:rsidR="000A3962" w:rsidRDefault="000A3962" w:rsidP="009F09C9">
      <w:pPr>
        <w:pStyle w:val="Sinespaciado"/>
        <w:jc w:val="both"/>
        <w:rPr>
          <w:rFonts w:ascii="Arial" w:hAnsi="Arial" w:cs="Arial"/>
          <w:sz w:val="24"/>
          <w:szCs w:val="24"/>
          <w:lang w:val="en-US"/>
        </w:rPr>
      </w:pPr>
    </w:p>
    <w:p w:rsidR="000A3962" w:rsidRDefault="000A3962" w:rsidP="009F09C9">
      <w:pPr>
        <w:pStyle w:val="Sinespaciado"/>
        <w:jc w:val="both"/>
        <w:rPr>
          <w:rFonts w:ascii="Arial" w:hAnsi="Arial" w:cs="Arial"/>
          <w:sz w:val="24"/>
          <w:szCs w:val="24"/>
          <w:lang w:val="en-US"/>
        </w:rPr>
      </w:pPr>
    </w:p>
    <w:sectPr w:rsidR="000A3962" w:rsidSect="00E04801">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192" w:rsidRDefault="00AB0192" w:rsidP="00135ACF">
      <w:pPr>
        <w:spacing w:after="0" w:line="240" w:lineRule="auto"/>
      </w:pPr>
      <w:r>
        <w:separator/>
      </w:r>
    </w:p>
  </w:endnote>
  <w:endnote w:type="continuationSeparator" w:id="0">
    <w:p w:rsidR="00AB0192" w:rsidRDefault="00AB0192" w:rsidP="00135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439014"/>
      <w:docPartObj>
        <w:docPartGallery w:val="Page Numbers (Bottom of Page)"/>
        <w:docPartUnique/>
      </w:docPartObj>
    </w:sdtPr>
    <w:sdtContent>
      <w:p w:rsidR="00FC4985" w:rsidRDefault="00A929A4">
        <w:pPr>
          <w:pStyle w:val="Piedepgina"/>
          <w:jc w:val="right"/>
        </w:pPr>
        <w:r>
          <w:fldChar w:fldCharType="begin"/>
        </w:r>
        <w:r w:rsidR="00F02A19">
          <w:instrText xml:space="preserve"> PAGE   \* MERGEFORMAT </w:instrText>
        </w:r>
        <w:r>
          <w:fldChar w:fldCharType="separate"/>
        </w:r>
        <w:r w:rsidR="00874A84">
          <w:rPr>
            <w:noProof/>
          </w:rPr>
          <w:t>4</w:t>
        </w:r>
        <w:r>
          <w:rPr>
            <w:noProof/>
          </w:rPr>
          <w:fldChar w:fldCharType="end"/>
        </w:r>
      </w:p>
    </w:sdtContent>
  </w:sdt>
  <w:p w:rsidR="00FC4985" w:rsidRDefault="00FC49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192" w:rsidRDefault="00AB0192" w:rsidP="00135ACF">
      <w:pPr>
        <w:spacing w:after="0" w:line="240" w:lineRule="auto"/>
      </w:pPr>
      <w:r>
        <w:separator/>
      </w:r>
    </w:p>
  </w:footnote>
  <w:footnote w:type="continuationSeparator" w:id="0">
    <w:p w:rsidR="00AB0192" w:rsidRDefault="00AB0192" w:rsidP="00135A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35ACF"/>
    <w:rsid w:val="00033E21"/>
    <w:rsid w:val="00043C47"/>
    <w:rsid w:val="00044509"/>
    <w:rsid w:val="00076FAB"/>
    <w:rsid w:val="000A3962"/>
    <w:rsid w:val="000E1819"/>
    <w:rsid w:val="000F1A04"/>
    <w:rsid w:val="000F4001"/>
    <w:rsid w:val="00110194"/>
    <w:rsid w:val="0011418C"/>
    <w:rsid w:val="00135ACF"/>
    <w:rsid w:val="00171D7B"/>
    <w:rsid w:val="00186738"/>
    <w:rsid w:val="001D6C1D"/>
    <w:rsid w:val="00202655"/>
    <w:rsid w:val="00210D40"/>
    <w:rsid w:val="00216B1D"/>
    <w:rsid w:val="002B5DD2"/>
    <w:rsid w:val="002B6BF1"/>
    <w:rsid w:val="002C48CD"/>
    <w:rsid w:val="002E60AA"/>
    <w:rsid w:val="00316997"/>
    <w:rsid w:val="0037439C"/>
    <w:rsid w:val="00377ACE"/>
    <w:rsid w:val="003A195B"/>
    <w:rsid w:val="003C164C"/>
    <w:rsid w:val="003D4CAF"/>
    <w:rsid w:val="00417DF6"/>
    <w:rsid w:val="004364AF"/>
    <w:rsid w:val="004B686C"/>
    <w:rsid w:val="005C2DCD"/>
    <w:rsid w:val="00603EAD"/>
    <w:rsid w:val="00632156"/>
    <w:rsid w:val="00644CDA"/>
    <w:rsid w:val="00675E91"/>
    <w:rsid w:val="007347AC"/>
    <w:rsid w:val="00746B04"/>
    <w:rsid w:val="00753BE9"/>
    <w:rsid w:val="00781399"/>
    <w:rsid w:val="007A61BC"/>
    <w:rsid w:val="007F6767"/>
    <w:rsid w:val="00874A84"/>
    <w:rsid w:val="0089274E"/>
    <w:rsid w:val="008935B9"/>
    <w:rsid w:val="008A753B"/>
    <w:rsid w:val="008D5B3B"/>
    <w:rsid w:val="008D6877"/>
    <w:rsid w:val="008F7E28"/>
    <w:rsid w:val="00985540"/>
    <w:rsid w:val="009D7FD3"/>
    <w:rsid w:val="009E67F5"/>
    <w:rsid w:val="009F09C9"/>
    <w:rsid w:val="009F6760"/>
    <w:rsid w:val="00A03BDB"/>
    <w:rsid w:val="00A07262"/>
    <w:rsid w:val="00A3203F"/>
    <w:rsid w:val="00A40AFD"/>
    <w:rsid w:val="00A53E06"/>
    <w:rsid w:val="00A678F6"/>
    <w:rsid w:val="00A73C5C"/>
    <w:rsid w:val="00A929A4"/>
    <w:rsid w:val="00AA187F"/>
    <w:rsid w:val="00AB0192"/>
    <w:rsid w:val="00AE1A42"/>
    <w:rsid w:val="00AE603E"/>
    <w:rsid w:val="00AE6E7E"/>
    <w:rsid w:val="00AF79DB"/>
    <w:rsid w:val="00B06201"/>
    <w:rsid w:val="00B67BDE"/>
    <w:rsid w:val="00B8648C"/>
    <w:rsid w:val="00BA0716"/>
    <w:rsid w:val="00BC0881"/>
    <w:rsid w:val="00BE6923"/>
    <w:rsid w:val="00BE7F86"/>
    <w:rsid w:val="00C0733A"/>
    <w:rsid w:val="00C137D8"/>
    <w:rsid w:val="00C85029"/>
    <w:rsid w:val="00CB1A92"/>
    <w:rsid w:val="00CE03AD"/>
    <w:rsid w:val="00CE795E"/>
    <w:rsid w:val="00D03A47"/>
    <w:rsid w:val="00D13243"/>
    <w:rsid w:val="00D30093"/>
    <w:rsid w:val="00D361BC"/>
    <w:rsid w:val="00E04801"/>
    <w:rsid w:val="00E80ED5"/>
    <w:rsid w:val="00EB3938"/>
    <w:rsid w:val="00EC5177"/>
    <w:rsid w:val="00EC65DF"/>
    <w:rsid w:val="00EE03E8"/>
    <w:rsid w:val="00F0197F"/>
    <w:rsid w:val="00F02A19"/>
    <w:rsid w:val="00F64A99"/>
    <w:rsid w:val="00FC4985"/>
    <w:rsid w:val="00FF250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CF"/>
  </w:style>
  <w:style w:type="paragraph" w:styleId="Ttulo2">
    <w:name w:val="heading 2"/>
    <w:basedOn w:val="Normal"/>
    <w:link w:val="Ttulo2Car"/>
    <w:uiPriority w:val="9"/>
    <w:qFormat/>
    <w:rsid w:val="00874A8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35A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5ACF"/>
    <w:rPr>
      <w:sz w:val="20"/>
      <w:szCs w:val="20"/>
    </w:rPr>
  </w:style>
  <w:style w:type="character" w:styleId="Refdenotaalpie">
    <w:name w:val="footnote reference"/>
    <w:basedOn w:val="Fuentedeprrafopredeter"/>
    <w:uiPriority w:val="99"/>
    <w:semiHidden/>
    <w:unhideWhenUsed/>
    <w:rsid w:val="00135ACF"/>
    <w:rPr>
      <w:vertAlign w:val="superscript"/>
    </w:rPr>
  </w:style>
  <w:style w:type="character" w:styleId="Hipervnculo">
    <w:name w:val="Hyperlink"/>
    <w:basedOn w:val="Fuentedeprrafopredeter"/>
    <w:uiPriority w:val="99"/>
    <w:unhideWhenUsed/>
    <w:rsid w:val="00135ACF"/>
    <w:rPr>
      <w:color w:val="0000FF" w:themeColor="hyperlink"/>
      <w:u w:val="single"/>
    </w:rPr>
  </w:style>
  <w:style w:type="paragraph" w:styleId="Sinespaciado">
    <w:name w:val="No Spacing"/>
    <w:uiPriority w:val="1"/>
    <w:qFormat/>
    <w:rsid w:val="009F09C9"/>
    <w:pPr>
      <w:spacing w:after="0" w:line="240" w:lineRule="auto"/>
    </w:pPr>
  </w:style>
  <w:style w:type="character" w:customStyle="1" w:styleId="highlight">
    <w:name w:val="highlight"/>
    <w:basedOn w:val="Fuentedeprrafopredeter"/>
    <w:rsid w:val="0089274E"/>
  </w:style>
  <w:style w:type="paragraph" w:styleId="Encabezado">
    <w:name w:val="header"/>
    <w:basedOn w:val="Normal"/>
    <w:link w:val="EncabezadoCar"/>
    <w:uiPriority w:val="99"/>
    <w:semiHidden/>
    <w:unhideWhenUsed/>
    <w:rsid w:val="000E1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E1819"/>
  </w:style>
  <w:style w:type="paragraph" w:styleId="Piedepgina">
    <w:name w:val="footer"/>
    <w:basedOn w:val="Normal"/>
    <w:link w:val="PiedepginaCar"/>
    <w:uiPriority w:val="99"/>
    <w:unhideWhenUsed/>
    <w:rsid w:val="000E1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819"/>
  </w:style>
  <w:style w:type="character" w:customStyle="1" w:styleId="Ttulo2Car">
    <w:name w:val="Título 2 Car"/>
    <w:basedOn w:val="Fuentedeprrafopredeter"/>
    <w:link w:val="Ttulo2"/>
    <w:uiPriority w:val="9"/>
    <w:rsid w:val="00874A84"/>
    <w:rPr>
      <w:rFonts w:ascii="Times New Roman" w:eastAsia="Times New Roman" w:hAnsi="Times New Roman" w:cs="Times New Roman"/>
      <w:b/>
      <w:bCs/>
      <w:sz w:val="36"/>
      <w:szCs w:val="36"/>
      <w:lang w:eastAsia="es-AR"/>
    </w:rPr>
  </w:style>
</w:styles>
</file>

<file path=word/webSettings.xml><?xml version="1.0" encoding="utf-8"?>
<w:webSettings xmlns:r="http://schemas.openxmlformats.org/officeDocument/2006/relationships" xmlns:w="http://schemas.openxmlformats.org/wordprocessingml/2006/main">
  <w:divs>
    <w:div w:id="18174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7CD44D-989E-44A0-9569-BFC3469491AE}">
  <ds:schemaRefs>
    <ds:schemaRef ds:uri="http://schemas.openxmlformats.org/officeDocument/2006/bibliography"/>
  </ds:schemaRefs>
</ds:datastoreItem>
</file>

<file path=customXml/itemProps2.xml><?xml version="1.0" encoding="utf-8"?>
<ds:datastoreItem xmlns:ds="http://schemas.openxmlformats.org/officeDocument/2006/customXml" ds:itemID="{1AD47BD8-757A-4EDD-9E24-F34AE6C8A429}"/>
</file>

<file path=customXml/itemProps3.xml><?xml version="1.0" encoding="utf-8"?>
<ds:datastoreItem xmlns:ds="http://schemas.openxmlformats.org/officeDocument/2006/customXml" ds:itemID="{37612FEB-FD44-45C2-A793-F635D6245C6D}"/>
</file>

<file path=customXml/itemProps4.xml><?xml version="1.0" encoding="utf-8"?>
<ds:datastoreItem xmlns:ds="http://schemas.openxmlformats.org/officeDocument/2006/customXml" ds:itemID="{483BDE86-8104-4EFC-863F-5A0713CEBE06}"/>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9790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jbockel</cp:lastModifiedBy>
  <cp:revision>2</cp:revision>
  <dcterms:created xsi:type="dcterms:W3CDTF">2020-07-09T18:29:00Z</dcterms:created>
  <dcterms:modified xsi:type="dcterms:W3CDTF">2020-07-09T18:29:00Z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