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0A47C" w14:textId="77777777" w:rsidR="00583C17" w:rsidRPr="00583C17" w:rsidRDefault="004D5765" w:rsidP="00583C17">
      <w:pPr>
        <w:pStyle w:val="Title"/>
      </w:pPr>
      <w:bookmarkStart w:id="0" w:name="_Toc511911733"/>
      <w:bookmarkStart w:id="1" w:name="_Toc511911845"/>
      <w:r>
        <w:t>Treaty Body Reform</w:t>
      </w:r>
    </w:p>
    <w:p w14:paraId="3C530848" w14:textId="77777777" w:rsidR="00854BCD" w:rsidRDefault="004D5765" w:rsidP="006B1301">
      <w:pPr>
        <w:pStyle w:val="Subtitle"/>
      </w:pPr>
      <w:r>
        <w:t>Statement on key principles</w:t>
      </w:r>
      <w:r w:rsidR="002E1C0E">
        <w:t xml:space="preserve"> and recommendations</w:t>
      </w:r>
      <w:r>
        <w:t xml:space="preserve"> in relation to 2020 reform process</w:t>
      </w:r>
    </w:p>
    <w:p w14:paraId="587186D3" w14:textId="77777777" w:rsidR="00D976ED" w:rsidRPr="00D976ED" w:rsidRDefault="00D976ED" w:rsidP="006B1301">
      <w:pPr>
        <w:pStyle w:val="Normaltext"/>
      </w:pPr>
    </w:p>
    <w:p w14:paraId="164E303C" w14:textId="77777777" w:rsidR="00B10993" w:rsidRPr="00F857A5" w:rsidRDefault="00562A08" w:rsidP="00583C17">
      <w:pPr>
        <w:pStyle w:val="Normaltext"/>
        <w:rPr>
          <w:sz w:val="22"/>
        </w:rPr>
      </w:pPr>
      <w:r>
        <w:rPr>
          <w:noProof/>
          <w:lang w:eastAsia="en-GB"/>
        </w:rPr>
        <w:drawing>
          <wp:inline distT="0" distB="0" distL="0" distR="0" wp14:anchorId="64FA8062" wp14:editId="791C2F5A">
            <wp:extent cx="825500" cy="6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ke.png"/>
                    <pic:cNvPicPr/>
                  </pic:nvPicPr>
                  <pic:blipFill>
                    <a:blip r:embed="rId8">
                      <a:extLst>
                        <a:ext uri="{28A0092B-C50C-407E-A947-70E740481C1C}">
                          <a14:useLocalDpi xmlns:a14="http://schemas.microsoft.com/office/drawing/2010/main" val="0"/>
                        </a:ext>
                      </a:extLst>
                    </a:blip>
                    <a:stretch>
                      <a:fillRect/>
                    </a:stretch>
                  </pic:blipFill>
                  <pic:spPr>
                    <a:xfrm>
                      <a:off x="0" y="0"/>
                      <a:ext cx="825500" cy="63500"/>
                    </a:xfrm>
                    <a:prstGeom prst="rect">
                      <a:avLst/>
                    </a:prstGeom>
                  </pic:spPr>
                </pic:pic>
              </a:graphicData>
            </a:graphic>
          </wp:inline>
        </w:drawing>
      </w:r>
    </w:p>
    <w:bookmarkEnd w:id="0"/>
    <w:bookmarkEnd w:id="1"/>
    <w:p w14:paraId="509D30A2" w14:textId="77777777" w:rsidR="00455E81" w:rsidRDefault="00455E81" w:rsidP="006B1301">
      <w:pPr>
        <w:pStyle w:val="Normaltext"/>
      </w:pPr>
    </w:p>
    <w:p w14:paraId="395F9197" w14:textId="77777777" w:rsidR="006B1301" w:rsidRDefault="00226D51" w:rsidP="006B1301">
      <w:pPr>
        <w:pStyle w:val="Heading1"/>
      </w:pPr>
      <w:r>
        <w:t>Human Rights House Foundation</w:t>
      </w:r>
    </w:p>
    <w:p w14:paraId="2261266C" w14:textId="77777777" w:rsidR="000B33B7" w:rsidRDefault="000B33B7" w:rsidP="000B33B7">
      <w:pPr>
        <w:pStyle w:val="Normaltext"/>
      </w:pPr>
    </w:p>
    <w:p w14:paraId="040BCB8A" w14:textId="77777777" w:rsidR="004D5765" w:rsidRDefault="004D5765" w:rsidP="004D5765">
      <w:pPr>
        <w:pStyle w:val="Normaltext"/>
      </w:pPr>
      <w:r>
        <w:t>Human Rights House Foundation (HRHF) is an international human rights organisation. We</w:t>
      </w:r>
    </w:p>
    <w:p w14:paraId="538C197D" w14:textId="77777777" w:rsidR="004D5765" w:rsidRDefault="004D5765" w:rsidP="004D5765">
      <w:pPr>
        <w:pStyle w:val="Normaltext"/>
      </w:pPr>
      <w:r>
        <w:t>protect, empower and support human rights defenders and their organisations through Human Rights Houses, which are collaborative projects of non- governmental organisations working in partnership to promote and advance human rights at home and abroad. Within a Human Rights House, human rights defenders and their organisations remain independent and address the rights and issues that matter to them and the society they live in, while they benefit from cooperation, shared resources, solidarity, expertise, visibility, and strength in advocacy.</w:t>
      </w:r>
    </w:p>
    <w:p w14:paraId="40BABEA1" w14:textId="77777777" w:rsidR="004D5765" w:rsidRDefault="004D5765" w:rsidP="000B33B7">
      <w:pPr>
        <w:pStyle w:val="Normaltext"/>
      </w:pPr>
    </w:p>
    <w:p w14:paraId="573007BE" w14:textId="77777777" w:rsidR="00226D51" w:rsidRDefault="00226D51" w:rsidP="00226D51">
      <w:pPr>
        <w:pStyle w:val="Heading1"/>
      </w:pPr>
      <w:r>
        <w:t>Introduction</w:t>
      </w:r>
    </w:p>
    <w:p w14:paraId="68A5FB62" w14:textId="77777777" w:rsidR="00226D51" w:rsidRDefault="00226D51" w:rsidP="000B33B7">
      <w:pPr>
        <w:pStyle w:val="Normaltext"/>
      </w:pPr>
    </w:p>
    <w:p w14:paraId="42A9C601" w14:textId="3093E7F0" w:rsidR="000B33B7" w:rsidRDefault="004D5765" w:rsidP="000B33B7">
      <w:pPr>
        <w:pStyle w:val="Normaltext"/>
      </w:pPr>
      <w:r>
        <w:t xml:space="preserve">The Treaty Body reform process comes at an important moment for the United Nations and for the system of international human rights mechanisms. </w:t>
      </w:r>
      <w:r w:rsidR="004A457F">
        <w:t>Demands</w:t>
      </w:r>
      <w:r>
        <w:t xml:space="preserve"> are being made by states for greater efficiency in the system, to do more, often with </w:t>
      </w:r>
      <w:r w:rsidR="004A457F">
        <w:t xml:space="preserve">fewer </w:t>
      </w:r>
      <w:r>
        <w:t>resources</w:t>
      </w:r>
      <w:r w:rsidR="004A457F">
        <w:t>.</w:t>
      </w:r>
      <w:r>
        <w:t xml:space="preserve"> </w:t>
      </w:r>
      <w:r w:rsidR="004A457F">
        <w:t>N</w:t>
      </w:r>
      <w:r>
        <w:t xml:space="preserve">evertheless, </w:t>
      </w:r>
      <w:r w:rsidR="00D81D8D">
        <w:t xml:space="preserve">at the same time </w:t>
      </w:r>
      <w:r>
        <w:t xml:space="preserve">there has never been a greater demand on the system by its users: states themselves as well as from the </w:t>
      </w:r>
      <w:r w:rsidR="00D81D8D">
        <w:t>rights holders</w:t>
      </w:r>
      <w:r>
        <w:t xml:space="preserve"> they represent.</w:t>
      </w:r>
    </w:p>
    <w:p w14:paraId="061DE152" w14:textId="77777777" w:rsidR="004D5765" w:rsidRDefault="004D5765" w:rsidP="000B33B7">
      <w:pPr>
        <w:pStyle w:val="Normaltext"/>
      </w:pPr>
    </w:p>
    <w:p w14:paraId="4359A8CE" w14:textId="563E5F0E" w:rsidR="004D5765" w:rsidRDefault="004D5765" w:rsidP="000B33B7">
      <w:pPr>
        <w:pStyle w:val="Normaltext"/>
      </w:pPr>
      <w:r>
        <w:t xml:space="preserve">The reform process </w:t>
      </w:r>
      <w:r w:rsidR="00D81D8D">
        <w:t>allows</w:t>
      </w:r>
      <w:r>
        <w:t xml:space="preserve"> a</w:t>
      </w:r>
      <w:r w:rsidR="00D81D8D">
        <w:t xml:space="preserve"> chance</w:t>
      </w:r>
      <w:r>
        <w:t xml:space="preserve"> to streamline much of the work of the treaty bodies</w:t>
      </w:r>
      <w:r w:rsidR="004A457F">
        <w:t>.</w:t>
      </w:r>
      <w:r>
        <w:t xml:space="preserve"> </w:t>
      </w:r>
      <w:r w:rsidR="004A457F">
        <w:t xml:space="preserve">It also provides a </w:t>
      </w:r>
      <w:r w:rsidR="00D81D8D">
        <w:t xml:space="preserve">strategic </w:t>
      </w:r>
      <w:r>
        <w:t xml:space="preserve">opportunity to bring greater relevance of their work to </w:t>
      </w:r>
      <w:r w:rsidR="00D32BD2">
        <w:t>domestic audiences</w:t>
      </w:r>
      <w:r w:rsidR="004A457F">
        <w:t xml:space="preserve"> by </w:t>
      </w:r>
      <w:r w:rsidR="003B07EA">
        <w:t>engag</w:t>
      </w:r>
      <w:r w:rsidR="004A457F">
        <w:t>ing</w:t>
      </w:r>
      <w:r w:rsidR="003B07EA">
        <w:t>, educat</w:t>
      </w:r>
      <w:r w:rsidR="004A457F">
        <w:t>ing</w:t>
      </w:r>
      <w:r w:rsidR="003B07EA">
        <w:t xml:space="preserve"> and encourag</w:t>
      </w:r>
      <w:r w:rsidR="004A457F">
        <w:t>ing</w:t>
      </w:r>
      <w:r w:rsidR="003B07EA">
        <w:t xml:space="preserve"> </w:t>
      </w:r>
      <w:r w:rsidR="00D32BD2">
        <w:t>greater numbers of people toward implementation of the covenants and conventions.</w:t>
      </w:r>
      <w:r w:rsidR="003B07EA">
        <w:t xml:space="preserve"> In order for this to happen, </w:t>
      </w:r>
      <w:r w:rsidR="00EC4B80">
        <w:t xml:space="preserve">working </w:t>
      </w:r>
      <w:r w:rsidR="003B07EA">
        <w:t xml:space="preserve">methods are needed for a far more expansive conversation to take place between committees and </w:t>
      </w:r>
      <w:r w:rsidR="00EC4B80">
        <w:t xml:space="preserve">states, as well as their civil societies and </w:t>
      </w:r>
      <w:r w:rsidR="004A457F">
        <w:t>the public</w:t>
      </w:r>
      <w:r w:rsidR="00EC4B80">
        <w:t xml:space="preserve">. The tools for communication and technology need to be upgraded, and the committee’s processes, tracking tools, and committee information made </w:t>
      </w:r>
      <w:r w:rsidR="00D81D8D">
        <w:t xml:space="preserve">much </w:t>
      </w:r>
      <w:r w:rsidR="00EC4B80">
        <w:t>more accessible.</w:t>
      </w:r>
    </w:p>
    <w:p w14:paraId="61ADD282" w14:textId="77777777" w:rsidR="005D304A" w:rsidRDefault="005D304A" w:rsidP="000B33B7">
      <w:pPr>
        <w:pStyle w:val="Normaltext"/>
      </w:pPr>
    </w:p>
    <w:p w14:paraId="64719FBD" w14:textId="77777777" w:rsidR="005D304A" w:rsidRDefault="005D304A" w:rsidP="005D304A">
      <w:pPr>
        <w:pStyle w:val="Heading1"/>
      </w:pPr>
      <w:r>
        <w:t>Engagement with the committees</w:t>
      </w:r>
    </w:p>
    <w:p w14:paraId="7609FFAE" w14:textId="77777777" w:rsidR="00226D51" w:rsidRDefault="00226D51" w:rsidP="005D304A">
      <w:pPr>
        <w:pStyle w:val="Normaltext"/>
      </w:pPr>
    </w:p>
    <w:p w14:paraId="78A2B73C" w14:textId="795FB1F3" w:rsidR="005D304A" w:rsidRDefault="00B12F70" w:rsidP="005D304A">
      <w:pPr>
        <w:pStyle w:val="Normaltext"/>
      </w:pPr>
      <w:r>
        <w:t>The committees have already made some effort toward collaboration and aligning their working methods</w:t>
      </w:r>
      <w:r w:rsidR="004A457F">
        <w:t>.</w:t>
      </w:r>
      <w:r>
        <w:t xml:space="preserve"> </w:t>
      </w:r>
      <w:r w:rsidR="004A457F">
        <w:t>M</w:t>
      </w:r>
      <w:r>
        <w:t xml:space="preserve">ore work must be done to ensure the system as a whole is accessible to those who need to use it. Even for many of HRHF’s </w:t>
      </w:r>
      <w:r w:rsidR="00D81D8D">
        <w:t>in-country</w:t>
      </w:r>
      <w:r>
        <w:t xml:space="preserve"> partners (themselves human rights organisations with a general understanding of the international system), the treaty body system is at best difficult to navigate, and at worst inaccessible. </w:t>
      </w:r>
      <w:r w:rsidR="0077378D">
        <w:t xml:space="preserve">Without the ability to regularly scan the applicable webpages of all applicable treaty bodies, key non-state actors are liable to miss critical information and subsequently lose their opportunity to contribute to stronger review processes. </w:t>
      </w:r>
      <w:r>
        <w:t xml:space="preserve">Streamlining clear entry points for civil society across all the treaty bodies, with consistent dates, deadlines, </w:t>
      </w:r>
      <w:r w:rsidR="002E1C0E">
        <w:t>submission requirements etc would go some way to helping to address this comprehension gap.</w:t>
      </w:r>
      <w:r w:rsidR="0077378D">
        <w:t xml:space="preserve"> Combined with this should be </w:t>
      </w:r>
      <w:r w:rsidR="00D81D8D">
        <w:t xml:space="preserve">the implementation of </w:t>
      </w:r>
      <w:r w:rsidR="0077378D">
        <w:t>a clear, consistent, and reliable long-term calendar. The review process should not rely on state punctuality</w:t>
      </w:r>
      <w:r w:rsidR="00D81D8D">
        <w:t xml:space="preserve"> and the submission of national reports</w:t>
      </w:r>
      <w:r w:rsidR="0077378D">
        <w:t>; rather, it can be seen from the UPR process that long</w:t>
      </w:r>
      <w:r w:rsidR="00D81D8D">
        <w:t>er</w:t>
      </w:r>
      <w:r w:rsidR="00CF6449">
        <w:t>-</w:t>
      </w:r>
      <w:r w:rsidR="0077378D">
        <w:t>term</w:t>
      </w:r>
      <w:r w:rsidR="00CF6449">
        <w:t>,</w:t>
      </w:r>
      <w:r w:rsidR="0077378D">
        <w:t xml:space="preserve"> </w:t>
      </w:r>
      <w:r w:rsidR="00D81D8D">
        <w:t>agreed</w:t>
      </w:r>
      <w:r w:rsidR="00CF6449">
        <w:t>,</w:t>
      </w:r>
      <w:r w:rsidR="00D81D8D">
        <w:t xml:space="preserve"> immovable</w:t>
      </w:r>
      <w:r w:rsidR="0077378D">
        <w:t xml:space="preserve"> dates help to aid state planning an</w:t>
      </w:r>
      <w:r w:rsidR="00D81D8D">
        <w:t>d</w:t>
      </w:r>
      <w:r w:rsidR="0077378D">
        <w:t xml:space="preserve"> increase engagement levels.</w:t>
      </w:r>
    </w:p>
    <w:p w14:paraId="155C70E9" w14:textId="77777777" w:rsidR="002E1C0E" w:rsidRDefault="002E1C0E" w:rsidP="005D304A">
      <w:pPr>
        <w:pStyle w:val="Normaltext"/>
      </w:pPr>
    </w:p>
    <w:p w14:paraId="166454B8" w14:textId="77777777" w:rsidR="002E1C0E" w:rsidRDefault="002E1C0E" w:rsidP="005D304A">
      <w:pPr>
        <w:pStyle w:val="Normaltext"/>
      </w:pPr>
    </w:p>
    <w:p w14:paraId="2212C18E" w14:textId="4995C173" w:rsidR="002E1C0E" w:rsidRDefault="004A457F" w:rsidP="005D304A">
      <w:pPr>
        <w:pStyle w:val="Normaltext"/>
      </w:pPr>
      <w:r>
        <w:t>O</w:t>
      </w:r>
      <w:r w:rsidR="0077378D">
        <w:t>pportunities for civil society to contribute information has increased over time, and particularly with some of the newer treaty bodies</w:t>
      </w:r>
      <w:r>
        <w:t>.</w:t>
      </w:r>
      <w:r w:rsidR="0077378D">
        <w:t xml:space="preserve"> </w:t>
      </w:r>
      <w:r w:rsidR="00F012DF">
        <w:t>Nevertheless,</w:t>
      </w:r>
      <w:r w:rsidR="00BF4054">
        <w:t xml:space="preserve"> the opportunities have not increased in a way </w:t>
      </w:r>
      <w:r>
        <w:t xml:space="preserve">which </w:t>
      </w:r>
      <w:r w:rsidR="00BF4054">
        <w:t xml:space="preserve">takes advantage of opportunities afforded by new technologies. Aside from written submissions, </w:t>
      </w:r>
      <w:r>
        <w:t>travel to Geneva or New York to meet face-to-face with committee members during a review</w:t>
      </w:r>
      <w:r w:rsidDel="004A457F">
        <w:t xml:space="preserve"> </w:t>
      </w:r>
      <w:r>
        <w:t xml:space="preserve">presents rights holders with </w:t>
      </w:r>
      <w:r w:rsidR="00BF4054">
        <w:t>huge barrier to engagement with the committees. For most this is impossible, not least because the rights violations faced by people can accentuate the difficulties in undertaking such travel.</w:t>
      </w:r>
      <w:r w:rsidR="00A0663B">
        <w:t xml:space="preserve"> Video submissions and remote participation by civil society through the use of technology should become standardised and straightforward. Where a digital divide is a key issue, the UN should help to overcome this, by opening its facilities and offices in-country, to better allow access to such processes.</w:t>
      </w:r>
    </w:p>
    <w:p w14:paraId="44982C98" w14:textId="77777777" w:rsidR="0077378D" w:rsidRDefault="0077378D" w:rsidP="005D304A">
      <w:pPr>
        <w:pStyle w:val="Normaltext"/>
      </w:pPr>
    </w:p>
    <w:p w14:paraId="1E2E1CAD" w14:textId="05D27FAA" w:rsidR="00AB514B" w:rsidRDefault="0077378D" w:rsidP="005D304A">
      <w:pPr>
        <w:pStyle w:val="Normaltext"/>
        <w:rPr>
          <w:b/>
          <w:bCs/>
        </w:rPr>
      </w:pPr>
      <w:r>
        <w:rPr>
          <w:b/>
          <w:bCs/>
        </w:rPr>
        <w:t>Recommendations:</w:t>
      </w:r>
    </w:p>
    <w:p w14:paraId="4650977A" w14:textId="77777777" w:rsidR="0077378D" w:rsidRDefault="00A0663B" w:rsidP="0077378D">
      <w:pPr>
        <w:pStyle w:val="Normaltext"/>
        <w:numPr>
          <w:ilvl w:val="0"/>
          <w:numId w:val="29"/>
        </w:numPr>
        <w:rPr>
          <w:b/>
          <w:bCs/>
        </w:rPr>
      </w:pPr>
      <w:r>
        <w:rPr>
          <w:b/>
          <w:bCs/>
        </w:rPr>
        <w:t>Align all treaty body working methods, including with a standardised calendar and synchronise the entry points for all stakeholder engagement;</w:t>
      </w:r>
    </w:p>
    <w:p w14:paraId="1CD00B79" w14:textId="77777777" w:rsidR="00A0663B" w:rsidRPr="0077378D" w:rsidRDefault="00A0663B" w:rsidP="0077378D">
      <w:pPr>
        <w:pStyle w:val="Normaltext"/>
        <w:numPr>
          <w:ilvl w:val="0"/>
          <w:numId w:val="29"/>
        </w:numPr>
        <w:rPr>
          <w:b/>
          <w:bCs/>
        </w:rPr>
      </w:pPr>
      <w:r>
        <w:rPr>
          <w:b/>
          <w:bCs/>
        </w:rPr>
        <w:t>Ensure remote access for non-state actors to participate in review processes, including through UN-facilitated access in-country.</w:t>
      </w:r>
    </w:p>
    <w:p w14:paraId="7454E6DD" w14:textId="77777777" w:rsidR="005D304A" w:rsidRPr="004D5765" w:rsidRDefault="005D304A" w:rsidP="000B33B7">
      <w:pPr>
        <w:pStyle w:val="Normaltext"/>
        <w:rPr>
          <w:lang w:val="en-US"/>
        </w:rPr>
      </w:pPr>
    </w:p>
    <w:p w14:paraId="7829982E" w14:textId="77777777" w:rsidR="005D304A" w:rsidRDefault="005D304A" w:rsidP="005D304A">
      <w:pPr>
        <w:pStyle w:val="Heading1"/>
      </w:pPr>
      <w:r>
        <w:t>Access to information</w:t>
      </w:r>
    </w:p>
    <w:p w14:paraId="6EC00C20" w14:textId="77777777" w:rsidR="005D304A" w:rsidRDefault="005D304A" w:rsidP="005D304A">
      <w:pPr>
        <w:pStyle w:val="Normaltext"/>
      </w:pPr>
    </w:p>
    <w:p w14:paraId="589E2BB9" w14:textId="36E78E9A" w:rsidR="0077378D" w:rsidRDefault="0077378D" w:rsidP="0077378D">
      <w:pPr>
        <w:pStyle w:val="Normaltext"/>
      </w:pPr>
      <w:r>
        <w:t>The ability to access information in relation to the treaty bodies in a timely fashion is critical to the success of their work. To begin, a simple online case management system</w:t>
      </w:r>
      <w:r w:rsidR="004A457F">
        <w:t xml:space="preserve"> </w:t>
      </w:r>
      <w:r>
        <w:t>would help to reduce frustrations, particularly where individual communications are concerned, and ensure that all appropriate parties are able to keep abreast of case work.</w:t>
      </w:r>
      <w:r w:rsidR="004A457F">
        <w:t xml:space="preserve"> Indeed, stakeholders have advocated for this for many years.</w:t>
      </w:r>
    </w:p>
    <w:p w14:paraId="1FA47DBE" w14:textId="0478B4AC" w:rsidR="00D81D8D" w:rsidRDefault="00D81D8D" w:rsidP="0077378D">
      <w:pPr>
        <w:pStyle w:val="Normaltext"/>
      </w:pPr>
    </w:p>
    <w:p w14:paraId="25B7EB60" w14:textId="4CD9F729" w:rsidR="00D81D8D" w:rsidRDefault="004A457F" w:rsidP="0077378D">
      <w:pPr>
        <w:pStyle w:val="Normaltext"/>
      </w:pPr>
      <w:r>
        <w:t xml:space="preserve">The online portal by which all stakeholders access information in relation to the treaty bodies requires a </w:t>
      </w:r>
      <w:r w:rsidR="00D81D8D">
        <w:t xml:space="preserve">significant upgrade. Modern web design should be employed to ensure that information is easily accessible. Stakeholders should have </w:t>
      </w:r>
      <w:r w:rsidR="00E85BA0">
        <w:t xml:space="preserve">clear entry points based on country, thematic issue and nature of engagement. </w:t>
      </w:r>
      <w:r>
        <w:t>W</w:t>
      </w:r>
      <w:r w:rsidR="00E85BA0">
        <w:t>ork is being done to cross-reference the work of various international human rights mechanisms, including the UPR process and the work of the Special Procedures</w:t>
      </w:r>
      <w:r>
        <w:t>.</w:t>
      </w:r>
      <w:r w:rsidR="00E85BA0">
        <w:t xml:space="preserve"> </w:t>
      </w:r>
      <w:r>
        <w:t>N</w:t>
      </w:r>
      <w:r w:rsidR="00E85BA0">
        <w:t>evertheless, it is of first-and-foremost importance that anyone engaging with those other mechanisms be able to quickly find relevant information in relation to the treaty bodies when accessing these pages.</w:t>
      </w:r>
    </w:p>
    <w:p w14:paraId="5315C415" w14:textId="0510418F" w:rsidR="00E85BA0" w:rsidRDefault="00E85BA0" w:rsidP="0077378D">
      <w:pPr>
        <w:pStyle w:val="Normaltext"/>
      </w:pPr>
    </w:p>
    <w:p w14:paraId="5BAFBBF3" w14:textId="3FB8DD23" w:rsidR="00E85BA0" w:rsidRDefault="00E85BA0" w:rsidP="0077378D">
      <w:pPr>
        <w:pStyle w:val="Normaltext"/>
      </w:pPr>
      <w:r>
        <w:t>Finally, more should be done to encourage the online sharing of treaty body related information.</w:t>
      </w:r>
      <w:r w:rsidR="00AB514B">
        <w:t xml:space="preserve"> Neither the treaty bodies nor the Secretariat will ever be in a position to do justice to communications work, and therefore the tools to communicate should be made available to everyone to do this communication work themselves. </w:t>
      </w:r>
      <w:r>
        <w:t>It should be much easier for outsiders to share video clips of the public proceedings of treaty bodies, to upload them to other media, and to share outcome documents and letters.</w:t>
      </w:r>
      <w:r w:rsidR="00CF6449">
        <w:t xml:space="preserve"> </w:t>
      </w:r>
    </w:p>
    <w:p w14:paraId="4B426EEE" w14:textId="4EA67AAD" w:rsidR="00E85BA0" w:rsidRDefault="00E85BA0" w:rsidP="0077378D">
      <w:pPr>
        <w:pStyle w:val="Normaltext"/>
      </w:pPr>
    </w:p>
    <w:p w14:paraId="557675AD" w14:textId="77785194" w:rsidR="00AB514B" w:rsidRDefault="00E85BA0" w:rsidP="0077378D">
      <w:pPr>
        <w:pStyle w:val="Normaltext"/>
        <w:rPr>
          <w:b/>
          <w:bCs/>
        </w:rPr>
      </w:pPr>
      <w:r>
        <w:rPr>
          <w:b/>
          <w:bCs/>
        </w:rPr>
        <w:t>Recommendations:</w:t>
      </w:r>
    </w:p>
    <w:p w14:paraId="5BA9F5BF" w14:textId="6D0B372C" w:rsidR="00E85BA0" w:rsidRDefault="001D4DB5" w:rsidP="00E85BA0">
      <w:pPr>
        <w:pStyle w:val="Normaltext"/>
        <w:numPr>
          <w:ilvl w:val="0"/>
          <w:numId w:val="30"/>
        </w:numPr>
        <w:rPr>
          <w:b/>
          <w:bCs/>
        </w:rPr>
      </w:pPr>
      <w:r>
        <w:rPr>
          <w:b/>
          <w:bCs/>
        </w:rPr>
        <w:t xml:space="preserve">Implement a case management system for </w:t>
      </w:r>
      <w:r w:rsidR="00836AA5">
        <w:rPr>
          <w:b/>
          <w:bCs/>
        </w:rPr>
        <w:t>individual communications;</w:t>
      </w:r>
    </w:p>
    <w:p w14:paraId="47003B0A" w14:textId="122AD9CF" w:rsidR="0077378D" w:rsidRPr="00836AA5" w:rsidRDefault="00836AA5" w:rsidP="005D304A">
      <w:pPr>
        <w:pStyle w:val="Normaltext"/>
        <w:numPr>
          <w:ilvl w:val="0"/>
          <w:numId w:val="30"/>
        </w:numPr>
        <w:rPr>
          <w:b/>
          <w:bCs/>
        </w:rPr>
      </w:pPr>
      <w:r>
        <w:rPr>
          <w:b/>
          <w:bCs/>
        </w:rPr>
        <w:t>Upgrade treaty body website using modern website design, and in an accessible fashion, and ensure that all publicly available materials, including video clips and feeds, can be easily shared.</w:t>
      </w:r>
    </w:p>
    <w:p w14:paraId="6EE5B882" w14:textId="77777777" w:rsidR="005D304A" w:rsidRDefault="005D304A" w:rsidP="005D304A">
      <w:pPr>
        <w:pStyle w:val="Normaltext"/>
      </w:pPr>
    </w:p>
    <w:p w14:paraId="1448CE00" w14:textId="77777777" w:rsidR="00AB514B" w:rsidRDefault="00AB514B" w:rsidP="005D304A">
      <w:pPr>
        <w:pStyle w:val="Heading1"/>
      </w:pPr>
    </w:p>
    <w:p w14:paraId="7DE4572C" w14:textId="3C8D5027" w:rsidR="005D304A" w:rsidRDefault="005D304A" w:rsidP="005D304A">
      <w:pPr>
        <w:pStyle w:val="Heading1"/>
      </w:pPr>
      <w:r>
        <w:t>Country visits</w:t>
      </w:r>
    </w:p>
    <w:p w14:paraId="3BF12E3E" w14:textId="77777777" w:rsidR="00226D51" w:rsidRDefault="00226D51" w:rsidP="005D304A">
      <w:pPr>
        <w:pStyle w:val="Normaltext"/>
        <w:rPr>
          <w:lang w:val="en-US"/>
        </w:rPr>
      </w:pPr>
    </w:p>
    <w:p w14:paraId="04688F39" w14:textId="4CE8427D" w:rsidR="00AB514B" w:rsidRDefault="00523872" w:rsidP="005D304A">
      <w:pPr>
        <w:pStyle w:val="Normaltext"/>
        <w:rPr>
          <w:lang w:val="en-US"/>
        </w:rPr>
      </w:pPr>
      <w:r>
        <w:rPr>
          <w:lang w:val="en-US"/>
        </w:rPr>
        <w:t xml:space="preserve">HRHF has witnessed first-hand the utility of unofficial visits of </w:t>
      </w:r>
      <w:r w:rsidR="00AB514B">
        <w:rPr>
          <w:lang w:val="en-US"/>
        </w:rPr>
        <w:t>c</w:t>
      </w:r>
      <w:r>
        <w:rPr>
          <w:lang w:val="en-US"/>
        </w:rPr>
        <w:t xml:space="preserve">ommittee </w:t>
      </w:r>
      <w:r w:rsidR="00AB514B">
        <w:rPr>
          <w:lang w:val="en-US"/>
        </w:rPr>
        <w:t>m</w:t>
      </w:r>
      <w:r>
        <w:rPr>
          <w:lang w:val="en-US"/>
        </w:rPr>
        <w:t xml:space="preserve">embers to states as part of the follow-up process after a state’s review. </w:t>
      </w:r>
      <w:r w:rsidR="004A457F">
        <w:rPr>
          <w:lang w:val="en-US"/>
        </w:rPr>
        <w:t>T</w:t>
      </w:r>
      <w:r>
        <w:rPr>
          <w:lang w:val="en-US"/>
        </w:rPr>
        <w:t xml:space="preserve">he presence of </w:t>
      </w:r>
      <w:r w:rsidR="004A457F">
        <w:rPr>
          <w:lang w:val="en-US"/>
        </w:rPr>
        <w:t xml:space="preserve">even just </w:t>
      </w:r>
      <w:r>
        <w:rPr>
          <w:lang w:val="en-US"/>
        </w:rPr>
        <w:t xml:space="preserve">one </w:t>
      </w:r>
      <w:r w:rsidR="00AB514B">
        <w:rPr>
          <w:lang w:val="en-US"/>
        </w:rPr>
        <w:t>c</w:t>
      </w:r>
      <w:r>
        <w:rPr>
          <w:lang w:val="en-US"/>
        </w:rPr>
        <w:t xml:space="preserve">ommittee </w:t>
      </w:r>
      <w:r w:rsidR="00AB514B">
        <w:rPr>
          <w:lang w:val="en-US"/>
        </w:rPr>
        <w:t>m</w:t>
      </w:r>
      <w:r>
        <w:rPr>
          <w:lang w:val="en-US"/>
        </w:rPr>
        <w:t xml:space="preserve">ember can </w:t>
      </w:r>
      <w:r>
        <w:rPr>
          <w:lang w:val="en-US"/>
        </w:rPr>
        <w:lastRenderedPageBreak/>
        <w:t xml:space="preserve">help to </w:t>
      </w:r>
      <w:r w:rsidR="00AB514B">
        <w:rPr>
          <w:lang w:val="en-US"/>
        </w:rPr>
        <w:t>encourage attention from</w:t>
      </w:r>
      <w:r>
        <w:rPr>
          <w:lang w:val="en-US"/>
        </w:rPr>
        <w:t xml:space="preserve"> a much wider range of state </w:t>
      </w:r>
      <w:r w:rsidR="00733EE1">
        <w:rPr>
          <w:lang w:val="en-US"/>
        </w:rPr>
        <w:t>officials and</w:t>
      </w:r>
      <w:r>
        <w:rPr>
          <w:lang w:val="en-US"/>
        </w:rPr>
        <w:t xml:space="preserve"> enable direct engagement with civil society in</w:t>
      </w:r>
      <w:r w:rsidR="00AB514B">
        <w:rPr>
          <w:lang w:val="en-US"/>
        </w:rPr>
        <w:t xml:space="preserve"> a</w:t>
      </w:r>
      <w:r>
        <w:rPr>
          <w:lang w:val="en-US"/>
        </w:rPr>
        <w:t xml:space="preserve"> much more powerful way than is currently possible in either Geneva or New York.</w:t>
      </w:r>
      <w:r w:rsidR="0051162C">
        <w:rPr>
          <w:lang w:val="en-US"/>
        </w:rPr>
        <w:t xml:space="preserve"> The process of implementation is further strengthened when a </w:t>
      </w:r>
      <w:r w:rsidR="00AB514B">
        <w:rPr>
          <w:lang w:val="en-US"/>
        </w:rPr>
        <w:t>c</w:t>
      </w:r>
      <w:r w:rsidR="0051162C">
        <w:rPr>
          <w:lang w:val="en-US"/>
        </w:rPr>
        <w:t xml:space="preserve">ommittee has time to engage in more in-depth discussions with the state officials who will actually be responsible for key components of the implementation process, and even more so when tripartite discussions include a range of diverse civil society actors and stakeholders. Such discussions, when undertaken with sensitivity and energy, can help to reduce conflict between key actors, including between state officials and civil society, help to drive home an understanding of where key responsibilities lie, and set a framework for implementation that is much more likely to be successful over the course of a review cycle. </w:t>
      </w:r>
    </w:p>
    <w:p w14:paraId="700F9C3D" w14:textId="77777777" w:rsidR="00AB514B" w:rsidRDefault="00AB514B" w:rsidP="005D304A">
      <w:pPr>
        <w:pStyle w:val="Normaltext"/>
        <w:rPr>
          <w:lang w:val="en-US"/>
        </w:rPr>
      </w:pPr>
    </w:p>
    <w:p w14:paraId="2E87D2B9" w14:textId="329CA0E7" w:rsidR="005D304A" w:rsidRDefault="0051162C" w:rsidP="005D304A">
      <w:pPr>
        <w:pStyle w:val="Normaltext"/>
        <w:rPr>
          <w:lang w:val="en-US"/>
        </w:rPr>
      </w:pPr>
      <w:r>
        <w:rPr>
          <w:lang w:val="en-US"/>
        </w:rPr>
        <w:t xml:space="preserve">Furthermore, such engagement need not be </w:t>
      </w:r>
      <w:r w:rsidR="00733EE1">
        <w:rPr>
          <w:lang w:val="en-US"/>
        </w:rPr>
        <w:t>limited to unofficial visits</w:t>
      </w:r>
      <w:r w:rsidR="00ED3FFF">
        <w:rPr>
          <w:lang w:val="en-US"/>
        </w:rPr>
        <w:t>. It</w:t>
      </w:r>
      <w:r w:rsidR="00733EE1">
        <w:rPr>
          <w:lang w:val="en-US"/>
        </w:rPr>
        <w:t xml:space="preserve"> can and should be part of the official review process of a state. Having committee</w:t>
      </w:r>
      <w:r w:rsidR="00ED3FFF">
        <w:rPr>
          <w:lang w:val="en-US"/>
        </w:rPr>
        <w:t xml:space="preserve"> representation</w:t>
      </w:r>
      <w:r w:rsidR="00733EE1">
        <w:rPr>
          <w:lang w:val="en-US"/>
        </w:rPr>
        <w:t xml:space="preserve"> in the country during the review process can ensure a more diverse range of key stakeholders are not just “present” during a review but are more participatory too. This should not only include independent civil society, but participants from other branches of the state that are critical to implementation, including the judiciary. It will also help to provide greater exposure of a committee’s work to the general public, including through </w:t>
      </w:r>
      <w:r w:rsidR="00AB514B">
        <w:rPr>
          <w:lang w:val="en-US"/>
        </w:rPr>
        <w:t>allowing more opportunities for</w:t>
      </w:r>
      <w:r w:rsidR="00733EE1">
        <w:rPr>
          <w:lang w:val="en-US"/>
        </w:rPr>
        <w:t xml:space="preserve"> coverage in domestic media, helping to drive up interest in the work of the committee </w:t>
      </w:r>
      <w:r w:rsidR="00AB514B">
        <w:rPr>
          <w:lang w:val="en-US"/>
        </w:rPr>
        <w:t>domestically, and therefore it is hoped, generally driving engagement with a treaty body higher in a state’s priorities</w:t>
      </w:r>
      <w:r w:rsidR="00733EE1">
        <w:rPr>
          <w:lang w:val="en-US"/>
        </w:rPr>
        <w:t>.</w:t>
      </w:r>
    </w:p>
    <w:p w14:paraId="2BABC0A6" w14:textId="77777777" w:rsidR="008667AE" w:rsidRDefault="008667AE" w:rsidP="00583C17">
      <w:pPr>
        <w:pStyle w:val="Normaltext"/>
        <w:rPr>
          <w:lang w:val="en-US"/>
        </w:rPr>
      </w:pPr>
    </w:p>
    <w:p w14:paraId="770A780B" w14:textId="77777777" w:rsidR="00EC4B80" w:rsidRDefault="005D304A" w:rsidP="00583C17">
      <w:pPr>
        <w:pStyle w:val="Normaltext"/>
        <w:rPr>
          <w:b/>
          <w:bCs/>
          <w:lang w:val="en-US"/>
        </w:rPr>
      </w:pPr>
      <w:r>
        <w:rPr>
          <w:b/>
          <w:bCs/>
          <w:lang w:val="en-US"/>
        </w:rPr>
        <w:t>Recommendations</w:t>
      </w:r>
    </w:p>
    <w:p w14:paraId="67AC32BB" w14:textId="77777777" w:rsidR="005D304A" w:rsidRPr="00B12F70" w:rsidRDefault="00A0663B" w:rsidP="005D304A">
      <w:pPr>
        <w:pStyle w:val="Normaltext"/>
        <w:numPr>
          <w:ilvl w:val="0"/>
          <w:numId w:val="28"/>
        </w:numPr>
        <w:rPr>
          <w:b/>
          <w:bCs/>
          <w:lang w:val="en-US"/>
        </w:rPr>
      </w:pPr>
      <w:r>
        <w:rPr>
          <w:b/>
          <w:bCs/>
          <w:lang w:val="en-US"/>
        </w:rPr>
        <w:t>Have</w:t>
      </w:r>
      <w:r w:rsidR="00B12F70" w:rsidRPr="00B12F70">
        <w:rPr>
          <w:b/>
          <w:bCs/>
          <w:lang w:val="en-US"/>
        </w:rPr>
        <w:t xml:space="preserve"> country visits as part of the formal review process, including during the review itself;</w:t>
      </w:r>
    </w:p>
    <w:p w14:paraId="54233023" w14:textId="77777777" w:rsidR="00B12F70" w:rsidRPr="00B12F70" w:rsidRDefault="00B12F70" w:rsidP="005D304A">
      <w:pPr>
        <w:pStyle w:val="Normaltext"/>
        <w:numPr>
          <w:ilvl w:val="0"/>
          <w:numId w:val="28"/>
        </w:numPr>
        <w:rPr>
          <w:b/>
          <w:bCs/>
          <w:lang w:val="en-US"/>
        </w:rPr>
      </w:pPr>
      <w:r w:rsidRPr="00B12F70">
        <w:rPr>
          <w:b/>
          <w:bCs/>
          <w:lang w:val="en-US"/>
        </w:rPr>
        <w:t>To more systematically hold follow-up visits to states after they are reviewed, and to assist in facilitating domestic discussions around implementation.</w:t>
      </w:r>
    </w:p>
    <w:sectPr w:rsidR="00B12F70" w:rsidRPr="00B12F70" w:rsidSect="00725D44">
      <w:footerReference w:type="even" r:id="rId9"/>
      <w:footerReference w:type="default" r:id="rId10"/>
      <w:headerReference w:type="first" r:id="rId11"/>
      <w:footerReference w:type="first" r:id="rId12"/>
      <w:pgSz w:w="11900" w:h="16840"/>
      <w:pgMar w:top="1440" w:right="1440" w:bottom="1440" w:left="1440" w:header="2103"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34812" w14:textId="77777777" w:rsidR="00A23E64" w:rsidRDefault="00A23E64" w:rsidP="006B1301">
      <w:r>
        <w:separator/>
      </w:r>
    </w:p>
    <w:p w14:paraId="57E0BE31" w14:textId="77777777" w:rsidR="00A23E64" w:rsidRDefault="00A23E64" w:rsidP="006B1301"/>
    <w:p w14:paraId="63ED4E1E" w14:textId="77777777" w:rsidR="00A23E64" w:rsidRDefault="00A23E64" w:rsidP="006B1301"/>
    <w:p w14:paraId="21DAB974" w14:textId="77777777" w:rsidR="00A23E64" w:rsidRDefault="00A23E64" w:rsidP="006B1301"/>
    <w:p w14:paraId="5F0967D6" w14:textId="77777777" w:rsidR="00A23E64" w:rsidRDefault="00A23E64" w:rsidP="006B1301"/>
  </w:endnote>
  <w:endnote w:type="continuationSeparator" w:id="0">
    <w:p w14:paraId="115E1A4A" w14:textId="77777777" w:rsidR="00A23E64" w:rsidRDefault="00A23E64" w:rsidP="006B1301">
      <w:r>
        <w:continuationSeparator/>
      </w:r>
    </w:p>
    <w:p w14:paraId="62234FC3" w14:textId="77777777" w:rsidR="00A23E64" w:rsidRDefault="00A23E64" w:rsidP="006B1301"/>
    <w:p w14:paraId="7FB7E598" w14:textId="77777777" w:rsidR="00A23E64" w:rsidRDefault="00A23E64" w:rsidP="006B1301"/>
    <w:p w14:paraId="4CEFFECA" w14:textId="77777777" w:rsidR="00A23E64" w:rsidRDefault="00A23E64" w:rsidP="006B1301"/>
    <w:p w14:paraId="2E0E6DEA" w14:textId="77777777" w:rsidR="00A23E64" w:rsidRDefault="00A23E64" w:rsidP="006B1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CB46" w14:textId="77777777" w:rsidR="00416AF6" w:rsidRDefault="00416AF6" w:rsidP="006B1301">
    <w:pPr>
      <w:rPr>
        <w:rStyle w:val="PageNumber"/>
      </w:rPr>
    </w:pPr>
    <w:r>
      <w:rPr>
        <w:rStyle w:val="PageNumber"/>
      </w:rPr>
      <w:fldChar w:fldCharType="begin"/>
    </w:r>
    <w:r>
      <w:rPr>
        <w:rStyle w:val="PageNumber"/>
      </w:rPr>
      <w:instrText xml:space="preserve">PAGE  </w:instrText>
    </w:r>
    <w:r>
      <w:rPr>
        <w:rStyle w:val="PageNumber"/>
      </w:rPr>
      <w:fldChar w:fldCharType="end"/>
    </w:r>
  </w:p>
  <w:p w14:paraId="6E2CF539" w14:textId="77777777" w:rsidR="006403B2" w:rsidRDefault="006403B2" w:rsidP="006B1301">
    <w:pPr>
      <w:rPr>
        <w:rStyle w:val="PageNumber"/>
      </w:rPr>
    </w:pPr>
    <w:r>
      <w:rPr>
        <w:rStyle w:val="PageNumber"/>
      </w:rPr>
      <w:fldChar w:fldCharType="begin"/>
    </w:r>
    <w:r>
      <w:rPr>
        <w:rStyle w:val="PageNumber"/>
      </w:rPr>
      <w:instrText xml:space="preserve">PAGE  </w:instrText>
    </w:r>
    <w:r>
      <w:rPr>
        <w:rStyle w:val="PageNumber"/>
      </w:rPr>
      <w:fldChar w:fldCharType="end"/>
    </w:r>
  </w:p>
  <w:p w14:paraId="4DC87FC5" w14:textId="77777777" w:rsidR="006403B2" w:rsidRDefault="006403B2" w:rsidP="006B1301"/>
  <w:p w14:paraId="1FDA9058" w14:textId="77777777" w:rsidR="00831FC3" w:rsidRDefault="00831FC3" w:rsidP="006B1301"/>
  <w:p w14:paraId="1EE04967" w14:textId="77777777" w:rsidR="00831FC3" w:rsidRDefault="00831FC3" w:rsidP="006B1301"/>
  <w:p w14:paraId="1D6CA832" w14:textId="77777777" w:rsidR="00831FC3" w:rsidRDefault="00831FC3" w:rsidP="006B1301"/>
  <w:p w14:paraId="6C7D4D58" w14:textId="77777777" w:rsidR="00207CF3" w:rsidRDefault="00207CF3" w:rsidP="006B1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ABF5" w14:textId="77777777" w:rsidR="00C13D12" w:rsidRDefault="00C13D12" w:rsidP="006B1301">
    <w:pPr>
      <w:pStyle w:val="Footer"/>
      <w:rPr>
        <w:rStyle w:val="PageNumber"/>
      </w:rPr>
    </w:pPr>
  </w:p>
  <w:p w14:paraId="5F3CC100" w14:textId="77777777" w:rsidR="00207CF3" w:rsidRDefault="00416AF6" w:rsidP="006B1301">
    <w:pPr>
      <w:pStyle w:val="Footer"/>
    </w:pPr>
    <w:r w:rsidRPr="00A52B95">
      <w:rPr>
        <w:rStyle w:val="PageNumber"/>
      </w:rPr>
      <w:fldChar w:fldCharType="begin"/>
    </w:r>
    <w:r w:rsidRPr="00A52B95">
      <w:rPr>
        <w:rStyle w:val="PageNumber"/>
      </w:rPr>
      <w:instrText xml:space="preserve">PAGE  </w:instrText>
    </w:r>
    <w:r w:rsidRPr="00A52B95">
      <w:rPr>
        <w:rStyle w:val="PageNumber"/>
      </w:rPr>
      <w:fldChar w:fldCharType="separate"/>
    </w:r>
    <w:r w:rsidR="009C2691">
      <w:rPr>
        <w:rStyle w:val="PageNumber"/>
        <w:noProof/>
      </w:rPr>
      <w:t>2</w:t>
    </w:r>
    <w:r w:rsidRPr="00A52B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06D9D" w14:textId="77777777" w:rsidR="00975254" w:rsidRDefault="00975254" w:rsidP="006B1301">
    <w:pPr>
      <w:pStyle w:val="Footer"/>
      <w:rPr>
        <w:rStyle w:val="PageNumber"/>
      </w:rPr>
    </w:pPr>
  </w:p>
  <w:p w14:paraId="39FA196B" w14:textId="77777777" w:rsidR="00C13D12" w:rsidRPr="00A52B95" w:rsidRDefault="00975254" w:rsidP="006B1301">
    <w:pPr>
      <w:pStyle w:val="Footer"/>
    </w:pPr>
    <w:r w:rsidRPr="00A52B95">
      <w:rPr>
        <w:rStyle w:val="PageNumber"/>
      </w:rPr>
      <w:fldChar w:fldCharType="begin"/>
    </w:r>
    <w:r w:rsidRPr="00A52B95">
      <w:rPr>
        <w:rStyle w:val="PageNumber"/>
      </w:rPr>
      <w:instrText xml:space="preserve">PAGE  </w:instrText>
    </w:r>
    <w:r w:rsidRPr="00A52B95">
      <w:rPr>
        <w:rStyle w:val="PageNumber"/>
      </w:rPr>
      <w:fldChar w:fldCharType="separate"/>
    </w:r>
    <w:r>
      <w:rPr>
        <w:rStyle w:val="PageNumber"/>
      </w:rPr>
      <w:t>2</w:t>
    </w:r>
    <w:r w:rsidRPr="00A52B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B6EF2" w14:textId="77777777" w:rsidR="00A23E64" w:rsidRDefault="00A23E64" w:rsidP="006B1301">
      <w:r>
        <w:separator/>
      </w:r>
    </w:p>
    <w:p w14:paraId="73CC0284" w14:textId="77777777" w:rsidR="00A23E64" w:rsidRDefault="00A23E64" w:rsidP="006B1301"/>
    <w:p w14:paraId="74898287" w14:textId="77777777" w:rsidR="00A23E64" w:rsidRDefault="00A23E64" w:rsidP="006B1301"/>
    <w:p w14:paraId="5A61698E" w14:textId="77777777" w:rsidR="00A23E64" w:rsidRDefault="00A23E64" w:rsidP="006B1301"/>
    <w:p w14:paraId="661B57CE" w14:textId="77777777" w:rsidR="00A23E64" w:rsidRDefault="00A23E64" w:rsidP="006B1301"/>
  </w:footnote>
  <w:footnote w:type="continuationSeparator" w:id="0">
    <w:p w14:paraId="40604817" w14:textId="77777777" w:rsidR="00A23E64" w:rsidRDefault="00A23E64" w:rsidP="006B1301">
      <w:r>
        <w:continuationSeparator/>
      </w:r>
    </w:p>
    <w:p w14:paraId="48BA72C5" w14:textId="77777777" w:rsidR="00A23E64" w:rsidRDefault="00A23E64" w:rsidP="006B1301"/>
    <w:p w14:paraId="33D1D64B" w14:textId="77777777" w:rsidR="00A23E64" w:rsidRDefault="00A23E64" w:rsidP="006B1301"/>
    <w:p w14:paraId="1416D636" w14:textId="77777777" w:rsidR="00A23E64" w:rsidRDefault="00A23E64" w:rsidP="006B1301"/>
    <w:p w14:paraId="4B249CB9" w14:textId="77777777" w:rsidR="00A23E64" w:rsidRDefault="00A23E64" w:rsidP="006B1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1CE6D" w14:textId="77777777" w:rsidR="00831FC3" w:rsidRDefault="00562A08" w:rsidP="006B1301">
    <w:pPr>
      <w:pStyle w:val="Header"/>
    </w:pPr>
    <w:r>
      <w:rPr>
        <w:lang w:eastAsia="en-GB"/>
      </w:rPr>
      <w:drawing>
        <wp:anchor distT="0" distB="0" distL="114300" distR="114300" simplePos="0" relativeHeight="251659264" behindDoc="0" locked="0" layoutInCell="1" allowOverlap="1" wp14:anchorId="23660258" wp14:editId="1B749CEC">
          <wp:simplePos x="0" y="0"/>
          <wp:positionH relativeFrom="column">
            <wp:posOffset>0</wp:posOffset>
          </wp:positionH>
          <wp:positionV relativeFrom="paragraph">
            <wp:posOffset>-831850</wp:posOffset>
          </wp:positionV>
          <wp:extent cx="1508400" cy="8172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H Foundation Logo H_Yellowdocument.png"/>
                  <pic:cNvPicPr/>
                </pic:nvPicPr>
                <pic:blipFill>
                  <a:blip r:embed="rId1">
                    <a:extLst>
                      <a:ext uri="{28A0092B-C50C-407E-A947-70E740481C1C}">
                        <a14:useLocalDpi xmlns:a14="http://schemas.microsoft.com/office/drawing/2010/main" val="0"/>
                      </a:ext>
                    </a:extLst>
                  </a:blip>
                  <a:stretch>
                    <a:fillRect/>
                  </a:stretch>
                </pic:blipFill>
                <pic:spPr>
                  <a:xfrm>
                    <a:off x="0" y="0"/>
                    <a:ext cx="1508400" cy="81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B4C9C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DC49F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CCEDB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FC58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3F45A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DAA90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C74AC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1A39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B8CD3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602FD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84C67F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9744B07"/>
    <w:multiLevelType w:val="multilevel"/>
    <w:tmpl w:val="45C28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454AA2"/>
    <w:multiLevelType w:val="hybridMultilevel"/>
    <w:tmpl w:val="D0F87986"/>
    <w:lvl w:ilvl="0" w:tplc="0C626A3A">
      <w:numFmt w:val="bullet"/>
      <w:lvlText w:val="•"/>
      <w:lvlJc w:val="left"/>
      <w:pPr>
        <w:ind w:left="1080" w:hanging="720"/>
      </w:pPr>
      <w:rPr>
        <w:rFonts w:ascii="Garamond"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7F4D28"/>
    <w:multiLevelType w:val="hybridMultilevel"/>
    <w:tmpl w:val="F24A8CB4"/>
    <w:lvl w:ilvl="0" w:tplc="13226C8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17F36"/>
    <w:multiLevelType w:val="hybridMultilevel"/>
    <w:tmpl w:val="0A84AC5E"/>
    <w:lvl w:ilvl="0" w:tplc="1C3EDBE4">
      <w:numFmt w:val="bullet"/>
      <w:lvlText w:val="•"/>
      <w:lvlJc w:val="left"/>
      <w:pPr>
        <w:ind w:left="1080" w:hanging="72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5612E"/>
    <w:multiLevelType w:val="hybridMultilevel"/>
    <w:tmpl w:val="CC8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56B8E"/>
    <w:multiLevelType w:val="hybridMultilevel"/>
    <w:tmpl w:val="CEAAD74E"/>
    <w:lvl w:ilvl="0" w:tplc="13226C88">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92657"/>
    <w:multiLevelType w:val="multilevel"/>
    <w:tmpl w:val="EA36B426"/>
    <w:lvl w:ilvl="0">
      <w:start w:val="1"/>
      <w:numFmt w:val="decimal"/>
      <w:pStyle w:val="Numberedtex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5D7F75"/>
    <w:multiLevelType w:val="hybridMultilevel"/>
    <w:tmpl w:val="44B66E46"/>
    <w:lvl w:ilvl="0" w:tplc="1C3EDBE4">
      <w:numFmt w:val="bullet"/>
      <w:lvlText w:val="•"/>
      <w:lvlJc w:val="left"/>
      <w:pPr>
        <w:ind w:left="1080" w:hanging="720"/>
      </w:pPr>
      <w:rPr>
        <w:rFonts w:ascii="Garamond" w:eastAsia="Calibri"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31DE3"/>
    <w:multiLevelType w:val="hybridMultilevel"/>
    <w:tmpl w:val="7AA4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74C96"/>
    <w:multiLevelType w:val="hybridMultilevel"/>
    <w:tmpl w:val="D8F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94C06"/>
    <w:multiLevelType w:val="hybridMultilevel"/>
    <w:tmpl w:val="DEECACFC"/>
    <w:lvl w:ilvl="0" w:tplc="04090003">
      <w:start w:val="1"/>
      <w:numFmt w:val="bullet"/>
      <w:lvlText w:val="o"/>
      <w:lvlJc w:val="left"/>
      <w:pPr>
        <w:ind w:left="360" w:hanging="360"/>
      </w:pPr>
      <w:rPr>
        <w:rFonts w:ascii="Courier New" w:hAnsi="Courier New" w:cs="Courier New" w:hint="default"/>
      </w:rPr>
    </w:lvl>
    <w:lvl w:ilvl="1" w:tplc="13226C88">
      <w:start w:val="4"/>
      <w:numFmt w:val="bullet"/>
      <w:lvlText w:val="•"/>
      <w:lvlJc w:val="left"/>
      <w:pPr>
        <w:ind w:left="1080" w:hanging="360"/>
      </w:pPr>
      <w:rPr>
        <w:rFonts w:ascii="Cambria" w:eastAsiaTheme="minorEastAsia"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6811D5"/>
    <w:multiLevelType w:val="hybridMultilevel"/>
    <w:tmpl w:val="1BC6EA68"/>
    <w:lvl w:ilvl="0" w:tplc="531CB806">
      <w:start w:val="1"/>
      <w:numFmt w:val="bullet"/>
      <w:pStyle w:val="ListParagraph"/>
      <w:lvlText w:val=""/>
      <w:lvlJc w:val="left"/>
      <w:pPr>
        <w:ind w:left="720" w:hanging="360"/>
      </w:pPr>
      <w:rPr>
        <w:rFonts w:ascii="Symbol" w:hAnsi="Symbol" w:hint="default"/>
      </w:rPr>
    </w:lvl>
    <w:lvl w:ilvl="1" w:tplc="665EA028">
      <w:start w:val="1"/>
      <w:numFmt w:val="bullet"/>
      <w:pStyle w:val="Sub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B4B5C"/>
    <w:multiLevelType w:val="hybridMultilevel"/>
    <w:tmpl w:val="ABA8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A0E1E"/>
    <w:multiLevelType w:val="hybridMultilevel"/>
    <w:tmpl w:val="7F764F1C"/>
    <w:lvl w:ilvl="0" w:tplc="DE2021E8">
      <w:start w:val="1"/>
      <w:numFmt w:val="bullet"/>
      <w:lvlText w:val=""/>
      <w:lvlJc w:val="left"/>
      <w:pPr>
        <w:ind w:left="720"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F5EE2"/>
    <w:multiLevelType w:val="hybridMultilevel"/>
    <w:tmpl w:val="8D7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019F3"/>
    <w:multiLevelType w:val="hybridMultilevel"/>
    <w:tmpl w:val="64B8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6E6D"/>
    <w:multiLevelType w:val="hybridMultilevel"/>
    <w:tmpl w:val="B8B6B5C0"/>
    <w:lvl w:ilvl="0" w:tplc="0B0AF0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774CB"/>
    <w:multiLevelType w:val="hybridMultilevel"/>
    <w:tmpl w:val="8140F3C0"/>
    <w:lvl w:ilvl="0" w:tplc="BDF035A4">
      <w:start w:val="1"/>
      <w:numFmt w:val="decimal"/>
      <w:lvlText w:val="%1."/>
      <w:lvlJc w:val="left"/>
      <w:pPr>
        <w:ind w:left="720" w:hanging="360"/>
      </w:pPr>
      <w:rPr>
        <w:rFonts w:hint="default"/>
      </w:rPr>
    </w:lvl>
    <w:lvl w:ilvl="1" w:tplc="0BE250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12511"/>
    <w:multiLevelType w:val="hybridMultilevel"/>
    <w:tmpl w:val="8F60D4BC"/>
    <w:lvl w:ilvl="0" w:tplc="1C3EDBE4">
      <w:numFmt w:val="bullet"/>
      <w:lvlText w:val="•"/>
      <w:lvlJc w:val="left"/>
      <w:pPr>
        <w:ind w:left="1080" w:hanging="72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6"/>
  </w:num>
  <w:num w:numId="15">
    <w:abstractNumId w:val="20"/>
  </w:num>
  <w:num w:numId="16">
    <w:abstractNumId w:val="25"/>
  </w:num>
  <w:num w:numId="17">
    <w:abstractNumId w:val="21"/>
  </w:num>
  <w:num w:numId="18">
    <w:abstractNumId w:val="13"/>
  </w:num>
  <w:num w:numId="19">
    <w:abstractNumId w:val="16"/>
  </w:num>
  <w:num w:numId="20">
    <w:abstractNumId w:val="22"/>
  </w:num>
  <w:num w:numId="21">
    <w:abstractNumId w:val="18"/>
  </w:num>
  <w:num w:numId="22">
    <w:abstractNumId w:val="29"/>
  </w:num>
  <w:num w:numId="23">
    <w:abstractNumId w:val="14"/>
  </w:num>
  <w:num w:numId="24">
    <w:abstractNumId w:val="12"/>
  </w:num>
  <w:num w:numId="25">
    <w:abstractNumId w:val="24"/>
  </w:num>
  <w:num w:numId="26">
    <w:abstractNumId w:val="27"/>
  </w:num>
  <w:num w:numId="27">
    <w:abstractNumId w:val="17"/>
  </w:num>
  <w:num w:numId="28">
    <w:abstractNumId w:val="23"/>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5"/>
    <w:rsid w:val="00016E3D"/>
    <w:rsid w:val="0002156C"/>
    <w:rsid w:val="00036FF9"/>
    <w:rsid w:val="00043D26"/>
    <w:rsid w:val="00044B15"/>
    <w:rsid w:val="00047F04"/>
    <w:rsid w:val="00075D41"/>
    <w:rsid w:val="00085BB1"/>
    <w:rsid w:val="0008656C"/>
    <w:rsid w:val="000974E6"/>
    <w:rsid w:val="000B33B7"/>
    <w:rsid w:val="000B56EC"/>
    <w:rsid w:val="000C33BB"/>
    <w:rsid w:val="000D2EE7"/>
    <w:rsid w:val="00100FD0"/>
    <w:rsid w:val="001051B8"/>
    <w:rsid w:val="00117024"/>
    <w:rsid w:val="00127249"/>
    <w:rsid w:val="001434B8"/>
    <w:rsid w:val="00154A7E"/>
    <w:rsid w:val="001603BD"/>
    <w:rsid w:val="001915C5"/>
    <w:rsid w:val="00192931"/>
    <w:rsid w:val="00192FC7"/>
    <w:rsid w:val="001967F3"/>
    <w:rsid w:val="001A1DB3"/>
    <w:rsid w:val="001A744B"/>
    <w:rsid w:val="001C582A"/>
    <w:rsid w:val="001D4DB5"/>
    <w:rsid w:val="001E62A7"/>
    <w:rsid w:val="001F3CDF"/>
    <w:rsid w:val="002042FA"/>
    <w:rsid w:val="00207CF3"/>
    <w:rsid w:val="0021755A"/>
    <w:rsid w:val="002175E9"/>
    <w:rsid w:val="00224197"/>
    <w:rsid w:val="002241CA"/>
    <w:rsid w:val="00226D51"/>
    <w:rsid w:val="002577E3"/>
    <w:rsid w:val="00263AE3"/>
    <w:rsid w:val="00266650"/>
    <w:rsid w:val="002745EF"/>
    <w:rsid w:val="00276D70"/>
    <w:rsid w:val="00287D76"/>
    <w:rsid w:val="002A00EF"/>
    <w:rsid w:val="002A5D13"/>
    <w:rsid w:val="002C1D10"/>
    <w:rsid w:val="002E1C0E"/>
    <w:rsid w:val="002E5920"/>
    <w:rsid w:val="00333619"/>
    <w:rsid w:val="00335174"/>
    <w:rsid w:val="00376EFF"/>
    <w:rsid w:val="003A72B9"/>
    <w:rsid w:val="003B07EA"/>
    <w:rsid w:val="003C0580"/>
    <w:rsid w:val="003D6E5A"/>
    <w:rsid w:val="003F14F6"/>
    <w:rsid w:val="00416AF6"/>
    <w:rsid w:val="00424E61"/>
    <w:rsid w:val="00454503"/>
    <w:rsid w:val="00455E81"/>
    <w:rsid w:val="00466A9B"/>
    <w:rsid w:val="004A457F"/>
    <w:rsid w:val="004C0D89"/>
    <w:rsid w:val="004C5E92"/>
    <w:rsid w:val="004D05C5"/>
    <w:rsid w:val="004D5765"/>
    <w:rsid w:val="00500AB3"/>
    <w:rsid w:val="0051162C"/>
    <w:rsid w:val="00523872"/>
    <w:rsid w:val="005333CA"/>
    <w:rsid w:val="00534841"/>
    <w:rsid w:val="0054177D"/>
    <w:rsid w:val="00556C58"/>
    <w:rsid w:val="00562A08"/>
    <w:rsid w:val="005725A8"/>
    <w:rsid w:val="00573ED5"/>
    <w:rsid w:val="00583C17"/>
    <w:rsid w:val="005A6E0A"/>
    <w:rsid w:val="005C34E6"/>
    <w:rsid w:val="005D304A"/>
    <w:rsid w:val="006206AD"/>
    <w:rsid w:val="006403B2"/>
    <w:rsid w:val="006B1301"/>
    <w:rsid w:val="006B7BE4"/>
    <w:rsid w:val="006D3B6E"/>
    <w:rsid w:val="006E2CE3"/>
    <w:rsid w:val="00701C58"/>
    <w:rsid w:val="007150F6"/>
    <w:rsid w:val="00725D44"/>
    <w:rsid w:val="00733EE1"/>
    <w:rsid w:val="00740DD5"/>
    <w:rsid w:val="0077378D"/>
    <w:rsid w:val="007D11E4"/>
    <w:rsid w:val="007E09C9"/>
    <w:rsid w:val="007F1666"/>
    <w:rsid w:val="007F3ED1"/>
    <w:rsid w:val="007F47B4"/>
    <w:rsid w:val="0080434E"/>
    <w:rsid w:val="00831FC3"/>
    <w:rsid w:val="00836AA5"/>
    <w:rsid w:val="00854BCD"/>
    <w:rsid w:val="008667AE"/>
    <w:rsid w:val="00894811"/>
    <w:rsid w:val="008A6DCC"/>
    <w:rsid w:val="008C1C2D"/>
    <w:rsid w:val="008C3780"/>
    <w:rsid w:val="008D4C52"/>
    <w:rsid w:val="00933552"/>
    <w:rsid w:val="00951A8C"/>
    <w:rsid w:val="00975254"/>
    <w:rsid w:val="00990E3F"/>
    <w:rsid w:val="009B7763"/>
    <w:rsid w:val="009C2691"/>
    <w:rsid w:val="009D1C48"/>
    <w:rsid w:val="009E0764"/>
    <w:rsid w:val="009F2127"/>
    <w:rsid w:val="009F45AE"/>
    <w:rsid w:val="00A0019E"/>
    <w:rsid w:val="00A0663B"/>
    <w:rsid w:val="00A0666D"/>
    <w:rsid w:val="00A067D3"/>
    <w:rsid w:val="00A1461F"/>
    <w:rsid w:val="00A23E64"/>
    <w:rsid w:val="00A2796B"/>
    <w:rsid w:val="00A50645"/>
    <w:rsid w:val="00A52B95"/>
    <w:rsid w:val="00A75E1E"/>
    <w:rsid w:val="00AA7320"/>
    <w:rsid w:val="00AB514B"/>
    <w:rsid w:val="00AB7014"/>
    <w:rsid w:val="00B030F9"/>
    <w:rsid w:val="00B10993"/>
    <w:rsid w:val="00B12B0F"/>
    <w:rsid w:val="00B12F70"/>
    <w:rsid w:val="00B25C07"/>
    <w:rsid w:val="00B3225D"/>
    <w:rsid w:val="00B60F7E"/>
    <w:rsid w:val="00B716C3"/>
    <w:rsid w:val="00B77EF5"/>
    <w:rsid w:val="00BB604F"/>
    <w:rsid w:val="00BC3C8D"/>
    <w:rsid w:val="00BD01F2"/>
    <w:rsid w:val="00BD7BA7"/>
    <w:rsid w:val="00BF4054"/>
    <w:rsid w:val="00BF4E45"/>
    <w:rsid w:val="00C13D12"/>
    <w:rsid w:val="00C32738"/>
    <w:rsid w:val="00C44309"/>
    <w:rsid w:val="00C57918"/>
    <w:rsid w:val="00C746E5"/>
    <w:rsid w:val="00C75A38"/>
    <w:rsid w:val="00C80647"/>
    <w:rsid w:val="00C87729"/>
    <w:rsid w:val="00C921EF"/>
    <w:rsid w:val="00CA2D6E"/>
    <w:rsid w:val="00CE24E2"/>
    <w:rsid w:val="00CF58B3"/>
    <w:rsid w:val="00CF6449"/>
    <w:rsid w:val="00D01806"/>
    <w:rsid w:val="00D21408"/>
    <w:rsid w:val="00D32BD2"/>
    <w:rsid w:val="00D35EDC"/>
    <w:rsid w:val="00D43249"/>
    <w:rsid w:val="00D4476A"/>
    <w:rsid w:val="00D71283"/>
    <w:rsid w:val="00D81D8D"/>
    <w:rsid w:val="00D976ED"/>
    <w:rsid w:val="00DB0E8D"/>
    <w:rsid w:val="00DB3AF1"/>
    <w:rsid w:val="00DC2194"/>
    <w:rsid w:val="00DC47F6"/>
    <w:rsid w:val="00DC559C"/>
    <w:rsid w:val="00DD64FA"/>
    <w:rsid w:val="00DF57B2"/>
    <w:rsid w:val="00E004F9"/>
    <w:rsid w:val="00E17BCA"/>
    <w:rsid w:val="00E20E55"/>
    <w:rsid w:val="00E23DEB"/>
    <w:rsid w:val="00E26EF4"/>
    <w:rsid w:val="00E317D3"/>
    <w:rsid w:val="00E359D5"/>
    <w:rsid w:val="00E85BA0"/>
    <w:rsid w:val="00E93A8E"/>
    <w:rsid w:val="00EB6164"/>
    <w:rsid w:val="00EC4B80"/>
    <w:rsid w:val="00ED0D4B"/>
    <w:rsid w:val="00ED3FFF"/>
    <w:rsid w:val="00ED496F"/>
    <w:rsid w:val="00ED5A39"/>
    <w:rsid w:val="00EF6527"/>
    <w:rsid w:val="00F012DF"/>
    <w:rsid w:val="00F0498A"/>
    <w:rsid w:val="00F22258"/>
    <w:rsid w:val="00F42857"/>
    <w:rsid w:val="00F42FB6"/>
    <w:rsid w:val="00F46817"/>
    <w:rsid w:val="00F673A5"/>
    <w:rsid w:val="00F717F8"/>
    <w:rsid w:val="00F7707F"/>
    <w:rsid w:val="00F80A5F"/>
    <w:rsid w:val="00F80D67"/>
    <w:rsid w:val="00F818E4"/>
    <w:rsid w:val="00F857A5"/>
    <w:rsid w:val="00F8754A"/>
    <w:rsid w:val="00FA7856"/>
    <w:rsid w:val="00FB28A4"/>
    <w:rsid w:val="00FB3558"/>
    <w:rsid w:val="00FC0D90"/>
    <w:rsid w:val="00FD5372"/>
    <w:rsid w:val="00F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7026"/>
  <w15:docId w15:val="{59D0B137-CBEE-5A4E-B596-ABEA4783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Calibri"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semiHidden="1" w:uiPriority="15"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locked="1"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locked="1" w:uiPriority="21"/>
    <w:lsdException w:name="Subtle Reference" w:locked="1"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atentStyles>
  <w:style w:type="paragraph" w:default="1" w:styleId="Normal">
    <w:name w:val="Normal"/>
    <w:next w:val="Normaltext"/>
    <w:uiPriority w:val="16"/>
    <w:qFormat/>
    <w:rsid w:val="006B1301"/>
    <w:pPr>
      <w:spacing w:line="276" w:lineRule="auto"/>
    </w:pPr>
    <w:rPr>
      <w:rFonts w:ascii="Georgia" w:eastAsia="Times New Roman" w:hAnsi="Georgia"/>
      <w:color w:val="000000"/>
      <w:sz w:val="20"/>
      <w:szCs w:val="18"/>
      <w:lang w:val="en-GB"/>
    </w:rPr>
  </w:style>
  <w:style w:type="paragraph" w:styleId="Heading1">
    <w:name w:val="heading 1"/>
    <w:basedOn w:val="Normal"/>
    <w:next w:val="Normaltext"/>
    <w:link w:val="Heading1Char"/>
    <w:uiPriority w:val="3"/>
    <w:qFormat/>
    <w:rsid w:val="006B1301"/>
    <w:pPr>
      <w:spacing w:line="240" w:lineRule="auto"/>
      <w:outlineLvl w:val="0"/>
    </w:pPr>
    <w:rPr>
      <w:rFonts w:ascii="Arial" w:hAnsi="Arial"/>
      <w:b/>
      <w:sz w:val="32"/>
      <w:szCs w:val="30"/>
    </w:rPr>
  </w:style>
  <w:style w:type="paragraph" w:styleId="Heading2">
    <w:name w:val="heading 2"/>
    <w:basedOn w:val="Normal"/>
    <w:next w:val="Normaltext"/>
    <w:link w:val="Heading2Char"/>
    <w:uiPriority w:val="4"/>
    <w:qFormat/>
    <w:rsid w:val="006B1301"/>
    <w:pPr>
      <w:spacing w:line="240" w:lineRule="auto"/>
      <w:outlineLvl w:val="1"/>
    </w:pPr>
    <w:rPr>
      <w:rFonts w:ascii="Arial" w:hAnsi="Arial"/>
      <w:b/>
      <w:sz w:val="24"/>
      <w:szCs w:val="24"/>
      <w:lang w:val="nb-NO"/>
    </w:rPr>
  </w:style>
  <w:style w:type="paragraph" w:styleId="Heading3">
    <w:name w:val="heading 3"/>
    <w:basedOn w:val="Normal"/>
    <w:next w:val="Normaltext"/>
    <w:link w:val="Heading3Char"/>
    <w:uiPriority w:val="5"/>
    <w:qFormat/>
    <w:rsid w:val="006B1301"/>
    <w:pPr>
      <w:spacing w:line="240" w:lineRule="auto"/>
      <w:outlineLvl w:val="2"/>
    </w:pPr>
    <w:rPr>
      <w:rFonts w:ascii="Arial" w:hAnsi="Arial"/>
      <w:b/>
      <w:sz w:val="21"/>
      <w:szCs w:val="20"/>
      <w:lang w:val="nb-NO"/>
    </w:rPr>
  </w:style>
  <w:style w:type="paragraph" w:styleId="Heading4">
    <w:name w:val="heading 4"/>
    <w:basedOn w:val="Normal"/>
    <w:next w:val="Normaltext"/>
    <w:link w:val="Heading4Char"/>
    <w:uiPriority w:val="5"/>
    <w:qFormat/>
    <w:locked/>
    <w:rsid w:val="006B1301"/>
    <w:pPr>
      <w:keepNext/>
      <w:keepLines/>
      <w:spacing w:before="40" w:line="240" w:lineRule="auto"/>
      <w:outlineLvl w:val="3"/>
    </w:pPr>
    <w:rPr>
      <w:rFonts w:ascii="Arial" w:hAnsi="Arial" w:cs="Arial"/>
      <w:b/>
      <w:iCs/>
      <w:lang w:val="nb-NO"/>
    </w:rPr>
  </w:style>
  <w:style w:type="paragraph" w:styleId="Heading5">
    <w:name w:val="heading 5"/>
    <w:basedOn w:val="Normal"/>
    <w:next w:val="Normal"/>
    <w:link w:val="Heading5Char"/>
    <w:uiPriority w:val="29"/>
    <w:semiHidden/>
    <w:rsid w:val="007D11E4"/>
    <w:pPr>
      <w:keepNext/>
      <w:keepLines/>
      <w:spacing w:before="200"/>
      <w:outlineLvl w:val="4"/>
    </w:pPr>
    <w:rPr>
      <w:rFonts w:asciiTheme="majorHAnsi" w:eastAsiaTheme="majorEastAsia" w:hAnsiTheme="majorHAnsi" w:cstheme="majorBidi"/>
      <w:color w:val="7962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6"/>
    <w:qFormat/>
    <w:rsid w:val="002175E9"/>
    <w:rPr>
      <w:rFonts w:ascii="Arial" w:hAnsi="Arial"/>
      <w:b/>
      <w:noProof/>
      <w:sz w:val="44"/>
      <w:szCs w:val="44"/>
    </w:rPr>
  </w:style>
  <w:style w:type="character" w:customStyle="1" w:styleId="TitleChar">
    <w:name w:val="Title Char"/>
    <w:link w:val="Title"/>
    <w:uiPriority w:val="6"/>
    <w:rsid w:val="001E62A7"/>
    <w:rPr>
      <w:rFonts w:ascii="Arial" w:eastAsia="Times New Roman" w:hAnsi="Arial"/>
      <w:b/>
      <w:noProof/>
      <w:color w:val="000000"/>
      <w:sz w:val="44"/>
      <w:szCs w:val="44"/>
      <w:lang w:val="en-GB"/>
    </w:rPr>
  </w:style>
  <w:style w:type="paragraph" w:styleId="Subtitle">
    <w:name w:val="Subtitle"/>
    <w:basedOn w:val="Normal"/>
    <w:next w:val="Normaltext"/>
    <w:link w:val="SubtitleChar"/>
    <w:uiPriority w:val="7"/>
    <w:qFormat/>
    <w:rsid w:val="002175E9"/>
    <w:rPr>
      <w:rFonts w:ascii="Arial" w:hAnsi="Arial"/>
      <w:sz w:val="22"/>
      <w:szCs w:val="32"/>
    </w:rPr>
  </w:style>
  <w:style w:type="character" w:customStyle="1" w:styleId="SubtitleChar">
    <w:name w:val="Subtitle Char"/>
    <w:link w:val="Subtitle"/>
    <w:uiPriority w:val="7"/>
    <w:rsid w:val="001E62A7"/>
    <w:rPr>
      <w:rFonts w:ascii="Arial" w:eastAsia="Times New Roman" w:hAnsi="Arial"/>
      <w:color w:val="000000"/>
      <w:sz w:val="22"/>
      <w:szCs w:val="32"/>
      <w:lang w:val="en-GB"/>
    </w:rPr>
  </w:style>
  <w:style w:type="character" w:customStyle="1" w:styleId="Heading1Char">
    <w:name w:val="Heading 1 Char"/>
    <w:link w:val="Heading1"/>
    <w:uiPriority w:val="3"/>
    <w:rsid w:val="006B1301"/>
    <w:rPr>
      <w:rFonts w:ascii="Arial" w:eastAsia="Times New Roman" w:hAnsi="Arial"/>
      <w:b/>
      <w:color w:val="000000"/>
      <w:sz w:val="32"/>
      <w:szCs w:val="30"/>
      <w:lang w:val="en-GB"/>
    </w:rPr>
  </w:style>
  <w:style w:type="character" w:customStyle="1" w:styleId="Heading2Char">
    <w:name w:val="Heading 2 Char"/>
    <w:link w:val="Heading2"/>
    <w:uiPriority w:val="4"/>
    <w:rsid w:val="006B1301"/>
    <w:rPr>
      <w:rFonts w:ascii="Arial" w:eastAsia="Times New Roman" w:hAnsi="Arial"/>
      <w:b/>
      <w:color w:val="000000"/>
      <w:lang w:val="nb-NO"/>
    </w:rPr>
  </w:style>
  <w:style w:type="character" w:customStyle="1" w:styleId="Heading3Char">
    <w:name w:val="Heading 3 Char"/>
    <w:link w:val="Heading3"/>
    <w:uiPriority w:val="5"/>
    <w:rsid w:val="006B1301"/>
    <w:rPr>
      <w:rFonts w:ascii="Arial" w:eastAsia="Times New Roman" w:hAnsi="Arial"/>
      <w:b/>
      <w:color w:val="000000"/>
      <w:sz w:val="21"/>
      <w:szCs w:val="20"/>
      <w:lang w:val="nb-NO"/>
    </w:rPr>
  </w:style>
  <w:style w:type="paragraph" w:styleId="ListBullet2">
    <w:name w:val="List Bullet 2"/>
    <w:basedOn w:val="Normal"/>
    <w:uiPriority w:val="99"/>
    <w:semiHidden/>
    <w:unhideWhenUsed/>
    <w:rsid w:val="007F47B4"/>
    <w:pPr>
      <w:numPr>
        <w:numId w:val="12"/>
      </w:numPr>
      <w:contextualSpacing/>
    </w:pPr>
  </w:style>
  <w:style w:type="character" w:styleId="Emphasis">
    <w:name w:val="Emphasis"/>
    <w:aliases w:val="Italics"/>
    <w:uiPriority w:val="18"/>
    <w:qFormat/>
    <w:rsid w:val="00BF4E45"/>
    <w:rPr>
      <w:i/>
    </w:rPr>
  </w:style>
  <w:style w:type="character" w:styleId="Strong">
    <w:name w:val="Strong"/>
    <w:aliases w:val="Bold"/>
    <w:uiPriority w:val="17"/>
    <w:qFormat/>
    <w:rsid w:val="002577E3"/>
    <w:rPr>
      <w:b/>
      <w:bCs/>
      <w:noProof w:val="0"/>
      <w:lang w:val="en-GB"/>
    </w:rPr>
  </w:style>
  <w:style w:type="paragraph" w:styleId="Header">
    <w:name w:val="header"/>
    <w:basedOn w:val="Normal"/>
    <w:link w:val="HeaderChar"/>
    <w:uiPriority w:val="20"/>
    <w:rsid w:val="007F1666"/>
    <w:pPr>
      <w:tabs>
        <w:tab w:val="center" w:pos="4513"/>
        <w:tab w:val="right" w:pos="9026"/>
      </w:tabs>
      <w:jc w:val="center"/>
    </w:pPr>
    <w:rPr>
      <w:noProof/>
    </w:rPr>
  </w:style>
  <w:style w:type="character" w:customStyle="1" w:styleId="HeaderChar">
    <w:name w:val="Header Char"/>
    <w:basedOn w:val="DefaultParagraphFont"/>
    <w:link w:val="Header"/>
    <w:uiPriority w:val="20"/>
    <w:rsid w:val="001E62A7"/>
    <w:rPr>
      <w:rFonts w:ascii="Georgia" w:eastAsia="Times New Roman" w:hAnsi="Georgia"/>
      <w:noProof/>
      <w:color w:val="000000"/>
      <w:sz w:val="20"/>
      <w:szCs w:val="18"/>
      <w:lang w:val="en-GB"/>
    </w:rPr>
  </w:style>
  <w:style w:type="character" w:styleId="SubtleEmphasis">
    <w:name w:val="Subtle Emphasis"/>
    <w:basedOn w:val="DefaultParagraphFont"/>
    <w:uiPriority w:val="54"/>
    <w:semiHidden/>
    <w:rsid w:val="002A5D13"/>
    <w:rPr>
      <w:i/>
      <w:iCs/>
      <w:color w:val="808080" w:themeColor="text1" w:themeTint="7F"/>
    </w:rPr>
  </w:style>
  <w:style w:type="paragraph" w:styleId="FootnoteText">
    <w:name w:val="footnote text"/>
    <w:basedOn w:val="Normal"/>
    <w:link w:val="FootnoteTextChar"/>
    <w:uiPriority w:val="15"/>
    <w:qFormat/>
    <w:rsid w:val="000974E6"/>
    <w:rPr>
      <w:szCs w:val="20"/>
    </w:rPr>
  </w:style>
  <w:style w:type="character" w:customStyle="1" w:styleId="FootnoteTextChar">
    <w:name w:val="Footnote Text Char"/>
    <w:link w:val="FootnoteText"/>
    <w:uiPriority w:val="15"/>
    <w:rsid w:val="001E62A7"/>
    <w:rPr>
      <w:rFonts w:ascii="Georgia" w:eastAsia="Times New Roman" w:hAnsi="Georgia"/>
      <w:color w:val="000000"/>
      <w:sz w:val="20"/>
      <w:szCs w:val="20"/>
      <w:lang w:val="en-GB"/>
    </w:rPr>
  </w:style>
  <w:style w:type="table" w:styleId="TableGrid">
    <w:name w:val="Table Grid"/>
    <w:basedOn w:val="TableNormal"/>
    <w:uiPriority w:val="39"/>
    <w:rsid w:val="00C3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FB28A4"/>
    <w:rPr>
      <w:vertAlign w:val="superscript"/>
    </w:rPr>
  </w:style>
  <w:style w:type="character" w:styleId="PageNumber">
    <w:name w:val="page number"/>
    <w:uiPriority w:val="99"/>
    <w:semiHidden/>
    <w:unhideWhenUsed/>
    <w:rsid w:val="006403B2"/>
  </w:style>
  <w:style w:type="paragraph" w:styleId="BalloonText">
    <w:name w:val="Balloon Text"/>
    <w:basedOn w:val="Normal"/>
    <w:link w:val="BalloonTextChar"/>
    <w:uiPriority w:val="99"/>
    <w:semiHidden/>
    <w:unhideWhenUsed/>
    <w:rsid w:val="005A6E0A"/>
    <w:rPr>
      <w:rFonts w:ascii="Tahoma" w:hAnsi="Tahoma" w:cs="Tahoma"/>
      <w:sz w:val="16"/>
      <w:szCs w:val="16"/>
    </w:rPr>
  </w:style>
  <w:style w:type="character" w:customStyle="1" w:styleId="BalloonTextChar">
    <w:name w:val="Balloon Text Char"/>
    <w:basedOn w:val="DefaultParagraphFont"/>
    <w:link w:val="BalloonText"/>
    <w:uiPriority w:val="99"/>
    <w:semiHidden/>
    <w:rsid w:val="005A6E0A"/>
    <w:rPr>
      <w:rFonts w:ascii="Tahoma" w:hAnsi="Tahoma" w:cs="Tahoma"/>
      <w:sz w:val="16"/>
      <w:szCs w:val="16"/>
    </w:rPr>
  </w:style>
  <w:style w:type="paragraph" w:customStyle="1" w:styleId="Normaltext">
    <w:name w:val="Normal text"/>
    <w:basedOn w:val="Normal"/>
    <w:qFormat/>
    <w:rsid w:val="009F2127"/>
  </w:style>
  <w:style w:type="paragraph" w:customStyle="1" w:styleId="Articlelead">
    <w:name w:val="Article lead"/>
    <w:basedOn w:val="Normaltext"/>
    <w:uiPriority w:val="29"/>
    <w:semiHidden/>
    <w:rsid w:val="002577E3"/>
    <w:rPr>
      <w:sz w:val="28"/>
      <w:szCs w:val="28"/>
    </w:rPr>
  </w:style>
  <w:style w:type="paragraph" w:customStyle="1" w:styleId="Footertext">
    <w:name w:val="Footer text"/>
    <w:basedOn w:val="Normal"/>
    <w:uiPriority w:val="29"/>
    <w:semiHidden/>
    <w:rsid w:val="00A52B95"/>
    <w:pPr>
      <w:widowControl w:val="0"/>
      <w:autoSpaceDE w:val="0"/>
      <w:autoSpaceDN w:val="0"/>
      <w:adjustRightInd w:val="0"/>
      <w:ind w:right="360"/>
      <w:jc w:val="center"/>
    </w:pPr>
    <w:rPr>
      <w:rFonts w:ascii="Helvetica Neue" w:hAnsi="Helvetica Neue" w:cs="Times"/>
      <w:color w:val="1A1A1A"/>
      <w:sz w:val="14"/>
      <w:szCs w:val="14"/>
    </w:rPr>
  </w:style>
  <w:style w:type="paragraph" w:styleId="Footer">
    <w:name w:val="footer"/>
    <w:basedOn w:val="Normal"/>
    <w:link w:val="FooterChar"/>
    <w:uiPriority w:val="19"/>
    <w:rsid w:val="00A52B95"/>
    <w:pPr>
      <w:widowControl w:val="0"/>
      <w:autoSpaceDE w:val="0"/>
      <w:autoSpaceDN w:val="0"/>
      <w:adjustRightInd w:val="0"/>
      <w:ind w:right="360"/>
      <w:jc w:val="center"/>
    </w:pPr>
    <w:rPr>
      <w:rFonts w:ascii="Helvetica Neue" w:hAnsi="Helvetica Neue" w:cs="Times"/>
      <w:color w:val="1A1A1A"/>
      <w:sz w:val="14"/>
      <w:szCs w:val="14"/>
    </w:rPr>
  </w:style>
  <w:style w:type="paragraph" w:styleId="ListNumber">
    <w:name w:val="List Number"/>
    <w:basedOn w:val="Normal"/>
    <w:uiPriority w:val="99"/>
    <w:semiHidden/>
    <w:unhideWhenUsed/>
    <w:rsid w:val="002577E3"/>
    <w:pPr>
      <w:numPr>
        <w:numId w:val="8"/>
      </w:numPr>
      <w:contextualSpacing/>
    </w:pPr>
  </w:style>
  <w:style w:type="character" w:customStyle="1" w:styleId="FooterChar">
    <w:name w:val="Footer Char"/>
    <w:basedOn w:val="DefaultParagraphFont"/>
    <w:link w:val="Footer"/>
    <w:uiPriority w:val="19"/>
    <w:rsid w:val="001E62A7"/>
    <w:rPr>
      <w:rFonts w:ascii="Helvetica Neue" w:eastAsia="Times New Roman" w:hAnsi="Helvetica Neue" w:cs="Times"/>
      <w:color w:val="1A1A1A"/>
      <w:sz w:val="14"/>
      <w:szCs w:val="14"/>
      <w:lang w:val="en-GB"/>
    </w:rPr>
  </w:style>
  <w:style w:type="character" w:customStyle="1" w:styleId="Heading4Char">
    <w:name w:val="Heading 4 Char"/>
    <w:basedOn w:val="DefaultParagraphFont"/>
    <w:link w:val="Heading4"/>
    <w:uiPriority w:val="5"/>
    <w:rsid w:val="006B1301"/>
    <w:rPr>
      <w:rFonts w:ascii="Arial" w:eastAsia="Times New Roman" w:hAnsi="Arial" w:cs="Arial"/>
      <w:b/>
      <w:iCs/>
      <w:color w:val="000000"/>
      <w:sz w:val="20"/>
      <w:szCs w:val="18"/>
      <w:lang w:val="nb-NO"/>
    </w:rPr>
  </w:style>
  <w:style w:type="character" w:customStyle="1" w:styleId="Heading5Char">
    <w:name w:val="Heading 5 Char"/>
    <w:basedOn w:val="DefaultParagraphFont"/>
    <w:link w:val="Heading5"/>
    <w:uiPriority w:val="29"/>
    <w:semiHidden/>
    <w:rsid w:val="001E62A7"/>
    <w:rPr>
      <w:rFonts w:asciiTheme="majorHAnsi" w:eastAsiaTheme="majorEastAsia" w:hAnsiTheme="majorHAnsi" w:cstheme="majorBidi"/>
      <w:color w:val="796206" w:themeColor="accent1" w:themeShade="7F"/>
      <w:sz w:val="20"/>
      <w:szCs w:val="18"/>
      <w:lang w:val="en-GB"/>
    </w:rPr>
  </w:style>
  <w:style w:type="paragraph" w:styleId="ListParagraph">
    <w:name w:val="List Paragraph"/>
    <w:aliases w:val="Bullets"/>
    <w:basedOn w:val="ListBullet"/>
    <w:uiPriority w:val="1"/>
    <w:qFormat/>
    <w:rsid w:val="00ED0D4B"/>
    <w:pPr>
      <w:numPr>
        <w:numId w:val="20"/>
      </w:numPr>
    </w:pPr>
  </w:style>
  <w:style w:type="paragraph" w:styleId="ListBullet">
    <w:name w:val="List Bullet"/>
    <w:basedOn w:val="Normal"/>
    <w:uiPriority w:val="99"/>
    <w:semiHidden/>
    <w:unhideWhenUsed/>
    <w:qFormat/>
    <w:rsid w:val="000D2EE7"/>
    <w:pPr>
      <w:numPr>
        <w:numId w:val="13"/>
      </w:numPr>
      <w:contextualSpacing/>
    </w:pPr>
  </w:style>
  <w:style w:type="character" w:styleId="IntenseEmphasis">
    <w:name w:val="Intense Emphasis"/>
    <w:basedOn w:val="DefaultParagraphFont"/>
    <w:uiPriority w:val="21"/>
    <w:semiHidden/>
    <w:locked/>
    <w:rsid w:val="001915C5"/>
    <w:rPr>
      <w:i/>
      <w:iCs/>
      <w:color w:val="F2C410" w:themeColor="accent1"/>
    </w:rPr>
  </w:style>
  <w:style w:type="paragraph" w:customStyle="1" w:styleId="Captiontext">
    <w:name w:val="Caption text"/>
    <w:basedOn w:val="Normal"/>
    <w:next w:val="Normal"/>
    <w:uiPriority w:val="12"/>
    <w:qFormat/>
    <w:rsid w:val="003D6E5A"/>
    <w:pPr>
      <w:contextualSpacing/>
    </w:pPr>
    <w:rPr>
      <w:rFonts w:ascii="Arial" w:hAnsi="Arial" w:cs="Arial"/>
      <w:i/>
      <w:sz w:val="16"/>
      <w:szCs w:val="16"/>
    </w:rPr>
  </w:style>
  <w:style w:type="character" w:styleId="FootnoteReference">
    <w:name w:val="footnote reference"/>
    <w:basedOn w:val="DefaultParagraphFont"/>
    <w:uiPriority w:val="99"/>
    <w:semiHidden/>
    <w:rsid w:val="00C57918"/>
    <w:rPr>
      <w:vertAlign w:val="superscript"/>
    </w:rPr>
  </w:style>
  <w:style w:type="paragraph" w:styleId="Quote">
    <w:name w:val="Quote"/>
    <w:basedOn w:val="Normal"/>
    <w:next w:val="Quotereference"/>
    <w:link w:val="QuoteChar"/>
    <w:uiPriority w:val="9"/>
    <w:qFormat/>
    <w:locked/>
    <w:rsid w:val="00725D44"/>
    <w:pPr>
      <w:spacing w:before="200" w:after="160"/>
      <w:ind w:left="862" w:right="862"/>
    </w:pPr>
    <w:rPr>
      <w:i/>
      <w:iCs/>
      <w:sz w:val="24"/>
    </w:rPr>
  </w:style>
  <w:style w:type="character" w:customStyle="1" w:styleId="QuoteChar">
    <w:name w:val="Quote Char"/>
    <w:basedOn w:val="DefaultParagraphFont"/>
    <w:link w:val="Quote"/>
    <w:uiPriority w:val="9"/>
    <w:rsid w:val="001E62A7"/>
    <w:rPr>
      <w:rFonts w:ascii="Georgia" w:eastAsia="Times New Roman" w:hAnsi="Georgia"/>
      <w:i/>
      <w:iCs/>
      <w:color w:val="000000"/>
      <w:szCs w:val="18"/>
      <w:lang w:val="en-GB"/>
    </w:rPr>
  </w:style>
  <w:style w:type="paragraph" w:customStyle="1" w:styleId="Numberedtext">
    <w:name w:val="Numbered text"/>
    <w:basedOn w:val="ListParagraph"/>
    <w:uiPriority w:val="8"/>
    <w:qFormat/>
    <w:rsid w:val="008667AE"/>
    <w:pPr>
      <w:numPr>
        <w:numId w:val="27"/>
      </w:numPr>
    </w:pPr>
  </w:style>
  <w:style w:type="paragraph" w:customStyle="1" w:styleId="Subbullets">
    <w:name w:val="Sub bullets"/>
    <w:basedOn w:val="ListParagraph"/>
    <w:uiPriority w:val="2"/>
    <w:qFormat/>
    <w:rsid w:val="00E26EF4"/>
    <w:pPr>
      <w:numPr>
        <w:ilvl w:val="1"/>
      </w:numPr>
    </w:pPr>
  </w:style>
  <w:style w:type="paragraph" w:customStyle="1" w:styleId="Image">
    <w:name w:val="Image"/>
    <w:basedOn w:val="Normaltext"/>
    <w:next w:val="Captiontext"/>
    <w:uiPriority w:val="11"/>
    <w:qFormat/>
    <w:rsid w:val="000974E6"/>
    <w:pPr>
      <w:jc w:val="center"/>
    </w:pPr>
  </w:style>
  <w:style w:type="paragraph" w:customStyle="1" w:styleId="Quotereference">
    <w:name w:val="Quote reference"/>
    <w:basedOn w:val="Normal"/>
    <w:next w:val="Normaltext"/>
    <w:uiPriority w:val="10"/>
    <w:qFormat/>
    <w:rsid w:val="00725D44"/>
    <w:pPr>
      <w:ind w:left="862" w:right="862"/>
      <w:contextualSpacing/>
    </w:pPr>
    <w:rPr>
      <w:rFonts w:ascii="Arial" w:hAnsi="Arial" w:cs="Arial"/>
      <w:b/>
      <w:sz w:val="16"/>
      <w:szCs w:val="16"/>
    </w:rPr>
  </w:style>
  <w:style w:type="paragraph" w:styleId="Caption">
    <w:name w:val="caption"/>
    <w:basedOn w:val="Normal"/>
    <w:next w:val="Normal"/>
    <w:uiPriority w:val="35"/>
    <w:semiHidden/>
    <w:unhideWhenUsed/>
    <w:qFormat/>
    <w:rsid w:val="000974E6"/>
    <w:pPr>
      <w:spacing w:after="200" w:line="240" w:lineRule="auto"/>
    </w:pPr>
    <w:rPr>
      <w:i/>
      <w:iCs/>
      <w:color w:val="44546A" w:themeColor="text2"/>
    </w:rPr>
  </w:style>
  <w:style w:type="paragraph" w:styleId="CommentText">
    <w:name w:val="annotation text"/>
    <w:basedOn w:val="Normal"/>
    <w:link w:val="CommentTextChar"/>
    <w:uiPriority w:val="99"/>
    <w:semiHidden/>
    <w:rsid w:val="00BD01F2"/>
    <w:pPr>
      <w:suppressAutoHyphens/>
      <w:spacing w:line="240" w:lineRule="auto"/>
    </w:pPr>
    <w:rPr>
      <w:rFonts w:ascii="Gill Sans" w:eastAsia="MS Mincho" w:hAnsi="Gill Sans"/>
      <w:bCs/>
      <w:color w:val="auto"/>
      <w:sz w:val="24"/>
      <w:szCs w:val="22"/>
      <w:lang w:eastAsia="zh-CN"/>
    </w:rPr>
  </w:style>
  <w:style w:type="character" w:customStyle="1" w:styleId="CommentTextChar">
    <w:name w:val="Comment Text Char"/>
    <w:basedOn w:val="DefaultParagraphFont"/>
    <w:link w:val="CommentText"/>
    <w:uiPriority w:val="99"/>
    <w:semiHidden/>
    <w:rsid w:val="001E62A7"/>
    <w:rPr>
      <w:rFonts w:ascii="Gill Sans" w:eastAsia="MS Mincho" w:hAnsi="Gill Sans"/>
      <w:bCs/>
      <w:szCs w:val="22"/>
      <w:lang w:val="en-GB" w:eastAsia="zh-CN"/>
    </w:rPr>
  </w:style>
  <w:style w:type="character" w:styleId="CommentReference">
    <w:name w:val="annotation reference"/>
    <w:basedOn w:val="DefaultParagraphFont"/>
    <w:uiPriority w:val="99"/>
    <w:semiHidden/>
    <w:unhideWhenUsed/>
    <w:rsid w:val="00BD01F2"/>
    <w:rPr>
      <w:sz w:val="18"/>
      <w:szCs w:val="18"/>
    </w:rPr>
  </w:style>
  <w:style w:type="paragraph" w:customStyle="1" w:styleId="Textbox">
    <w:name w:val="Text box"/>
    <w:basedOn w:val="Quote"/>
    <w:uiPriority w:val="14"/>
    <w:qFormat/>
    <w:rsid w:val="00725D44"/>
    <w:pPr>
      <w:pBdr>
        <w:top w:val="single" w:sz="48" w:space="1" w:color="F5C701"/>
        <w:left w:val="single" w:sz="48" w:space="4" w:color="F5C701"/>
        <w:bottom w:val="single" w:sz="48" w:space="1" w:color="F5C701"/>
        <w:right w:val="single" w:sz="48" w:space="4" w:color="F5C701"/>
      </w:pBdr>
      <w:shd w:val="clear" w:color="auto" w:fill="F5C701"/>
      <w:spacing w:before="0" w:after="0"/>
    </w:pPr>
    <w:rPr>
      <w:i w:val="0"/>
      <w:sz w:val="20"/>
    </w:rPr>
  </w:style>
  <w:style w:type="paragraph" w:customStyle="1" w:styleId="Textboxheading">
    <w:name w:val="Text box heading"/>
    <w:basedOn w:val="Textbox"/>
    <w:next w:val="Textbox"/>
    <w:uiPriority w:val="13"/>
    <w:qFormat/>
    <w:rsid w:val="00725D44"/>
    <w:pPr>
      <w:jc w:val="center"/>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913328">
      <w:bodyDiv w:val="1"/>
      <w:marLeft w:val="0"/>
      <w:marRight w:val="0"/>
      <w:marTop w:val="0"/>
      <w:marBottom w:val="0"/>
      <w:divBdr>
        <w:top w:val="none" w:sz="0" w:space="0" w:color="auto"/>
        <w:left w:val="none" w:sz="0" w:space="0" w:color="auto"/>
        <w:bottom w:val="none" w:sz="0" w:space="0" w:color="auto"/>
        <w:right w:val="none" w:sz="0" w:space="0" w:color="auto"/>
      </w:divBdr>
      <w:divsChild>
        <w:div w:id="1987277171">
          <w:marLeft w:val="0"/>
          <w:marRight w:val="0"/>
          <w:marTop w:val="0"/>
          <w:marBottom w:val="0"/>
          <w:divBdr>
            <w:top w:val="none" w:sz="0" w:space="0" w:color="auto"/>
            <w:left w:val="none" w:sz="0" w:space="0" w:color="auto"/>
            <w:bottom w:val="none" w:sz="0" w:space="0" w:color="auto"/>
            <w:right w:val="none" w:sz="0" w:space="0" w:color="auto"/>
          </w:divBdr>
          <w:divsChild>
            <w:div w:id="305010996">
              <w:marLeft w:val="0"/>
              <w:marRight w:val="0"/>
              <w:marTop w:val="0"/>
              <w:marBottom w:val="0"/>
              <w:divBdr>
                <w:top w:val="none" w:sz="0" w:space="0" w:color="auto"/>
                <w:left w:val="none" w:sz="0" w:space="0" w:color="auto"/>
                <w:bottom w:val="none" w:sz="0" w:space="0" w:color="auto"/>
                <w:right w:val="none" w:sz="0" w:space="0" w:color="auto"/>
              </w:divBdr>
              <w:divsChild>
                <w:div w:id="1821464422">
                  <w:marLeft w:val="0"/>
                  <w:marRight w:val="0"/>
                  <w:marTop w:val="0"/>
                  <w:marBottom w:val="0"/>
                  <w:divBdr>
                    <w:top w:val="none" w:sz="0" w:space="0" w:color="auto"/>
                    <w:left w:val="none" w:sz="0" w:space="0" w:color="auto"/>
                    <w:bottom w:val="none" w:sz="0" w:space="0" w:color="auto"/>
                    <w:right w:val="none" w:sz="0" w:space="0" w:color="auto"/>
                  </w:divBdr>
                  <w:divsChild>
                    <w:div w:id="11019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jones/Dropbox%20(HRHF)/HRHF%20archive/3%20Communication/1%20Assets%20and%20resources/1%20Document%20templates/HRHF_Document_COL.dotx" TargetMode="External"/></Relationships>
</file>

<file path=word/theme/theme1.xml><?xml version="1.0" encoding="utf-8"?>
<a:theme xmlns:a="http://schemas.openxmlformats.org/drawingml/2006/main" name="HRHF theme">
  <a:themeElements>
    <a:clrScheme name="HRHF">
      <a:dk1>
        <a:srgbClr val="000000"/>
      </a:dk1>
      <a:lt1>
        <a:srgbClr val="FFFFFF"/>
      </a:lt1>
      <a:dk2>
        <a:srgbClr val="44546A"/>
      </a:dk2>
      <a:lt2>
        <a:srgbClr val="E7E6E6"/>
      </a:lt2>
      <a:accent1>
        <a:srgbClr val="F2C410"/>
      </a:accent1>
      <a:accent2>
        <a:srgbClr val="DE9818"/>
      </a:accent2>
      <a:accent3>
        <a:srgbClr val="B0B5B6"/>
      </a:accent3>
      <a:accent4>
        <a:srgbClr val="DA7823"/>
      </a:accent4>
      <a:accent5>
        <a:srgbClr val="930C14"/>
      </a:accent5>
      <a:accent6>
        <a:srgbClr val="231E1F"/>
      </a:accent6>
      <a:hlink>
        <a:srgbClr val="0563C1"/>
      </a:hlink>
      <a:folHlink>
        <a:srgbClr val="954F72"/>
      </a:folHlink>
    </a:clrScheme>
    <a:fontScheme name="HRHF">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582EFC-1202-284C-964F-0516F163B080}">
  <ds:schemaRefs>
    <ds:schemaRef ds:uri="http://schemas.openxmlformats.org/officeDocument/2006/bibliography"/>
  </ds:schemaRefs>
</ds:datastoreItem>
</file>

<file path=customXml/itemProps2.xml><?xml version="1.0" encoding="utf-8"?>
<ds:datastoreItem xmlns:ds="http://schemas.openxmlformats.org/officeDocument/2006/customXml" ds:itemID="{B9A3B4B1-A856-4F41-8533-2F511289D411}"/>
</file>

<file path=customXml/itemProps3.xml><?xml version="1.0" encoding="utf-8"?>
<ds:datastoreItem xmlns:ds="http://schemas.openxmlformats.org/officeDocument/2006/customXml" ds:itemID="{F42B3E74-DE02-4792-9703-74A6B5E3248D}"/>
</file>

<file path=customXml/itemProps4.xml><?xml version="1.0" encoding="utf-8"?>
<ds:datastoreItem xmlns:ds="http://schemas.openxmlformats.org/officeDocument/2006/customXml" ds:itemID="{C8C6FF09-4C12-42D2-A26C-7EAA50B61EE0}"/>
</file>

<file path=docProps/app.xml><?xml version="1.0" encoding="utf-8"?>
<Properties xmlns="http://schemas.openxmlformats.org/officeDocument/2006/extended-properties" xmlns:vt="http://schemas.openxmlformats.org/officeDocument/2006/docPropsVTypes">
  <Template>HRHF_Document_COL.dotx</Template>
  <TotalTime>3</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Jones</cp:lastModifiedBy>
  <cp:revision>4</cp:revision>
  <cp:lastPrinted>2017-01-11T13:44:00Z</cp:lastPrinted>
  <dcterms:created xsi:type="dcterms:W3CDTF">2020-07-07T09:17:00Z</dcterms:created>
  <dcterms:modified xsi:type="dcterms:W3CDTF">2020-07-07T17:42:00Z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