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F92" w:rsidRPr="00822DD0" w:rsidRDefault="0099773E">
      <w:pPr>
        <w:pBdr>
          <w:top w:val="single" w:sz="18" w:space="0" w:color="000000"/>
          <w:left w:val="single" w:sz="18" w:space="0" w:color="000000"/>
          <w:bottom w:val="single" w:sz="18" w:space="1" w:color="000000"/>
          <w:right w:val="single" w:sz="18" w:space="0" w:color="000000"/>
        </w:pBdr>
        <w:ind w:left="-284" w:right="-425"/>
        <w:jc w:val="center"/>
        <w:rPr>
          <w:rFonts w:ascii="Arial" w:eastAsia="Arial" w:hAnsi="Arial" w:cs="Arial"/>
          <w:b/>
          <w:sz w:val="24"/>
          <w:szCs w:val="24"/>
          <w:lang w:val="en-US"/>
        </w:rPr>
      </w:pPr>
      <w:bookmarkStart w:id="0" w:name="_GoBack"/>
      <w:bookmarkEnd w:id="0"/>
      <w:r w:rsidRPr="00822DD0">
        <w:rPr>
          <w:rFonts w:ascii="Arial" w:eastAsia="Arial" w:hAnsi="Arial" w:cs="Arial"/>
          <w:b/>
          <w:sz w:val="24"/>
          <w:szCs w:val="24"/>
          <w:lang w:val="en-US"/>
        </w:rPr>
        <w:t>COMMENTS</w:t>
      </w:r>
    </w:p>
    <w:p w:rsidR="00287F92" w:rsidRPr="00822DD0" w:rsidRDefault="0099773E">
      <w:pPr>
        <w:pBdr>
          <w:top w:val="single" w:sz="18" w:space="0" w:color="000000"/>
          <w:left w:val="single" w:sz="18" w:space="0" w:color="000000"/>
          <w:bottom w:val="single" w:sz="18" w:space="1" w:color="000000"/>
          <w:right w:val="single" w:sz="18" w:space="0" w:color="000000"/>
        </w:pBdr>
        <w:ind w:left="-284" w:right="-425"/>
        <w:jc w:val="center"/>
        <w:rPr>
          <w:rFonts w:ascii="Arial" w:eastAsia="Arial" w:hAnsi="Arial" w:cs="Arial"/>
          <w:b/>
          <w:sz w:val="28"/>
          <w:szCs w:val="28"/>
          <w:lang w:val="en-US"/>
        </w:rPr>
      </w:pPr>
      <w:r w:rsidRPr="00822DD0">
        <w:rPr>
          <w:rFonts w:ascii="Arial" w:eastAsia="Arial" w:hAnsi="Arial" w:cs="Arial"/>
          <w:b/>
          <w:sz w:val="24"/>
          <w:szCs w:val="24"/>
          <w:lang w:val="en-US"/>
        </w:rPr>
        <w:t>REVIEW OF THE HUMAN RIGHTS TREATY BOD</w:t>
      </w:r>
      <w:r w:rsidR="00822DD0">
        <w:rPr>
          <w:rFonts w:ascii="Arial" w:eastAsia="Arial" w:hAnsi="Arial" w:cs="Arial"/>
          <w:b/>
          <w:sz w:val="24"/>
          <w:szCs w:val="24"/>
          <w:lang w:val="en-US"/>
        </w:rPr>
        <w:t>Y</w:t>
      </w:r>
      <w:r w:rsidRPr="00822DD0">
        <w:rPr>
          <w:rFonts w:ascii="Arial" w:eastAsia="Arial" w:hAnsi="Arial" w:cs="Arial"/>
          <w:b/>
          <w:sz w:val="24"/>
          <w:szCs w:val="24"/>
          <w:lang w:val="en-US"/>
        </w:rPr>
        <w:t xml:space="preserve"> SYSTEM</w:t>
      </w:r>
    </w:p>
    <w:p w:rsidR="00287F92" w:rsidRPr="00822DD0" w:rsidRDefault="00287F92">
      <w:pPr>
        <w:spacing w:line="276" w:lineRule="auto"/>
        <w:jc w:val="both"/>
        <w:rPr>
          <w:rFonts w:ascii="Arial" w:eastAsia="Arial" w:hAnsi="Arial" w:cs="Arial"/>
          <w:sz w:val="24"/>
          <w:szCs w:val="24"/>
          <w:lang w:val="en-US"/>
        </w:rPr>
      </w:pPr>
    </w:p>
    <w:p w:rsidR="00287F92" w:rsidRPr="00822DD0" w:rsidRDefault="0099773E">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8"/>
          <w:szCs w:val="28"/>
          <w:lang w:val="en-US"/>
        </w:rPr>
      </w:pPr>
      <w:bookmarkStart w:id="1" w:name="_gjdgxs" w:colFirst="0" w:colLast="0"/>
      <w:bookmarkEnd w:id="1"/>
      <w:r w:rsidRPr="00822DD0">
        <w:rPr>
          <w:rFonts w:ascii="Arial Narrow" w:eastAsia="Arial Narrow" w:hAnsi="Arial Narrow" w:cs="Arial Narrow"/>
          <w:sz w:val="28"/>
          <w:szCs w:val="28"/>
          <w:lang w:val="en-US"/>
        </w:rPr>
        <w:t>Colombia State applauds the work of the co-facilitators, and extends its best wishes, hoping that the process will contribute to optimize the work and resources available in the system of bodies established in human rights treaties, in order to make it more efficient and effective for all actors.</w:t>
      </w:r>
    </w:p>
    <w:p w:rsidR="00287F92" w:rsidRPr="00822DD0" w:rsidRDefault="00287F92">
      <w:pPr>
        <w:pBdr>
          <w:top w:val="nil"/>
          <w:left w:val="nil"/>
          <w:bottom w:val="nil"/>
          <w:right w:val="nil"/>
          <w:between w:val="nil"/>
        </w:pBdr>
        <w:spacing w:after="0"/>
        <w:ind w:left="720"/>
        <w:jc w:val="both"/>
        <w:rPr>
          <w:rFonts w:ascii="Arial Narrow" w:eastAsia="Arial Narrow" w:hAnsi="Arial Narrow" w:cs="Arial Narrow"/>
          <w:color w:val="000000"/>
          <w:sz w:val="28"/>
          <w:szCs w:val="28"/>
          <w:lang w:val="en-US"/>
        </w:rPr>
      </w:pPr>
    </w:p>
    <w:p w:rsidR="00287F92" w:rsidRDefault="0099773E">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8"/>
          <w:szCs w:val="28"/>
        </w:rPr>
      </w:pPr>
      <w:r w:rsidRPr="00822DD0">
        <w:rPr>
          <w:rFonts w:ascii="Arial Narrow" w:eastAsia="Arial Narrow" w:hAnsi="Arial Narrow" w:cs="Arial Narrow"/>
          <w:color w:val="000000"/>
          <w:sz w:val="28"/>
          <w:szCs w:val="28"/>
          <w:lang w:val="en-US"/>
        </w:rPr>
        <w:t xml:space="preserve">The review process of the human rights treaty body system is relevant and necessary and is an opportunity to renew the system. For this reason, we support the work that has been carried out and the reports of the Secretary General. </w:t>
      </w:r>
      <w:r>
        <w:rPr>
          <w:rFonts w:ascii="Arial Narrow" w:eastAsia="Arial Narrow" w:hAnsi="Arial Narrow" w:cs="Arial Narrow"/>
          <w:color w:val="000000"/>
          <w:sz w:val="28"/>
          <w:szCs w:val="28"/>
        </w:rPr>
        <w:t>However, we must go further.</w:t>
      </w:r>
    </w:p>
    <w:p w:rsidR="00287F92" w:rsidRDefault="00287F92">
      <w:pPr>
        <w:spacing w:after="0" w:line="240" w:lineRule="auto"/>
        <w:jc w:val="both"/>
        <w:rPr>
          <w:rFonts w:ascii="Arial Narrow" w:eastAsia="Arial Narrow" w:hAnsi="Arial Narrow" w:cs="Arial Narrow"/>
          <w:sz w:val="28"/>
          <w:szCs w:val="28"/>
        </w:rPr>
      </w:pPr>
    </w:p>
    <w:p w:rsidR="00287F92" w:rsidRPr="00822DD0" w:rsidRDefault="0099773E">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8"/>
          <w:szCs w:val="28"/>
          <w:lang w:val="en-US"/>
        </w:rPr>
      </w:pPr>
      <w:r w:rsidRPr="00822DD0">
        <w:rPr>
          <w:rFonts w:ascii="Arial Narrow" w:eastAsia="Arial Narrow" w:hAnsi="Arial Narrow" w:cs="Arial Narrow"/>
          <w:color w:val="000000"/>
          <w:sz w:val="28"/>
          <w:szCs w:val="28"/>
          <w:lang w:val="en-US"/>
        </w:rPr>
        <w:t xml:space="preserve">The objective of this process should be to coordinate and streamline reporting, </w:t>
      </w:r>
      <w:r w:rsidR="00822DD0">
        <w:rPr>
          <w:rFonts w:ascii="Arial Narrow" w:eastAsia="Arial Narrow" w:hAnsi="Arial Narrow" w:cs="Arial Narrow"/>
          <w:color w:val="000000"/>
          <w:sz w:val="28"/>
          <w:szCs w:val="28"/>
          <w:lang w:val="en-US"/>
        </w:rPr>
        <w:t xml:space="preserve">as well as </w:t>
      </w:r>
      <w:r w:rsidRPr="00822DD0">
        <w:rPr>
          <w:rFonts w:ascii="Arial Narrow" w:eastAsia="Arial Narrow" w:hAnsi="Arial Narrow" w:cs="Arial Narrow"/>
          <w:color w:val="000000"/>
          <w:sz w:val="28"/>
          <w:szCs w:val="28"/>
          <w:lang w:val="en-US"/>
        </w:rPr>
        <w:t>to facilitate more meaningful interaction between States parties and treaty bodies. Currently, the States most committed to the treaties are the ones with the greatest burden. In many cases, we also provide contributions and information to special procedures.</w:t>
      </w:r>
    </w:p>
    <w:p w:rsidR="00287F92" w:rsidRPr="00822DD0" w:rsidRDefault="00287F92">
      <w:pPr>
        <w:spacing w:after="0" w:line="240" w:lineRule="auto"/>
        <w:jc w:val="both"/>
        <w:rPr>
          <w:rFonts w:ascii="Arial Narrow" w:eastAsia="Arial Narrow" w:hAnsi="Arial Narrow" w:cs="Arial Narrow"/>
          <w:sz w:val="28"/>
          <w:szCs w:val="28"/>
          <w:lang w:val="en-US"/>
        </w:rPr>
      </w:pPr>
    </w:p>
    <w:p w:rsidR="00287F92" w:rsidRPr="00822DD0" w:rsidRDefault="0099773E">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8"/>
          <w:szCs w:val="28"/>
          <w:lang w:val="en-US"/>
        </w:rPr>
      </w:pPr>
      <w:r w:rsidRPr="00822DD0">
        <w:rPr>
          <w:rFonts w:ascii="Arial Narrow" w:eastAsia="Arial Narrow" w:hAnsi="Arial Narrow" w:cs="Arial Narrow"/>
          <w:color w:val="000000"/>
          <w:sz w:val="28"/>
          <w:szCs w:val="28"/>
          <w:lang w:val="en-US"/>
        </w:rPr>
        <w:t xml:space="preserve">Taking into account the enormity of the burden that States must face in the process of submitting information to the System, certain important elements must be advanced: i) greater coordination of the treaty bodies and also with special procedures; ii) They must establish a fixed and </w:t>
      </w:r>
      <w:r w:rsidRPr="00822DD0">
        <w:rPr>
          <w:rFonts w:ascii="Arial Narrow" w:eastAsia="Arial Narrow" w:hAnsi="Arial Narrow" w:cs="Arial Narrow"/>
          <w:sz w:val="28"/>
          <w:szCs w:val="28"/>
          <w:lang w:val="en-US"/>
        </w:rPr>
        <w:t>foreseeable</w:t>
      </w:r>
      <w:r w:rsidRPr="00822DD0">
        <w:rPr>
          <w:rFonts w:ascii="Arial Narrow" w:eastAsia="Arial Narrow" w:hAnsi="Arial Narrow" w:cs="Arial Narrow"/>
          <w:color w:val="000000"/>
          <w:sz w:val="28"/>
          <w:szCs w:val="28"/>
          <w:lang w:val="en-US"/>
        </w:rPr>
        <w:t xml:space="preserve"> calendar for country reports; iii) Coordinate the recommendations of the different treaty bodies so that they are substantive, measurable, do not duplicate and are not contradictory between them.</w:t>
      </w:r>
    </w:p>
    <w:p w:rsidR="00287F92" w:rsidRPr="00822DD0" w:rsidRDefault="00287F92">
      <w:pPr>
        <w:spacing w:after="0" w:line="240" w:lineRule="auto"/>
        <w:jc w:val="both"/>
        <w:rPr>
          <w:rFonts w:ascii="Arial Narrow" w:eastAsia="Arial Narrow" w:hAnsi="Arial Narrow" w:cs="Arial Narrow"/>
          <w:sz w:val="28"/>
          <w:szCs w:val="28"/>
          <w:lang w:val="en-US"/>
        </w:rPr>
      </w:pPr>
    </w:p>
    <w:p w:rsidR="00287F92" w:rsidRPr="00822DD0" w:rsidRDefault="0099773E">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8"/>
          <w:szCs w:val="28"/>
          <w:lang w:val="en-US"/>
        </w:rPr>
      </w:pPr>
      <w:r w:rsidRPr="00822DD0">
        <w:rPr>
          <w:rFonts w:ascii="Arial Narrow" w:eastAsia="Arial Narrow" w:hAnsi="Arial Narrow" w:cs="Arial Narrow"/>
          <w:color w:val="000000"/>
          <w:sz w:val="28"/>
          <w:szCs w:val="28"/>
          <w:lang w:val="en-US"/>
        </w:rPr>
        <w:t>It would be important for treaty bodies to advance in a harmonized methodology for both reporting and dialogue with countries.</w:t>
      </w:r>
    </w:p>
    <w:p w:rsidR="00287F92" w:rsidRPr="00822DD0" w:rsidRDefault="00287F92">
      <w:pPr>
        <w:spacing w:after="0" w:line="240" w:lineRule="auto"/>
        <w:jc w:val="both"/>
        <w:rPr>
          <w:rFonts w:ascii="Arial Narrow" w:eastAsia="Arial Narrow" w:hAnsi="Arial Narrow" w:cs="Arial Narrow"/>
          <w:sz w:val="28"/>
          <w:szCs w:val="28"/>
          <w:lang w:val="en-US"/>
        </w:rPr>
      </w:pPr>
    </w:p>
    <w:p w:rsidR="00287F92" w:rsidRPr="00822DD0" w:rsidRDefault="0099773E">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8"/>
          <w:szCs w:val="28"/>
          <w:lang w:val="en-US"/>
        </w:rPr>
      </w:pPr>
      <w:r w:rsidRPr="00822DD0">
        <w:rPr>
          <w:rFonts w:ascii="Arial Narrow" w:eastAsia="Arial Narrow" w:hAnsi="Arial Narrow" w:cs="Arial Narrow"/>
          <w:color w:val="000000"/>
          <w:sz w:val="28"/>
          <w:szCs w:val="28"/>
          <w:lang w:val="en-US"/>
        </w:rPr>
        <w:t>It is important to establish a code of conduct for members of treaty bodies and to avoid conflicts of interest.</w:t>
      </w:r>
    </w:p>
    <w:p w:rsidR="00287F92" w:rsidRPr="00822DD0" w:rsidRDefault="00287F92">
      <w:pPr>
        <w:pBdr>
          <w:top w:val="nil"/>
          <w:left w:val="nil"/>
          <w:bottom w:val="nil"/>
          <w:right w:val="nil"/>
          <w:between w:val="nil"/>
        </w:pBdr>
        <w:spacing w:after="0" w:line="240" w:lineRule="auto"/>
        <w:jc w:val="both"/>
        <w:rPr>
          <w:rFonts w:ascii="Arial Narrow" w:eastAsia="Arial Narrow" w:hAnsi="Arial Narrow" w:cs="Arial Narrow"/>
          <w:color w:val="000000"/>
          <w:sz w:val="28"/>
          <w:szCs w:val="28"/>
          <w:lang w:val="en-US"/>
        </w:rPr>
      </w:pPr>
    </w:p>
    <w:p w:rsidR="00287F92" w:rsidRPr="00822DD0" w:rsidRDefault="0099773E">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8"/>
          <w:szCs w:val="28"/>
          <w:lang w:val="en-US"/>
        </w:rPr>
      </w:pPr>
      <w:r w:rsidRPr="00822DD0">
        <w:rPr>
          <w:rFonts w:ascii="Arial Narrow" w:eastAsia="Arial Narrow" w:hAnsi="Arial Narrow" w:cs="Arial Narrow"/>
          <w:sz w:val="28"/>
          <w:szCs w:val="28"/>
          <w:lang w:val="en-US"/>
        </w:rPr>
        <w:t>At the same time</w:t>
      </w:r>
      <w:r w:rsidRPr="00822DD0">
        <w:rPr>
          <w:rFonts w:ascii="Arial Narrow" w:eastAsia="Arial Narrow" w:hAnsi="Arial Narrow" w:cs="Arial Narrow"/>
          <w:color w:val="000000"/>
          <w:sz w:val="28"/>
          <w:szCs w:val="28"/>
          <w:lang w:val="en-US"/>
        </w:rPr>
        <w:t xml:space="preserve">, Colombia draws attention to the content of the recommendations made by the treaty bodies. Sometimes they are unaware of the actions implemented by the States. Additionally, and with relative frequency, they contain generic aspirations, without referring to concrete proposals for action that </w:t>
      </w:r>
      <w:r w:rsidRPr="00822DD0">
        <w:rPr>
          <w:rFonts w:ascii="Arial Narrow" w:eastAsia="Arial Narrow" w:hAnsi="Arial Narrow" w:cs="Arial Narrow"/>
          <w:color w:val="000000"/>
          <w:sz w:val="28"/>
          <w:szCs w:val="28"/>
          <w:lang w:val="en-US"/>
        </w:rPr>
        <w:lastRenderedPageBreak/>
        <w:t>effectively contribute to States complying with their human rights obligations, nor facilitate their monitoring.</w:t>
      </w:r>
    </w:p>
    <w:p w:rsidR="00287F92" w:rsidRPr="00822DD0" w:rsidRDefault="00287F92">
      <w:pPr>
        <w:pBdr>
          <w:top w:val="nil"/>
          <w:left w:val="nil"/>
          <w:bottom w:val="nil"/>
          <w:right w:val="nil"/>
          <w:between w:val="nil"/>
        </w:pBdr>
        <w:spacing w:after="0"/>
        <w:ind w:left="720"/>
        <w:jc w:val="both"/>
        <w:rPr>
          <w:rFonts w:ascii="Arial Narrow" w:eastAsia="Arial Narrow" w:hAnsi="Arial Narrow" w:cs="Arial Narrow"/>
          <w:color w:val="000000"/>
          <w:sz w:val="28"/>
          <w:szCs w:val="28"/>
          <w:lang w:val="en-US"/>
        </w:rPr>
      </w:pPr>
    </w:p>
    <w:p w:rsidR="00287F92" w:rsidRPr="00822DD0" w:rsidRDefault="0099773E">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8"/>
          <w:szCs w:val="28"/>
          <w:lang w:val="en-US"/>
        </w:rPr>
      </w:pPr>
      <w:r w:rsidRPr="00822DD0">
        <w:rPr>
          <w:rFonts w:ascii="Arial Narrow" w:eastAsia="Arial Narrow" w:hAnsi="Arial Narrow" w:cs="Arial Narrow"/>
          <w:color w:val="000000"/>
          <w:sz w:val="28"/>
          <w:szCs w:val="28"/>
          <w:lang w:val="en-US"/>
        </w:rPr>
        <w:t xml:space="preserve">Colombia considers it necessary to achieve better levels of articulation between the different treaty bodies, so that the documents of the Committee's concluding observations do not become repetitive and </w:t>
      </w:r>
      <w:r w:rsidRPr="00822DD0">
        <w:rPr>
          <w:rFonts w:ascii="Arial Narrow" w:eastAsia="Arial Narrow" w:hAnsi="Arial Narrow" w:cs="Arial Narrow"/>
          <w:sz w:val="28"/>
          <w:szCs w:val="28"/>
          <w:lang w:val="en-US"/>
        </w:rPr>
        <w:t>reiterative</w:t>
      </w:r>
      <w:r w:rsidRPr="00822DD0">
        <w:rPr>
          <w:rFonts w:ascii="Arial Narrow" w:eastAsia="Arial Narrow" w:hAnsi="Arial Narrow" w:cs="Arial Narrow"/>
          <w:color w:val="000000"/>
          <w:sz w:val="28"/>
          <w:szCs w:val="28"/>
          <w:lang w:val="en-US"/>
        </w:rPr>
        <w:t xml:space="preserve"> of recommendations already made in other areas by other bodies.</w:t>
      </w:r>
    </w:p>
    <w:p w:rsidR="00287F92" w:rsidRPr="00822DD0" w:rsidRDefault="00287F92">
      <w:pPr>
        <w:pBdr>
          <w:top w:val="nil"/>
          <w:left w:val="nil"/>
          <w:bottom w:val="nil"/>
          <w:right w:val="nil"/>
          <w:between w:val="nil"/>
        </w:pBdr>
        <w:spacing w:after="0"/>
        <w:ind w:left="720"/>
        <w:rPr>
          <w:rFonts w:ascii="Arial Narrow" w:eastAsia="Arial Narrow" w:hAnsi="Arial Narrow" w:cs="Arial Narrow"/>
          <w:color w:val="000000"/>
          <w:sz w:val="28"/>
          <w:szCs w:val="28"/>
          <w:lang w:val="en-US"/>
        </w:rPr>
      </w:pPr>
    </w:p>
    <w:p w:rsidR="00287F92" w:rsidRPr="00822DD0" w:rsidRDefault="0099773E">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8"/>
          <w:szCs w:val="28"/>
          <w:lang w:val="en-US"/>
        </w:rPr>
      </w:pPr>
      <w:r w:rsidRPr="00822DD0">
        <w:rPr>
          <w:rFonts w:ascii="Arial Narrow" w:eastAsia="Arial Narrow" w:hAnsi="Arial Narrow" w:cs="Arial Narrow"/>
          <w:color w:val="000000"/>
          <w:sz w:val="28"/>
          <w:szCs w:val="28"/>
          <w:lang w:val="en-US"/>
        </w:rPr>
        <w:t>It is necessary to take stock of the methodology for receiving civil society documents, "parallel reports"</w:t>
      </w:r>
      <w:r w:rsidRPr="00822DD0">
        <w:rPr>
          <w:rFonts w:ascii="Arial Narrow" w:eastAsia="Arial Narrow" w:hAnsi="Arial Narrow" w:cs="Arial Narrow"/>
          <w:sz w:val="28"/>
          <w:szCs w:val="28"/>
          <w:lang w:val="en-US"/>
        </w:rPr>
        <w:t xml:space="preserve">, </w:t>
      </w:r>
      <w:r w:rsidRPr="00822DD0">
        <w:rPr>
          <w:rFonts w:ascii="Arial Narrow" w:eastAsia="Arial Narrow" w:hAnsi="Arial Narrow" w:cs="Arial Narrow"/>
          <w:color w:val="000000"/>
          <w:sz w:val="28"/>
          <w:szCs w:val="28"/>
          <w:lang w:val="en-US"/>
        </w:rPr>
        <w:t xml:space="preserve">with those required by the State. Normally, the members of the Committee base their assessments on what is indicated in these </w:t>
      </w:r>
      <w:r w:rsidR="00325004">
        <w:rPr>
          <w:rFonts w:ascii="Arial Narrow" w:eastAsia="Arial Narrow" w:hAnsi="Arial Narrow" w:cs="Arial Narrow"/>
          <w:color w:val="000000"/>
          <w:sz w:val="28"/>
          <w:szCs w:val="28"/>
          <w:lang w:val="en-US"/>
        </w:rPr>
        <w:t>documents</w:t>
      </w:r>
      <w:r w:rsidRPr="00822DD0">
        <w:rPr>
          <w:rFonts w:ascii="Arial Narrow" w:eastAsia="Arial Narrow" w:hAnsi="Arial Narrow" w:cs="Arial Narrow"/>
          <w:color w:val="000000"/>
          <w:sz w:val="28"/>
          <w:szCs w:val="28"/>
          <w:lang w:val="en-US"/>
        </w:rPr>
        <w:t xml:space="preserve">, which are published a few weeks or even days before the </w:t>
      </w:r>
      <w:r w:rsidRPr="00822DD0">
        <w:rPr>
          <w:rFonts w:ascii="Arial Narrow" w:eastAsia="Arial Narrow" w:hAnsi="Arial Narrow" w:cs="Arial Narrow"/>
          <w:sz w:val="28"/>
          <w:szCs w:val="28"/>
          <w:lang w:val="en-US"/>
        </w:rPr>
        <w:t>constructive dialogue</w:t>
      </w:r>
      <w:r w:rsidR="00325004">
        <w:rPr>
          <w:rFonts w:ascii="Arial Narrow" w:eastAsia="Arial Narrow" w:hAnsi="Arial Narrow" w:cs="Arial Narrow"/>
          <w:sz w:val="28"/>
          <w:szCs w:val="28"/>
          <w:lang w:val="en-US"/>
        </w:rPr>
        <w:t xml:space="preserve"> </w:t>
      </w:r>
      <w:r w:rsidR="00325004" w:rsidRPr="00325004">
        <w:rPr>
          <w:rFonts w:ascii="Arial Narrow" w:eastAsia="Arial Narrow" w:hAnsi="Arial Narrow" w:cs="Arial Narrow"/>
          <w:sz w:val="28"/>
          <w:szCs w:val="28"/>
          <w:lang w:val="en-US"/>
        </w:rPr>
        <w:t>with the human Rights treaty bodies for the consideration of the report</w:t>
      </w:r>
      <w:r w:rsidR="00325004">
        <w:rPr>
          <w:rFonts w:ascii="Arial Narrow" w:eastAsia="Arial Narrow" w:hAnsi="Arial Narrow" w:cs="Arial Narrow"/>
          <w:color w:val="000000"/>
          <w:sz w:val="28"/>
          <w:szCs w:val="28"/>
          <w:lang w:val="en-US"/>
        </w:rPr>
        <w:t>. This</w:t>
      </w:r>
      <w:r w:rsidRPr="00822DD0">
        <w:rPr>
          <w:rFonts w:ascii="Arial Narrow" w:eastAsia="Arial Narrow" w:hAnsi="Arial Narrow" w:cs="Arial Narrow"/>
          <w:color w:val="000000"/>
          <w:sz w:val="28"/>
          <w:szCs w:val="28"/>
          <w:lang w:val="en-US"/>
        </w:rPr>
        <w:t xml:space="preserve"> </w:t>
      </w:r>
      <w:r w:rsidRPr="00822DD0">
        <w:rPr>
          <w:rFonts w:ascii="Arial Narrow" w:eastAsia="Arial Narrow" w:hAnsi="Arial Narrow" w:cs="Arial Narrow"/>
          <w:sz w:val="28"/>
          <w:szCs w:val="28"/>
          <w:lang w:val="en-US"/>
        </w:rPr>
        <w:t xml:space="preserve">gives the States little time to prepare. </w:t>
      </w:r>
    </w:p>
    <w:p w:rsidR="00287F92" w:rsidRPr="00822DD0" w:rsidRDefault="00287F92">
      <w:pPr>
        <w:spacing w:after="0" w:line="240" w:lineRule="auto"/>
        <w:jc w:val="both"/>
        <w:rPr>
          <w:rFonts w:ascii="Arial Narrow" w:eastAsia="Arial Narrow" w:hAnsi="Arial Narrow" w:cs="Arial Narrow"/>
          <w:sz w:val="28"/>
          <w:szCs w:val="28"/>
          <w:lang w:val="en-US"/>
        </w:rPr>
      </w:pPr>
    </w:p>
    <w:p w:rsidR="00287F92" w:rsidRPr="00822DD0" w:rsidRDefault="00325004">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8"/>
          <w:szCs w:val="28"/>
          <w:lang w:val="en-US"/>
        </w:rPr>
      </w:pPr>
      <w:r>
        <w:rPr>
          <w:rFonts w:ascii="Arial Narrow" w:eastAsia="Arial Narrow" w:hAnsi="Arial Narrow" w:cs="Arial Narrow"/>
          <w:color w:val="000000"/>
          <w:sz w:val="28"/>
          <w:szCs w:val="28"/>
          <w:lang w:val="en-US"/>
        </w:rPr>
        <w:t>We suggest</w:t>
      </w:r>
      <w:r w:rsidR="0099773E" w:rsidRPr="00822DD0">
        <w:rPr>
          <w:rFonts w:ascii="Arial Narrow" w:eastAsia="Arial Narrow" w:hAnsi="Arial Narrow" w:cs="Arial Narrow"/>
          <w:color w:val="000000"/>
          <w:sz w:val="28"/>
          <w:szCs w:val="28"/>
          <w:lang w:val="en-US"/>
        </w:rPr>
        <w:t xml:space="preserve"> </w:t>
      </w:r>
      <w:r w:rsidRPr="00822DD0">
        <w:rPr>
          <w:rFonts w:ascii="Arial Narrow" w:eastAsia="Arial Narrow" w:hAnsi="Arial Narrow" w:cs="Arial Narrow"/>
          <w:color w:val="000000"/>
          <w:sz w:val="28"/>
          <w:szCs w:val="28"/>
          <w:lang w:val="en-US"/>
        </w:rPr>
        <w:t>reviewing</w:t>
      </w:r>
      <w:r w:rsidR="0099773E" w:rsidRPr="00822DD0">
        <w:rPr>
          <w:rFonts w:ascii="Arial Narrow" w:eastAsia="Arial Narrow" w:hAnsi="Arial Narrow" w:cs="Arial Narrow"/>
          <w:color w:val="000000"/>
          <w:sz w:val="28"/>
          <w:szCs w:val="28"/>
          <w:lang w:val="en-US"/>
        </w:rPr>
        <w:t xml:space="preserve"> the interactive dialogue methodology, to the extent that </w:t>
      </w:r>
      <w:r w:rsidR="0099773E" w:rsidRPr="00822DD0">
        <w:rPr>
          <w:rFonts w:ascii="Arial Narrow" w:eastAsia="Arial Narrow" w:hAnsi="Arial Narrow" w:cs="Arial Narrow"/>
          <w:sz w:val="28"/>
          <w:szCs w:val="28"/>
          <w:lang w:val="en-US"/>
        </w:rPr>
        <w:t>it</w:t>
      </w:r>
      <w:r w:rsidR="0099773E" w:rsidRPr="00822DD0">
        <w:rPr>
          <w:rFonts w:ascii="Arial Narrow" w:eastAsia="Arial Narrow" w:hAnsi="Arial Narrow" w:cs="Arial Narrow"/>
          <w:color w:val="000000"/>
          <w:sz w:val="28"/>
          <w:szCs w:val="28"/>
          <w:lang w:val="en-US"/>
        </w:rPr>
        <w:t xml:space="preserve"> ensures that the members of the Committee are left with all the necessary elements to assess the</w:t>
      </w:r>
      <w:r w:rsidR="0099773E" w:rsidRPr="00822DD0">
        <w:rPr>
          <w:rFonts w:ascii="Arial Narrow" w:eastAsia="Arial Narrow" w:hAnsi="Arial Narrow" w:cs="Arial Narrow"/>
          <w:sz w:val="28"/>
          <w:szCs w:val="28"/>
          <w:lang w:val="en-US"/>
        </w:rPr>
        <w:t xml:space="preserve"> state of compliance</w:t>
      </w:r>
      <w:r w:rsidR="0099773E" w:rsidRPr="00822DD0">
        <w:rPr>
          <w:rFonts w:ascii="Arial Narrow" w:eastAsia="Arial Narrow" w:hAnsi="Arial Narrow" w:cs="Arial Narrow"/>
          <w:color w:val="000000"/>
          <w:sz w:val="28"/>
          <w:szCs w:val="28"/>
          <w:lang w:val="en-US"/>
        </w:rPr>
        <w:t xml:space="preserve"> of a State. Currently not all Committee members are informed about the process, there is little time to expose the main points and there is little rigor in the elaboration of the questions during the </w:t>
      </w:r>
      <w:r w:rsidR="0099773E" w:rsidRPr="00822DD0">
        <w:rPr>
          <w:rFonts w:ascii="Arial Narrow" w:eastAsia="Arial Narrow" w:hAnsi="Arial Narrow" w:cs="Arial Narrow"/>
          <w:sz w:val="28"/>
          <w:szCs w:val="28"/>
          <w:lang w:val="en-US"/>
        </w:rPr>
        <w:t>constructive dialogues.</w:t>
      </w:r>
    </w:p>
    <w:p w:rsidR="00287F92" w:rsidRPr="00822DD0" w:rsidRDefault="00287F92">
      <w:pPr>
        <w:pBdr>
          <w:top w:val="nil"/>
          <w:left w:val="nil"/>
          <w:bottom w:val="nil"/>
          <w:right w:val="nil"/>
          <w:between w:val="nil"/>
        </w:pBdr>
        <w:spacing w:after="0"/>
        <w:ind w:left="720"/>
        <w:rPr>
          <w:rFonts w:ascii="Arial Narrow" w:eastAsia="Arial Narrow" w:hAnsi="Arial Narrow" w:cs="Arial Narrow"/>
          <w:color w:val="000000"/>
          <w:sz w:val="28"/>
          <w:szCs w:val="28"/>
          <w:lang w:val="en-US"/>
        </w:rPr>
      </w:pPr>
    </w:p>
    <w:p w:rsidR="00287F92" w:rsidRPr="00822DD0" w:rsidRDefault="0099773E">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8"/>
          <w:szCs w:val="28"/>
          <w:lang w:val="en-US"/>
        </w:rPr>
      </w:pPr>
      <w:r w:rsidRPr="00822DD0">
        <w:rPr>
          <w:rFonts w:ascii="Arial Narrow" w:eastAsia="Arial Narrow" w:hAnsi="Arial Narrow" w:cs="Arial Narrow"/>
          <w:sz w:val="28"/>
          <w:szCs w:val="28"/>
          <w:lang w:val="en-US"/>
        </w:rPr>
        <w:t xml:space="preserve">It is necessary to establish a standardized methodology that allows to </w:t>
      </w:r>
      <w:r w:rsidR="00325004">
        <w:rPr>
          <w:rFonts w:ascii="Arial Narrow" w:eastAsia="Arial Narrow" w:hAnsi="Arial Narrow" w:cs="Arial Narrow"/>
          <w:sz w:val="28"/>
          <w:szCs w:val="28"/>
          <w:lang w:val="en-US"/>
        </w:rPr>
        <w:t>make evident</w:t>
      </w:r>
      <w:r w:rsidRPr="00822DD0">
        <w:rPr>
          <w:rFonts w:ascii="Arial Narrow" w:eastAsia="Arial Narrow" w:hAnsi="Arial Narrow" w:cs="Arial Narrow"/>
          <w:sz w:val="28"/>
          <w:szCs w:val="28"/>
          <w:lang w:val="en-US"/>
        </w:rPr>
        <w:t xml:space="preserve"> the advances in recommendations made to the States, so the dialogues with the human rights treaty bodies for the consideration of the report are constructive spaces and are not limited to accountability.</w:t>
      </w:r>
    </w:p>
    <w:p w:rsidR="00287F92" w:rsidRPr="00822DD0" w:rsidRDefault="00287F92">
      <w:pPr>
        <w:spacing w:line="276" w:lineRule="auto"/>
        <w:jc w:val="both"/>
        <w:rPr>
          <w:rFonts w:ascii="Arial" w:eastAsia="Arial" w:hAnsi="Arial" w:cs="Arial"/>
          <w:sz w:val="24"/>
          <w:szCs w:val="24"/>
          <w:lang w:val="en-US"/>
        </w:rPr>
      </w:pPr>
    </w:p>
    <w:sectPr w:rsidR="00287F92" w:rsidRPr="00822DD0">
      <w:headerReference w:type="default" r:id="rId7"/>
      <w:footerReference w:type="default" r:id="rId8"/>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73E" w:rsidRDefault="0099773E">
      <w:pPr>
        <w:spacing w:after="0" w:line="240" w:lineRule="auto"/>
      </w:pPr>
      <w:r>
        <w:separator/>
      </w:r>
    </w:p>
  </w:endnote>
  <w:endnote w:type="continuationSeparator" w:id="0">
    <w:p w:rsidR="0099773E" w:rsidRDefault="0099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92" w:rsidRDefault="0099773E">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Página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44ED8">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de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44ED8">
      <w:rPr>
        <w:rFonts w:ascii="Arial" w:eastAsia="Arial" w:hAnsi="Arial" w:cs="Arial"/>
        <w:noProof/>
        <w:color w:val="000000"/>
        <w:sz w:val="18"/>
        <w:szCs w:val="18"/>
      </w:rPr>
      <w:t>2</w:t>
    </w:r>
    <w:r>
      <w:rPr>
        <w:rFonts w:ascii="Arial" w:eastAsia="Arial" w:hAnsi="Arial" w:cs="Arial"/>
        <w:color w:val="000000"/>
        <w:sz w:val="18"/>
        <w:szCs w:val="18"/>
      </w:rPr>
      <w:fldChar w:fldCharType="end"/>
    </w:r>
  </w:p>
  <w:p w:rsidR="00287F92" w:rsidRDefault="00287F9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73E" w:rsidRDefault="0099773E">
      <w:pPr>
        <w:spacing w:after="0" w:line="240" w:lineRule="auto"/>
      </w:pPr>
      <w:r>
        <w:separator/>
      </w:r>
    </w:p>
  </w:footnote>
  <w:footnote w:type="continuationSeparator" w:id="0">
    <w:p w:rsidR="0099773E" w:rsidRDefault="00997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92" w:rsidRDefault="0099773E">
    <w:pPr>
      <w:pBdr>
        <w:top w:val="nil"/>
        <w:left w:val="nil"/>
        <w:bottom w:val="nil"/>
        <w:right w:val="nil"/>
        <w:between w:val="nil"/>
      </w:pBdr>
      <w:tabs>
        <w:tab w:val="center" w:pos="4419"/>
        <w:tab w:val="right" w:pos="8838"/>
      </w:tabs>
      <w:spacing w:after="0" w:line="240" w:lineRule="auto"/>
      <w:rPr>
        <w:color w:val="000000"/>
      </w:rPr>
    </w:pPr>
    <w:r>
      <w:rPr>
        <w:noProof/>
        <w:color w:val="000000"/>
        <w:lang w:val="en-GB" w:eastAsia="en-GB"/>
      </w:rPr>
      <w:drawing>
        <wp:inline distT="0" distB="0" distL="0" distR="0">
          <wp:extent cx="2634175" cy="530123"/>
          <wp:effectExtent l="0" t="0" r="0" b="0"/>
          <wp:docPr id="1" name="image1.jpg" descr="Inicio"/>
          <wp:cNvGraphicFramePr/>
          <a:graphic xmlns:a="http://schemas.openxmlformats.org/drawingml/2006/main">
            <a:graphicData uri="http://schemas.openxmlformats.org/drawingml/2006/picture">
              <pic:pic xmlns:pic="http://schemas.openxmlformats.org/drawingml/2006/picture">
                <pic:nvPicPr>
                  <pic:cNvPr id="0" name="image1.jpg" descr="Inicio"/>
                  <pic:cNvPicPr preferRelativeResize="0"/>
                </pic:nvPicPr>
                <pic:blipFill>
                  <a:blip r:embed="rId1"/>
                  <a:srcRect/>
                  <a:stretch>
                    <a:fillRect/>
                  </a:stretch>
                </pic:blipFill>
                <pic:spPr>
                  <a:xfrm>
                    <a:off x="0" y="0"/>
                    <a:ext cx="2634175" cy="530123"/>
                  </a:xfrm>
                  <a:prstGeom prst="rect">
                    <a:avLst/>
                  </a:prstGeom>
                  <a:ln/>
                </pic:spPr>
              </pic:pic>
            </a:graphicData>
          </a:graphic>
        </wp:inline>
      </w:drawing>
    </w:r>
  </w:p>
  <w:p w:rsidR="00287F92" w:rsidRDefault="00287F9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941B9"/>
    <w:multiLevelType w:val="multilevel"/>
    <w:tmpl w:val="302C6DE0"/>
    <w:lvl w:ilvl="0">
      <w:start w:val="1"/>
      <w:numFmt w:val="upperRoman"/>
      <w:lvlText w:val="%1."/>
      <w:lvlJc w:val="left"/>
      <w:pPr>
        <w:ind w:left="1080" w:hanging="720"/>
      </w:p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92"/>
    <w:rsid w:val="00287F92"/>
    <w:rsid w:val="00325004"/>
    <w:rsid w:val="00822DD0"/>
    <w:rsid w:val="0099773E"/>
    <w:rsid w:val="00C07F5C"/>
    <w:rsid w:val="00E44E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D367C-F5ED-48E8-A1DA-8DDA8E11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D2161E-BC30-44B7-95D7-7C6D2E139704}"/>
</file>

<file path=customXml/itemProps2.xml><?xml version="1.0" encoding="utf-8"?>
<ds:datastoreItem xmlns:ds="http://schemas.openxmlformats.org/officeDocument/2006/customXml" ds:itemID="{A224AACA-87D5-4899-98A3-139284B3C523}"/>
</file>

<file path=customXml/itemProps3.xml><?xml version="1.0" encoding="utf-8"?>
<ds:datastoreItem xmlns:ds="http://schemas.openxmlformats.org/officeDocument/2006/customXml" ds:itemID="{6BAAF85B-4CC9-4424-83E5-1C1F0DD7B20F}"/>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3033</Characters>
  <Application>Microsoft Office Word</Application>
  <DocSecurity>4</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Nathalia Sánchez García</dc:creator>
  <cp:lastModifiedBy>D'ANIELLO Denise</cp:lastModifiedBy>
  <cp:revision>2</cp:revision>
  <dcterms:created xsi:type="dcterms:W3CDTF">2020-07-14T11:38:00Z</dcterms:created>
  <dcterms:modified xsi:type="dcterms:W3CDTF">2020-07-14T11:38:00Z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