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2DFF0" w14:textId="2A75CA10" w:rsidR="00E42C95" w:rsidRPr="00E30FF0" w:rsidRDefault="00E42C95" w:rsidP="00E42C95">
      <w:pPr>
        <w:jc w:val="center"/>
        <w:rPr>
          <w:rFonts w:ascii="Times New Roman" w:hAnsi="Times New Roman" w:cs="Times New Roman"/>
          <w:b/>
          <w:bCs/>
          <w:sz w:val="24"/>
          <w:szCs w:val="24"/>
          <w:lang w:val="en-GB"/>
        </w:rPr>
      </w:pPr>
      <w:r w:rsidRPr="00E30FF0">
        <w:rPr>
          <w:rFonts w:ascii="Times New Roman" w:hAnsi="Times New Roman" w:cs="Times New Roman"/>
          <w:noProof/>
          <w:lang w:val="en-GB"/>
        </w:rPr>
        <w:drawing>
          <wp:anchor distT="0" distB="0" distL="114300" distR="114300" simplePos="0" relativeHeight="251658240" behindDoc="1" locked="0" layoutInCell="1" allowOverlap="1" wp14:anchorId="03D5936B" wp14:editId="55C00E39">
            <wp:simplePos x="0" y="0"/>
            <wp:positionH relativeFrom="column">
              <wp:posOffset>-356870</wp:posOffset>
            </wp:positionH>
            <wp:positionV relativeFrom="paragraph">
              <wp:posOffset>-499110</wp:posOffset>
            </wp:positionV>
            <wp:extent cx="3267075" cy="11271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7075" cy="11271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B5550" w14:textId="77777777" w:rsidR="00E42C95" w:rsidRPr="00E30FF0" w:rsidRDefault="00E42C95" w:rsidP="00A072F6">
      <w:pPr>
        <w:jc w:val="center"/>
        <w:rPr>
          <w:rFonts w:ascii="Times New Roman" w:hAnsi="Times New Roman" w:cs="Times New Roman"/>
          <w:b/>
          <w:bCs/>
          <w:sz w:val="24"/>
          <w:szCs w:val="24"/>
          <w:lang w:val="en-GB"/>
        </w:rPr>
      </w:pPr>
    </w:p>
    <w:p w14:paraId="174BDE80" w14:textId="5B12148D" w:rsidR="00D501AD" w:rsidRPr="00E30FF0" w:rsidRDefault="008B308A" w:rsidP="00A072F6">
      <w:pPr>
        <w:jc w:val="center"/>
        <w:rPr>
          <w:rFonts w:ascii="Times New Roman" w:hAnsi="Times New Roman" w:cs="Times New Roman"/>
          <w:b/>
          <w:bCs/>
          <w:sz w:val="24"/>
          <w:szCs w:val="24"/>
          <w:lang w:val="en-GB"/>
        </w:rPr>
      </w:pPr>
      <w:r w:rsidRPr="00E30FF0">
        <w:rPr>
          <w:rFonts w:ascii="Times New Roman" w:hAnsi="Times New Roman" w:cs="Times New Roman"/>
          <w:b/>
          <w:bCs/>
          <w:sz w:val="24"/>
          <w:szCs w:val="24"/>
          <w:lang w:val="en-GB"/>
        </w:rPr>
        <w:t xml:space="preserve">Written contributions </w:t>
      </w:r>
      <w:r w:rsidR="00080B6A" w:rsidRPr="00E30FF0">
        <w:rPr>
          <w:rFonts w:ascii="Times New Roman" w:hAnsi="Times New Roman" w:cs="Times New Roman"/>
          <w:b/>
          <w:bCs/>
          <w:sz w:val="24"/>
          <w:szCs w:val="24"/>
          <w:lang w:val="en-GB"/>
        </w:rPr>
        <w:t xml:space="preserve">of Iceland </w:t>
      </w:r>
      <w:r w:rsidRPr="00E30FF0">
        <w:rPr>
          <w:rFonts w:ascii="Times New Roman" w:hAnsi="Times New Roman" w:cs="Times New Roman"/>
          <w:b/>
          <w:bCs/>
          <w:sz w:val="24"/>
          <w:szCs w:val="24"/>
          <w:lang w:val="en-GB"/>
        </w:rPr>
        <w:t xml:space="preserve">for the </w:t>
      </w:r>
    </w:p>
    <w:p w14:paraId="016FAEEE" w14:textId="05806189" w:rsidR="00080B6A" w:rsidRPr="00E30FF0" w:rsidRDefault="008B308A" w:rsidP="00A072F6">
      <w:pPr>
        <w:jc w:val="center"/>
        <w:rPr>
          <w:rFonts w:ascii="Times New Roman" w:hAnsi="Times New Roman" w:cs="Times New Roman"/>
          <w:b/>
          <w:bCs/>
          <w:sz w:val="24"/>
          <w:szCs w:val="24"/>
          <w:lang w:val="en-GB"/>
        </w:rPr>
      </w:pPr>
      <w:r w:rsidRPr="00E30FF0">
        <w:rPr>
          <w:rFonts w:ascii="Times New Roman" w:hAnsi="Times New Roman" w:cs="Times New Roman"/>
          <w:b/>
          <w:bCs/>
          <w:sz w:val="24"/>
          <w:szCs w:val="24"/>
          <w:lang w:val="en-GB"/>
        </w:rPr>
        <w:t xml:space="preserve">2020 </w:t>
      </w:r>
      <w:r w:rsidR="00080B6A" w:rsidRPr="00E30FF0">
        <w:rPr>
          <w:rFonts w:ascii="Times New Roman" w:hAnsi="Times New Roman" w:cs="Times New Roman"/>
          <w:b/>
          <w:bCs/>
          <w:sz w:val="24"/>
          <w:szCs w:val="24"/>
          <w:lang w:val="en-GB"/>
        </w:rPr>
        <w:t>review of the UN human rights treaty body system</w:t>
      </w:r>
    </w:p>
    <w:p w14:paraId="292A6930" w14:textId="328EEFE1" w:rsidR="00E42C95" w:rsidRPr="00E30FF0" w:rsidRDefault="00E30FF0" w:rsidP="00A072F6">
      <w:pPr>
        <w:jc w:val="center"/>
        <w:rPr>
          <w:rFonts w:ascii="Times New Roman" w:hAnsi="Times New Roman" w:cs="Times New Roman"/>
          <w:i/>
          <w:iCs/>
          <w:sz w:val="24"/>
          <w:szCs w:val="24"/>
          <w:lang w:val="en-GB"/>
        </w:rPr>
      </w:pPr>
      <w:r w:rsidRPr="00E30FF0">
        <w:rPr>
          <w:rFonts w:ascii="Times New Roman" w:hAnsi="Times New Roman" w:cs="Times New Roman"/>
          <w:i/>
          <w:iCs/>
          <w:sz w:val="24"/>
          <w:szCs w:val="24"/>
          <w:lang w:val="en-GB"/>
        </w:rPr>
        <w:t>7 July 2020</w:t>
      </w:r>
    </w:p>
    <w:p w14:paraId="39964D8F" w14:textId="77777777" w:rsidR="00E30FF0" w:rsidRDefault="00E30FF0" w:rsidP="00E30FF0">
      <w:pPr>
        <w:spacing w:after="0" w:line="276" w:lineRule="auto"/>
        <w:jc w:val="both"/>
        <w:rPr>
          <w:rFonts w:ascii="Times New Roman" w:hAnsi="Times New Roman" w:cs="Times New Roman"/>
          <w:sz w:val="24"/>
          <w:szCs w:val="24"/>
          <w:lang w:val="en-GB"/>
        </w:rPr>
      </w:pPr>
    </w:p>
    <w:p w14:paraId="59613958" w14:textId="3833E2F3" w:rsidR="007544D3" w:rsidRPr="00E30FF0" w:rsidRDefault="00322AE4"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 xml:space="preserve">Iceland thanks </w:t>
      </w:r>
      <w:r w:rsidR="008B308A" w:rsidRPr="00E30FF0">
        <w:rPr>
          <w:rFonts w:ascii="Times New Roman" w:hAnsi="Times New Roman" w:cs="Times New Roman"/>
          <w:sz w:val="24"/>
          <w:szCs w:val="24"/>
          <w:lang w:val="en-GB"/>
        </w:rPr>
        <w:t xml:space="preserve">the co-facilitators, </w:t>
      </w:r>
      <w:r w:rsidR="00021FD7" w:rsidRPr="00E30FF0">
        <w:rPr>
          <w:rFonts w:ascii="Times New Roman" w:hAnsi="Times New Roman" w:cs="Times New Roman"/>
          <w:sz w:val="24"/>
          <w:szCs w:val="24"/>
          <w:lang w:val="en-GB"/>
        </w:rPr>
        <w:t>Permanent Representative</w:t>
      </w:r>
      <w:r w:rsidR="00715267" w:rsidRPr="00E30FF0">
        <w:rPr>
          <w:rFonts w:ascii="Times New Roman" w:hAnsi="Times New Roman" w:cs="Times New Roman"/>
          <w:sz w:val="24"/>
          <w:szCs w:val="24"/>
          <w:lang w:val="en-GB"/>
        </w:rPr>
        <w:t>s</w:t>
      </w:r>
      <w:r w:rsidR="00021FD7" w:rsidRPr="00E30FF0">
        <w:rPr>
          <w:rFonts w:ascii="Times New Roman" w:hAnsi="Times New Roman" w:cs="Times New Roman"/>
          <w:sz w:val="24"/>
          <w:szCs w:val="24"/>
          <w:lang w:val="en-GB"/>
        </w:rPr>
        <w:t xml:space="preserve"> of Switzerland </w:t>
      </w:r>
      <w:r w:rsidR="00715267" w:rsidRPr="00E30FF0">
        <w:rPr>
          <w:rFonts w:ascii="Times New Roman" w:hAnsi="Times New Roman" w:cs="Times New Roman"/>
          <w:sz w:val="24"/>
          <w:szCs w:val="24"/>
          <w:lang w:val="en-GB"/>
        </w:rPr>
        <w:t xml:space="preserve">and Morocco </w:t>
      </w:r>
      <w:r w:rsidR="00021FD7" w:rsidRPr="00E30FF0">
        <w:rPr>
          <w:rFonts w:ascii="Times New Roman" w:hAnsi="Times New Roman" w:cs="Times New Roman"/>
          <w:sz w:val="24"/>
          <w:szCs w:val="24"/>
          <w:lang w:val="en-GB"/>
        </w:rPr>
        <w:t>to the United Nations, for taking on this important work on the review of the human rights treaty body system</w:t>
      </w:r>
      <w:r w:rsidR="00DE73A5" w:rsidRPr="00E30FF0">
        <w:rPr>
          <w:rFonts w:ascii="Times New Roman" w:hAnsi="Times New Roman" w:cs="Times New Roman"/>
          <w:sz w:val="24"/>
          <w:szCs w:val="24"/>
          <w:lang w:val="en-GB"/>
        </w:rPr>
        <w:t>. We</w:t>
      </w:r>
      <w:r w:rsidR="00021FD7" w:rsidRPr="00E30FF0">
        <w:rPr>
          <w:rFonts w:ascii="Times New Roman" w:hAnsi="Times New Roman" w:cs="Times New Roman"/>
          <w:sz w:val="24"/>
          <w:szCs w:val="24"/>
          <w:lang w:val="en-GB"/>
        </w:rPr>
        <w:t xml:space="preserve"> </w:t>
      </w:r>
      <w:r w:rsidR="00DB3FBF" w:rsidRPr="00E30FF0">
        <w:rPr>
          <w:rFonts w:ascii="Times New Roman" w:hAnsi="Times New Roman" w:cs="Times New Roman"/>
          <w:sz w:val="24"/>
          <w:szCs w:val="24"/>
          <w:lang w:val="en-GB"/>
        </w:rPr>
        <w:t>welcome t</w:t>
      </w:r>
      <w:r w:rsidR="00021FD7" w:rsidRPr="00E30FF0">
        <w:rPr>
          <w:rFonts w:ascii="Times New Roman" w:hAnsi="Times New Roman" w:cs="Times New Roman"/>
          <w:sz w:val="24"/>
          <w:szCs w:val="24"/>
          <w:lang w:val="en-GB"/>
        </w:rPr>
        <w:t>he</w:t>
      </w:r>
      <w:r w:rsidR="00813D38" w:rsidRPr="00E30FF0">
        <w:rPr>
          <w:rFonts w:ascii="Times New Roman" w:hAnsi="Times New Roman" w:cs="Times New Roman"/>
          <w:sz w:val="24"/>
          <w:szCs w:val="24"/>
          <w:lang w:val="en-GB"/>
        </w:rPr>
        <w:t xml:space="preserve"> invitation </w:t>
      </w:r>
      <w:r w:rsidR="00021FD7" w:rsidRPr="00E30FF0">
        <w:rPr>
          <w:rFonts w:ascii="Times New Roman" w:hAnsi="Times New Roman" w:cs="Times New Roman"/>
          <w:sz w:val="24"/>
          <w:szCs w:val="24"/>
          <w:lang w:val="en-GB"/>
        </w:rPr>
        <w:t>to provide written contributions regarding the review process of the U</w:t>
      </w:r>
      <w:r w:rsidR="0098515E" w:rsidRPr="00E30FF0">
        <w:rPr>
          <w:rFonts w:ascii="Times New Roman" w:hAnsi="Times New Roman" w:cs="Times New Roman"/>
          <w:sz w:val="24"/>
          <w:szCs w:val="24"/>
          <w:lang w:val="en-GB"/>
        </w:rPr>
        <w:t>nited Nations</w:t>
      </w:r>
      <w:r w:rsidR="00021FD7" w:rsidRPr="00E30FF0">
        <w:rPr>
          <w:rFonts w:ascii="Times New Roman" w:hAnsi="Times New Roman" w:cs="Times New Roman"/>
          <w:sz w:val="24"/>
          <w:szCs w:val="24"/>
          <w:lang w:val="en-GB"/>
        </w:rPr>
        <w:t xml:space="preserve"> human rights treaty body system. </w:t>
      </w:r>
      <w:r w:rsidR="00A072F6" w:rsidRPr="00E30FF0">
        <w:rPr>
          <w:rFonts w:ascii="Times New Roman" w:hAnsi="Times New Roman" w:cs="Times New Roman"/>
          <w:sz w:val="24"/>
          <w:szCs w:val="24"/>
          <w:lang w:val="en-GB"/>
        </w:rPr>
        <w:t xml:space="preserve">Regarding the conduct of our consultations, your proposed way forward </w:t>
      </w:r>
      <w:r w:rsidR="00DE73A5" w:rsidRPr="00E30FF0">
        <w:rPr>
          <w:rFonts w:ascii="Times New Roman" w:hAnsi="Times New Roman" w:cs="Times New Roman"/>
          <w:sz w:val="24"/>
          <w:szCs w:val="24"/>
          <w:lang w:val="en-GB"/>
        </w:rPr>
        <w:t xml:space="preserve">is </w:t>
      </w:r>
      <w:r w:rsidR="00A072F6" w:rsidRPr="00E30FF0">
        <w:rPr>
          <w:rFonts w:ascii="Times New Roman" w:hAnsi="Times New Roman" w:cs="Times New Roman"/>
          <w:sz w:val="24"/>
          <w:szCs w:val="24"/>
          <w:lang w:val="en-GB"/>
        </w:rPr>
        <w:t>sensible</w:t>
      </w:r>
      <w:r w:rsidR="00DE73A5" w:rsidRPr="00E30FF0">
        <w:rPr>
          <w:rFonts w:ascii="Times New Roman" w:hAnsi="Times New Roman" w:cs="Times New Roman"/>
          <w:sz w:val="24"/>
          <w:szCs w:val="24"/>
          <w:lang w:val="en-GB"/>
        </w:rPr>
        <w:t xml:space="preserve"> from our perspective</w:t>
      </w:r>
      <w:r w:rsidR="00A072F6" w:rsidRPr="00E30FF0">
        <w:rPr>
          <w:rFonts w:ascii="Times New Roman" w:hAnsi="Times New Roman" w:cs="Times New Roman"/>
          <w:sz w:val="24"/>
          <w:szCs w:val="24"/>
          <w:lang w:val="en-GB"/>
        </w:rPr>
        <w:t xml:space="preserve">. We also would wish to avoid a lengthy intergovernmental process but encourage transparency and inclusiveness </w:t>
      </w:r>
      <w:r w:rsidR="00DE73A5" w:rsidRPr="00E30FF0">
        <w:rPr>
          <w:rFonts w:ascii="Times New Roman" w:hAnsi="Times New Roman" w:cs="Times New Roman"/>
          <w:sz w:val="24"/>
          <w:szCs w:val="24"/>
          <w:lang w:val="en-GB"/>
        </w:rPr>
        <w:t>– A</w:t>
      </w:r>
      <w:r w:rsidR="00A072F6" w:rsidRPr="00E30FF0">
        <w:rPr>
          <w:rFonts w:ascii="Times New Roman" w:hAnsi="Times New Roman" w:cs="Times New Roman"/>
          <w:sz w:val="24"/>
          <w:szCs w:val="24"/>
          <w:lang w:val="en-GB"/>
        </w:rPr>
        <w:t>nd to leverage the different strengths that delegations in Geneva and New York bring to the process.</w:t>
      </w:r>
    </w:p>
    <w:p w14:paraId="63DFB898" w14:textId="77777777" w:rsidR="00E30FF0" w:rsidRPr="00E30FF0" w:rsidRDefault="00E30FF0" w:rsidP="00E30FF0">
      <w:pPr>
        <w:spacing w:after="0" w:line="276" w:lineRule="auto"/>
        <w:jc w:val="both"/>
        <w:rPr>
          <w:rFonts w:ascii="Times New Roman" w:hAnsi="Times New Roman" w:cs="Times New Roman"/>
          <w:sz w:val="24"/>
          <w:szCs w:val="24"/>
          <w:lang w:val="en-GB"/>
        </w:rPr>
      </w:pPr>
    </w:p>
    <w:p w14:paraId="760A269F" w14:textId="237BCB42" w:rsidR="001A2784" w:rsidRPr="00E30FF0" w:rsidRDefault="007544D3" w:rsidP="00E30FF0">
      <w:pPr>
        <w:pStyle w:val="Body"/>
        <w:spacing w:line="276" w:lineRule="auto"/>
        <w:jc w:val="both"/>
        <w:rPr>
          <w:rFonts w:cs="Times New Roman"/>
          <w:lang w:val="en-GB"/>
        </w:rPr>
      </w:pPr>
      <w:r w:rsidRPr="00E30FF0">
        <w:rPr>
          <w:rFonts w:cs="Times New Roman"/>
          <w:lang w:val="en-GB"/>
        </w:rPr>
        <w:t>Iceland strongly supports the work of the treaty bodies</w:t>
      </w:r>
      <w:r w:rsidR="001A2784" w:rsidRPr="00E30FF0">
        <w:rPr>
          <w:rFonts w:cs="Times New Roman"/>
          <w:lang w:val="en-GB"/>
        </w:rPr>
        <w:t xml:space="preserve">, a key component of </w:t>
      </w:r>
      <w:r w:rsidR="001A2784" w:rsidRPr="00E30FF0">
        <w:rPr>
          <w:rFonts w:eastAsia="Calibri" w:cs="Times New Roman"/>
          <w:color w:val="000000" w:themeColor="text1"/>
          <w:lang w:val="en-GB"/>
        </w:rPr>
        <w:t>the wider UN human rights framework.</w:t>
      </w:r>
      <w:r w:rsidR="001A2784" w:rsidRPr="00E30FF0">
        <w:rPr>
          <w:rFonts w:cs="Times New Roman"/>
          <w:lang w:val="en-GB"/>
        </w:rPr>
        <w:t xml:space="preserve"> </w:t>
      </w:r>
      <w:r w:rsidR="00A422A6" w:rsidRPr="00E30FF0">
        <w:rPr>
          <w:rFonts w:cs="Times New Roman"/>
          <w:lang w:val="en-GB"/>
        </w:rPr>
        <w:t xml:space="preserve">Having a strong, independent and effective treaty body system </w:t>
      </w:r>
      <w:r w:rsidR="00A422A6" w:rsidRPr="00E30FF0">
        <w:rPr>
          <w:rFonts w:eastAsia="Calibri" w:cs="Times New Roman"/>
          <w:color w:val="000000" w:themeColor="text1"/>
          <w:lang w:val="en-GB"/>
        </w:rPr>
        <w:t>is essential</w:t>
      </w:r>
      <w:r w:rsidR="001A2784" w:rsidRPr="00E30FF0">
        <w:rPr>
          <w:rFonts w:eastAsia="Calibri" w:cs="Times New Roman"/>
          <w:color w:val="000000" w:themeColor="text1"/>
          <w:lang w:val="en-GB"/>
        </w:rPr>
        <w:t xml:space="preserve"> to the promotion and protection of human rights worldwide</w:t>
      </w:r>
      <w:r w:rsidR="0048457E" w:rsidRPr="00E30FF0">
        <w:rPr>
          <w:rFonts w:eastAsia="Calibri" w:cs="Times New Roman"/>
          <w:color w:val="000000" w:themeColor="text1"/>
          <w:lang w:val="en-GB"/>
        </w:rPr>
        <w:t xml:space="preserve"> and to ensure the implementation of human rights obligations </w:t>
      </w:r>
      <w:r w:rsidR="00553A73" w:rsidRPr="00E30FF0">
        <w:rPr>
          <w:rFonts w:eastAsia="Calibri" w:cs="Times New Roman"/>
          <w:color w:val="000000" w:themeColor="text1"/>
          <w:lang w:val="en-GB"/>
        </w:rPr>
        <w:t xml:space="preserve">undertaken by </w:t>
      </w:r>
      <w:r w:rsidR="0048457E" w:rsidRPr="00E30FF0">
        <w:rPr>
          <w:rFonts w:eastAsia="Calibri" w:cs="Times New Roman"/>
          <w:color w:val="000000" w:themeColor="text1"/>
          <w:lang w:val="en-GB"/>
        </w:rPr>
        <w:t>states</w:t>
      </w:r>
      <w:r w:rsidR="00553A73" w:rsidRPr="00E30FF0">
        <w:rPr>
          <w:rFonts w:eastAsia="Calibri" w:cs="Times New Roman"/>
          <w:color w:val="000000" w:themeColor="text1"/>
          <w:lang w:val="en-GB"/>
        </w:rPr>
        <w:t xml:space="preserve">. </w:t>
      </w:r>
    </w:p>
    <w:p w14:paraId="38D2C36E" w14:textId="7E78A8DB" w:rsidR="001A2784" w:rsidRPr="00E30FF0" w:rsidRDefault="001A2784" w:rsidP="00E30FF0">
      <w:pPr>
        <w:autoSpaceDE w:val="0"/>
        <w:autoSpaceDN w:val="0"/>
        <w:adjustRightInd w:val="0"/>
        <w:spacing w:after="0" w:line="276" w:lineRule="auto"/>
        <w:jc w:val="both"/>
        <w:rPr>
          <w:rFonts w:ascii="Times New Roman" w:hAnsi="Times New Roman" w:cs="Times New Roman"/>
          <w:sz w:val="24"/>
          <w:szCs w:val="24"/>
          <w:lang w:val="en-GB"/>
        </w:rPr>
      </w:pPr>
    </w:p>
    <w:p w14:paraId="243E95BC" w14:textId="18B98F8A" w:rsidR="0098515E" w:rsidRPr="00E30FF0" w:rsidRDefault="0098515E"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Iceland had the pleasure of co-facilitating from 2012 to 2014 the process of the elaboration of resolution 68/268 in partnership with Indonesia first and Tunisia later. This was the first time the General Assembly came together and addressed the treaty bodies in such a comprehensive way. Many of the issues raised regarding the treaty bodies are already addressed in resolution 68/268 and a lot of work was undertaken to systematically examine their work in the previous process.</w:t>
      </w:r>
    </w:p>
    <w:p w14:paraId="21C45F53" w14:textId="77777777" w:rsidR="00E30FF0" w:rsidRPr="00E30FF0" w:rsidRDefault="00E30FF0" w:rsidP="00E30FF0">
      <w:pPr>
        <w:spacing w:after="0" w:line="276" w:lineRule="auto"/>
        <w:jc w:val="both"/>
        <w:rPr>
          <w:rFonts w:ascii="Times New Roman" w:hAnsi="Times New Roman" w:cs="Times New Roman"/>
          <w:sz w:val="24"/>
          <w:szCs w:val="24"/>
          <w:lang w:val="en-GB"/>
        </w:rPr>
      </w:pPr>
    </w:p>
    <w:p w14:paraId="6337821E" w14:textId="26694700" w:rsidR="007544D3" w:rsidRPr="00E30FF0" w:rsidRDefault="0098515E"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 xml:space="preserve">Iceland looks </w:t>
      </w:r>
      <w:r w:rsidR="007544D3" w:rsidRPr="00E30FF0">
        <w:rPr>
          <w:rFonts w:ascii="Times New Roman" w:hAnsi="Times New Roman" w:cs="Times New Roman"/>
          <w:sz w:val="24"/>
          <w:szCs w:val="24"/>
          <w:lang w:val="en-GB"/>
        </w:rPr>
        <w:t>forward to participat</w:t>
      </w:r>
      <w:r w:rsidRPr="00E30FF0">
        <w:rPr>
          <w:rFonts w:ascii="Times New Roman" w:hAnsi="Times New Roman" w:cs="Times New Roman"/>
          <w:sz w:val="24"/>
          <w:szCs w:val="24"/>
          <w:lang w:val="en-GB"/>
        </w:rPr>
        <w:t>e</w:t>
      </w:r>
      <w:r w:rsidR="007544D3" w:rsidRPr="00E30FF0">
        <w:rPr>
          <w:rFonts w:ascii="Times New Roman" w:hAnsi="Times New Roman" w:cs="Times New Roman"/>
          <w:sz w:val="24"/>
          <w:szCs w:val="24"/>
          <w:lang w:val="en-GB"/>
        </w:rPr>
        <w:t xml:space="preserve"> fully and constructively in the review process, </w:t>
      </w:r>
      <w:r w:rsidRPr="00E30FF0">
        <w:rPr>
          <w:rFonts w:ascii="Times New Roman" w:hAnsi="Times New Roman" w:cs="Times New Roman"/>
          <w:sz w:val="24"/>
          <w:szCs w:val="24"/>
          <w:lang w:val="en-GB"/>
        </w:rPr>
        <w:t xml:space="preserve">both in New York and in Geneva, </w:t>
      </w:r>
      <w:r w:rsidR="007544D3" w:rsidRPr="00E30FF0">
        <w:rPr>
          <w:rFonts w:ascii="Times New Roman" w:hAnsi="Times New Roman" w:cs="Times New Roman"/>
          <w:sz w:val="24"/>
          <w:szCs w:val="24"/>
          <w:lang w:val="en-GB"/>
        </w:rPr>
        <w:t xml:space="preserve">and to support proposals that will help to further strengthen the treaty bodies, </w:t>
      </w:r>
      <w:r w:rsidRPr="00E30FF0">
        <w:rPr>
          <w:rFonts w:ascii="Times New Roman" w:hAnsi="Times New Roman" w:cs="Times New Roman"/>
          <w:sz w:val="24"/>
          <w:szCs w:val="24"/>
          <w:lang w:val="en-GB"/>
        </w:rPr>
        <w:t xml:space="preserve">the implementation of 68/268, with the aim to make </w:t>
      </w:r>
      <w:r w:rsidR="007544D3" w:rsidRPr="00E30FF0">
        <w:rPr>
          <w:rFonts w:ascii="Times New Roman" w:hAnsi="Times New Roman" w:cs="Times New Roman"/>
          <w:sz w:val="24"/>
          <w:szCs w:val="24"/>
          <w:lang w:val="en-GB"/>
        </w:rPr>
        <w:t>the system as a whole more effective, accessible, and sustainable. </w:t>
      </w:r>
      <w:r w:rsidRPr="00E30FF0">
        <w:rPr>
          <w:rFonts w:ascii="Times New Roman" w:hAnsi="Times New Roman" w:cs="Times New Roman"/>
          <w:sz w:val="24"/>
          <w:szCs w:val="24"/>
          <w:lang w:val="en-GB"/>
        </w:rPr>
        <w:t>Guided by your outline and questions put forward in a letter on 17 June we have the following input to the review.</w:t>
      </w:r>
    </w:p>
    <w:p w14:paraId="7A35D847" w14:textId="77777777" w:rsidR="00632A5C" w:rsidRPr="00E30FF0" w:rsidRDefault="00632A5C" w:rsidP="00E30FF0">
      <w:pPr>
        <w:autoSpaceDE w:val="0"/>
        <w:autoSpaceDN w:val="0"/>
        <w:adjustRightInd w:val="0"/>
        <w:spacing w:after="0" w:line="276" w:lineRule="auto"/>
        <w:jc w:val="both"/>
        <w:rPr>
          <w:rFonts w:ascii="Times New Roman" w:hAnsi="Times New Roman" w:cs="Times New Roman"/>
          <w:sz w:val="24"/>
          <w:szCs w:val="24"/>
          <w:lang w:val="en-GB"/>
        </w:rPr>
      </w:pPr>
    </w:p>
    <w:p w14:paraId="3A5514F3" w14:textId="14DFB40B" w:rsidR="00080B6A" w:rsidRPr="00E30FF0" w:rsidRDefault="00080B6A" w:rsidP="00E30FF0">
      <w:pPr>
        <w:spacing w:after="0" w:line="276" w:lineRule="auto"/>
        <w:jc w:val="both"/>
        <w:rPr>
          <w:rFonts w:ascii="Times New Roman" w:hAnsi="Times New Roman" w:cs="Times New Roman"/>
          <w:b/>
          <w:bCs/>
          <w:sz w:val="24"/>
          <w:szCs w:val="24"/>
          <w:u w:val="single"/>
          <w:lang w:val="en-GB"/>
        </w:rPr>
      </w:pPr>
      <w:r w:rsidRPr="00E30FF0">
        <w:rPr>
          <w:rFonts w:ascii="Times New Roman" w:hAnsi="Times New Roman" w:cs="Times New Roman"/>
          <w:b/>
          <w:bCs/>
          <w:sz w:val="24"/>
          <w:szCs w:val="24"/>
          <w:u w:val="single"/>
          <w:lang w:val="en-GB"/>
        </w:rPr>
        <w:t>Implementation of UNGA resolution 68/268</w:t>
      </w:r>
    </w:p>
    <w:p w14:paraId="763582A8" w14:textId="77777777" w:rsidR="00E30FF0" w:rsidRPr="00E30FF0" w:rsidRDefault="00E30FF0" w:rsidP="00E30FF0">
      <w:pPr>
        <w:pStyle w:val="Body"/>
        <w:spacing w:line="276" w:lineRule="auto"/>
        <w:jc w:val="both"/>
        <w:rPr>
          <w:rFonts w:eastAsia="Calibri" w:cs="Times New Roman"/>
          <w:color w:val="000000" w:themeColor="text1"/>
          <w:lang w:val="en-GB"/>
        </w:rPr>
      </w:pPr>
    </w:p>
    <w:p w14:paraId="4306B574" w14:textId="5C6A546B" w:rsidR="007D79C4" w:rsidRPr="00E30FF0" w:rsidRDefault="007D79C4" w:rsidP="00E30FF0">
      <w:pPr>
        <w:pStyle w:val="Body"/>
        <w:spacing w:line="276" w:lineRule="auto"/>
        <w:jc w:val="both"/>
        <w:rPr>
          <w:rFonts w:eastAsia="Calibri" w:cs="Times New Roman"/>
          <w:lang w:val="en-GB"/>
        </w:rPr>
      </w:pPr>
      <w:r w:rsidRPr="00E30FF0">
        <w:rPr>
          <w:rFonts w:eastAsia="Calibri" w:cs="Times New Roman"/>
          <w:color w:val="000000" w:themeColor="text1"/>
          <w:lang w:val="en-GB"/>
        </w:rPr>
        <w:t xml:space="preserve">We wish to </w:t>
      </w:r>
      <w:r w:rsidRPr="00E30FF0">
        <w:rPr>
          <w:rFonts w:eastAsia="Calibri" w:cs="Times New Roman"/>
          <w:lang w:val="en-GB"/>
        </w:rPr>
        <w:t xml:space="preserve">reiterate our strong support for GA resolution 68/268 and the improvements introduced </w:t>
      </w:r>
      <w:r w:rsidR="007928B5" w:rsidRPr="00E30FF0">
        <w:rPr>
          <w:rFonts w:eastAsia="Calibri" w:cs="Times New Roman"/>
          <w:lang w:val="en-GB"/>
        </w:rPr>
        <w:t xml:space="preserve">the </w:t>
      </w:r>
      <w:r w:rsidRPr="00E30FF0">
        <w:rPr>
          <w:rFonts w:eastAsia="Calibri" w:cs="Times New Roman"/>
          <w:lang w:val="en-GB"/>
        </w:rPr>
        <w:t>resolution to strengthen the efficiency and effectiveness of the system.</w:t>
      </w:r>
    </w:p>
    <w:p w14:paraId="5EA0408B" w14:textId="77777777" w:rsidR="00A50DFC" w:rsidRPr="00E30FF0" w:rsidRDefault="00A50DFC" w:rsidP="00E30FF0">
      <w:pPr>
        <w:pStyle w:val="Body"/>
        <w:spacing w:line="276" w:lineRule="auto"/>
        <w:jc w:val="both"/>
        <w:rPr>
          <w:rFonts w:eastAsia="Calibri" w:cs="Times New Roman"/>
          <w:lang w:val="en-GB"/>
        </w:rPr>
      </w:pPr>
    </w:p>
    <w:p w14:paraId="75248501" w14:textId="5D68390C" w:rsidR="00C32330" w:rsidRPr="00E30FF0" w:rsidRDefault="007928B5"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 xml:space="preserve">Since its adoption in April 2014, </w:t>
      </w:r>
      <w:r w:rsidR="00FC61AB" w:rsidRPr="00E30FF0">
        <w:rPr>
          <w:rFonts w:ascii="Times New Roman" w:hAnsi="Times New Roman" w:cs="Times New Roman"/>
          <w:sz w:val="24"/>
          <w:szCs w:val="24"/>
          <w:lang w:val="en-GB"/>
        </w:rPr>
        <w:t xml:space="preserve">a </w:t>
      </w:r>
      <w:r w:rsidR="00047123" w:rsidRPr="00E30FF0">
        <w:rPr>
          <w:rFonts w:ascii="Times New Roman" w:hAnsi="Times New Roman" w:cs="Times New Roman"/>
          <w:sz w:val="24"/>
          <w:szCs w:val="24"/>
          <w:lang w:val="en-GB"/>
        </w:rPr>
        <w:t>number of</w:t>
      </w:r>
      <w:r w:rsidR="00FC61AB" w:rsidRPr="00E30FF0">
        <w:rPr>
          <w:rFonts w:ascii="Times New Roman" w:hAnsi="Times New Roman" w:cs="Times New Roman"/>
          <w:sz w:val="24"/>
          <w:szCs w:val="24"/>
          <w:lang w:val="en-GB"/>
        </w:rPr>
        <w:t xml:space="preserve"> positive changes have been implemented</w:t>
      </w:r>
      <w:r w:rsidR="00D7103E" w:rsidRPr="00E30FF0">
        <w:rPr>
          <w:rFonts w:ascii="Times New Roman" w:hAnsi="Times New Roman" w:cs="Times New Roman"/>
          <w:sz w:val="24"/>
          <w:szCs w:val="24"/>
          <w:lang w:val="en-GB"/>
        </w:rPr>
        <w:t>. It is</w:t>
      </w:r>
      <w:r w:rsidR="006971E9" w:rsidRPr="00E30FF0">
        <w:rPr>
          <w:rFonts w:ascii="Times New Roman" w:hAnsi="Times New Roman" w:cs="Times New Roman"/>
          <w:sz w:val="24"/>
          <w:szCs w:val="24"/>
          <w:lang w:val="en-GB"/>
        </w:rPr>
        <w:t xml:space="preserve"> worth to mention the steps the treaty bodies have taken to align their working methods as well as the increased use of simplified reporting procedure for States parties.</w:t>
      </w:r>
      <w:r w:rsidR="00D7103E" w:rsidRPr="00E30FF0">
        <w:rPr>
          <w:rFonts w:ascii="Times New Roman" w:hAnsi="Times New Roman" w:cs="Times New Roman"/>
          <w:sz w:val="24"/>
          <w:szCs w:val="24"/>
          <w:lang w:val="en-GB"/>
        </w:rPr>
        <w:t xml:space="preserve"> </w:t>
      </w:r>
      <w:r w:rsidR="00047123" w:rsidRPr="00E30FF0">
        <w:rPr>
          <w:rFonts w:ascii="Times New Roman" w:hAnsi="Times New Roman" w:cs="Times New Roman"/>
          <w:sz w:val="24"/>
          <w:szCs w:val="24"/>
          <w:lang w:val="en-GB"/>
        </w:rPr>
        <w:t>A</w:t>
      </w:r>
      <w:r w:rsidR="00D7103E" w:rsidRPr="00E30FF0">
        <w:rPr>
          <w:rFonts w:ascii="Times New Roman" w:hAnsi="Times New Roman" w:cs="Times New Roman"/>
          <w:sz w:val="24"/>
          <w:szCs w:val="24"/>
          <w:lang w:val="en-GB"/>
        </w:rPr>
        <w:t xml:space="preserve">nother positive step has been the introduction of webcasting, which has helped to </w:t>
      </w:r>
      <w:r w:rsidR="00E30464" w:rsidRPr="00E30FF0">
        <w:rPr>
          <w:rFonts w:ascii="Times New Roman" w:hAnsi="Times New Roman" w:cs="Times New Roman"/>
          <w:sz w:val="24"/>
          <w:szCs w:val="24"/>
          <w:lang w:val="en-GB"/>
        </w:rPr>
        <w:t xml:space="preserve">increase the visibility and </w:t>
      </w:r>
      <w:r w:rsidR="00E30464" w:rsidRPr="00E30FF0">
        <w:rPr>
          <w:rFonts w:ascii="Times New Roman" w:hAnsi="Times New Roman" w:cs="Times New Roman"/>
          <w:sz w:val="24"/>
          <w:szCs w:val="24"/>
          <w:lang w:val="en-GB"/>
        </w:rPr>
        <w:lastRenderedPageBreak/>
        <w:t>accessibility of the treaty b</w:t>
      </w:r>
      <w:r w:rsidR="00E776AE" w:rsidRPr="00E30FF0">
        <w:rPr>
          <w:rFonts w:ascii="Times New Roman" w:hAnsi="Times New Roman" w:cs="Times New Roman"/>
          <w:sz w:val="24"/>
          <w:szCs w:val="24"/>
          <w:lang w:val="en-GB"/>
        </w:rPr>
        <w:t>odies</w:t>
      </w:r>
      <w:r w:rsidR="000F66CF" w:rsidRPr="00E30FF0">
        <w:rPr>
          <w:rFonts w:ascii="Times New Roman" w:hAnsi="Times New Roman" w:cs="Times New Roman"/>
          <w:sz w:val="24"/>
          <w:szCs w:val="24"/>
          <w:lang w:val="en-GB"/>
        </w:rPr>
        <w:t>, as well as the management of the Secretariat of meeting time across the committees.</w:t>
      </w:r>
    </w:p>
    <w:p w14:paraId="02616192" w14:textId="77777777" w:rsidR="00E30FF0" w:rsidRPr="00E30FF0" w:rsidRDefault="00E30FF0" w:rsidP="00E30FF0">
      <w:pPr>
        <w:spacing w:after="0" w:line="276" w:lineRule="auto"/>
        <w:jc w:val="both"/>
        <w:rPr>
          <w:rFonts w:ascii="Times New Roman" w:hAnsi="Times New Roman" w:cs="Times New Roman"/>
          <w:sz w:val="24"/>
          <w:szCs w:val="24"/>
          <w:lang w:val="en-GB"/>
        </w:rPr>
      </w:pPr>
    </w:p>
    <w:p w14:paraId="15A47925" w14:textId="26EAD956" w:rsidR="0056175F" w:rsidRPr="00E30FF0" w:rsidRDefault="00DE73A5"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Unfortunately,</w:t>
      </w:r>
      <w:r w:rsidR="00C32330" w:rsidRPr="00E30FF0">
        <w:rPr>
          <w:rFonts w:ascii="Times New Roman" w:hAnsi="Times New Roman" w:cs="Times New Roman"/>
          <w:sz w:val="24"/>
          <w:szCs w:val="24"/>
          <w:lang w:val="en-GB"/>
        </w:rPr>
        <w:t xml:space="preserve"> implementation has been slow on some issues and inconsistent on others</w:t>
      </w:r>
      <w:r w:rsidR="00D87445" w:rsidRPr="00E30FF0">
        <w:rPr>
          <w:rFonts w:ascii="Times New Roman" w:hAnsi="Times New Roman" w:cs="Times New Roman"/>
          <w:sz w:val="24"/>
          <w:szCs w:val="24"/>
          <w:lang w:val="en-GB"/>
        </w:rPr>
        <w:t xml:space="preserve">. </w:t>
      </w:r>
      <w:r w:rsidR="007A3633" w:rsidRPr="00E30FF0">
        <w:rPr>
          <w:rFonts w:ascii="Times New Roman" w:hAnsi="Times New Roman" w:cs="Times New Roman"/>
          <w:sz w:val="24"/>
          <w:szCs w:val="24"/>
          <w:lang w:val="en-GB"/>
        </w:rPr>
        <w:t xml:space="preserve">Iceland believes that concrete improvement can be done without needing to change the existing treaties. Responsibility for this lies with Member States, the Secretariat and </w:t>
      </w:r>
      <w:r w:rsidR="00372E89" w:rsidRPr="00E30FF0">
        <w:rPr>
          <w:rFonts w:ascii="Times New Roman" w:hAnsi="Times New Roman" w:cs="Times New Roman"/>
          <w:sz w:val="24"/>
          <w:szCs w:val="24"/>
          <w:lang w:val="en-GB"/>
        </w:rPr>
        <w:t xml:space="preserve">the </w:t>
      </w:r>
      <w:r w:rsidR="007A3633" w:rsidRPr="00E30FF0">
        <w:rPr>
          <w:rFonts w:ascii="Times New Roman" w:hAnsi="Times New Roman" w:cs="Times New Roman"/>
          <w:sz w:val="24"/>
          <w:szCs w:val="24"/>
          <w:lang w:val="en-GB"/>
        </w:rPr>
        <w:t xml:space="preserve">Treaty Bodies </w:t>
      </w:r>
      <w:r w:rsidR="00372E89" w:rsidRPr="00E30FF0">
        <w:rPr>
          <w:rFonts w:ascii="Times New Roman" w:hAnsi="Times New Roman" w:cs="Times New Roman"/>
          <w:sz w:val="24"/>
          <w:szCs w:val="24"/>
          <w:lang w:val="en-GB"/>
        </w:rPr>
        <w:t>to support the further implementation of resolution 68/268.</w:t>
      </w:r>
    </w:p>
    <w:p w14:paraId="5C36E51B" w14:textId="77777777" w:rsidR="0056175F" w:rsidRPr="00E30FF0" w:rsidRDefault="0056175F" w:rsidP="00E30FF0">
      <w:pPr>
        <w:spacing w:after="0" w:line="276" w:lineRule="auto"/>
        <w:jc w:val="both"/>
        <w:rPr>
          <w:rFonts w:ascii="Times New Roman" w:hAnsi="Times New Roman" w:cs="Times New Roman"/>
          <w:sz w:val="24"/>
          <w:szCs w:val="24"/>
          <w:lang w:val="en-GB"/>
        </w:rPr>
      </w:pPr>
    </w:p>
    <w:p w14:paraId="0E388B69" w14:textId="2E1FC740" w:rsidR="00372E89" w:rsidRPr="00E30FF0" w:rsidRDefault="00EE0895"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We therefore underline t</w:t>
      </w:r>
      <w:r w:rsidR="0056175F" w:rsidRPr="00E30FF0">
        <w:rPr>
          <w:rFonts w:ascii="Times New Roman" w:hAnsi="Times New Roman" w:cs="Times New Roman"/>
          <w:sz w:val="24"/>
          <w:szCs w:val="24"/>
          <w:lang w:val="en-GB"/>
        </w:rPr>
        <w:t>he</w:t>
      </w:r>
      <w:r w:rsidR="00120841" w:rsidRPr="00E30FF0">
        <w:rPr>
          <w:rFonts w:ascii="Times New Roman" w:hAnsi="Times New Roman" w:cs="Times New Roman"/>
          <w:sz w:val="24"/>
          <w:szCs w:val="24"/>
          <w:lang w:val="en-GB"/>
        </w:rPr>
        <w:t xml:space="preserve"> imperative of the </w:t>
      </w:r>
      <w:r w:rsidR="0056175F" w:rsidRPr="00E30FF0">
        <w:rPr>
          <w:rFonts w:ascii="Times New Roman" w:hAnsi="Times New Roman" w:cs="Times New Roman"/>
          <w:sz w:val="24"/>
          <w:szCs w:val="24"/>
          <w:lang w:val="en-GB"/>
        </w:rPr>
        <w:t>full implementation of resolution 68/268</w:t>
      </w:r>
      <w:r w:rsidR="00120841" w:rsidRPr="00E30FF0">
        <w:rPr>
          <w:rFonts w:ascii="Times New Roman" w:hAnsi="Times New Roman" w:cs="Times New Roman"/>
          <w:sz w:val="24"/>
          <w:szCs w:val="24"/>
          <w:lang w:val="en-GB"/>
        </w:rPr>
        <w:t>.</w:t>
      </w:r>
    </w:p>
    <w:p w14:paraId="0FB3FBDD" w14:textId="77777777" w:rsidR="006C7C4A" w:rsidRPr="00E30FF0" w:rsidRDefault="006C7C4A" w:rsidP="00E30FF0">
      <w:pPr>
        <w:spacing w:after="0" w:line="276" w:lineRule="auto"/>
        <w:jc w:val="both"/>
        <w:rPr>
          <w:rFonts w:ascii="Times New Roman" w:hAnsi="Times New Roman" w:cs="Times New Roman"/>
          <w:sz w:val="24"/>
          <w:szCs w:val="24"/>
          <w:lang w:val="en-GB"/>
        </w:rPr>
      </w:pPr>
    </w:p>
    <w:p w14:paraId="5CABD78E" w14:textId="25F1D80E" w:rsidR="002639F4" w:rsidRPr="00E30FF0" w:rsidRDefault="002639F4" w:rsidP="00E30FF0">
      <w:pPr>
        <w:spacing w:after="0" w:line="276" w:lineRule="auto"/>
        <w:jc w:val="both"/>
        <w:rPr>
          <w:rFonts w:ascii="Times New Roman" w:hAnsi="Times New Roman" w:cs="Times New Roman"/>
          <w:b/>
          <w:bCs/>
          <w:sz w:val="24"/>
          <w:szCs w:val="24"/>
          <w:u w:val="single"/>
          <w:lang w:val="en-GB"/>
        </w:rPr>
      </w:pPr>
      <w:r w:rsidRPr="00E30FF0">
        <w:rPr>
          <w:rFonts w:ascii="Times New Roman" w:hAnsi="Times New Roman" w:cs="Times New Roman"/>
          <w:b/>
          <w:bCs/>
          <w:sz w:val="24"/>
          <w:szCs w:val="24"/>
          <w:u w:val="single"/>
          <w:lang w:val="en-GB"/>
        </w:rPr>
        <w:t>Harmonization of working methods</w:t>
      </w:r>
    </w:p>
    <w:p w14:paraId="7E8F3318" w14:textId="77777777" w:rsidR="00D04088" w:rsidRPr="00E30FF0" w:rsidRDefault="00D04088" w:rsidP="00E30FF0">
      <w:pPr>
        <w:spacing w:after="0" w:line="276" w:lineRule="auto"/>
        <w:jc w:val="both"/>
        <w:rPr>
          <w:rFonts w:ascii="Times New Roman" w:hAnsi="Times New Roman" w:cs="Times New Roman"/>
          <w:sz w:val="24"/>
          <w:szCs w:val="24"/>
          <w:lang w:val="en-GB"/>
        </w:rPr>
      </w:pPr>
    </w:p>
    <w:p w14:paraId="3C3E22DE" w14:textId="77777777" w:rsidR="00E30FF0" w:rsidRPr="00E30FF0" w:rsidRDefault="00E56A26" w:rsidP="00E30FF0">
      <w:pPr>
        <w:pStyle w:val="Body"/>
        <w:spacing w:line="276" w:lineRule="auto"/>
        <w:jc w:val="both"/>
        <w:rPr>
          <w:rFonts w:eastAsia="Helvetica" w:cs="Times New Roman"/>
          <w:lang w:val="en-GB"/>
        </w:rPr>
      </w:pPr>
      <w:r w:rsidRPr="00E30FF0">
        <w:rPr>
          <w:rStyle w:val="PageNumber"/>
          <w:rFonts w:cs="Times New Roman"/>
          <w:lang w:val="en-GB"/>
        </w:rPr>
        <w:t xml:space="preserve">Iceland commends the treaty bodies for having made positive efforts to harmonize their working methods </w:t>
      </w:r>
      <w:r w:rsidR="00757F83" w:rsidRPr="00E30FF0">
        <w:rPr>
          <w:rStyle w:val="PageNumber"/>
          <w:rFonts w:cs="Times New Roman"/>
          <w:lang w:val="en-GB"/>
        </w:rPr>
        <w:t>but emphasizes that more can be done</w:t>
      </w:r>
      <w:r w:rsidR="0030744C" w:rsidRPr="00E30FF0">
        <w:rPr>
          <w:rStyle w:val="PageNumber"/>
          <w:rFonts w:cs="Times New Roman"/>
          <w:lang w:val="en-GB"/>
        </w:rPr>
        <w:t xml:space="preserve"> to fully implement resolution 68/268 in this regard</w:t>
      </w:r>
      <w:r w:rsidR="00757F83" w:rsidRPr="00E30FF0">
        <w:rPr>
          <w:rStyle w:val="PageNumber"/>
          <w:rFonts w:cs="Times New Roman"/>
          <w:lang w:val="en-GB"/>
        </w:rPr>
        <w:t xml:space="preserve"> as practices at the different committees continue to </w:t>
      </w:r>
      <w:r w:rsidR="00CC667C" w:rsidRPr="00E30FF0">
        <w:rPr>
          <w:rStyle w:val="PageNumber"/>
          <w:rFonts w:cs="Times New Roman"/>
          <w:lang w:val="en-GB"/>
        </w:rPr>
        <w:t>al</w:t>
      </w:r>
      <w:r w:rsidR="00DD07D7" w:rsidRPr="00E30FF0">
        <w:rPr>
          <w:rStyle w:val="PageNumber"/>
          <w:rFonts w:cs="Times New Roman"/>
          <w:lang w:val="en-GB"/>
        </w:rPr>
        <w:t xml:space="preserve">ter </w:t>
      </w:r>
      <w:r w:rsidR="007C3418" w:rsidRPr="00E30FF0">
        <w:rPr>
          <w:rStyle w:val="PageNumber"/>
          <w:rFonts w:cs="Times New Roman"/>
          <w:lang w:val="en-GB"/>
        </w:rPr>
        <w:t xml:space="preserve">without having to do so. </w:t>
      </w:r>
      <w:r w:rsidR="00DD0136" w:rsidRPr="00E30FF0">
        <w:rPr>
          <w:rStyle w:val="PageNumber"/>
          <w:rFonts w:cs="Times New Roman"/>
          <w:lang w:val="en-GB"/>
        </w:rPr>
        <w:t xml:space="preserve">By introducing more streamlined and coherent working methods, the system could be further strengthened where needed. </w:t>
      </w:r>
      <w:r w:rsidR="00DD0136" w:rsidRPr="00E30FF0">
        <w:rPr>
          <w:rFonts w:eastAsia="Calibri" w:cs="Times New Roman"/>
          <w:color w:val="000000"/>
          <w:lang w:val="en-GB"/>
        </w:rPr>
        <w:t xml:space="preserve">In this regard we welcome some of the achievements made by the treaty bodies, especially the recent decision of the Human Rights Committee </w:t>
      </w:r>
      <w:r w:rsidR="00DD0136" w:rsidRPr="00E30FF0">
        <w:rPr>
          <w:rFonts w:cs="Times New Roman"/>
          <w:color w:val="000000"/>
          <w:lang w:val="en-GB"/>
        </w:rPr>
        <w:t>to move in 2020 to a predictable review cycle</w:t>
      </w:r>
      <w:r w:rsidR="00DD0136" w:rsidRPr="00E30FF0">
        <w:rPr>
          <w:rFonts w:cs="Times New Roman"/>
          <w:lang w:val="en-GB"/>
        </w:rPr>
        <w:t>,</w:t>
      </w:r>
      <w:r w:rsidR="00DD0136" w:rsidRPr="00E30FF0">
        <w:rPr>
          <w:rFonts w:cs="Times New Roman"/>
          <w:color w:val="000000"/>
          <w:lang w:val="en-GB"/>
        </w:rPr>
        <w:t xml:space="preserve"> </w:t>
      </w:r>
      <w:r w:rsidR="00DD0136" w:rsidRPr="00E30FF0">
        <w:rPr>
          <w:rFonts w:eastAsia="Helvetica" w:cs="Times New Roman"/>
          <w:lang w:val="en-GB"/>
        </w:rPr>
        <w:t>to shift from an opt-in model of simplified reporting procedure to an opt-out model</w:t>
      </w:r>
      <w:r w:rsidR="00DD0136" w:rsidRPr="00E30FF0">
        <w:rPr>
          <w:rFonts w:eastAsia="Helvetica" w:cs="Times New Roman"/>
          <w:color w:val="000000"/>
          <w:lang w:val="en-GB"/>
        </w:rPr>
        <w:t xml:space="preserve"> and </w:t>
      </w:r>
      <w:r w:rsidR="00DD0136" w:rsidRPr="00E30FF0">
        <w:rPr>
          <w:rFonts w:cs="Times New Roman"/>
          <w:color w:val="000000"/>
          <w:lang w:val="en-GB"/>
        </w:rPr>
        <w:t xml:space="preserve"> to align its </w:t>
      </w:r>
      <w:r w:rsidR="00DD0136" w:rsidRPr="00E30FF0">
        <w:rPr>
          <w:rFonts w:cs="Times New Roman"/>
          <w:lang w:val="en-GB"/>
        </w:rPr>
        <w:t xml:space="preserve">working </w:t>
      </w:r>
      <w:r w:rsidR="00DD0136" w:rsidRPr="00E30FF0">
        <w:rPr>
          <w:rFonts w:cs="Times New Roman"/>
          <w:color w:val="000000"/>
          <w:lang w:val="en-GB"/>
        </w:rPr>
        <w:t>methods and the lists of issues it produces with other treaty bodies</w:t>
      </w:r>
      <w:r w:rsidR="00DD0136" w:rsidRPr="00E30FF0">
        <w:rPr>
          <w:rFonts w:eastAsia="Helvetica" w:cs="Times New Roman"/>
          <w:lang w:val="en-GB"/>
        </w:rPr>
        <w:t xml:space="preserve">. </w:t>
      </w:r>
    </w:p>
    <w:p w14:paraId="5CA1ABCE" w14:textId="77777777" w:rsidR="00E30FF0" w:rsidRPr="00E30FF0" w:rsidRDefault="00E30FF0" w:rsidP="00E30FF0">
      <w:pPr>
        <w:pStyle w:val="Body"/>
        <w:spacing w:line="276" w:lineRule="auto"/>
        <w:jc w:val="both"/>
        <w:rPr>
          <w:rFonts w:eastAsia="Helvetica" w:cs="Times New Roman"/>
          <w:lang w:val="en-GB"/>
        </w:rPr>
      </w:pPr>
    </w:p>
    <w:p w14:paraId="0620037C" w14:textId="36CC7498" w:rsidR="00757F83" w:rsidRPr="00E30FF0" w:rsidRDefault="007C3418" w:rsidP="00E30FF0">
      <w:pPr>
        <w:pStyle w:val="Body"/>
        <w:spacing w:line="276" w:lineRule="auto"/>
        <w:jc w:val="both"/>
        <w:rPr>
          <w:rStyle w:val="PageNumber"/>
          <w:rFonts w:cs="Times New Roman"/>
          <w:lang w:val="en-GB"/>
        </w:rPr>
      </w:pPr>
      <w:r w:rsidRPr="00E30FF0">
        <w:rPr>
          <w:rStyle w:val="PageNumber"/>
          <w:rFonts w:cs="Times New Roman"/>
          <w:lang w:val="en-GB"/>
        </w:rPr>
        <w:t xml:space="preserve">Different working methods make the engagement of </w:t>
      </w:r>
      <w:r w:rsidR="00D04088" w:rsidRPr="00E30FF0">
        <w:rPr>
          <w:rStyle w:val="PageNumber"/>
          <w:rFonts w:cs="Times New Roman"/>
          <w:lang w:val="en-GB"/>
        </w:rPr>
        <w:t>all stakeholders</w:t>
      </w:r>
      <w:r w:rsidRPr="00E30FF0">
        <w:rPr>
          <w:rStyle w:val="PageNumber"/>
          <w:rFonts w:cs="Times New Roman"/>
          <w:lang w:val="en-GB"/>
        </w:rPr>
        <w:t xml:space="preserve"> with the treaty bodies, unnecessarily difficult </w:t>
      </w:r>
      <w:r w:rsidR="003A7F42" w:rsidRPr="00E30FF0">
        <w:rPr>
          <w:rStyle w:val="PageNumber"/>
          <w:rFonts w:cs="Times New Roman"/>
          <w:lang w:val="en-GB"/>
        </w:rPr>
        <w:t xml:space="preserve">and </w:t>
      </w:r>
      <w:r w:rsidR="00B32DE3" w:rsidRPr="00E30FF0">
        <w:rPr>
          <w:rStyle w:val="PageNumber"/>
          <w:rFonts w:cs="Times New Roman"/>
          <w:lang w:val="en-GB"/>
        </w:rPr>
        <w:t xml:space="preserve">we reiterate that </w:t>
      </w:r>
      <w:r w:rsidR="003A7F42" w:rsidRPr="00E30FF0">
        <w:rPr>
          <w:rStyle w:val="PageNumber"/>
          <w:rFonts w:cs="Times New Roman"/>
          <w:lang w:val="en-GB"/>
        </w:rPr>
        <w:t>with a</w:t>
      </w:r>
      <w:r w:rsidR="00DE73A5" w:rsidRPr="00E30FF0">
        <w:rPr>
          <w:rStyle w:val="PageNumber"/>
          <w:rFonts w:cs="Times New Roman"/>
          <w:lang w:val="en-GB"/>
        </w:rPr>
        <w:t>n</w:t>
      </w:r>
      <w:r w:rsidR="003A7F42" w:rsidRPr="00E30FF0">
        <w:rPr>
          <w:rStyle w:val="PageNumber"/>
          <w:rFonts w:cs="Times New Roman"/>
          <w:lang w:val="en-GB"/>
        </w:rPr>
        <w:t xml:space="preserve"> implementation of standard processes and practices, </w:t>
      </w:r>
      <w:r w:rsidR="00B32DE3" w:rsidRPr="00E30FF0">
        <w:rPr>
          <w:rStyle w:val="PageNumber"/>
          <w:rFonts w:cs="Times New Roman"/>
          <w:lang w:val="en-GB"/>
        </w:rPr>
        <w:t xml:space="preserve">a system could be achieved that would provide, inter alia, greater efficiency and predictability. </w:t>
      </w:r>
    </w:p>
    <w:p w14:paraId="4A141781" w14:textId="79A89F81" w:rsidR="00757F83" w:rsidRPr="00E30FF0" w:rsidRDefault="00757F83" w:rsidP="00E30FF0">
      <w:pPr>
        <w:spacing w:after="0" w:line="276" w:lineRule="auto"/>
        <w:jc w:val="both"/>
        <w:rPr>
          <w:rStyle w:val="PageNumber"/>
          <w:rFonts w:ascii="Times New Roman" w:hAnsi="Times New Roman" w:cs="Times New Roman"/>
          <w:sz w:val="24"/>
          <w:szCs w:val="24"/>
          <w:lang w:val="en-GB"/>
        </w:rPr>
      </w:pPr>
    </w:p>
    <w:p w14:paraId="6838AA1A" w14:textId="7DE2558C" w:rsidR="00D04088" w:rsidRDefault="00B32DE3" w:rsidP="00E30FF0">
      <w:pPr>
        <w:spacing w:after="0" w:line="276" w:lineRule="auto"/>
        <w:jc w:val="both"/>
        <w:rPr>
          <w:rFonts w:ascii="Times New Roman" w:hAnsi="Times New Roman" w:cs="Times New Roman"/>
          <w:sz w:val="24"/>
          <w:szCs w:val="24"/>
          <w:lang w:val="en-GB"/>
        </w:rPr>
      </w:pPr>
      <w:r w:rsidRPr="00E30FF0">
        <w:rPr>
          <w:rStyle w:val="PageNumber"/>
          <w:rFonts w:ascii="Times New Roman" w:hAnsi="Times New Roman" w:cs="Times New Roman"/>
          <w:sz w:val="24"/>
          <w:szCs w:val="24"/>
          <w:lang w:val="en-GB"/>
        </w:rPr>
        <w:t xml:space="preserve">In that regard, we would like to </w:t>
      </w:r>
      <w:r w:rsidR="00455032" w:rsidRPr="00E30FF0">
        <w:rPr>
          <w:rStyle w:val="PageNumber"/>
          <w:rFonts w:ascii="Times New Roman" w:hAnsi="Times New Roman" w:cs="Times New Roman"/>
          <w:sz w:val="24"/>
          <w:szCs w:val="24"/>
          <w:lang w:val="en-GB"/>
        </w:rPr>
        <w:t>mention the position paper on the future of the treaty body system</w:t>
      </w:r>
      <w:r w:rsidR="0098515E" w:rsidRPr="00E30FF0">
        <w:rPr>
          <w:rStyle w:val="PageNumber"/>
          <w:rFonts w:ascii="Times New Roman" w:hAnsi="Times New Roman" w:cs="Times New Roman"/>
          <w:sz w:val="24"/>
          <w:szCs w:val="24"/>
          <w:lang w:val="en-GB"/>
        </w:rPr>
        <w:t xml:space="preserve"> pr</w:t>
      </w:r>
      <w:r w:rsidR="00455032" w:rsidRPr="00E30FF0">
        <w:rPr>
          <w:rStyle w:val="PageNumber"/>
          <w:rFonts w:ascii="Times New Roman" w:hAnsi="Times New Roman" w:cs="Times New Roman"/>
          <w:sz w:val="24"/>
          <w:szCs w:val="24"/>
          <w:lang w:val="en-GB"/>
        </w:rPr>
        <w:t>ovided by the treaty body chairpersons</w:t>
      </w:r>
      <w:r w:rsidR="00BC6FB3" w:rsidRPr="00E30FF0">
        <w:rPr>
          <w:rStyle w:val="PageNumber"/>
          <w:rFonts w:ascii="Times New Roman" w:hAnsi="Times New Roman" w:cs="Times New Roman"/>
          <w:sz w:val="24"/>
          <w:szCs w:val="24"/>
          <w:lang w:val="en-GB"/>
        </w:rPr>
        <w:t xml:space="preserve">. </w:t>
      </w:r>
      <w:r w:rsidR="0098515E" w:rsidRPr="00E30FF0">
        <w:rPr>
          <w:rStyle w:val="PageNumber"/>
          <w:rFonts w:ascii="Times New Roman" w:hAnsi="Times New Roman" w:cs="Times New Roman"/>
          <w:sz w:val="24"/>
          <w:szCs w:val="24"/>
          <w:lang w:val="en-GB"/>
        </w:rPr>
        <w:t>We believe the</w:t>
      </w:r>
      <w:r w:rsidR="00BC6FB3" w:rsidRPr="00E30FF0">
        <w:rPr>
          <w:rStyle w:val="PageNumber"/>
          <w:rFonts w:ascii="Times New Roman" w:hAnsi="Times New Roman" w:cs="Times New Roman"/>
          <w:sz w:val="24"/>
          <w:szCs w:val="24"/>
          <w:lang w:val="en-GB"/>
        </w:rPr>
        <w:t xml:space="preserve"> paper </w:t>
      </w:r>
      <w:r w:rsidR="00455032" w:rsidRPr="00E30FF0">
        <w:rPr>
          <w:rStyle w:val="PageNumber"/>
          <w:rFonts w:ascii="Times New Roman" w:hAnsi="Times New Roman" w:cs="Times New Roman"/>
          <w:sz w:val="24"/>
          <w:szCs w:val="24"/>
          <w:lang w:val="en-GB"/>
        </w:rPr>
        <w:t>could serve as a good start to achieve th</w:t>
      </w:r>
      <w:r w:rsidR="0098515E" w:rsidRPr="00E30FF0">
        <w:rPr>
          <w:rStyle w:val="PageNumber"/>
          <w:rFonts w:ascii="Times New Roman" w:hAnsi="Times New Roman" w:cs="Times New Roman"/>
          <w:sz w:val="24"/>
          <w:szCs w:val="24"/>
          <w:lang w:val="en-GB"/>
        </w:rPr>
        <w:t>e aforementioned</w:t>
      </w:r>
      <w:r w:rsidR="00455032" w:rsidRPr="00E30FF0">
        <w:rPr>
          <w:rStyle w:val="PageNumber"/>
          <w:rFonts w:ascii="Times New Roman" w:hAnsi="Times New Roman" w:cs="Times New Roman"/>
          <w:sz w:val="24"/>
          <w:szCs w:val="24"/>
          <w:lang w:val="en-GB"/>
        </w:rPr>
        <w:t xml:space="preserve"> goal</w:t>
      </w:r>
      <w:r w:rsidR="00BC6FB3" w:rsidRPr="00E30FF0">
        <w:rPr>
          <w:rStyle w:val="PageNumber"/>
          <w:rFonts w:ascii="Times New Roman" w:hAnsi="Times New Roman" w:cs="Times New Roman"/>
          <w:sz w:val="24"/>
          <w:szCs w:val="24"/>
          <w:lang w:val="en-GB"/>
        </w:rPr>
        <w:t xml:space="preserve">, </w:t>
      </w:r>
      <w:r w:rsidR="0098515E" w:rsidRPr="00E30FF0">
        <w:rPr>
          <w:rStyle w:val="PageNumber"/>
          <w:rFonts w:ascii="Times New Roman" w:hAnsi="Times New Roman" w:cs="Times New Roman"/>
          <w:sz w:val="24"/>
          <w:szCs w:val="24"/>
          <w:lang w:val="en-GB"/>
        </w:rPr>
        <w:t xml:space="preserve">by, for example, the treaty bodies following </w:t>
      </w:r>
      <w:r w:rsidR="00344C47" w:rsidRPr="00E30FF0">
        <w:rPr>
          <w:rStyle w:val="PageNumber"/>
          <w:rFonts w:ascii="Times New Roman" w:hAnsi="Times New Roman" w:cs="Times New Roman"/>
          <w:sz w:val="24"/>
          <w:szCs w:val="24"/>
          <w:lang w:val="en-GB"/>
        </w:rPr>
        <w:t xml:space="preserve">the same aligned methodology in their </w:t>
      </w:r>
      <w:r w:rsidR="00D65125" w:rsidRPr="00E30FF0">
        <w:rPr>
          <w:rFonts w:ascii="Times New Roman" w:hAnsi="Times New Roman" w:cs="Times New Roman"/>
          <w:sz w:val="24"/>
          <w:szCs w:val="24"/>
          <w:lang w:val="en-GB"/>
        </w:rPr>
        <w:t xml:space="preserve">concluding observations in order to ensure that they are short, focused, concrete and </w:t>
      </w:r>
      <w:r w:rsidR="0093643D" w:rsidRPr="00E30FF0">
        <w:rPr>
          <w:rFonts w:ascii="Times New Roman" w:hAnsi="Times New Roman" w:cs="Times New Roman"/>
          <w:sz w:val="24"/>
          <w:szCs w:val="24"/>
          <w:lang w:val="en-GB"/>
        </w:rPr>
        <w:t>prioritized</w:t>
      </w:r>
      <w:r w:rsidR="00344C47" w:rsidRPr="00E30FF0">
        <w:rPr>
          <w:rFonts w:ascii="Times New Roman" w:hAnsi="Times New Roman" w:cs="Times New Roman"/>
          <w:sz w:val="24"/>
          <w:szCs w:val="24"/>
          <w:lang w:val="en-GB"/>
        </w:rPr>
        <w:t>,</w:t>
      </w:r>
      <w:r w:rsidR="00D65125" w:rsidRPr="00E30FF0">
        <w:rPr>
          <w:rFonts w:ascii="Times New Roman" w:hAnsi="Times New Roman" w:cs="Times New Roman"/>
          <w:sz w:val="24"/>
          <w:szCs w:val="24"/>
          <w:lang w:val="en-GB"/>
        </w:rPr>
        <w:t xml:space="preserve"> </w:t>
      </w:r>
      <w:r w:rsidR="00BA5C54" w:rsidRPr="00E30FF0">
        <w:rPr>
          <w:rFonts w:ascii="Times New Roman" w:hAnsi="Times New Roman" w:cs="Times New Roman"/>
          <w:sz w:val="24"/>
          <w:szCs w:val="24"/>
          <w:lang w:val="en-GB"/>
        </w:rPr>
        <w:t>a</w:t>
      </w:r>
      <w:r w:rsidR="00D65125" w:rsidRPr="00E30FF0">
        <w:rPr>
          <w:rFonts w:ascii="Times New Roman" w:hAnsi="Times New Roman" w:cs="Times New Roman"/>
          <w:sz w:val="24"/>
          <w:szCs w:val="24"/>
          <w:lang w:val="en-GB"/>
        </w:rPr>
        <w:t>s well as</w:t>
      </w:r>
      <w:r w:rsidR="002F36E1" w:rsidRPr="00E30FF0">
        <w:rPr>
          <w:rFonts w:ascii="Times New Roman" w:hAnsi="Times New Roman" w:cs="Times New Roman"/>
          <w:sz w:val="24"/>
          <w:szCs w:val="24"/>
          <w:lang w:val="en-GB"/>
        </w:rPr>
        <w:t xml:space="preserve"> to offer </w:t>
      </w:r>
      <w:r w:rsidR="00BA5C54" w:rsidRPr="00E30FF0">
        <w:rPr>
          <w:rFonts w:ascii="Times New Roman" w:hAnsi="Times New Roman" w:cs="Times New Roman"/>
          <w:sz w:val="24"/>
          <w:szCs w:val="24"/>
          <w:lang w:val="en-GB"/>
        </w:rPr>
        <w:t xml:space="preserve">simplified reporting to all States parties. </w:t>
      </w:r>
      <w:r w:rsidR="00BE62D8" w:rsidRPr="00E30FF0">
        <w:rPr>
          <w:rFonts w:ascii="Times New Roman" w:hAnsi="Times New Roman" w:cs="Times New Roman"/>
          <w:sz w:val="24"/>
          <w:szCs w:val="24"/>
          <w:lang w:val="en-GB"/>
        </w:rPr>
        <w:t xml:space="preserve">More can also be done in order to avoid unnecessary duplication across the different </w:t>
      </w:r>
      <w:r w:rsidR="0093643D" w:rsidRPr="00E30FF0">
        <w:rPr>
          <w:rFonts w:ascii="Times New Roman" w:hAnsi="Times New Roman" w:cs="Times New Roman"/>
          <w:sz w:val="24"/>
          <w:szCs w:val="24"/>
          <w:lang w:val="en-GB"/>
        </w:rPr>
        <w:t>Committees</w:t>
      </w:r>
      <w:r w:rsidR="00BE62D8" w:rsidRPr="00E30FF0">
        <w:rPr>
          <w:rFonts w:ascii="Times New Roman" w:hAnsi="Times New Roman" w:cs="Times New Roman"/>
          <w:sz w:val="24"/>
          <w:szCs w:val="24"/>
          <w:lang w:val="en-GB"/>
        </w:rPr>
        <w:t xml:space="preserve">, </w:t>
      </w:r>
      <w:r w:rsidR="00F57C9F" w:rsidRPr="00E30FF0">
        <w:rPr>
          <w:rFonts w:ascii="Times New Roman" w:hAnsi="Times New Roman" w:cs="Times New Roman"/>
          <w:sz w:val="24"/>
          <w:szCs w:val="24"/>
          <w:lang w:val="en-GB"/>
        </w:rPr>
        <w:t xml:space="preserve">including through </w:t>
      </w:r>
      <w:r w:rsidR="00BB48E8" w:rsidRPr="00E30FF0">
        <w:rPr>
          <w:rFonts w:ascii="Times New Roman" w:hAnsi="Times New Roman" w:cs="Times New Roman"/>
          <w:sz w:val="24"/>
          <w:szCs w:val="24"/>
          <w:lang w:val="en-GB"/>
        </w:rPr>
        <w:t xml:space="preserve">increased coordination, also with regards to </w:t>
      </w:r>
      <w:r w:rsidR="00321321" w:rsidRPr="00E30FF0">
        <w:rPr>
          <w:rFonts w:ascii="Times New Roman" w:hAnsi="Times New Roman" w:cs="Times New Roman"/>
          <w:sz w:val="24"/>
          <w:szCs w:val="24"/>
          <w:lang w:val="en-GB"/>
        </w:rPr>
        <w:t xml:space="preserve">a </w:t>
      </w:r>
      <w:r w:rsidR="00F57C9F" w:rsidRPr="00E30FF0">
        <w:rPr>
          <w:rFonts w:ascii="Times New Roman" w:hAnsi="Times New Roman" w:cs="Times New Roman"/>
          <w:sz w:val="24"/>
          <w:szCs w:val="24"/>
          <w:lang w:val="en-GB"/>
        </w:rPr>
        <w:t xml:space="preserve">list of </w:t>
      </w:r>
      <w:r w:rsidR="00B81DF0" w:rsidRPr="00E30FF0">
        <w:rPr>
          <w:rFonts w:ascii="Times New Roman" w:hAnsi="Times New Roman" w:cs="Times New Roman"/>
          <w:sz w:val="24"/>
          <w:szCs w:val="24"/>
          <w:lang w:val="en-GB"/>
        </w:rPr>
        <w:t xml:space="preserve">issues prior to reporting, </w:t>
      </w:r>
      <w:r w:rsidR="003A04AA" w:rsidRPr="00E30FF0">
        <w:rPr>
          <w:rFonts w:ascii="Times New Roman" w:hAnsi="Times New Roman" w:cs="Times New Roman"/>
          <w:sz w:val="24"/>
          <w:szCs w:val="24"/>
          <w:lang w:val="en-GB"/>
        </w:rPr>
        <w:t>and further implementation of the different guidelines that have been adopted by the meeting of Chairpersons.</w:t>
      </w:r>
      <w:r w:rsidR="007145EC" w:rsidRPr="00E30FF0">
        <w:rPr>
          <w:rFonts w:ascii="Times New Roman" w:hAnsi="Times New Roman" w:cs="Times New Roman"/>
          <w:sz w:val="24"/>
          <w:szCs w:val="24"/>
          <w:lang w:val="en-GB"/>
        </w:rPr>
        <w:t xml:space="preserve"> Finally, the meeting of the chairpersons could be strengthened further as a means of coordination among the treaty bodies.</w:t>
      </w:r>
      <w:r w:rsidR="003A04AA" w:rsidRPr="00E30FF0">
        <w:rPr>
          <w:rFonts w:ascii="Times New Roman" w:hAnsi="Times New Roman" w:cs="Times New Roman"/>
          <w:sz w:val="24"/>
          <w:szCs w:val="24"/>
          <w:lang w:val="en-GB"/>
        </w:rPr>
        <w:t xml:space="preserve"> </w:t>
      </w:r>
    </w:p>
    <w:p w14:paraId="6EF8D910" w14:textId="77777777" w:rsidR="00E30FF0" w:rsidRPr="00E30FF0" w:rsidRDefault="00E30FF0" w:rsidP="00E30FF0">
      <w:pPr>
        <w:spacing w:after="0" w:line="276" w:lineRule="auto"/>
        <w:jc w:val="both"/>
        <w:rPr>
          <w:rStyle w:val="PageNumber"/>
          <w:rFonts w:ascii="Times New Roman" w:hAnsi="Times New Roman" w:cs="Times New Roman"/>
          <w:sz w:val="24"/>
          <w:szCs w:val="24"/>
          <w:lang w:val="en-GB"/>
        </w:rPr>
      </w:pPr>
    </w:p>
    <w:p w14:paraId="2B65B11E" w14:textId="77777777" w:rsidR="00D04088" w:rsidRPr="00E30FF0" w:rsidRDefault="00D04088" w:rsidP="00E30FF0">
      <w:pPr>
        <w:spacing w:after="0" w:line="276" w:lineRule="auto"/>
        <w:rPr>
          <w:rFonts w:ascii="Times New Roman" w:hAnsi="Times New Roman" w:cs="Times New Roman"/>
          <w:b/>
          <w:bCs/>
          <w:sz w:val="24"/>
          <w:szCs w:val="24"/>
          <w:u w:val="single"/>
          <w:lang w:val="en-GB"/>
        </w:rPr>
      </w:pPr>
      <w:r w:rsidRPr="00E30FF0">
        <w:rPr>
          <w:rFonts w:ascii="Times New Roman" w:hAnsi="Times New Roman" w:cs="Times New Roman"/>
          <w:b/>
          <w:bCs/>
          <w:sz w:val="24"/>
          <w:szCs w:val="24"/>
          <w:u w:val="single"/>
          <w:lang w:val="en-GB"/>
        </w:rPr>
        <w:t xml:space="preserve">Membership </w:t>
      </w:r>
    </w:p>
    <w:p w14:paraId="76A379C1" w14:textId="77777777" w:rsidR="00E30FF0" w:rsidRDefault="00E30FF0" w:rsidP="00E30FF0">
      <w:pPr>
        <w:autoSpaceDE w:val="0"/>
        <w:autoSpaceDN w:val="0"/>
        <w:adjustRightInd w:val="0"/>
        <w:spacing w:after="0" w:line="276" w:lineRule="auto"/>
        <w:jc w:val="both"/>
        <w:rPr>
          <w:rFonts w:ascii="Times New Roman" w:hAnsi="Times New Roman" w:cs="Times New Roman"/>
          <w:sz w:val="24"/>
          <w:szCs w:val="24"/>
          <w:lang w:val="en-GB"/>
        </w:rPr>
      </w:pPr>
    </w:p>
    <w:p w14:paraId="774894A7" w14:textId="5BAC28BB" w:rsidR="00D04088" w:rsidRPr="00E30FF0" w:rsidRDefault="00D04088" w:rsidP="00E30FF0">
      <w:pPr>
        <w:autoSpaceDE w:val="0"/>
        <w:autoSpaceDN w:val="0"/>
        <w:adjustRightInd w:val="0"/>
        <w:spacing w:after="0" w:line="276" w:lineRule="auto"/>
        <w:jc w:val="both"/>
        <w:rPr>
          <w:rFonts w:ascii="Times New Roman" w:hAnsi="Times New Roman" w:cs="Times New Roman"/>
          <w:sz w:val="24"/>
          <w:szCs w:val="24"/>
          <w:shd w:val="clear" w:color="auto" w:fill="FFFFFF"/>
          <w:lang w:val="en-GB"/>
        </w:rPr>
      </w:pPr>
      <w:r w:rsidRPr="00E30FF0">
        <w:rPr>
          <w:rFonts w:ascii="Times New Roman" w:hAnsi="Times New Roman" w:cs="Times New Roman"/>
          <w:sz w:val="24"/>
          <w:szCs w:val="24"/>
          <w:lang w:val="en-GB"/>
        </w:rPr>
        <w:t xml:space="preserve">Iceland emphasizes that the effectiveness of the human rights treaty body system is founded on the committee‘s membership. Independence, competence and impartiality of the members is crucial for the effectiveness of the system. There is a </w:t>
      </w:r>
      <w:r w:rsidRPr="00E30FF0">
        <w:rPr>
          <w:rFonts w:ascii="Times New Roman" w:hAnsi="Times New Roman" w:cs="Times New Roman"/>
          <w:sz w:val="24"/>
          <w:szCs w:val="24"/>
          <w:shd w:val="clear" w:color="auto" w:fill="FFFFFF"/>
          <w:lang w:val="en-GB"/>
        </w:rPr>
        <w:t xml:space="preserve">need to implement the Addis Ababa </w:t>
      </w:r>
      <w:r w:rsidRPr="00E30FF0">
        <w:rPr>
          <w:rFonts w:ascii="Times New Roman" w:hAnsi="Times New Roman" w:cs="Times New Roman"/>
          <w:sz w:val="24"/>
          <w:szCs w:val="24"/>
          <w:shd w:val="clear" w:color="auto" w:fill="FFFFFF"/>
          <w:lang w:val="en-GB"/>
        </w:rPr>
        <w:lastRenderedPageBreak/>
        <w:t>guidelines in a uniform way across the Committees. This was also a clear request by State parties in resolution 68/268 and we do not see why this is still an open question six years later.</w:t>
      </w:r>
    </w:p>
    <w:p w14:paraId="367BB2D2" w14:textId="77777777" w:rsidR="00D04088" w:rsidRPr="00E30FF0" w:rsidRDefault="00D04088" w:rsidP="00E30FF0">
      <w:pPr>
        <w:autoSpaceDE w:val="0"/>
        <w:autoSpaceDN w:val="0"/>
        <w:adjustRightInd w:val="0"/>
        <w:spacing w:after="0" w:line="276" w:lineRule="auto"/>
        <w:jc w:val="both"/>
        <w:rPr>
          <w:rFonts w:ascii="Times New Roman" w:hAnsi="Times New Roman" w:cs="Times New Roman"/>
          <w:sz w:val="24"/>
          <w:szCs w:val="24"/>
          <w:shd w:val="clear" w:color="auto" w:fill="FFFFFF"/>
          <w:lang w:val="en-GB"/>
        </w:rPr>
      </w:pPr>
    </w:p>
    <w:p w14:paraId="5EBF5CB3" w14:textId="1C2DEB85" w:rsidR="00D04088" w:rsidRPr="00E30FF0" w:rsidRDefault="00D04088" w:rsidP="00E30FF0">
      <w:pPr>
        <w:autoSpaceDE w:val="0"/>
        <w:autoSpaceDN w:val="0"/>
        <w:adjustRightInd w:val="0"/>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shd w:val="clear" w:color="auto" w:fill="FFFFFF"/>
          <w:lang w:val="en-GB"/>
        </w:rPr>
        <w:t xml:space="preserve">We would also support increased focus on the processes to elect the members of the human rights treaty bodies with the </w:t>
      </w:r>
      <w:r w:rsidRPr="00E30FF0">
        <w:rPr>
          <w:rFonts w:ascii="Times New Roman" w:hAnsi="Times New Roman" w:cs="Times New Roman"/>
          <w:sz w:val="24"/>
          <w:szCs w:val="24"/>
          <w:lang w:val="en-GB"/>
        </w:rPr>
        <w:t>aim to ensure the greatest level of expertise and independence in all treaty bodies. The idea for an official candidate platform, similar to what TB net now currently runs (</w:t>
      </w:r>
      <w:r w:rsidR="00D501AD" w:rsidRPr="00E30FF0">
        <w:rPr>
          <w:rFonts w:ascii="Times New Roman" w:hAnsi="Times New Roman" w:cs="Times New Roman"/>
          <w:lang w:val="en-GB"/>
        </w:rPr>
        <w:t>www.untbelections.org</w:t>
      </w:r>
      <w:r w:rsidRPr="00E30FF0">
        <w:rPr>
          <w:rFonts w:ascii="Times New Roman" w:hAnsi="Times New Roman" w:cs="Times New Roman"/>
          <w:sz w:val="24"/>
          <w:szCs w:val="24"/>
          <w:lang w:val="en-GB"/>
        </w:rPr>
        <w:t>), would go a long way to increase transparency and also allow those that don</w:t>
      </w:r>
      <w:r w:rsidR="00D501AD" w:rsidRPr="00E30FF0">
        <w:rPr>
          <w:rFonts w:ascii="Times New Roman" w:hAnsi="Times New Roman" w:cs="Times New Roman"/>
          <w:sz w:val="24"/>
          <w:szCs w:val="24"/>
          <w:lang w:val="en-GB"/>
        </w:rPr>
        <w:t>’</w:t>
      </w:r>
      <w:r w:rsidRPr="00E30FF0">
        <w:rPr>
          <w:rFonts w:ascii="Times New Roman" w:hAnsi="Times New Roman" w:cs="Times New Roman"/>
          <w:sz w:val="24"/>
          <w:szCs w:val="24"/>
          <w:lang w:val="en-GB"/>
        </w:rPr>
        <w:t>t have the means to run an extensive campaign in New York or Geneva the opportunity to present themselves as candidates.</w:t>
      </w:r>
    </w:p>
    <w:p w14:paraId="6D77F3AF" w14:textId="77777777" w:rsidR="006C7C4A" w:rsidRPr="00E30FF0" w:rsidRDefault="006C7C4A" w:rsidP="00E30FF0">
      <w:pPr>
        <w:autoSpaceDE w:val="0"/>
        <w:autoSpaceDN w:val="0"/>
        <w:adjustRightInd w:val="0"/>
        <w:spacing w:after="0" w:line="276" w:lineRule="auto"/>
        <w:jc w:val="both"/>
        <w:rPr>
          <w:rStyle w:val="PageNumber"/>
          <w:rFonts w:ascii="Times New Roman" w:hAnsi="Times New Roman" w:cs="Times New Roman"/>
          <w:sz w:val="24"/>
          <w:szCs w:val="24"/>
          <w:lang w:val="en-GB"/>
        </w:rPr>
      </w:pPr>
    </w:p>
    <w:p w14:paraId="2FB483A5" w14:textId="2C9EAF7F" w:rsidR="0021070B" w:rsidRPr="00E30FF0" w:rsidRDefault="00896E39" w:rsidP="00E30FF0">
      <w:pPr>
        <w:spacing w:after="0" w:line="276" w:lineRule="auto"/>
        <w:jc w:val="both"/>
        <w:rPr>
          <w:rFonts w:ascii="Times New Roman" w:hAnsi="Times New Roman" w:cs="Times New Roman"/>
          <w:b/>
          <w:bCs/>
          <w:sz w:val="24"/>
          <w:szCs w:val="24"/>
          <w:u w:val="single"/>
          <w:lang w:val="en-GB"/>
        </w:rPr>
      </w:pPr>
      <w:r w:rsidRPr="00E30FF0">
        <w:rPr>
          <w:rStyle w:val="PageNumber"/>
          <w:rFonts w:ascii="Times New Roman" w:hAnsi="Times New Roman" w:cs="Times New Roman"/>
          <w:b/>
          <w:bCs/>
          <w:sz w:val="24"/>
          <w:szCs w:val="24"/>
          <w:u w:val="single"/>
          <w:lang w:val="en-GB"/>
        </w:rPr>
        <w:t xml:space="preserve">Communication function of the human rights treaty body system  </w:t>
      </w:r>
    </w:p>
    <w:p w14:paraId="4C7B7B3E" w14:textId="77777777" w:rsidR="00E30FF0" w:rsidRDefault="00E30FF0" w:rsidP="00E30FF0">
      <w:pPr>
        <w:spacing w:after="0" w:line="276" w:lineRule="auto"/>
        <w:jc w:val="both"/>
        <w:rPr>
          <w:rFonts w:ascii="Times New Roman" w:hAnsi="Times New Roman" w:cs="Times New Roman"/>
          <w:sz w:val="24"/>
          <w:szCs w:val="24"/>
          <w:lang w:val="en-GB"/>
        </w:rPr>
      </w:pPr>
    </w:p>
    <w:p w14:paraId="38922AAC" w14:textId="7882C98F" w:rsidR="007A3633" w:rsidRPr="00E30FF0" w:rsidRDefault="00344C47"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 xml:space="preserve">The </w:t>
      </w:r>
      <w:r w:rsidR="0021070B" w:rsidRPr="00E30FF0">
        <w:rPr>
          <w:rFonts w:ascii="Times New Roman" w:hAnsi="Times New Roman" w:cs="Times New Roman"/>
          <w:sz w:val="24"/>
          <w:szCs w:val="24"/>
          <w:lang w:val="en-GB"/>
        </w:rPr>
        <w:t>backlog of individual co</w:t>
      </w:r>
      <w:r w:rsidR="0059331C" w:rsidRPr="00E30FF0">
        <w:rPr>
          <w:rFonts w:ascii="Times New Roman" w:hAnsi="Times New Roman" w:cs="Times New Roman"/>
          <w:sz w:val="24"/>
          <w:szCs w:val="24"/>
          <w:lang w:val="en-GB"/>
        </w:rPr>
        <w:t>mmunications</w:t>
      </w:r>
      <w:r w:rsidR="0021070B" w:rsidRPr="00E30FF0">
        <w:rPr>
          <w:rFonts w:ascii="Times New Roman" w:hAnsi="Times New Roman" w:cs="Times New Roman"/>
          <w:sz w:val="24"/>
          <w:szCs w:val="24"/>
          <w:lang w:val="en-GB"/>
        </w:rPr>
        <w:t xml:space="preserve"> </w:t>
      </w:r>
      <w:r w:rsidR="0059331C" w:rsidRPr="00E30FF0">
        <w:rPr>
          <w:rFonts w:ascii="Times New Roman" w:hAnsi="Times New Roman" w:cs="Times New Roman"/>
          <w:sz w:val="24"/>
          <w:szCs w:val="24"/>
          <w:lang w:val="en-GB"/>
        </w:rPr>
        <w:t>h</w:t>
      </w:r>
      <w:r w:rsidR="0021070B" w:rsidRPr="00E30FF0">
        <w:rPr>
          <w:rFonts w:ascii="Times New Roman" w:hAnsi="Times New Roman" w:cs="Times New Roman"/>
          <w:sz w:val="24"/>
          <w:szCs w:val="24"/>
          <w:lang w:val="en-GB"/>
        </w:rPr>
        <w:t xml:space="preserve">as increased over the last years, and the communication function of the treaty bodies is in need of additional measures.  </w:t>
      </w:r>
      <w:r w:rsidR="007A3633" w:rsidRPr="00E30FF0">
        <w:rPr>
          <w:rFonts w:ascii="Times New Roman" w:hAnsi="Times New Roman" w:cs="Times New Roman"/>
          <w:sz w:val="24"/>
          <w:szCs w:val="24"/>
          <w:lang w:val="en-GB"/>
        </w:rPr>
        <w:t>It is increasingly clear that the capacity of the system to receive and process the amount that is currently being received, let alone the projected increase in the coming years, is severely limited for a number of reasons. Moreover, a number of new communication procedures have come into force or started to receive increased communication since the last review process and therefore would warrant increased focus that was not provided in the process leading to resolution 68/268.</w:t>
      </w:r>
    </w:p>
    <w:p w14:paraId="6EDE6A53" w14:textId="77777777" w:rsidR="004274C2" w:rsidRPr="00E30FF0" w:rsidRDefault="004274C2" w:rsidP="00E30FF0">
      <w:pPr>
        <w:spacing w:after="0" w:line="276" w:lineRule="auto"/>
        <w:jc w:val="both"/>
        <w:rPr>
          <w:rFonts w:ascii="Times New Roman" w:hAnsi="Times New Roman" w:cs="Times New Roman"/>
          <w:sz w:val="24"/>
          <w:szCs w:val="24"/>
          <w:lang w:val="en-GB"/>
        </w:rPr>
      </w:pPr>
    </w:p>
    <w:p w14:paraId="67AECDE0" w14:textId="2C32BDFE" w:rsidR="007D6B0F" w:rsidRPr="00E30FF0" w:rsidRDefault="004274C2"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 xml:space="preserve">We would argue that while for many of the issues raised </w:t>
      </w:r>
      <w:r w:rsidR="00105034" w:rsidRPr="00E30FF0">
        <w:rPr>
          <w:rFonts w:ascii="Times New Roman" w:hAnsi="Times New Roman" w:cs="Times New Roman"/>
          <w:sz w:val="24"/>
          <w:szCs w:val="24"/>
          <w:lang w:val="en-GB"/>
        </w:rPr>
        <w:t xml:space="preserve">by stakeholders </w:t>
      </w:r>
      <w:r w:rsidR="00717EA3" w:rsidRPr="00E30FF0">
        <w:rPr>
          <w:rFonts w:ascii="Times New Roman" w:hAnsi="Times New Roman" w:cs="Times New Roman"/>
          <w:sz w:val="24"/>
          <w:szCs w:val="24"/>
          <w:lang w:val="en-GB"/>
        </w:rPr>
        <w:t xml:space="preserve">we already have proclaimed ourselves as a GA on </w:t>
      </w:r>
      <w:r w:rsidR="00F9654B" w:rsidRPr="00E30FF0">
        <w:rPr>
          <w:rFonts w:ascii="Times New Roman" w:hAnsi="Times New Roman" w:cs="Times New Roman"/>
          <w:sz w:val="24"/>
          <w:szCs w:val="24"/>
          <w:lang w:val="en-GB"/>
        </w:rPr>
        <w:t>th</w:t>
      </w:r>
      <w:r w:rsidR="00E83EE1" w:rsidRPr="00E30FF0">
        <w:rPr>
          <w:rFonts w:ascii="Times New Roman" w:hAnsi="Times New Roman" w:cs="Times New Roman"/>
          <w:sz w:val="24"/>
          <w:szCs w:val="24"/>
          <w:lang w:val="en-GB"/>
        </w:rPr>
        <w:t>ose issues</w:t>
      </w:r>
      <w:r w:rsidR="00F9654B" w:rsidRPr="00E30FF0">
        <w:rPr>
          <w:rFonts w:ascii="Times New Roman" w:hAnsi="Times New Roman" w:cs="Times New Roman"/>
          <w:sz w:val="24"/>
          <w:szCs w:val="24"/>
          <w:lang w:val="en-GB"/>
        </w:rPr>
        <w:t xml:space="preserve"> and we therefore should discuss their implementation, the challenges to their implementation and how to address them. However, when it comes to </w:t>
      </w:r>
      <w:r w:rsidR="0059331C" w:rsidRPr="00E30FF0">
        <w:rPr>
          <w:rFonts w:ascii="Times New Roman" w:hAnsi="Times New Roman" w:cs="Times New Roman"/>
          <w:sz w:val="24"/>
          <w:szCs w:val="24"/>
          <w:lang w:val="en-GB"/>
        </w:rPr>
        <w:t xml:space="preserve">individual </w:t>
      </w:r>
      <w:r w:rsidR="00D501AD" w:rsidRPr="00E30FF0">
        <w:rPr>
          <w:rFonts w:ascii="Times New Roman" w:hAnsi="Times New Roman" w:cs="Times New Roman"/>
          <w:sz w:val="24"/>
          <w:szCs w:val="24"/>
          <w:lang w:val="en-GB"/>
        </w:rPr>
        <w:t>communications,</w:t>
      </w:r>
      <w:r w:rsidR="00745311" w:rsidRPr="00E30FF0">
        <w:rPr>
          <w:rFonts w:ascii="Times New Roman" w:hAnsi="Times New Roman" w:cs="Times New Roman"/>
          <w:sz w:val="24"/>
          <w:szCs w:val="24"/>
          <w:lang w:val="en-GB"/>
        </w:rPr>
        <w:t xml:space="preserve"> we </w:t>
      </w:r>
      <w:r w:rsidR="0021317E" w:rsidRPr="00E30FF0">
        <w:rPr>
          <w:rFonts w:ascii="Times New Roman" w:hAnsi="Times New Roman" w:cs="Times New Roman"/>
          <w:sz w:val="24"/>
          <w:szCs w:val="24"/>
          <w:lang w:val="en-GB"/>
        </w:rPr>
        <w:t xml:space="preserve">would require a more radical thinking and discuss the fundamentals underpinning communications. </w:t>
      </w:r>
    </w:p>
    <w:p w14:paraId="6910CAD4" w14:textId="77777777" w:rsidR="007D6B0F" w:rsidRPr="00E30FF0" w:rsidRDefault="007D6B0F" w:rsidP="00E30FF0">
      <w:pPr>
        <w:spacing w:after="0" w:line="276" w:lineRule="auto"/>
        <w:jc w:val="both"/>
        <w:rPr>
          <w:rFonts w:ascii="Times New Roman" w:hAnsi="Times New Roman" w:cs="Times New Roman"/>
          <w:sz w:val="24"/>
          <w:szCs w:val="24"/>
          <w:lang w:val="en-GB"/>
        </w:rPr>
      </w:pPr>
    </w:p>
    <w:p w14:paraId="766DE05E" w14:textId="6170F48D" w:rsidR="00E276D1" w:rsidRPr="00E30FF0" w:rsidRDefault="0021317E"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This would mean looking at the process</w:t>
      </w:r>
      <w:r w:rsidR="002274B0" w:rsidRPr="00E30FF0">
        <w:rPr>
          <w:rFonts w:ascii="Times New Roman" w:hAnsi="Times New Roman" w:cs="Times New Roman"/>
          <w:sz w:val="24"/>
          <w:szCs w:val="24"/>
          <w:lang w:val="en-GB"/>
        </w:rPr>
        <w:t xml:space="preserve"> of communications</w:t>
      </w:r>
      <w:r w:rsidRPr="00E30FF0">
        <w:rPr>
          <w:rFonts w:ascii="Times New Roman" w:hAnsi="Times New Roman" w:cs="Times New Roman"/>
          <w:sz w:val="24"/>
          <w:szCs w:val="24"/>
          <w:lang w:val="en-GB"/>
        </w:rPr>
        <w:t xml:space="preserve"> from beginning to end</w:t>
      </w:r>
      <w:r w:rsidR="00583055" w:rsidRPr="00E30FF0">
        <w:rPr>
          <w:rFonts w:ascii="Times New Roman" w:hAnsi="Times New Roman" w:cs="Times New Roman"/>
          <w:sz w:val="24"/>
          <w:szCs w:val="24"/>
          <w:lang w:val="en-GB"/>
        </w:rPr>
        <w:t xml:space="preserve"> and ask tough questions about the sustainability of the treaty body system </w:t>
      </w:r>
      <w:r w:rsidR="002274B0" w:rsidRPr="00E30FF0">
        <w:rPr>
          <w:rFonts w:ascii="Times New Roman" w:hAnsi="Times New Roman" w:cs="Times New Roman"/>
          <w:sz w:val="24"/>
          <w:szCs w:val="24"/>
          <w:lang w:val="en-GB"/>
        </w:rPr>
        <w:t xml:space="preserve">if we would expect each communication to be considered and dealt with. We </w:t>
      </w:r>
      <w:r w:rsidR="005E21D4" w:rsidRPr="00E30FF0">
        <w:rPr>
          <w:rFonts w:ascii="Times New Roman" w:hAnsi="Times New Roman" w:cs="Times New Roman"/>
          <w:sz w:val="24"/>
          <w:szCs w:val="24"/>
          <w:lang w:val="en-GB"/>
        </w:rPr>
        <w:t xml:space="preserve">might have </w:t>
      </w:r>
      <w:r w:rsidR="00AF4B9D" w:rsidRPr="00E30FF0">
        <w:rPr>
          <w:rFonts w:ascii="Times New Roman" w:hAnsi="Times New Roman" w:cs="Times New Roman"/>
          <w:sz w:val="24"/>
          <w:szCs w:val="24"/>
          <w:lang w:val="en-GB"/>
        </w:rPr>
        <w:t xml:space="preserve">to </w:t>
      </w:r>
      <w:r w:rsidR="005E21D4" w:rsidRPr="00E30FF0">
        <w:rPr>
          <w:rFonts w:ascii="Times New Roman" w:hAnsi="Times New Roman" w:cs="Times New Roman"/>
          <w:sz w:val="24"/>
          <w:szCs w:val="24"/>
          <w:lang w:val="en-GB"/>
        </w:rPr>
        <w:t xml:space="preserve">consider admissibility questions and the role of the Secretariat in the initial review of a communication. We might even have to ask if </w:t>
      </w:r>
      <w:r w:rsidR="00D20E8A" w:rsidRPr="00E30FF0">
        <w:rPr>
          <w:rFonts w:ascii="Times New Roman" w:hAnsi="Times New Roman" w:cs="Times New Roman"/>
          <w:sz w:val="24"/>
          <w:szCs w:val="24"/>
          <w:lang w:val="en-GB"/>
        </w:rPr>
        <w:t>pilot cases/</w:t>
      </w:r>
      <w:r w:rsidR="000D5BB1" w:rsidRPr="00E30FF0">
        <w:rPr>
          <w:rFonts w:ascii="Times New Roman" w:hAnsi="Times New Roman" w:cs="Times New Roman"/>
          <w:sz w:val="24"/>
          <w:szCs w:val="24"/>
          <w:lang w:val="en-GB"/>
        </w:rPr>
        <w:t>thematic</w:t>
      </w:r>
      <w:r w:rsidR="00D20E8A" w:rsidRPr="00E30FF0">
        <w:rPr>
          <w:rFonts w:ascii="Times New Roman" w:hAnsi="Times New Roman" w:cs="Times New Roman"/>
          <w:sz w:val="24"/>
          <w:szCs w:val="24"/>
          <w:lang w:val="en-GB"/>
        </w:rPr>
        <w:t xml:space="preserve"> cases could</w:t>
      </w:r>
      <w:r w:rsidR="00D501AD" w:rsidRPr="00E30FF0">
        <w:rPr>
          <w:rFonts w:ascii="Times New Roman" w:hAnsi="Times New Roman" w:cs="Times New Roman"/>
          <w:sz w:val="24"/>
          <w:szCs w:val="24"/>
          <w:lang w:val="en-GB"/>
        </w:rPr>
        <w:t xml:space="preserve"> be</w:t>
      </w:r>
      <w:r w:rsidR="000D5BB1" w:rsidRPr="00E30FF0">
        <w:rPr>
          <w:rFonts w:ascii="Times New Roman" w:hAnsi="Times New Roman" w:cs="Times New Roman"/>
          <w:sz w:val="24"/>
          <w:szCs w:val="24"/>
          <w:lang w:val="en-GB"/>
        </w:rPr>
        <w:t xml:space="preserve"> selected by the treaty bodies and</w:t>
      </w:r>
      <w:r w:rsidR="00D20E8A" w:rsidRPr="00E30FF0">
        <w:rPr>
          <w:rFonts w:ascii="Times New Roman" w:hAnsi="Times New Roman" w:cs="Times New Roman"/>
          <w:sz w:val="24"/>
          <w:szCs w:val="24"/>
          <w:lang w:val="en-GB"/>
        </w:rPr>
        <w:t xml:space="preserve"> used to provide guidance to </w:t>
      </w:r>
      <w:r w:rsidR="00827400" w:rsidRPr="00E30FF0">
        <w:rPr>
          <w:rFonts w:ascii="Times New Roman" w:hAnsi="Times New Roman" w:cs="Times New Roman"/>
          <w:sz w:val="24"/>
          <w:szCs w:val="24"/>
          <w:lang w:val="en-GB"/>
        </w:rPr>
        <w:t>state parties. S</w:t>
      </w:r>
      <w:r w:rsidR="00D20E8A" w:rsidRPr="00E30FF0">
        <w:rPr>
          <w:rFonts w:ascii="Times New Roman" w:hAnsi="Times New Roman" w:cs="Times New Roman"/>
          <w:sz w:val="24"/>
          <w:szCs w:val="24"/>
          <w:lang w:val="en-GB"/>
        </w:rPr>
        <w:t xml:space="preserve">ubsequent communications could </w:t>
      </w:r>
      <w:r w:rsidR="001172E1" w:rsidRPr="00E30FF0">
        <w:rPr>
          <w:rFonts w:ascii="Times New Roman" w:hAnsi="Times New Roman" w:cs="Times New Roman"/>
          <w:sz w:val="24"/>
          <w:szCs w:val="24"/>
          <w:lang w:val="en-GB"/>
        </w:rPr>
        <w:t xml:space="preserve">then be referred to those cases </w:t>
      </w:r>
      <w:r w:rsidR="006923F5" w:rsidRPr="00E30FF0">
        <w:rPr>
          <w:rFonts w:ascii="Times New Roman" w:hAnsi="Times New Roman" w:cs="Times New Roman"/>
          <w:sz w:val="24"/>
          <w:szCs w:val="24"/>
          <w:lang w:val="en-GB"/>
        </w:rPr>
        <w:t xml:space="preserve">as guidance, </w:t>
      </w:r>
      <w:r w:rsidR="00733798" w:rsidRPr="00E30FF0">
        <w:rPr>
          <w:rFonts w:ascii="Times New Roman" w:hAnsi="Times New Roman" w:cs="Times New Roman"/>
          <w:sz w:val="24"/>
          <w:szCs w:val="24"/>
          <w:lang w:val="en-GB"/>
        </w:rPr>
        <w:t xml:space="preserve">as to both provide immediate relief to the petitioner instead of the years they currently wait, as well as to </w:t>
      </w:r>
      <w:r w:rsidR="00E276D1" w:rsidRPr="00E30FF0">
        <w:rPr>
          <w:rFonts w:ascii="Times New Roman" w:hAnsi="Times New Roman" w:cs="Times New Roman"/>
          <w:sz w:val="24"/>
          <w:szCs w:val="24"/>
          <w:lang w:val="en-GB"/>
        </w:rPr>
        <w:t xml:space="preserve">avoid an </w:t>
      </w:r>
      <w:r w:rsidR="006C7C4A" w:rsidRPr="00E30FF0">
        <w:rPr>
          <w:rFonts w:ascii="Times New Roman" w:hAnsi="Times New Roman" w:cs="Times New Roman"/>
          <w:sz w:val="24"/>
          <w:szCs w:val="24"/>
          <w:lang w:val="en-GB"/>
        </w:rPr>
        <w:t>ever-growing</w:t>
      </w:r>
      <w:r w:rsidR="00E276D1" w:rsidRPr="00E30FF0">
        <w:rPr>
          <w:rFonts w:ascii="Times New Roman" w:hAnsi="Times New Roman" w:cs="Times New Roman"/>
          <w:sz w:val="24"/>
          <w:szCs w:val="24"/>
          <w:lang w:val="en-GB"/>
        </w:rPr>
        <w:t xml:space="preserve"> backlog that will simply block the treaty bodies from effectively functioning. </w:t>
      </w:r>
    </w:p>
    <w:p w14:paraId="3372B119" w14:textId="77777777" w:rsidR="00E276D1" w:rsidRPr="00E30FF0" w:rsidRDefault="00E276D1" w:rsidP="00E30FF0">
      <w:pPr>
        <w:spacing w:after="0" w:line="276" w:lineRule="auto"/>
        <w:jc w:val="both"/>
        <w:rPr>
          <w:rFonts w:ascii="Times New Roman" w:hAnsi="Times New Roman" w:cs="Times New Roman"/>
          <w:sz w:val="24"/>
          <w:szCs w:val="24"/>
          <w:lang w:val="en-GB"/>
        </w:rPr>
      </w:pPr>
    </w:p>
    <w:p w14:paraId="0F968D7F" w14:textId="252E46B8" w:rsidR="004274C2" w:rsidRPr="00E30FF0" w:rsidRDefault="00E276D1" w:rsidP="00E30FF0">
      <w:pPr>
        <w:spacing w:after="0" w:line="276" w:lineRule="auto"/>
        <w:jc w:val="both"/>
        <w:rPr>
          <w:rFonts w:ascii="Times New Roman" w:hAnsi="Times New Roman" w:cs="Times New Roman"/>
          <w:sz w:val="24"/>
          <w:szCs w:val="24"/>
          <w:lang w:val="en-GB"/>
        </w:rPr>
      </w:pPr>
      <w:r w:rsidRPr="00E30FF0">
        <w:rPr>
          <w:rFonts w:ascii="Times New Roman" w:hAnsi="Times New Roman" w:cs="Times New Roman"/>
          <w:sz w:val="24"/>
          <w:szCs w:val="24"/>
          <w:lang w:val="en-GB"/>
        </w:rPr>
        <w:t>We would therefore encourage the facilitators to request a dedicated report or an informal paper to be prepared</w:t>
      </w:r>
      <w:r w:rsidR="00E34148" w:rsidRPr="00E30FF0">
        <w:rPr>
          <w:rFonts w:ascii="Times New Roman" w:hAnsi="Times New Roman" w:cs="Times New Roman"/>
          <w:sz w:val="24"/>
          <w:szCs w:val="24"/>
          <w:lang w:val="en-GB"/>
        </w:rPr>
        <w:t xml:space="preserve"> by the Secretariat with the treaty bodies</w:t>
      </w:r>
      <w:r w:rsidR="00A8542A" w:rsidRPr="00E30FF0">
        <w:rPr>
          <w:rFonts w:ascii="Times New Roman" w:hAnsi="Times New Roman" w:cs="Times New Roman"/>
          <w:sz w:val="24"/>
          <w:szCs w:val="24"/>
          <w:lang w:val="en-GB"/>
        </w:rPr>
        <w:t>,</w:t>
      </w:r>
      <w:r w:rsidRPr="00E30FF0">
        <w:rPr>
          <w:rFonts w:ascii="Times New Roman" w:hAnsi="Times New Roman" w:cs="Times New Roman"/>
          <w:sz w:val="24"/>
          <w:szCs w:val="24"/>
          <w:lang w:val="en-GB"/>
        </w:rPr>
        <w:t xml:space="preserve"> that would </w:t>
      </w:r>
      <w:r w:rsidR="002538F7" w:rsidRPr="00E30FF0">
        <w:rPr>
          <w:rFonts w:ascii="Times New Roman" w:hAnsi="Times New Roman" w:cs="Times New Roman"/>
          <w:sz w:val="24"/>
          <w:szCs w:val="24"/>
          <w:lang w:val="en-GB"/>
        </w:rPr>
        <w:t>focus on the different aspect of the process of individual communications as outlined above.</w:t>
      </w:r>
      <w:r w:rsidR="00733798" w:rsidRPr="00E30FF0">
        <w:rPr>
          <w:rFonts w:ascii="Times New Roman" w:hAnsi="Times New Roman" w:cs="Times New Roman"/>
          <w:sz w:val="24"/>
          <w:szCs w:val="24"/>
          <w:lang w:val="en-GB"/>
        </w:rPr>
        <w:t xml:space="preserve">  </w:t>
      </w:r>
      <w:r w:rsidR="00583055" w:rsidRPr="00E30FF0">
        <w:rPr>
          <w:rFonts w:ascii="Times New Roman" w:hAnsi="Times New Roman" w:cs="Times New Roman"/>
          <w:sz w:val="24"/>
          <w:szCs w:val="24"/>
          <w:lang w:val="en-GB"/>
        </w:rPr>
        <w:t xml:space="preserve"> </w:t>
      </w:r>
    </w:p>
    <w:p w14:paraId="27A92787" w14:textId="3F124AAE" w:rsidR="00C034FF" w:rsidRPr="00E30FF0" w:rsidRDefault="00C034FF" w:rsidP="00E30FF0">
      <w:pPr>
        <w:spacing w:after="0" w:line="276" w:lineRule="auto"/>
        <w:jc w:val="both"/>
        <w:rPr>
          <w:rFonts w:ascii="Times New Roman" w:hAnsi="Times New Roman" w:cs="Times New Roman"/>
          <w:sz w:val="24"/>
          <w:szCs w:val="24"/>
          <w:lang w:val="en-GB"/>
        </w:rPr>
      </w:pPr>
    </w:p>
    <w:p w14:paraId="343885FC" w14:textId="0B744373" w:rsidR="00561DF7" w:rsidRPr="00E30FF0" w:rsidRDefault="00561DF7" w:rsidP="00E30FF0">
      <w:pPr>
        <w:spacing w:after="0" w:line="276" w:lineRule="auto"/>
        <w:jc w:val="both"/>
        <w:rPr>
          <w:rFonts w:ascii="Times New Roman" w:hAnsi="Times New Roman" w:cs="Times New Roman"/>
          <w:b/>
          <w:bCs/>
          <w:sz w:val="24"/>
          <w:szCs w:val="24"/>
          <w:u w:val="single"/>
          <w:lang w:val="en-GB"/>
        </w:rPr>
      </w:pPr>
      <w:r w:rsidRPr="00E30FF0">
        <w:rPr>
          <w:rFonts w:ascii="Times New Roman" w:hAnsi="Times New Roman" w:cs="Times New Roman"/>
          <w:b/>
          <w:bCs/>
          <w:sz w:val="24"/>
          <w:szCs w:val="24"/>
          <w:u w:val="single"/>
          <w:lang w:val="en-GB"/>
        </w:rPr>
        <w:t xml:space="preserve">Predictable review </w:t>
      </w:r>
      <w:r w:rsidR="00D42807" w:rsidRPr="00E30FF0">
        <w:rPr>
          <w:rFonts w:ascii="Times New Roman" w:hAnsi="Times New Roman" w:cs="Times New Roman"/>
          <w:b/>
          <w:bCs/>
          <w:sz w:val="24"/>
          <w:szCs w:val="24"/>
          <w:u w:val="single"/>
          <w:lang w:val="en-GB"/>
        </w:rPr>
        <w:t>cycle/</w:t>
      </w:r>
      <w:r w:rsidRPr="00E30FF0">
        <w:rPr>
          <w:rFonts w:ascii="Times New Roman" w:hAnsi="Times New Roman" w:cs="Times New Roman"/>
          <w:b/>
          <w:bCs/>
          <w:sz w:val="24"/>
          <w:szCs w:val="24"/>
          <w:u w:val="single"/>
          <w:lang w:val="en-GB"/>
        </w:rPr>
        <w:t>calendar</w:t>
      </w:r>
    </w:p>
    <w:p w14:paraId="0A051974" w14:textId="77777777" w:rsidR="00561DF7" w:rsidRPr="00E30FF0" w:rsidRDefault="00561DF7" w:rsidP="00E30FF0">
      <w:pPr>
        <w:spacing w:after="0" w:line="276" w:lineRule="auto"/>
        <w:jc w:val="both"/>
        <w:rPr>
          <w:rFonts w:ascii="Times New Roman" w:hAnsi="Times New Roman" w:cs="Times New Roman"/>
          <w:sz w:val="24"/>
          <w:szCs w:val="24"/>
          <w:lang w:val="en-GB"/>
        </w:rPr>
      </w:pPr>
    </w:p>
    <w:p w14:paraId="705C2131" w14:textId="2FF360A9" w:rsidR="00630EF8" w:rsidRPr="00E30FF0" w:rsidRDefault="00630EF8" w:rsidP="00E30FF0">
      <w:pPr>
        <w:pStyle w:val="Body"/>
        <w:spacing w:line="276" w:lineRule="auto"/>
        <w:jc w:val="both"/>
        <w:rPr>
          <w:rStyle w:val="PageNumber"/>
          <w:rFonts w:cs="Times New Roman"/>
          <w:lang w:val="en-GB"/>
        </w:rPr>
      </w:pPr>
      <w:r w:rsidRPr="00E30FF0">
        <w:rPr>
          <w:rFonts w:cs="Times New Roman"/>
          <w:lang w:val="en-GB"/>
        </w:rPr>
        <w:t xml:space="preserve">Special attention needs to be given to the reporting calendar, which should foresee that the reporting obligations for each state under each of the treaties are spread evenly. </w:t>
      </w:r>
      <w:r w:rsidR="00DC54E0" w:rsidRPr="00E30FF0">
        <w:rPr>
          <w:rFonts w:cs="Times New Roman"/>
          <w:lang w:val="en-GB"/>
        </w:rPr>
        <w:t xml:space="preserve">With a </w:t>
      </w:r>
      <w:r w:rsidR="00DC54E0" w:rsidRPr="00E30FF0">
        <w:rPr>
          <w:rFonts w:cs="Times New Roman"/>
          <w:lang w:val="en-GB"/>
        </w:rPr>
        <w:lastRenderedPageBreak/>
        <w:t xml:space="preserve">coordinated and fixed </w:t>
      </w:r>
      <w:r w:rsidR="00D172BF" w:rsidRPr="00E30FF0">
        <w:rPr>
          <w:rFonts w:cs="Times New Roman"/>
          <w:lang w:val="en-GB"/>
        </w:rPr>
        <w:t>calendar</w:t>
      </w:r>
      <w:r w:rsidR="00DC54E0" w:rsidRPr="00E30FF0">
        <w:rPr>
          <w:rFonts w:cs="Times New Roman"/>
          <w:lang w:val="en-GB"/>
        </w:rPr>
        <w:t xml:space="preserve"> among the treaty bodies, that would also take into account the review of the States under the UPR, </w:t>
      </w:r>
      <w:r w:rsidR="00D172BF" w:rsidRPr="00E30FF0">
        <w:rPr>
          <w:rFonts w:cs="Times New Roman"/>
          <w:lang w:val="en-GB"/>
        </w:rPr>
        <w:t xml:space="preserve">could provide greater predictability. This would also </w:t>
      </w:r>
      <w:r w:rsidRPr="00E30FF0">
        <w:rPr>
          <w:rStyle w:val="PageNumber"/>
          <w:rFonts w:cs="Times New Roman"/>
          <w:lang w:val="en-GB"/>
        </w:rPr>
        <w:t>enable States to better engage with the treaty bodies,</w:t>
      </w:r>
      <w:r w:rsidR="00D172BF" w:rsidRPr="00E30FF0">
        <w:rPr>
          <w:rStyle w:val="PageNumber"/>
          <w:rFonts w:cs="Times New Roman"/>
          <w:lang w:val="en-GB"/>
        </w:rPr>
        <w:t xml:space="preserve"> and further encourage State compliance </w:t>
      </w:r>
      <w:r w:rsidRPr="00E30FF0">
        <w:rPr>
          <w:rStyle w:val="PageNumber"/>
          <w:rFonts w:cs="Times New Roman"/>
          <w:lang w:val="en-GB"/>
        </w:rPr>
        <w:t>with reporting requirements</w:t>
      </w:r>
      <w:r w:rsidR="00D172BF" w:rsidRPr="00E30FF0">
        <w:rPr>
          <w:rStyle w:val="PageNumber"/>
          <w:rFonts w:cs="Times New Roman"/>
          <w:lang w:val="en-GB"/>
        </w:rPr>
        <w:t xml:space="preserve"> and</w:t>
      </w:r>
      <w:r w:rsidRPr="00E30FF0">
        <w:rPr>
          <w:rStyle w:val="PageNumber"/>
          <w:rFonts w:cs="Times New Roman"/>
          <w:lang w:val="en-GB"/>
        </w:rPr>
        <w:t xml:space="preserve"> enhance coordination among treaty bodies themselves</w:t>
      </w:r>
      <w:r w:rsidR="00D172BF" w:rsidRPr="00E30FF0">
        <w:rPr>
          <w:rStyle w:val="PageNumber"/>
          <w:rFonts w:cs="Times New Roman"/>
          <w:lang w:val="en-GB"/>
        </w:rPr>
        <w:t xml:space="preserve">. </w:t>
      </w:r>
      <w:r w:rsidR="00DA06A3" w:rsidRPr="00E30FF0">
        <w:rPr>
          <w:rStyle w:val="PageNumber"/>
          <w:rFonts w:cs="Times New Roman"/>
          <w:lang w:val="en-GB"/>
        </w:rPr>
        <w:t xml:space="preserve">Finally, this would possibly have a significant positive </w:t>
      </w:r>
      <w:r w:rsidR="00422131" w:rsidRPr="00E30FF0">
        <w:rPr>
          <w:rStyle w:val="PageNumber"/>
          <w:rFonts w:cs="Times New Roman"/>
          <w:lang w:val="en-GB"/>
        </w:rPr>
        <w:t xml:space="preserve">impact on the human rights </w:t>
      </w:r>
      <w:r w:rsidR="00C73602" w:rsidRPr="00E30FF0">
        <w:rPr>
          <w:rStyle w:val="PageNumber"/>
          <w:rFonts w:cs="Times New Roman"/>
          <w:lang w:val="en-GB"/>
        </w:rPr>
        <w:t xml:space="preserve">in </w:t>
      </w:r>
      <w:r w:rsidR="004E74C8" w:rsidRPr="00E30FF0">
        <w:rPr>
          <w:rStyle w:val="PageNumber"/>
          <w:rFonts w:cs="Times New Roman"/>
          <w:lang w:val="en-GB"/>
        </w:rPr>
        <w:t xml:space="preserve">state parties as </w:t>
      </w:r>
      <w:r w:rsidR="00985C83" w:rsidRPr="00E30FF0">
        <w:rPr>
          <w:rStyle w:val="PageNumber"/>
          <w:rFonts w:cs="Times New Roman"/>
          <w:lang w:val="en-GB"/>
        </w:rPr>
        <w:t xml:space="preserve">it would ensure a </w:t>
      </w:r>
      <w:r w:rsidR="005323F6" w:rsidRPr="00E30FF0">
        <w:rPr>
          <w:rStyle w:val="PageNumber"/>
          <w:rFonts w:cs="Times New Roman"/>
          <w:lang w:val="en-GB"/>
        </w:rPr>
        <w:t>consistent follow up by the UPR and the treaty bodies as a system</w:t>
      </w:r>
      <w:r w:rsidR="00E400C8" w:rsidRPr="00E30FF0">
        <w:rPr>
          <w:rStyle w:val="PageNumber"/>
          <w:rFonts w:cs="Times New Roman"/>
          <w:lang w:val="en-GB"/>
        </w:rPr>
        <w:t xml:space="preserve"> to </w:t>
      </w:r>
      <w:r w:rsidR="0095223B" w:rsidRPr="00E30FF0">
        <w:rPr>
          <w:rStyle w:val="PageNumber"/>
          <w:rFonts w:cs="Times New Roman"/>
          <w:lang w:val="en-GB"/>
        </w:rPr>
        <w:t>recommendations made</w:t>
      </w:r>
      <w:r w:rsidR="00AF1472" w:rsidRPr="00E30FF0">
        <w:rPr>
          <w:rStyle w:val="PageNumber"/>
          <w:rFonts w:cs="Times New Roman"/>
          <w:lang w:val="en-GB"/>
        </w:rPr>
        <w:t>.</w:t>
      </w:r>
    </w:p>
    <w:p w14:paraId="3C20B096" w14:textId="77777777" w:rsidR="009D5D38" w:rsidRPr="00E30FF0" w:rsidRDefault="009D5D38" w:rsidP="00E30FF0">
      <w:pPr>
        <w:pStyle w:val="Body"/>
        <w:spacing w:line="276" w:lineRule="auto"/>
        <w:jc w:val="both"/>
        <w:rPr>
          <w:rStyle w:val="PageNumber"/>
          <w:rFonts w:cs="Times New Roman"/>
          <w:lang w:val="en-GB"/>
        </w:rPr>
      </w:pPr>
    </w:p>
    <w:p w14:paraId="407DE338" w14:textId="3882A4D9" w:rsidR="00AF1472" w:rsidRPr="00E30FF0" w:rsidRDefault="00AF1472" w:rsidP="00E30FF0">
      <w:pPr>
        <w:pStyle w:val="Body"/>
        <w:spacing w:line="276" w:lineRule="auto"/>
        <w:jc w:val="both"/>
        <w:rPr>
          <w:rStyle w:val="PageNumber"/>
          <w:rFonts w:cs="Times New Roman"/>
          <w:lang w:val="en-GB"/>
        </w:rPr>
      </w:pPr>
      <w:r w:rsidRPr="00E30FF0">
        <w:rPr>
          <w:rStyle w:val="PageNumber"/>
          <w:rFonts w:cs="Times New Roman"/>
          <w:lang w:val="en-GB"/>
        </w:rPr>
        <w:t>In this regard it needs to be understood that reviews should take place as scheduled whether or not a report has been submitted, as proposed made by the Treaty Body Chairpersons. This will serve to ensure the regularity of reviews as provided for in the treaties.</w:t>
      </w:r>
    </w:p>
    <w:p w14:paraId="49083151" w14:textId="77777777" w:rsidR="00AF1472" w:rsidRPr="00E30FF0" w:rsidRDefault="00AF1472" w:rsidP="00E30FF0">
      <w:pPr>
        <w:pStyle w:val="Body"/>
        <w:spacing w:line="276" w:lineRule="auto"/>
        <w:jc w:val="both"/>
        <w:rPr>
          <w:rStyle w:val="PageNumber"/>
          <w:rFonts w:cs="Times New Roman"/>
          <w:lang w:val="en-GB"/>
        </w:rPr>
      </w:pPr>
    </w:p>
    <w:p w14:paraId="2FB728EA" w14:textId="7844005D" w:rsidR="004D3324" w:rsidRPr="00E30FF0" w:rsidRDefault="00AF1472" w:rsidP="00E30FF0">
      <w:pPr>
        <w:pStyle w:val="Body"/>
        <w:spacing w:line="276" w:lineRule="auto"/>
        <w:jc w:val="both"/>
        <w:rPr>
          <w:rStyle w:val="PageNumber"/>
          <w:rFonts w:cs="Times New Roman"/>
          <w:lang w:val="en-GB"/>
        </w:rPr>
      </w:pPr>
      <w:r w:rsidRPr="00E30FF0">
        <w:rPr>
          <w:rFonts w:eastAsia="Calibri" w:cs="Times New Roman"/>
          <w:color w:val="000000"/>
          <w:lang w:val="en-GB"/>
        </w:rPr>
        <w:t>We are therefore</w:t>
      </w:r>
      <w:r w:rsidR="00C55BCB" w:rsidRPr="00E30FF0">
        <w:rPr>
          <w:rFonts w:eastAsia="Calibri" w:cs="Times New Roman"/>
          <w:color w:val="000000"/>
          <w:lang w:val="en-GB"/>
        </w:rPr>
        <w:t>, as mentioned above,</w:t>
      </w:r>
      <w:r w:rsidRPr="00E30FF0">
        <w:rPr>
          <w:rFonts w:eastAsia="Calibri" w:cs="Times New Roman"/>
          <w:color w:val="000000"/>
          <w:lang w:val="en-GB"/>
        </w:rPr>
        <w:t xml:space="preserve"> </w:t>
      </w:r>
      <w:r w:rsidR="00C55BCB" w:rsidRPr="00E30FF0">
        <w:rPr>
          <w:rFonts w:eastAsia="Calibri" w:cs="Times New Roman"/>
          <w:color w:val="000000"/>
          <w:lang w:val="en-GB"/>
        </w:rPr>
        <w:t xml:space="preserve">very supportive of recent efforts by the </w:t>
      </w:r>
      <w:r w:rsidRPr="00E30FF0">
        <w:rPr>
          <w:rFonts w:eastAsia="Calibri" w:cs="Times New Roman"/>
          <w:color w:val="000000"/>
          <w:lang w:val="en-GB"/>
        </w:rPr>
        <w:t xml:space="preserve">Human Rights Committee </w:t>
      </w:r>
      <w:r w:rsidRPr="00E30FF0">
        <w:rPr>
          <w:rFonts w:cs="Times New Roman"/>
          <w:color w:val="000000"/>
          <w:lang w:val="en-GB"/>
        </w:rPr>
        <w:t>to move in 2020 to a predictable review c</w:t>
      </w:r>
      <w:r w:rsidR="000922AB" w:rsidRPr="00E30FF0">
        <w:rPr>
          <w:rFonts w:cs="Times New Roman"/>
          <w:color w:val="000000"/>
          <w:lang w:val="en-GB"/>
        </w:rPr>
        <w:t>alendar on a longer cycle</w:t>
      </w:r>
      <w:r w:rsidR="00C55BCB" w:rsidRPr="00E30FF0">
        <w:rPr>
          <w:rFonts w:cs="Times New Roman"/>
          <w:lang w:val="en-GB"/>
        </w:rPr>
        <w:t xml:space="preserve">. We believe it demonstrates that all the fundamentals for such a predictable calendar were put in place with resolution 68/268 and would encourage the other treaty bodies to </w:t>
      </w:r>
      <w:r w:rsidR="00944201" w:rsidRPr="00E30FF0">
        <w:rPr>
          <w:rFonts w:cs="Times New Roman"/>
          <w:lang w:val="en-GB"/>
        </w:rPr>
        <w:t xml:space="preserve">set up a similar calendar and periodicity, in coordination with the other treaty bodies and </w:t>
      </w:r>
      <w:r w:rsidR="000C5FF4" w:rsidRPr="00E30FF0">
        <w:rPr>
          <w:rFonts w:cs="Times New Roman"/>
          <w:lang w:val="en-GB"/>
        </w:rPr>
        <w:t>state parties.</w:t>
      </w:r>
    </w:p>
    <w:sectPr w:rsidR="004D3324" w:rsidRPr="00E30FF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12F8A" w14:textId="77777777" w:rsidR="00CA04A6" w:rsidRDefault="00CA04A6" w:rsidP="0098515E">
      <w:pPr>
        <w:spacing w:after="0" w:line="240" w:lineRule="auto"/>
      </w:pPr>
      <w:r>
        <w:separator/>
      </w:r>
    </w:p>
  </w:endnote>
  <w:endnote w:type="continuationSeparator" w:id="0">
    <w:p w14:paraId="25DACDAA" w14:textId="77777777" w:rsidR="00CA04A6" w:rsidRDefault="00CA04A6" w:rsidP="0098515E">
      <w:pPr>
        <w:spacing w:after="0" w:line="240" w:lineRule="auto"/>
      </w:pPr>
      <w:r>
        <w:continuationSeparator/>
      </w:r>
    </w:p>
  </w:endnote>
  <w:endnote w:type="continuationNotice" w:id="1">
    <w:p w14:paraId="5B52749A" w14:textId="77777777" w:rsidR="00CA04A6" w:rsidRDefault="00CA0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1469194"/>
      <w:docPartObj>
        <w:docPartGallery w:val="Page Numbers (Bottom of Page)"/>
        <w:docPartUnique/>
      </w:docPartObj>
    </w:sdtPr>
    <w:sdtEndPr>
      <w:rPr>
        <w:rStyle w:val="PageNumber"/>
      </w:rPr>
    </w:sdtEndPr>
    <w:sdtContent>
      <w:p w14:paraId="09606AE3" w14:textId="0A852D05" w:rsidR="0098515E" w:rsidRDefault="0098515E" w:rsidP="00B55E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92E4CD" w14:textId="77777777" w:rsidR="0098515E" w:rsidRDefault="00985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21658003"/>
      <w:docPartObj>
        <w:docPartGallery w:val="Page Numbers (Bottom of Page)"/>
        <w:docPartUnique/>
      </w:docPartObj>
    </w:sdtPr>
    <w:sdtEndPr>
      <w:rPr>
        <w:rStyle w:val="PageNumber"/>
      </w:rPr>
    </w:sdtEndPr>
    <w:sdtContent>
      <w:p w14:paraId="3927766E" w14:textId="1825EDD5" w:rsidR="0098515E" w:rsidRPr="00715267" w:rsidRDefault="0098515E" w:rsidP="00B55EA8">
        <w:pPr>
          <w:pStyle w:val="Footer"/>
          <w:framePr w:wrap="none" w:vAnchor="text" w:hAnchor="margin" w:xAlign="center" w:y="1"/>
          <w:rPr>
            <w:rStyle w:val="PageNumber"/>
            <w:rFonts w:ascii="Times New Roman" w:hAnsi="Times New Roman" w:cs="Times New Roman"/>
          </w:rPr>
        </w:pPr>
        <w:r w:rsidRPr="00715267">
          <w:rPr>
            <w:rStyle w:val="PageNumber"/>
            <w:rFonts w:ascii="Times New Roman" w:hAnsi="Times New Roman" w:cs="Times New Roman"/>
          </w:rPr>
          <w:fldChar w:fldCharType="begin"/>
        </w:r>
        <w:r w:rsidRPr="00715267">
          <w:rPr>
            <w:rStyle w:val="PageNumber"/>
            <w:rFonts w:ascii="Times New Roman" w:hAnsi="Times New Roman" w:cs="Times New Roman"/>
          </w:rPr>
          <w:instrText xml:space="preserve"> PAGE </w:instrText>
        </w:r>
        <w:r w:rsidRPr="00715267">
          <w:rPr>
            <w:rStyle w:val="PageNumber"/>
            <w:rFonts w:ascii="Times New Roman" w:hAnsi="Times New Roman" w:cs="Times New Roman"/>
          </w:rPr>
          <w:fldChar w:fldCharType="separate"/>
        </w:r>
        <w:r w:rsidRPr="00715267">
          <w:rPr>
            <w:rStyle w:val="PageNumber"/>
            <w:rFonts w:ascii="Times New Roman" w:hAnsi="Times New Roman" w:cs="Times New Roman"/>
            <w:noProof/>
          </w:rPr>
          <w:t>1</w:t>
        </w:r>
        <w:r w:rsidRPr="00715267">
          <w:rPr>
            <w:rStyle w:val="PageNumber"/>
            <w:rFonts w:ascii="Times New Roman" w:hAnsi="Times New Roman" w:cs="Times New Roman"/>
          </w:rPr>
          <w:fldChar w:fldCharType="end"/>
        </w:r>
      </w:p>
    </w:sdtContent>
  </w:sdt>
  <w:p w14:paraId="24DFCF7B" w14:textId="77777777" w:rsidR="0098515E" w:rsidRPr="00715267" w:rsidRDefault="0098515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8DFDD" w14:textId="77777777" w:rsidR="00CA04A6" w:rsidRDefault="00CA04A6" w:rsidP="0098515E">
      <w:pPr>
        <w:spacing w:after="0" w:line="240" w:lineRule="auto"/>
      </w:pPr>
      <w:r>
        <w:separator/>
      </w:r>
    </w:p>
  </w:footnote>
  <w:footnote w:type="continuationSeparator" w:id="0">
    <w:p w14:paraId="6F769442" w14:textId="77777777" w:rsidR="00CA04A6" w:rsidRDefault="00CA04A6" w:rsidP="0098515E">
      <w:pPr>
        <w:spacing w:after="0" w:line="240" w:lineRule="auto"/>
      </w:pPr>
      <w:r>
        <w:continuationSeparator/>
      </w:r>
    </w:p>
  </w:footnote>
  <w:footnote w:type="continuationNotice" w:id="1">
    <w:p w14:paraId="4EE65492" w14:textId="77777777" w:rsidR="00CA04A6" w:rsidRDefault="00CA04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92F03"/>
    <w:multiLevelType w:val="hybridMultilevel"/>
    <w:tmpl w:val="9C560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21827"/>
    <w:multiLevelType w:val="hybridMultilevel"/>
    <w:tmpl w:val="9C560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35CD1"/>
    <w:multiLevelType w:val="hybridMultilevel"/>
    <w:tmpl w:val="AC1636C2"/>
    <w:lvl w:ilvl="0" w:tplc="6AAE0B60">
      <w:numFmt w:val="bullet"/>
      <w:lvlText w:val="-"/>
      <w:lvlJc w:val="left"/>
      <w:pPr>
        <w:ind w:left="1080" w:hanging="360"/>
      </w:pPr>
      <w:rPr>
        <w:rFonts w:ascii="Calibri" w:eastAsiaTheme="minorHAnsi" w:hAnsi="Calibri" w:cs="Calibri"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53930030"/>
    <w:multiLevelType w:val="hybridMultilevel"/>
    <w:tmpl w:val="9C560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CD3D2D"/>
    <w:multiLevelType w:val="hybridMultilevel"/>
    <w:tmpl w:val="9C560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5D"/>
    <w:rsid w:val="00013DE4"/>
    <w:rsid w:val="00021FD7"/>
    <w:rsid w:val="00033633"/>
    <w:rsid w:val="00047123"/>
    <w:rsid w:val="00075730"/>
    <w:rsid w:val="00080B6A"/>
    <w:rsid w:val="000922AB"/>
    <w:rsid w:val="000B087C"/>
    <w:rsid w:val="000C5FF4"/>
    <w:rsid w:val="000D5BB1"/>
    <w:rsid w:val="000E772D"/>
    <w:rsid w:val="000F66CF"/>
    <w:rsid w:val="00105034"/>
    <w:rsid w:val="0010634F"/>
    <w:rsid w:val="00112FA4"/>
    <w:rsid w:val="001172E1"/>
    <w:rsid w:val="00120841"/>
    <w:rsid w:val="00130373"/>
    <w:rsid w:val="001A2784"/>
    <w:rsid w:val="001B1ECB"/>
    <w:rsid w:val="001C0A42"/>
    <w:rsid w:val="001E2FF1"/>
    <w:rsid w:val="0021070B"/>
    <w:rsid w:val="0021317E"/>
    <w:rsid w:val="002274B0"/>
    <w:rsid w:val="002538F7"/>
    <w:rsid w:val="002639F4"/>
    <w:rsid w:val="002A1809"/>
    <w:rsid w:val="002B6BDF"/>
    <w:rsid w:val="002E33F3"/>
    <w:rsid w:val="002F36E1"/>
    <w:rsid w:val="002F5979"/>
    <w:rsid w:val="0030744C"/>
    <w:rsid w:val="003101E8"/>
    <w:rsid w:val="00321321"/>
    <w:rsid w:val="00322AE4"/>
    <w:rsid w:val="00344C47"/>
    <w:rsid w:val="0037090C"/>
    <w:rsid w:val="00372E89"/>
    <w:rsid w:val="003A04AA"/>
    <w:rsid w:val="003A7F42"/>
    <w:rsid w:val="003D6BB5"/>
    <w:rsid w:val="00404C84"/>
    <w:rsid w:val="00422131"/>
    <w:rsid w:val="004274C2"/>
    <w:rsid w:val="00455032"/>
    <w:rsid w:val="00461B37"/>
    <w:rsid w:val="00474F9F"/>
    <w:rsid w:val="0048457E"/>
    <w:rsid w:val="004C375A"/>
    <w:rsid w:val="004D3324"/>
    <w:rsid w:val="004E48C1"/>
    <w:rsid w:val="004E74C8"/>
    <w:rsid w:val="005323F6"/>
    <w:rsid w:val="00553A73"/>
    <w:rsid w:val="0056175F"/>
    <w:rsid w:val="00561DF7"/>
    <w:rsid w:val="00580B83"/>
    <w:rsid w:val="00583055"/>
    <w:rsid w:val="00583202"/>
    <w:rsid w:val="0059331C"/>
    <w:rsid w:val="005A5829"/>
    <w:rsid w:val="005D2F5C"/>
    <w:rsid w:val="005D33E0"/>
    <w:rsid w:val="005E21D4"/>
    <w:rsid w:val="00615904"/>
    <w:rsid w:val="00622E4B"/>
    <w:rsid w:val="00630EF8"/>
    <w:rsid w:val="00632A5C"/>
    <w:rsid w:val="006923F5"/>
    <w:rsid w:val="006971E9"/>
    <w:rsid w:val="006A57F4"/>
    <w:rsid w:val="006A6B5C"/>
    <w:rsid w:val="006C7C4A"/>
    <w:rsid w:val="006D143D"/>
    <w:rsid w:val="007065BF"/>
    <w:rsid w:val="007145EC"/>
    <w:rsid w:val="00715267"/>
    <w:rsid w:val="00717EA3"/>
    <w:rsid w:val="00733798"/>
    <w:rsid w:val="00745311"/>
    <w:rsid w:val="007544D3"/>
    <w:rsid w:val="00757F83"/>
    <w:rsid w:val="007721FA"/>
    <w:rsid w:val="007928B5"/>
    <w:rsid w:val="007A3633"/>
    <w:rsid w:val="007C027C"/>
    <w:rsid w:val="007C3418"/>
    <w:rsid w:val="007D6B0F"/>
    <w:rsid w:val="007D79C4"/>
    <w:rsid w:val="007F3E8A"/>
    <w:rsid w:val="00813D38"/>
    <w:rsid w:val="00827400"/>
    <w:rsid w:val="00896E39"/>
    <w:rsid w:val="008A0FE0"/>
    <w:rsid w:val="008B308A"/>
    <w:rsid w:val="008D74AF"/>
    <w:rsid w:val="00933B15"/>
    <w:rsid w:val="0093643D"/>
    <w:rsid w:val="00944201"/>
    <w:rsid w:val="0095223B"/>
    <w:rsid w:val="0098515E"/>
    <w:rsid w:val="00985C83"/>
    <w:rsid w:val="009A2FEE"/>
    <w:rsid w:val="009C405D"/>
    <w:rsid w:val="009D5D38"/>
    <w:rsid w:val="009E7C49"/>
    <w:rsid w:val="00A072F6"/>
    <w:rsid w:val="00A422A6"/>
    <w:rsid w:val="00A50DFC"/>
    <w:rsid w:val="00A73C22"/>
    <w:rsid w:val="00A8542A"/>
    <w:rsid w:val="00A90066"/>
    <w:rsid w:val="00AF1472"/>
    <w:rsid w:val="00AF4B9D"/>
    <w:rsid w:val="00B232FE"/>
    <w:rsid w:val="00B32DE3"/>
    <w:rsid w:val="00B3596F"/>
    <w:rsid w:val="00B55EA8"/>
    <w:rsid w:val="00B81DF0"/>
    <w:rsid w:val="00BA5C54"/>
    <w:rsid w:val="00BB48E8"/>
    <w:rsid w:val="00BC6FB3"/>
    <w:rsid w:val="00BE62D8"/>
    <w:rsid w:val="00C026D8"/>
    <w:rsid w:val="00C034FF"/>
    <w:rsid w:val="00C26A15"/>
    <w:rsid w:val="00C31D43"/>
    <w:rsid w:val="00C32330"/>
    <w:rsid w:val="00C41584"/>
    <w:rsid w:val="00C51919"/>
    <w:rsid w:val="00C55BCB"/>
    <w:rsid w:val="00C73602"/>
    <w:rsid w:val="00CA04A6"/>
    <w:rsid w:val="00CA5CCE"/>
    <w:rsid w:val="00CC667C"/>
    <w:rsid w:val="00CE383B"/>
    <w:rsid w:val="00D04088"/>
    <w:rsid w:val="00D107AF"/>
    <w:rsid w:val="00D172BF"/>
    <w:rsid w:val="00D20E8A"/>
    <w:rsid w:val="00D42807"/>
    <w:rsid w:val="00D501AD"/>
    <w:rsid w:val="00D65125"/>
    <w:rsid w:val="00D7103E"/>
    <w:rsid w:val="00D87445"/>
    <w:rsid w:val="00DA06A3"/>
    <w:rsid w:val="00DB3FBF"/>
    <w:rsid w:val="00DC54E0"/>
    <w:rsid w:val="00DD0136"/>
    <w:rsid w:val="00DD07D7"/>
    <w:rsid w:val="00DD633F"/>
    <w:rsid w:val="00DE73A5"/>
    <w:rsid w:val="00E276D1"/>
    <w:rsid w:val="00E30464"/>
    <w:rsid w:val="00E30FF0"/>
    <w:rsid w:val="00E34148"/>
    <w:rsid w:val="00E400C8"/>
    <w:rsid w:val="00E42C95"/>
    <w:rsid w:val="00E56A26"/>
    <w:rsid w:val="00E776AE"/>
    <w:rsid w:val="00E83EE1"/>
    <w:rsid w:val="00EC2D95"/>
    <w:rsid w:val="00ED1C49"/>
    <w:rsid w:val="00ED56C6"/>
    <w:rsid w:val="00EE0895"/>
    <w:rsid w:val="00EF29CC"/>
    <w:rsid w:val="00F214F0"/>
    <w:rsid w:val="00F26BF3"/>
    <w:rsid w:val="00F33783"/>
    <w:rsid w:val="00F379FE"/>
    <w:rsid w:val="00F57C9F"/>
    <w:rsid w:val="00F9654B"/>
    <w:rsid w:val="00FC61AB"/>
    <w:rsid w:val="00FD1C5C"/>
    <w:rsid w:val="00FF3F4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9C03"/>
  <w15:chartTrackingRefBased/>
  <w15:docId w15:val="{A3814123-7691-434F-AE50-4C0A66E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7C027C"/>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21FD7"/>
  </w:style>
  <w:style w:type="paragraph" w:styleId="BalloonText">
    <w:name w:val="Balloon Text"/>
    <w:basedOn w:val="Normal"/>
    <w:link w:val="BalloonTextChar"/>
    <w:uiPriority w:val="99"/>
    <w:semiHidden/>
    <w:unhideWhenUsed/>
    <w:rsid w:val="007544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44D3"/>
    <w:rPr>
      <w:rFonts w:ascii="Times New Roman" w:hAnsi="Times New Roman" w:cs="Times New Roman"/>
      <w:sz w:val="18"/>
      <w:szCs w:val="18"/>
    </w:rPr>
  </w:style>
  <w:style w:type="character" w:styleId="CommentReference">
    <w:name w:val="annotation reference"/>
    <w:basedOn w:val="DefaultParagraphFont"/>
    <w:uiPriority w:val="99"/>
    <w:unhideWhenUsed/>
    <w:rsid w:val="007544D3"/>
    <w:rPr>
      <w:sz w:val="16"/>
      <w:szCs w:val="16"/>
    </w:rPr>
  </w:style>
  <w:style w:type="paragraph" w:styleId="CommentText">
    <w:name w:val="annotation text"/>
    <w:basedOn w:val="Normal"/>
    <w:link w:val="CommentTextChar"/>
    <w:uiPriority w:val="99"/>
    <w:unhideWhenUsed/>
    <w:rsid w:val="007544D3"/>
    <w:pPr>
      <w:spacing w:line="240" w:lineRule="auto"/>
    </w:pPr>
    <w:rPr>
      <w:rFonts w:ascii="Arial" w:hAnsi="Arial"/>
      <w:sz w:val="20"/>
      <w:szCs w:val="20"/>
      <w:lang w:val="en-GB"/>
    </w:rPr>
  </w:style>
  <w:style w:type="character" w:customStyle="1" w:styleId="CommentTextChar">
    <w:name w:val="Comment Text Char"/>
    <w:basedOn w:val="DefaultParagraphFont"/>
    <w:link w:val="CommentText"/>
    <w:uiPriority w:val="99"/>
    <w:rsid w:val="007544D3"/>
    <w:rPr>
      <w:rFonts w:ascii="Arial" w:hAnsi="Arial"/>
      <w:sz w:val="20"/>
      <w:szCs w:val="20"/>
      <w:lang w:val="en-GB"/>
    </w:rPr>
  </w:style>
  <w:style w:type="paragraph" w:customStyle="1" w:styleId="Body">
    <w:name w:val="Body"/>
    <w:rsid w:val="001A2784"/>
    <w:pPr>
      <w:pBdr>
        <w:top w:val="nil"/>
        <w:left w:val="nil"/>
        <w:bottom w:val="nil"/>
        <w:right w:val="nil"/>
        <w:between w:val="nil"/>
        <w:bar w:val="nil"/>
      </w:pBdr>
      <w:spacing w:after="0" w:line="240" w:lineRule="auto"/>
    </w:pPr>
    <w:rPr>
      <w:rFonts w:ascii="Times New Roman" w:eastAsia="Arial Unicode MS" w:hAnsi="Times New Roman" w:cs="Arial Unicode MS"/>
      <w:color w:val="00000A"/>
      <w:sz w:val="24"/>
      <w:szCs w:val="24"/>
      <w:u w:color="00000A"/>
      <w:bdr w:val="nil"/>
      <w:lang w:val="en-US"/>
    </w:rPr>
  </w:style>
  <w:style w:type="character" w:styleId="PageNumber">
    <w:name w:val="page number"/>
    <w:basedOn w:val="DefaultParagraphFont"/>
    <w:uiPriority w:val="99"/>
    <w:semiHidden/>
    <w:unhideWhenUsed/>
    <w:rsid w:val="00C32330"/>
  </w:style>
  <w:style w:type="paragraph" w:styleId="Footer">
    <w:name w:val="footer"/>
    <w:basedOn w:val="Normal"/>
    <w:link w:val="FooterChar"/>
    <w:uiPriority w:val="99"/>
    <w:unhideWhenUsed/>
    <w:rsid w:val="00985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15E"/>
  </w:style>
  <w:style w:type="paragraph" w:styleId="CommentSubject">
    <w:name w:val="annotation subject"/>
    <w:basedOn w:val="CommentText"/>
    <w:next w:val="CommentText"/>
    <w:link w:val="CommentSubjectChar"/>
    <w:uiPriority w:val="99"/>
    <w:semiHidden/>
    <w:unhideWhenUsed/>
    <w:rsid w:val="00D172BF"/>
    <w:rPr>
      <w:rFonts w:asciiTheme="minorHAnsi" w:hAnsiTheme="minorHAnsi"/>
      <w:b/>
      <w:bCs/>
      <w:lang w:val="is-IS"/>
    </w:rPr>
  </w:style>
  <w:style w:type="character" w:customStyle="1" w:styleId="CommentSubjectChar">
    <w:name w:val="Comment Subject Char"/>
    <w:basedOn w:val="CommentTextChar"/>
    <w:link w:val="CommentSubject"/>
    <w:uiPriority w:val="99"/>
    <w:semiHidden/>
    <w:rsid w:val="00D172BF"/>
    <w:rPr>
      <w:rFonts w:ascii="Arial" w:hAnsi="Arial"/>
      <w:b/>
      <w:bCs/>
      <w:sz w:val="20"/>
      <w:szCs w:val="20"/>
      <w:lang w:val="en-GB"/>
    </w:rPr>
  </w:style>
  <w:style w:type="paragraph" w:styleId="Header">
    <w:name w:val="header"/>
    <w:basedOn w:val="Normal"/>
    <w:link w:val="HeaderChar"/>
    <w:uiPriority w:val="99"/>
    <w:unhideWhenUsed/>
    <w:rsid w:val="0046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72D"/>
  </w:style>
  <w:style w:type="character" w:styleId="Hyperlink">
    <w:name w:val="Hyperlink"/>
    <w:basedOn w:val="DefaultParagraphFont"/>
    <w:uiPriority w:val="99"/>
    <w:semiHidden/>
    <w:unhideWhenUsed/>
    <w:rsid w:val="008D74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6CBEE-ED55-4E61-8CF6-BCB528A316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998F60-6AB3-437F-81E4-A298933A6A4A}"/>
</file>

<file path=customXml/itemProps3.xml><?xml version="1.0" encoding="utf-8"?>
<ds:datastoreItem xmlns:ds="http://schemas.openxmlformats.org/officeDocument/2006/customXml" ds:itemID="{49D33D51-35CD-427E-BFDC-151A48864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Links>
    <vt:vector size="6" baseType="variant">
      <vt:variant>
        <vt:i4>4128801</vt:i4>
      </vt:variant>
      <vt:variant>
        <vt:i4>0</vt:i4>
      </vt:variant>
      <vt:variant>
        <vt:i4>0</vt:i4>
      </vt:variant>
      <vt:variant>
        <vt:i4>5</vt:i4>
      </vt:variant>
      <vt:variant>
        <vt:lpwstr>https://www.untbelections.org/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Ragnar Þorvarðarson</dc:creator>
  <cp:keywords/>
  <dc:description/>
  <cp:lastModifiedBy>Ragnar Þorvarðarson</cp:lastModifiedBy>
  <cp:revision>5</cp:revision>
  <dcterms:created xsi:type="dcterms:W3CDTF">2020-07-07T14:56:00Z</dcterms:created>
  <dcterms:modified xsi:type="dcterms:W3CDTF">2020-07-07T21:32:00Z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