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F4DB5" w14:textId="5731E9AB" w:rsidR="00EC7883" w:rsidRPr="00E360DD" w:rsidRDefault="00EC7883" w:rsidP="00A93D5E">
      <w:pPr>
        <w:spacing w:line="240" w:lineRule="atLeast"/>
        <w:jc w:val="center"/>
        <w:rPr>
          <w:rFonts w:ascii="Times New Roman" w:hAnsi="Times New Roman" w:cs="Times New Roman"/>
          <w:sz w:val="24"/>
        </w:rPr>
      </w:pPr>
      <w:bookmarkStart w:id="0" w:name="_GoBack"/>
      <w:r w:rsidRPr="00E360DD">
        <w:rPr>
          <w:rFonts w:ascii="Times New Roman" w:hAnsi="Times New Roman" w:cs="Times New Roman"/>
          <w:b/>
          <w:sz w:val="24"/>
        </w:rPr>
        <w:t xml:space="preserve">Japan’s </w:t>
      </w:r>
      <w:r w:rsidR="00E275FD" w:rsidRPr="00E360DD">
        <w:rPr>
          <w:rFonts w:ascii="Times New Roman" w:hAnsi="Times New Roman" w:cs="Times New Roman"/>
          <w:b/>
          <w:sz w:val="24"/>
        </w:rPr>
        <w:t>submission</w:t>
      </w:r>
      <w:r w:rsidR="007E7CB8" w:rsidRPr="00E360DD">
        <w:rPr>
          <w:rFonts w:ascii="Times New Roman" w:hAnsi="Times New Roman" w:cs="Times New Roman" w:hint="eastAsia"/>
          <w:b/>
          <w:sz w:val="24"/>
        </w:rPr>
        <w:t xml:space="preserve"> in </w:t>
      </w:r>
      <w:r w:rsidR="007E7CB8" w:rsidRPr="00E360DD">
        <w:rPr>
          <w:rFonts w:ascii="Times New Roman" w:hAnsi="Times New Roman" w:cs="Times New Roman"/>
          <w:b/>
          <w:sz w:val="24"/>
        </w:rPr>
        <w:t xml:space="preserve">response to </w:t>
      </w:r>
      <w:r w:rsidRPr="00E360DD">
        <w:rPr>
          <w:rFonts w:ascii="Times New Roman" w:hAnsi="Times New Roman" w:cs="Times New Roman"/>
          <w:b/>
          <w:sz w:val="24"/>
        </w:rPr>
        <w:t>co-facilitators’ letter dated 17 June 2020</w:t>
      </w:r>
    </w:p>
    <w:bookmarkEnd w:id="0"/>
    <w:p w14:paraId="0E54F3A5" w14:textId="2032C708" w:rsidR="00EC7883" w:rsidRPr="00E360DD" w:rsidRDefault="00EC7883" w:rsidP="00A93D5E">
      <w:pPr>
        <w:spacing w:line="240" w:lineRule="atLeast"/>
        <w:rPr>
          <w:rFonts w:ascii="Times New Roman" w:hAnsi="Times New Roman" w:cs="Times New Roman"/>
          <w:sz w:val="24"/>
        </w:rPr>
      </w:pPr>
    </w:p>
    <w:p w14:paraId="09348A35" w14:textId="77777777" w:rsidR="007E7CB8" w:rsidRPr="00E360DD" w:rsidRDefault="007E7CB8" w:rsidP="00A93D5E">
      <w:pPr>
        <w:spacing w:line="240" w:lineRule="atLeast"/>
        <w:rPr>
          <w:rFonts w:ascii="Times New Roman" w:hAnsi="Times New Roman" w:cs="Times New Roman"/>
          <w:sz w:val="24"/>
        </w:rPr>
      </w:pPr>
    </w:p>
    <w:p w14:paraId="558E3051" w14:textId="464F43EF" w:rsidR="0047454E" w:rsidRPr="00E360DD" w:rsidRDefault="00287239" w:rsidP="00A93D5E">
      <w:pPr>
        <w:pStyle w:val="Default"/>
        <w:numPr>
          <w:ilvl w:val="0"/>
          <w:numId w:val="6"/>
        </w:numPr>
        <w:adjustRightInd/>
        <w:spacing w:line="240" w:lineRule="atLeast"/>
      </w:pPr>
      <w:r w:rsidRPr="00E360DD">
        <w:rPr>
          <w:b/>
        </w:rPr>
        <w:t>Introduction</w:t>
      </w:r>
    </w:p>
    <w:p w14:paraId="69EE051C" w14:textId="77777777" w:rsidR="0087164B" w:rsidRPr="00E360DD" w:rsidRDefault="0087164B" w:rsidP="00A93D5E">
      <w:pPr>
        <w:pStyle w:val="Default"/>
        <w:adjustRightInd/>
        <w:spacing w:line="240" w:lineRule="atLeast"/>
      </w:pPr>
    </w:p>
    <w:p w14:paraId="41B2CAF6" w14:textId="30DE2315" w:rsidR="0047454E" w:rsidRPr="00E360DD" w:rsidRDefault="0047454E" w:rsidP="00A93D5E">
      <w:pPr>
        <w:pStyle w:val="Default"/>
        <w:adjustRightInd/>
        <w:spacing w:line="240" w:lineRule="atLeast"/>
        <w:jc w:val="both"/>
      </w:pPr>
      <w:r w:rsidRPr="00E360DD">
        <w:t xml:space="preserve">     Japan firmly believes that full and effective implementation of international human rights treaties is of major importance to promote universal respect for and observance of human rights and fundamental freedoms. The human rights treaty bodies play a unique and critical role in this regard and their effective functioning is indispensable.  </w:t>
      </w:r>
    </w:p>
    <w:p w14:paraId="283C14A4" w14:textId="558008F6" w:rsidR="0087164B" w:rsidRPr="00E360DD" w:rsidRDefault="0047454E" w:rsidP="00A93D5E">
      <w:pPr>
        <w:pStyle w:val="Default"/>
        <w:adjustRightInd/>
        <w:spacing w:line="240" w:lineRule="atLeast"/>
        <w:jc w:val="both"/>
      </w:pPr>
      <w:r w:rsidRPr="00E360DD">
        <w:t xml:space="preserve">     The three Reports of the </w:t>
      </w:r>
      <w:r w:rsidR="00E275FD" w:rsidRPr="00E360DD">
        <w:t xml:space="preserve">UN </w:t>
      </w:r>
      <w:r w:rsidRPr="00E360DD">
        <w:t xml:space="preserve">Secretary-General based on General Assembly resolution 68/268 have revealed that </w:t>
      </w:r>
      <w:r w:rsidR="002129D7" w:rsidRPr="00E360DD">
        <w:t xml:space="preserve">while </w:t>
      </w:r>
      <w:r w:rsidRPr="00E360DD">
        <w:t>ratifications of human rights treaties</w:t>
      </w:r>
      <w:r w:rsidR="002129D7" w:rsidRPr="00E360DD">
        <w:t xml:space="preserve"> are ever increasing, </w:t>
      </w:r>
      <w:r w:rsidRPr="00E360DD">
        <w:t>States' reporting compliance remains low</w:t>
      </w:r>
      <w:r w:rsidR="002129D7" w:rsidRPr="00E360DD">
        <w:t xml:space="preserve"> and </w:t>
      </w:r>
      <w:r w:rsidR="00E275FD" w:rsidRPr="00E360DD">
        <w:t xml:space="preserve">the </w:t>
      </w:r>
      <w:r w:rsidR="002129D7" w:rsidRPr="00E360DD">
        <w:t>treaty bodies are facing a large number of backlog of reports</w:t>
      </w:r>
      <w:r w:rsidRPr="00E360DD">
        <w:t xml:space="preserve">. </w:t>
      </w:r>
      <w:r w:rsidR="002129D7" w:rsidRPr="00E360DD">
        <w:t>Japan believes that we must take concrete action</w:t>
      </w:r>
      <w:r w:rsidR="00E275FD" w:rsidRPr="00E360DD">
        <w:t>s</w:t>
      </w:r>
      <w:r w:rsidR="002129D7" w:rsidRPr="00E360DD">
        <w:t xml:space="preserve"> to ensure effectiv</w:t>
      </w:r>
      <w:r w:rsidR="00E275FD" w:rsidRPr="00E360DD">
        <w:t>e</w:t>
      </w:r>
      <w:r w:rsidR="002129D7" w:rsidRPr="00E360DD">
        <w:t>, efficien</w:t>
      </w:r>
      <w:r w:rsidR="00E275FD" w:rsidRPr="00E360DD">
        <w:t>t</w:t>
      </w:r>
      <w:r w:rsidR="002129D7" w:rsidRPr="00E360DD">
        <w:t xml:space="preserve"> and sustainab</w:t>
      </w:r>
      <w:r w:rsidR="0087164B" w:rsidRPr="00E360DD">
        <w:t xml:space="preserve">le functioning of the treaty bodies so that </w:t>
      </w:r>
      <w:r w:rsidR="002129D7" w:rsidRPr="00E360DD">
        <w:t>this unique system we have developed over the years</w:t>
      </w:r>
      <w:r w:rsidR="0087164B" w:rsidRPr="00E360DD">
        <w:t xml:space="preserve"> could be maintained</w:t>
      </w:r>
      <w:r w:rsidR="002129D7" w:rsidRPr="00E360DD">
        <w:t xml:space="preserve">. </w:t>
      </w:r>
    </w:p>
    <w:p w14:paraId="1520A43B" w14:textId="7C36A184" w:rsidR="0047454E" w:rsidRPr="00E360DD" w:rsidRDefault="0087164B" w:rsidP="00A93D5E">
      <w:pPr>
        <w:pStyle w:val="Default"/>
        <w:adjustRightInd/>
        <w:spacing w:line="240" w:lineRule="atLeast"/>
        <w:ind w:firstLineChars="250" w:firstLine="600"/>
        <w:jc w:val="both"/>
      </w:pPr>
      <w:r w:rsidRPr="00E360DD">
        <w:t xml:space="preserve">Japan’s </w:t>
      </w:r>
      <w:r w:rsidR="0047454E" w:rsidRPr="00E360DD">
        <w:t>proposals below are based on this viewpoint.</w:t>
      </w:r>
      <w:r w:rsidRPr="00E360DD">
        <w:t xml:space="preserve"> We</w:t>
      </w:r>
      <w:r w:rsidR="00EF1FBD" w:rsidRPr="00E360DD">
        <w:t xml:space="preserve"> are</w:t>
      </w:r>
      <w:r w:rsidR="0047454E" w:rsidRPr="00E360DD">
        <w:t xml:space="preserve"> determined to work with other </w:t>
      </w:r>
      <w:r w:rsidR="00EF1FBD" w:rsidRPr="00E360DD">
        <w:t>M</w:t>
      </w:r>
      <w:r w:rsidR="0047454E" w:rsidRPr="00E360DD">
        <w:t xml:space="preserve">ember </w:t>
      </w:r>
      <w:r w:rsidR="00EF1FBD" w:rsidRPr="00E360DD">
        <w:t>S</w:t>
      </w:r>
      <w:r w:rsidR="0047454E" w:rsidRPr="00E360DD">
        <w:t>tates, civil societies, and treaty bodies to agree on a series of strong, clear, concrete, and effective recommendations.</w:t>
      </w:r>
      <w:r w:rsidR="00912F9C" w:rsidRPr="00E360DD">
        <w:t xml:space="preserve"> The proposals are non-exhaustive and Japan is open and willing to discuss other possible measures to strengthen the treaty bodies with all the stakeholders.</w:t>
      </w:r>
    </w:p>
    <w:p w14:paraId="67752E31" w14:textId="2E44D058" w:rsidR="00287239" w:rsidRPr="00E360DD" w:rsidRDefault="00287239" w:rsidP="00A93D5E">
      <w:pPr>
        <w:pStyle w:val="Default"/>
        <w:adjustRightInd/>
        <w:spacing w:line="240" w:lineRule="atLeast"/>
        <w:jc w:val="both"/>
        <w:rPr>
          <w:b/>
        </w:rPr>
      </w:pPr>
    </w:p>
    <w:p w14:paraId="20F98A13" w14:textId="77777777" w:rsidR="002B3016" w:rsidRPr="00E360DD" w:rsidRDefault="002B3016" w:rsidP="00A93D5E">
      <w:pPr>
        <w:pStyle w:val="Default"/>
        <w:adjustRightInd/>
        <w:spacing w:line="240" w:lineRule="atLeast"/>
        <w:jc w:val="both"/>
        <w:rPr>
          <w:b/>
        </w:rPr>
      </w:pPr>
    </w:p>
    <w:p w14:paraId="41D32147" w14:textId="52D4EA2D" w:rsidR="00A63534" w:rsidRPr="00E360DD" w:rsidRDefault="00AF6507" w:rsidP="00A93D5E">
      <w:pPr>
        <w:pStyle w:val="Default"/>
        <w:numPr>
          <w:ilvl w:val="0"/>
          <w:numId w:val="6"/>
        </w:numPr>
        <w:adjustRightInd/>
        <w:spacing w:line="240" w:lineRule="atLeast"/>
        <w:jc w:val="both"/>
        <w:rPr>
          <w:color w:val="auto"/>
        </w:rPr>
      </w:pPr>
      <w:r w:rsidRPr="00E360DD">
        <w:rPr>
          <w:b/>
        </w:rPr>
        <w:t xml:space="preserve">Japan’s </w:t>
      </w:r>
      <w:r w:rsidR="0087164B" w:rsidRPr="00E360DD">
        <w:rPr>
          <w:b/>
        </w:rPr>
        <w:t>p</w:t>
      </w:r>
      <w:r w:rsidR="00EC7883" w:rsidRPr="00E360DD">
        <w:rPr>
          <w:b/>
          <w:color w:val="auto"/>
        </w:rPr>
        <w:t>roposals</w:t>
      </w:r>
      <w:r w:rsidR="004C13D7" w:rsidRPr="00E360DD">
        <w:rPr>
          <w:b/>
          <w:color w:val="auto"/>
        </w:rPr>
        <w:t xml:space="preserve"> to strengthen </w:t>
      </w:r>
      <w:r w:rsidR="0087164B" w:rsidRPr="00E360DD">
        <w:rPr>
          <w:b/>
          <w:color w:val="auto"/>
        </w:rPr>
        <w:t xml:space="preserve">the </w:t>
      </w:r>
      <w:r w:rsidR="004C13D7" w:rsidRPr="00E360DD">
        <w:rPr>
          <w:b/>
          <w:color w:val="auto"/>
        </w:rPr>
        <w:t>treaty bodies</w:t>
      </w:r>
    </w:p>
    <w:p w14:paraId="74BC6D37" w14:textId="77777777" w:rsidR="0087164B" w:rsidRPr="00E360DD" w:rsidRDefault="0087164B" w:rsidP="00A93D5E">
      <w:pPr>
        <w:pStyle w:val="Default"/>
        <w:adjustRightInd/>
        <w:spacing w:line="240" w:lineRule="atLeast"/>
        <w:jc w:val="both"/>
        <w:rPr>
          <w:color w:val="auto"/>
        </w:rPr>
      </w:pPr>
    </w:p>
    <w:p w14:paraId="026FFF94" w14:textId="29EF3244" w:rsidR="00FE2545" w:rsidRPr="00E360DD" w:rsidRDefault="00431307" w:rsidP="00A93D5E">
      <w:pPr>
        <w:pStyle w:val="Default"/>
        <w:adjustRightInd/>
        <w:spacing w:line="240" w:lineRule="atLeast"/>
        <w:ind w:left="142" w:hangingChars="59" w:hanging="142"/>
        <w:jc w:val="both"/>
      </w:pPr>
      <w:r w:rsidRPr="00E360DD">
        <w:t>1</w:t>
      </w:r>
      <w:r w:rsidR="0087164B" w:rsidRPr="00E360DD">
        <w:t>.</w:t>
      </w:r>
      <w:r w:rsidR="00720F23" w:rsidRPr="00E360DD">
        <w:t xml:space="preserve"> </w:t>
      </w:r>
      <w:r w:rsidR="0087164B" w:rsidRPr="00E360DD">
        <w:t xml:space="preserve"> </w:t>
      </w:r>
      <w:r w:rsidR="00BE46C9" w:rsidRPr="00E360DD">
        <w:rPr>
          <w:color w:val="auto"/>
        </w:rPr>
        <w:t xml:space="preserve">In order to </w:t>
      </w:r>
      <w:r w:rsidR="00BE46C9" w:rsidRPr="00E360DD">
        <w:t xml:space="preserve">enhance </w:t>
      </w:r>
      <w:r w:rsidR="0087164B" w:rsidRPr="00E360DD">
        <w:t xml:space="preserve">efficiency, effectiveness </w:t>
      </w:r>
      <w:r w:rsidR="00BE46C9" w:rsidRPr="00E360DD">
        <w:t>and sustainability of treaty body system,</w:t>
      </w:r>
      <w:r w:rsidR="00BE46C9" w:rsidRPr="00E360DD">
        <w:rPr>
          <w:color w:val="auto"/>
        </w:rPr>
        <w:t xml:space="preserve"> </w:t>
      </w:r>
      <w:r w:rsidR="00FE2545" w:rsidRPr="00E360DD">
        <w:t>Japan propose</w:t>
      </w:r>
      <w:r w:rsidRPr="00E360DD">
        <w:t>s</w:t>
      </w:r>
      <w:r w:rsidR="00FE2545" w:rsidRPr="00E360DD">
        <w:rPr>
          <w:b/>
        </w:rPr>
        <w:t xml:space="preserve"> treaty bodies </w:t>
      </w:r>
      <w:r w:rsidRPr="00E360DD">
        <w:t>to</w:t>
      </w:r>
      <w:r w:rsidR="00EF1FBD" w:rsidRPr="00E360DD">
        <w:t xml:space="preserve"> adopt the following measures</w:t>
      </w:r>
      <w:r w:rsidR="00FE2545" w:rsidRPr="00E360DD">
        <w:t>:</w:t>
      </w:r>
    </w:p>
    <w:p w14:paraId="7AB6C3E0" w14:textId="77777777" w:rsidR="00EF1FBD" w:rsidRPr="00E360DD" w:rsidRDefault="00EF1FBD" w:rsidP="00A93D5E">
      <w:pPr>
        <w:pStyle w:val="Default"/>
        <w:adjustRightInd/>
        <w:spacing w:line="240" w:lineRule="atLeast"/>
        <w:ind w:left="142" w:hangingChars="59" w:hanging="142"/>
        <w:jc w:val="both"/>
      </w:pPr>
    </w:p>
    <w:p w14:paraId="6F0D831D" w14:textId="7998F193" w:rsidR="00EF1FBD" w:rsidRPr="00E360DD" w:rsidRDefault="00EF1FBD" w:rsidP="00A93D5E">
      <w:pPr>
        <w:pStyle w:val="Default"/>
        <w:numPr>
          <w:ilvl w:val="0"/>
          <w:numId w:val="1"/>
        </w:numPr>
        <w:adjustRightInd/>
        <w:spacing w:line="240" w:lineRule="atLeast"/>
        <w:jc w:val="both"/>
        <w:rPr>
          <w:b/>
          <w:color w:val="auto"/>
        </w:rPr>
      </w:pPr>
      <w:r w:rsidRPr="00E360DD">
        <w:rPr>
          <w:b/>
          <w:color w:val="auto"/>
        </w:rPr>
        <w:t>Dialogue between States and treaty bodies</w:t>
      </w:r>
      <w:r w:rsidRPr="00E360DD" w:rsidDel="00C2200D">
        <w:rPr>
          <w:b/>
          <w:color w:val="auto"/>
        </w:rPr>
        <w:t xml:space="preserve"> </w:t>
      </w:r>
      <w:r w:rsidRPr="00E360DD">
        <w:rPr>
          <w:color w:val="auto"/>
        </w:rPr>
        <w:t>(Co-facilitator’s point 6)</w:t>
      </w:r>
    </w:p>
    <w:p w14:paraId="7B7895F4" w14:textId="39BA0E66" w:rsidR="00E87FCA" w:rsidRPr="00E360DD" w:rsidRDefault="00E87FCA" w:rsidP="00E87FCA">
      <w:pPr>
        <w:pStyle w:val="Default"/>
        <w:adjustRightInd/>
        <w:spacing w:line="240" w:lineRule="atLeast"/>
        <w:ind w:left="480"/>
        <w:jc w:val="both"/>
        <w:rPr>
          <w:b/>
          <w:color w:val="auto"/>
        </w:rPr>
      </w:pPr>
      <w:r w:rsidRPr="00E360DD">
        <w:rPr>
          <w:b/>
          <w:color w:val="auto"/>
        </w:rPr>
        <w:t>[Proposal]</w:t>
      </w:r>
    </w:p>
    <w:p w14:paraId="52034FD1" w14:textId="15B4C903" w:rsidR="00E87FCA" w:rsidRPr="00E360DD" w:rsidRDefault="003039E9" w:rsidP="00A93D5E">
      <w:pPr>
        <w:pStyle w:val="Default"/>
        <w:adjustRightInd/>
        <w:spacing w:line="240" w:lineRule="atLeast"/>
        <w:ind w:left="480"/>
        <w:jc w:val="both"/>
      </w:pPr>
      <w:r w:rsidRPr="00E360DD">
        <w:rPr>
          <w:b/>
          <w:color w:val="auto"/>
        </w:rPr>
        <w:t xml:space="preserve">  </w:t>
      </w:r>
      <w:r w:rsidR="00B43048" w:rsidRPr="00E360DD">
        <w:t xml:space="preserve">Create an opportunity for informal dialogues between </w:t>
      </w:r>
      <w:r w:rsidR="00EF1FBD" w:rsidRPr="00E360DD">
        <w:t>S</w:t>
      </w:r>
      <w:r w:rsidR="00B43048" w:rsidRPr="00E360DD">
        <w:t>tates and treaty bodies.</w:t>
      </w:r>
    </w:p>
    <w:p w14:paraId="53903109" w14:textId="77777777" w:rsidR="007A585C" w:rsidRPr="00E360DD" w:rsidRDefault="007A585C" w:rsidP="00A93D5E">
      <w:pPr>
        <w:pStyle w:val="Default"/>
        <w:adjustRightInd/>
        <w:spacing w:line="240" w:lineRule="atLeast"/>
        <w:ind w:left="480"/>
        <w:jc w:val="both"/>
      </w:pPr>
    </w:p>
    <w:p w14:paraId="0C9228A9" w14:textId="77777777" w:rsidR="00E87FCA" w:rsidRPr="00E360DD" w:rsidRDefault="00E87FCA" w:rsidP="00A93D5E">
      <w:pPr>
        <w:pStyle w:val="Default"/>
        <w:adjustRightInd/>
        <w:spacing w:line="240" w:lineRule="atLeast"/>
        <w:ind w:left="480"/>
        <w:jc w:val="both"/>
        <w:rPr>
          <w:b/>
        </w:rPr>
      </w:pPr>
      <w:r w:rsidRPr="00E360DD">
        <w:rPr>
          <w:b/>
        </w:rPr>
        <w:t>[Expected Advantages]</w:t>
      </w:r>
    </w:p>
    <w:p w14:paraId="711A62AC" w14:textId="4C2939E2" w:rsidR="00B43048" w:rsidRPr="00E360DD" w:rsidRDefault="00E87FCA" w:rsidP="00E87FCA">
      <w:pPr>
        <w:pStyle w:val="Default"/>
        <w:adjustRightInd/>
        <w:spacing w:line="240" w:lineRule="atLeast"/>
        <w:ind w:left="480" w:firstLineChars="100" w:firstLine="240"/>
        <w:jc w:val="both"/>
        <w:rPr>
          <w:color w:val="auto"/>
        </w:rPr>
      </w:pPr>
      <w:r w:rsidRPr="00E360DD">
        <w:t>E</w:t>
      </w:r>
      <w:r w:rsidR="00B43048" w:rsidRPr="00E360DD">
        <w:t xml:space="preserve">nable </w:t>
      </w:r>
      <w:r w:rsidR="00EF1FBD" w:rsidRPr="00E360DD">
        <w:t xml:space="preserve">the </w:t>
      </w:r>
      <w:r w:rsidR="00B43048" w:rsidRPr="00E360DD">
        <w:t>treaty bod</w:t>
      </w:r>
      <w:r w:rsidR="009520E6" w:rsidRPr="00E360DD">
        <w:t>y members</w:t>
      </w:r>
      <w:r w:rsidR="00B43048" w:rsidRPr="00E360DD">
        <w:t xml:space="preserve"> to </w:t>
      </w:r>
      <w:r w:rsidRPr="00E360DD">
        <w:t xml:space="preserve">better understand the diverse legal, social, judicial, and administrative systems and situations related to </w:t>
      </w:r>
      <w:r w:rsidR="00A26876" w:rsidRPr="00E360DD">
        <w:t>s</w:t>
      </w:r>
      <w:r w:rsidR="00B43048" w:rsidRPr="00E360DD">
        <w:t>p</w:t>
      </w:r>
      <w:r w:rsidRPr="00E360DD">
        <w:t>ecific human rights issues</w:t>
      </w:r>
      <w:r w:rsidR="00A26876" w:rsidRPr="00E360DD">
        <w:t xml:space="preserve"> in each country</w:t>
      </w:r>
      <w:r w:rsidRPr="00E360DD">
        <w:t>, thereby facilitating</w:t>
      </w:r>
      <w:r w:rsidR="00B43048" w:rsidRPr="00E360DD">
        <w:t xml:space="preserve"> the formulation of </w:t>
      </w:r>
      <w:r w:rsidR="00E360DD" w:rsidRPr="00E360DD">
        <w:t xml:space="preserve">fact-based </w:t>
      </w:r>
      <w:r w:rsidR="00B43048" w:rsidRPr="00E360DD">
        <w:t xml:space="preserve">recommendations </w:t>
      </w:r>
      <w:r w:rsidR="009520E6" w:rsidRPr="00E360DD">
        <w:t>to</w:t>
      </w:r>
      <w:r w:rsidR="00EF1FBD" w:rsidRPr="00E360DD">
        <w:t xml:space="preserve"> effective</w:t>
      </w:r>
      <w:r w:rsidR="00CD1F18" w:rsidRPr="00E360DD">
        <w:t>ly</w:t>
      </w:r>
      <w:r w:rsidR="00B43048" w:rsidRPr="00E360DD">
        <w:t xml:space="preserve"> improv</w:t>
      </w:r>
      <w:r w:rsidR="009520E6" w:rsidRPr="00E360DD">
        <w:t>e</w:t>
      </w:r>
      <w:r w:rsidR="00B43048" w:rsidRPr="00E360DD">
        <w:t xml:space="preserve"> human rights situations on the ground. </w:t>
      </w:r>
    </w:p>
    <w:p w14:paraId="63563E4D" w14:textId="77777777" w:rsidR="00EC7883" w:rsidRPr="00E360DD" w:rsidRDefault="00EC7883" w:rsidP="00A93D5E">
      <w:pPr>
        <w:pStyle w:val="Default"/>
        <w:adjustRightInd/>
        <w:spacing w:line="240" w:lineRule="atLeast"/>
        <w:jc w:val="both"/>
      </w:pPr>
    </w:p>
    <w:p w14:paraId="32679517" w14:textId="1201AFD3" w:rsidR="00CD1F18" w:rsidRPr="00E360DD" w:rsidRDefault="00CD1F18" w:rsidP="00A93D5E">
      <w:pPr>
        <w:pStyle w:val="a3"/>
        <w:numPr>
          <w:ilvl w:val="0"/>
          <w:numId w:val="1"/>
        </w:numPr>
        <w:spacing w:line="240" w:lineRule="atLeast"/>
        <w:ind w:leftChars="0"/>
        <w:rPr>
          <w:rFonts w:ascii="Times New Roman" w:hAnsi="Times New Roman" w:cs="Times New Roman"/>
          <w:b/>
          <w:sz w:val="24"/>
        </w:rPr>
      </w:pPr>
      <w:r w:rsidRPr="00E360DD">
        <w:rPr>
          <w:rFonts w:ascii="Times New Roman" w:hAnsi="Times New Roman" w:cs="Times New Roman"/>
          <w:b/>
          <w:sz w:val="24"/>
        </w:rPr>
        <w:t xml:space="preserve">Functioning of the treaty body system </w:t>
      </w:r>
      <w:r w:rsidRPr="00E360DD">
        <w:rPr>
          <w:rFonts w:ascii="Times New Roman" w:hAnsi="Times New Roman" w:cs="Times New Roman"/>
          <w:sz w:val="24"/>
        </w:rPr>
        <w:t>(Co-facilitator’s point 1)</w:t>
      </w:r>
    </w:p>
    <w:p w14:paraId="48988460" w14:textId="38AB3740" w:rsidR="00E87FCA" w:rsidRPr="00E360DD" w:rsidRDefault="00150A13" w:rsidP="00A93D5E">
      <w:pPr>
        <w:pStyle w:val="a3"/>
        <w:spacing w:line="240" w:lineRule="atLeast"/>
        <w:ind w:leftChars="0" w:left="480"/>
        <w:rPr>
          <w:rFonts w:ascii="Times New Roman" w:hAnsi="Times New Roman" w:cs="Times New Roman"/>
          <w:b/>
          <w:sz w:val="24"/>
        </w:rPr>
      </w:pPr>
      <w:r w:rsidRPr="00E360DD">
        <w:rPr>
          <w:rFonts w:ascii="Times New Roman" w:hAnsi="Times New Roman" w:cs="Times New Roman"/>
          <w:b/>
          <w:sz w:val="24"/>
        </w:rPr>
        <w:lastRenderedPageBreak/>
        <w:t>[Proposal]</w:t>
      </w:r>
    </w:p>
    <w:p w14:paraId="758A5BCC" w14:textId="00A6EFF9" w:rsidR="00617011" w:rsidRPr="00E360DD" w:rsidRDefault="00A8300F" w:rsidP="00617011">
      <w:pPr>
        <w:pStyle w:val="a3"/>
        <w:spacing w:line="240" w:lineRule="atLeast"/>
        <w:ind w:leftChars="0" w:left="480" w:firstLineChars="100" w:firstLine="240"/>
        <w:rPr>
          <w:rFonts w:ascii="Times New Roman" w:hAnsi="Times New Roman" w:cs="Times New Roman"/>
          <w:sz w:val="24"/>
        </w:rPr>
      </w:pPr>
      <w:r w:rsidRPr="00E360DD">
        <w:rPr>
          <w:rFonts w:ascii="Times New Roman" w:hAnsi="Times New Roman" w:cs="Times New Roman"/>
          <w:sz w:val="24"/>
        </w:rPr>
        <w:t xml:space="preserve">Adopt </w:t>
      </w:r>
      <w:r w:rsidR="00CD1F18" w:rsidRPr="00E360DD">
        <w:rPr>
          <w:rFonts w:ascii="Times New Roman" w:hAnsi="Times New Roman" w:cs="Times New Roman"/>
          <w:sz w:val="24"/>
        </w:rPr>
        <w:t>country-specific</w:t>
      </w:r>
      <w:r w:rsidRPr="00E360DD">
        <w:rPr>
          <w:rFonts w:ascii="Times New Roman" w:hAnsi="Times New Roman" w:cs="Times New Roman"/>
          <w:sz w:val="24"/>
        </w:rPr>
        <w:t xml:space="preserve"> task force system in each treaty bod</w:t>
      </w:r>
      <w:r w:rsidR="00CD1F18" w:rsidRPr="00E360DD">
        <w:rPr>
          <w:rFonts w:ascii="Times New Roman" w:hAnsi="Times New Roman" w:cs="Times New Roman"/>
          <w:sz w:val="24"/>
        </w:rPr>
        <w:t>y</w:t>
      </w:r>
      <w:r w:rsidRPr="00E360DD">
        <w:rPr>
          <w:rFonts w:ascii="Times New Roman" w:hAnsi="Times New Roman" w:cs="Times New Roman"/>
          <w:sz w:val="24"/>
        </w:rPr>
        <w:t xml:space="preserve">. </w:t>
      </w:r>
      <w:r w:rsidR="00C53917" w:rsidRPr="00E360DD">
        <w:rPr>
          <w:rFonts w:ascii="Times New Roman" w:hAnsi="Times New Roman" w:cs="Times New Roman"/>
          <w:sz w:val="24"/>
        </w:rPr>
        <w:t>One of the roles of t</w:t>
      </w:r>
      <w:r w:rsidRPr="00E360DD">
        <w:rPr>
          <w:rFonts w:ascii="Times New Roman" w:hAnsi="Times New Roman" w:cs="Times New Roman"/>
          <w:sz w:val="24"/>
        </w:rPr>
        <w:t>ask force</w:t>
      </w:r>
      <w:r w:rsidR="00CD1F18" w:rsidRPr="00E360DD">
        <w:rPr>
          <w:rFonts w:ascii="Times New Roman" w:hAnsi="Times New Roman" w:cs="Times New Roman"/>
          <w:sz w:val="24"/>
        </w:rPr>
        <w:t xml:space="preserve">s for a specific country will </w:t>
      </w:r>
      <w:r w:rsidR="00C53917" w:rsidRPr="00E360DD">
        <w:rPr>
          <w:rFonts w:ascii="Times New Roman" w:hAnsi="Times New Roman" w:cs="Times New Roman"/>
          <w:sz w:val="24"/>
        </w:rPr>
        <w:t xml:space="preserve">be to </w:t>
      </w:r>
      <w:r w:rsidR="00CD1F18" w:rsidRPr="00E360DD">
        <w:rPr>
          <w:rFonts w:ascii="Times New Roman" w:hAnsi="Times New Roman" w:cs="Times New Roman"/>
          <w:sz w:val="24"/>
        </w:rPr>
        <w:t>discuss</w:t>
      </w:r>
      <w:r w:rsidRPr="00E360DD">
        <w:rPr>
          <w:rFonts w:ascii="Times New Roman" w:hAnsi="Times New Roman" w:cs="Times New Roman"/>
          <w:sz w:val="24"/>
        </w:rPr>
        <w:t xml:space="preserve"> and </w:t>
      </w:r>
      <w:r w:rsidR="00CD1F18" w:rsidRPr="00E360DD">
        <w:rPr>
          <w:rFonts w:ascii="Times New Roman" w:hAnsi="Times New Roman" w:cs="Times New Roman"/>
          <w:sz w:val="24"/>
        </w:rPr>
        <w:t>coordinate</w:t>
      </w:r>
      <w:r w:rsidRPr="00E360DD">
        <w:rPr>
          <w:rFonts w:ascii="Times New Roman" w:hAnsi="Times New Roman" w:cs="Times New Roman"/>
          <w:sz w:val="24"/>
        </w:rPr>
        <w:t xml:space="preserve"> the content of each treaty body’s list of issues (LOI) to avoid </w:t>
      </w:r>
      <w:r w:rsidR="00C53DE5" w:rsidRPr="00E360DD">
        <w:rPr>
          <w:rFonts w:ascii="Times New Roman" w:hAnsi="Times New Roman" w:cs="Times New Roman"/>
          <w:sz w:val="24"/>
        </w:rPr>
        <w:t xml:space="preserve">unnecessary </w:t>
      </w:r>
      <w:r w:rsidRPr="00E360DD">
        <w:rPr>
          <w:rFonts w:ascii="Times New Roman" w:hAnsi="Times New Roman" w:cs="Times New Roman"/>
          <w:sz w:val="24"/>
        </w:rPr>
        <w:t>duplication.</w:t>
      </w:r>
      <w:r w:rsidR="00511F6D" w:rsidRPr="00E360DD">
        <w:rPr>
          <w:rFonts w:ascii="Times New Roman" w:hAnsi="Times New Roman" w:cs="Times New Roman"/>
          <w:sz w:val="24"/>
        </w:rPr>
        <w:t xml:space="preserve"> </w:t>
      </w:r>
      <w:r w:rsidR="008E64C3" w:rsidRPr="00E360DD">
        <w:rPr>
          <w:rFonts w:ascii="Times New Roman" w:hAnsi="Times New Roman" w:cs="Times New Roman"/>
          <w:sz w:val="24"/>
        </w:rPr>
        <w:t>(</w:t>
      </w:r>
      <w:r w:rsidR="00511F6D" w:rsidRPr="00E360DD">
        <w:rPr>
          <w:rFonts w:ascii="Times New Roman" w:hAnsi="Times New Roman" w:cs="Times New Roman"/>
          <w:sz w:val="24"/>
        </w:rPr>
        <w:t>A</w:t>
      </w:r>
      <w:r w:rsidR="005E59FB" w:rsidRPr="00E360DD">
        <w:rPr>
          <w:rFonts w:ascii="Times New Roman" w:hAnsi="Times New Roman" w:cs="Times New Roman"/>
          <w:sz w:val="24"/>
        </w:rPr>
        <w:t xml:space="preserve">s a result of the coordination among task forces, one treaty body might be designated to </w:t>
      </w:r>
      <w:r w:rsidR="00B603B0" w:rsidRPr="00E360DD">
        <w:rPr>
          <w:rFonts w:ascii="Times New Roman" w:hAnsi="Times New Roman" w:cs="Times New Roman"/>
          <w:sz w:val="24"/>
        </w:rPr>
        <w:t xml:space="preserve">mainly </w:t>
      </w:r>
      <w:r w:rsidR="005E59FB" w:rsidRPr="00E360DD">
        <w:rPr>
          <w:rFonts w:ascii="Times New Roman" w:hAnsi="Times New Roman" w:cs="Times New Roman"/>
          <w:sz w:val="24"/>
        </w:rPr>
        <w:t>take up a specific issue.</w:t>
      </w:r>
      <w:r w:rsidR="008E64C3" w:rsidRPr="00E360DD">
        <w:rPr>
          <w:rFonts w:ascii="Times New Roman" w:hAnsi="Times New Roman" w:cs="Times New Roman"/>
          <w:sz w:val="24"/>
        </w:rPr>
        <w:t>)</w:t>
      </w:r>
    </w:p>
    <w:p w14:paraId="0C8704C9" w14:textId="77777777" w:rsidR="00617011" w:rsidRPr="00E360DD" w:rsidRDefault="00617011" w:rsidP="00617011">
      <w:pPr>
        <w:pStyle w:val="a3"/>
        <w:spacing w:line="240" w:lineRule="atLeast"/>
        <w:ind w:leftChars="0" w:left="480" w:firstLineChars="100" w:firstLine="240"/>
        <w:rPr>
          <w:rFonts w:ascii="Times New Roman" w:hAnsi="Times New Roman" w:cs="Times New Roman"/>
          <w:sz w:val="24"/>
        </w:rPr>
      </w:pPr>
    </w:p>
    <w:p w14:paraId="0804146E" w14:textId="77777777" w:rsidR="00E87FCA" w:rsidRPr="00E360DD" w:rsidRDefault="00E87FCA" w:rsidP="00E87FCA">
      <w:pPr>
        <w:pStyle w:val="a3"/>
        <w:spacing w:line="240" w:lineRule="atLeast"/>
        <w:ind w:leftChars="0" w:left="480"/>
        <w:rPr>
          <w:rFonts w:ascii="Times New Roman" w:hAnsi="Times New Roman" w:cs="Times New Roman"/>
          <w:b/>
        </w:rPr>
      </w:pPr>
      <w:r w:rsidRPr="00E360DD">
        <w:rPr>
          <w:rFonts w:ascii="Times New Roman" w:hAnsi="Times New Roman" w:cs="Times New Roman"/>
          <w:b/>
          <w:sz w:val="24"/>
        </w:rPr>
        <w:t>[Expected Advantages]</w:t>
      </w:r>
    </w:p>
    <w:p w14:paraId="7F39DA96" w14:textId="232942CC" w:rsidR="00A8300F" w:rsidRPr="00E360DD" w:rsidRDefault="00CB0F6A" w:rsidP="00E87FCA">
      <w:pPr>
        <w:pStyle w:val="a3"/>
        <w:spacing w:line="240" w:lineRule="atLeast"/>
        <w:ind w:leftChars="0" w:left="480" w:firstLineChars="100" w:firstLine="240"/>
        <w:rPr>
          <w:rFonts w:ascii="Times New Roman" w:hAnsi="Times New Roman" w:cs="Times New Roman"/>
          <w:sz w:val="24"/>
        </w:rPr>
      </w:pPr>
      <w:r w:rsidRPr="00E360DD">
        <w:rPr>
          <w:rFonts w:ascii="Times New Roman" w:hAnsi="Times New Roman" w:cs="Times New Roman"/>
          <w:sz w:val="24"/>
        </w:rPr>
        <w:t>Enable t</w:t>
      </w:r>
      <w:r w:rsidR="00A8300F" w:rsidRPr="00E360DD">
        <w:rPr>
          <w:rFonts w:ascii="Times New Roman" w:hAnsi="Times New Roman" w:cs="Times New Roman"/>
          <w:sz w:val="24"/>
        </w:rPr>
        <w:t>reaty bod</w:t>
      </w:r>
      <w:r w:rsidR="00C53DE5" w:rsidRPr="00E360DD">
        <w:rPr>
          <w:rFonts w:ascii="Times New Roman" w:hAnsi="Times New Roman" w:cs="Times New Roman"/>
          <w:sz w:val="24"/>
        </w:rPr>
        <w:t>ies</w:t>
      </w:r>
      <w:r w:rsidRPr="00E360DD">
        <w:rPr>
          <w:rFonts w:ascii="Times New Roman" w:hAnsi="Times New Roman" w:cs="Times New Roman"/>
          <w:sz w:val="24"/>
        </w:rPr>
        <w:t xml:space="preserve"> to</w:t>
      </w:r>
      <w:r w:rsidR="00A8300F" w:rsidRPr="00E360DD">
        <w:rPr>
          <w:rFonts w:ascii="Times New Roman" w:hAnsi="Times New Roman" w:cs="Times New Roman"/>
          <w:sz w:val="24"/>
        </w:rPr>
        <w:t xml:space="preserve"> </w:t>
      </w:r>
      <w:r w:rsidR="00134063" w:rsidRPr="00E360DD">
        <w:rPr>
          <w:rFonts w:ascii="Times New Roman" w:hAnsi="Times New Roman" w:cs="Times New Roman"/>
          <w:sz w:val="24"/>
        </w:rPr>
        <w:t xml:space="preserve">have more </w:t>
      </w:r>
      <w:r w:rsidR="00C53DE5" w:rsidRPr="00E360DD">
        <w:rPr>
          <w:rFonts w:ascii="Times New Roman" w:hAnsi="Times New Roman" w:cs="Times New Roman"/>
          <w:sz w:val="24"/>
        </w:rPr>
        <w:t xml:space="preserve">time for a </w:t>
      </w:r>
      <w:r w:rsidR="00A8300F" w:rsidRPr="00E360DD">
        <w:rPr>
          <w:rFonts w:ascii="Times New Roman" w:hAnsi="Times New Roman" w:cs="Times New Roman"/>
          <w:sz w:val="24"/>
        </w:rPr>
        <w:t>focus</w:t>
      </w:r>
      <w:r w:rsidR="00134063" w:rsidRPr="00E360DD">
        <w:rPr>
          <w:rFonts w:ascii="Times New Roman" w:hAnsi="Times New Roman" w:cs="Times New Roman"/>
          <w:sz w:val="24"/>
        </w:rPr>
        <w:t>ed and in depth</w:t>
      </w:r>
      <w:r w:rsidR="00A8300F" w:rsidRPr="00E360DD">
        <w:rPr>
          <w:rFonts w:ascii="Times New Roman" w:hAnsi="Times New Roman" w:cs="Times New Roman"/>
          <w:sz w:val="24"/>
        </w:rPr>
        <w:t xml:space="preserve"> </w:t>
      </w:r>
      <w:r w:rsidR="00134063" w:rsidRPr="00E360DD">
        <w:rPr>
          <w:rFonts w:ascii="Times New Roman" w:hAnsi="Times New Roman" w:cs="Times New Roman"/>
          <w:sz w:val="24"/>
        </w:rPr>
        <w:t xml:space="preserve">dialogue </w:t>
      </w:r>
      <w:r w:rsidR="00A8300F" w:rsidRPr="00E360DD">
        <w:rPr>
          <w:rFonts w:ascii="Times New Roman" w:hAnsi="Times New Roman" w:cs="Times New Roman"/>
          <w:sz w:val="24"/>
        </w:rPr>
        <w:t xml:space="preserve">on </w:t>
      </w:r>
      <w:r w:rsidR="00134063" w:rsidRPr="00E360DD">
        <w:rPr>
          <w:rFonts w:ascii="Times New Roman" w:hAnsi="Times New Roman" w:cs="Times New Roman"/>
          <w:sz w:val="24"/>
        </w:rPr>
        <w:t xml:space="preserve">issues pertaining to </w:t>
      </w:r>
      <w:r w:rsidR="00A8300F" w:rsidRPr="00E360DD">
        <w:rPr>
          <w:rFonts w:ascii="Times New Roman" w:hAnsi="Times New Roman" w:cs="Times New Roman"/>
          <w:sz w:val="24"/>
        </w:rPr>
        <w:t xml:space="preserve">their </w:t>
      </w:r>
      <w:r w:rsidR="00C53DE5" w:rsidRPr="00E360DD">
        <w:rPr>
          <w:rFonts w:ascii="Times New Roman" w:hAnsi="Times New Roman" w:cs="Times New Roman"/>
          <w:sz w:val="24"/>
        </w:rPr>
        <w:t xml:space="preserve">respective </w:t>
      </w:r>
      <w:r w:rsidR="00A8300F" w:rsidRPr="00E360DD">
        <w:rPr>
          <w:rFonts w:ascii="Times New Roman" w:hAnsi="Times New Roman" w:cs="Times New Roman"/>
          <w:sz w:val="24"/>
        </w:rPr>
        <w:t>core mandate</w:t>
      </w:r>
      <w:r w:rsidR="00C53DE5" w:rsidRPr="00E360DD">
        <w:rPr>
          <w:rFonts w:ascii="Times New Roman" w:hAnsi="Times New Roman" w:cs="Times New Roman"/>
          <w:sz w:val="24"/>
        </w:rPr>
        <w:t>s</w:t>
      </w:r>
      <w:r w:rsidR="00A8300F" w:rsidRPr="00E360DD">
        <w:rPr>
          <w:rFonts w:ascii="Times New Roman" w:hAnsi="Times New Roman" w:cs="Times New Roman"/>
          <w:sz w:val="24"/>
        </w:rPr>
        <w:t>.</w:t>
      </w:r>
    </w:p>
    <w:p w14:paraId="14744524" w14:textId="6E186F7C" w:rsidR="00E87FCA" w:rsidRPr="00E360DD" w:rsidRDefault="00EE5E22" w:rsidP="00E87FCA">
      <w:pPr>
        <w:pStyle w:val="a3"/>
        <w:spacing w:line="240" w:lineRule="atLeast"/>
        <w:ind w:leftChars="0" w:left="480" w:firstLineChars="100" w:firstLine="240"/>
        <w:rPr>
          <w:rFonts w:ascii="Times New Roman" w:hAnsi="Times New Roman" w:cs="Times New Roman"/>
          <w:sz w:val="24"/>
        </w:rPr>
      </w:pPr>
      <w:r w:rsidRPr="00E360DD">
        <w:rPr>
          <w:rFonts w:ascii="Times New Roman" w:hAnsi="Times New Roman" w:cs="Times New Roman"/>
          <w:sz w:val="24"/>
        </w:rPr>
        <w:t xml:space="preserve">Enhance the efficiency of </w:t>
      </w:r>
      <w:r w:rsidR="00961755" w:rsidRPr="00E360DD">
        <w:rPr>
          <w:rFonts w:ascii="Times New Roman" w:hAnsi="Times New Roman" w:cs="Times New Roman"/>
          <w:sz w:val="24"/>
        </w:rPr>
        <w:t>the treaty body system as a whole.</w:t>
      </w:r>
    </w:p>
    <w:p w14:paraId="7A7A6A2A" w14:textId="77777777" w:rsidR="00EC7883" w:rsidRPr="00E360DD" w:rsidRDefault="00EC7883" w:rsidP="00A93D5E">
      <w:pPr>
        <w:pStyle w:val="Default"/>
        <w:adjustRightInd/>
        <w:spacing w:line="240" w:lineRule="atLeast"/>
        <w:jc w:val="both"/>
      </w:pPr>
    </w:p>
    <w:p w14:paraId="07312734" w14:textId="5B617233" w:rsidR="00134063" w:rsidRPr="00E360DD" w:rsidRDefault="00134063" w:rsidP="00A93D5E">
      <w:pPr>
        <w:pStyle w:val="a3"/>
        <w:numPr>
          <w:ilvl w:val="0"/>
          <w:numId w:val="1"/>
        </w:numPr>
        <w:spacing w:line="240" w:lineRule="atLeast"/>
        <w:ind w:leftChars="0"/>
        <w:rPr>
          <w:rFonts w:ascii="Times New Roman" w:hAnsi="Times New Roman" w:cs="Times New Roman"/>
          <w:b/>
          <w:sz w:val="24"/>
        </w:rPr>
      </w:pPr>
      <w:r w:rsidRPr="00E360DD">
        <w:rPr>
          <w:rFonts w:ascii="Times New Roman" w:hAnsi="Times New Roman" w:cs="Times New Roman"/>
          <w:b/>
          <w:sz w:val="24"/>
        </w:rPr>
        <w:t>Coordination and predictability</w:t>
      </w:r>
      <w:r w:rsidR="00B43048" w:rsidRPr="00E360DD">
        <w:rPr>
          <w:rFonts w:ascii="Times New Roman" w:hAnsi="Times New Roman" w:cs="Times New Roman"/>
          <w:b/>
          <w:sz w:val="24"/>
        </w:rPr>
        <w:t xml:space="preserve"> </w:t>
      </w:r>
      <w:r w:rsidRPr="00E360DD">
        <w:rPr>
          <w:rFonts w:ascii="Times New Roman" w:hAnsi="Times New Roman" w:cs="Times New Roman"/>
          <w:sz w:val="24"/>
        </w:rPr>
        <w:t>(Co-facilitator’s point 4)</w:t>
      </w:r>
    </w:p>
    <w:p w14:paraId="147EA875" w14:textId="77777777" w:rsidR="003055D1" w:rsidRPr="00E360DD" w:rsidRDefault="003055D1" w:rsidP="007A585C">
      <w:pPr>
        <w:pStyle w:val="Default"/>
        <w:adjustRightInd/>
        <w:spacing w:line="240" w:lineRule="atLeast"/>
        <w:ind w:left="480"/>
        <w:jc w:val="both"/>
        <w:rPr>
          <w:b/>
          <w:color w:val="auto"/>
        </w:rPr>
      </w:pPr>
      <w:r w:rsidRPr="00E360DD">
        <w:rPr>
          <w:b/>
          <w:color w:val="auto"/>
        </w:rPr>
        <w:t>[Proposal]</w:t>
      </w:r>
    </w:p>
    <w:p w14:paraId="6F8B858B" w14:textId="4F8EEB66" w:rsidR="00150A13" w:rsidRPr="00E360DD" w:rsidRDefault="002A7F11" w:rsidP="003055D1">
      <w:pPr>
        <w:pStyle w:val="a3"/>
        <w:spacing w:line="240" w:lineRule="atLeast"/>
        <w:ind w:leftChars="0" w:left="480" w:firstLineChars="100" w:firstLine="240"/>
        <w:rPr>
          <w:rFonts w:ascii="Times New Roman" w:hAnsi="Times New Roman" w:cs="Times New Roman"/>
          <w:sz w:val="24"/>
        </w:rPr>
      </w:pPr>
      <w:r w:rsidRPr="00E360DD">
        <w:rPr>
          <w:rFonts w:ascii="Times New Roman" w:hAnsi="Times New Roman" w:cs="Times New Roman"/>
          <w:sz w:val="24"/>
        </w:rPr>
        <w:t>Develop</w:t>
      </w:r>
      <w:r w:rsidR="005F5EBF" w:rsidRPr="00E360DD">
        <w:rPr>
          <w:rFonts w:ascii="Times New Roman" w:hAnsi="Times New Roman" w:cs="Times New Roman"/>
          <w:sz w:val="24"/>
        </w:rPr>
        <w:t xml:space="preserve"> coordinated </w:t>
      </w:r>
      <w:r w:rsidRPr="00E360DD">
        <w:rPr>
          <w:rFonts w:ascii="Times New Roman" w:hAnsi="Times New Roman" w:cs="Times New Roman"/>
          <w:sz w:val="24"/>
        </w:rPr>
        <w:t xml:space="preserve">fixed </w:t>
      </w:r>
      <w:r w:rsidR="005F5EBF" w:rsidRPr="00E360DD">
        <w:rPr>
          <w:rFonts w:ascii="Times New Roman" w:hAnsi="Times New Roman" w:cs="Times New Roman"/>
          <w:sz w:val="24"/>
        </w:rPr>
        <w:t>calendar</w:t>
      </w:r>
      <w:r w:rsidR="00AC4A98" w:rsidRPr="00E360DD">
        <w:rPr>
          <w:rFonts w:ascii="Times New Roman" w:hAnsi="Times New Roman" w:cs="Times New Roman"/>
          <w:sz w:val="24"/>
        </w:rPr>
        <w:t>s</w:t>
      </w:r>
      <w:r w:rsidR="00556B47" w:rsidRPr="00E360DD">
        <w:rPr>
          <w:rFonts w:ascii="Times New Roman" w:hAnsi="Times New Roman" w:cs="Times New Roman"/>
          <w:sz w:val="24"/>
        </w:rPr>
        <w:t xml:space="preserve"> for </w:t>
      </w:r>
      <w:r w:rsidR="00AC4A98" w:rsidRPr="00E360DD">
        <w:rPr>
          <w:rFonts w:ascii="Times New Roman" w:hAnsi="Times New Roman" w:cs="Times New Roman"/>
          <w:sz w:val="24"/>
        </w:rPr>
        <w:t>respective</w:t>
      </w:r>
      <w:r w:rsidR="00556B47" w:rsidRPr="00E360DD">
        <w:rPr>
          <w:rFonts w:ascii="Times New Roman" w:hAnsi="Times New Roman" w:cs="Times New Roman"/>
          <w:sz w:val="24"/>
        </w:rPr>
        <w:t xml:space="preserve"> treaty bod</w:t>
      </w:r>
      <w:r w:rsidR="00AC4A98" w:rsidRPr="00E360DD">
        <w:rPr>
          <w:rFonts w:ascii="Times New Roman" w:hAnsi="Times New Roman" w:cs="Times New Roman"/>
          <w:sz w:val="24"/>
        </w:rPr>
        <w:t>ies,</w:t>
      </w:r>
      <w:r w:rsidR="00556B47" w:rsidRPr="00E360DD">
        <w:rPr>
          <w:rFonts w:ascii="Times New Roman" w:hAnsi="Times New Roman" w:cs="Times New Roman"/>
          <w:sz w:val="24"/>
        </w:rPr>
        <w:t xml:space="preserve"> which </w:t>
      </w:r>
      <w:r w:rsidR="00AC4A98" w:rsidRPr="00E360DD">
        <w:rPr>
          <w:rFonts w:ascii="Times New Roman" w:hAnsi="Times New Roman" w:cs="Times New Roman"/>
          <w:sz w:val="24"/>
        </w:rPr>
        <w:t>harmonizes</w:t>
      </w:r>
      <w:r w:rsidR="00556B47" w:rsidRPr="00E360DD">
        <w:rPr>
          <w:rFonts w:ascii="Times New Roman" w:hAnsi="Times New Roman" w:cs="Times New Roman"/>
          <w:sz w:val="24"/>
        </w:rPr>
        <w:t xml:space="preserve"> </w:t>
      </w:r>
      <w:r w:rsidR="005F5EBF" w:rsidRPr="00E360DD">
        <w:rPr>
          <w:rFonts w:ascii="Times New Roman" w:hAnsi="Times New Roman" w:cs="Times New Roman"/>
          <w:sz w:val="24"/>
        </w:rPr>
        <w:t>the cycles of other treaty bodies</w:t>
      </w:r>
      <w:r w:rsidR="00AC4A98" w:rsidRPr="00E360DD">
        <w:rPr>
          <w:rFonts w:ascii="Times New Roman" w:hAnsi="Times New Roman" w:cs="Times New Roman"/>
          <w:sz w:val="24"/>
        </w:rPr>
        <w:t>’ review</w:t>
      </w:r>
      <w:r w:rsidR="005F5EBF" w:rsidRPr="00E360DD">
        <w:rPr>
          <w:rFonts w:ascii="Times New Roman" w:hAnsi="Times New Roman" w:cs="Times New Roman"/>
          <w:sz w:val="24"/>
        </w:rPr>
        <w:t xml:space="preserve"> and the Universal Periodic Review</w:t>
      </w:r>
      <w:r w:rsidR="007A585C" w:rsidRPr="00E360DD">
        <w:rPr>
          <w:rFonts w:ascii="Times New Roman" w:hAnsi="Times New Roman" w:cs="Times New Roman"/>
          <w:sz w:val="24"/>
        </w:rPr>
        <w:t>.</w:t>
      </w:r>
    </w:p>
    <w:p w14:paraId="4B70C6DA" w14:textId="77777777" w:rsidR="007A585C" w:rsidRPr="00E360DD" w:rsidRDefault="007A585C" w:rsidP="003055D1">
      <w:pPr>
        <w:pStyle w:val="a3"/>
        <w:spacing w:line="240" w:lineRule="atLeast"/>
        <w:ind w:leftChars="0" w:left="480" w:firstLineChars="100" w:firstLine="240"/>
        <w:rPr>
          <w:rFonts w:ascii="Times New Roman" w:hAnsi="Times New Roman" w:cs="Times New Roman"/>
          <w:sz w:val="24"/>
        </w:rPr>
      </w:pPr>
    </w:p>
    <w:p w14:paraId="5480360B" w14:textId="30DA6749" w:rsidR="00150A13" w:rsidRPr="00E360DD" w:rsidRDefault="00A17F80" w:rsidP="00150A13">
      <w:pPr>
        <w:pStyle w:val="a3"/>
        <w:spacing w:line="240" w:lineRule="atLeast"/>
        <w:ind w:leftChars="0" w:left="480"/>
        <w:rPr>
          <w:rFonts w:ascii="Times New Roman" w:hAnsi="Times New Roman" w:cs="Times New Roman"/>
          <w:sz w:val="24"/>
        </w:rPr>
      </w:pPr>
      <w:r w:rsidRPr="00E360DD">
        <w:rPr>
          <w:rFonts w:ascii="Times New Roman" w:hAnsi="Times New Roman" w:cs="Times New Roman"/>
          <w:b/>
          <w:sz w:val="24"/>
        </w:rPr>
        <w:t>[Expected Advantages]</w:t>
      </w:r>
    </w:p>
    <w:p w14:paraId="17816B32" w14:textId="609B9F02" w:rsidR="005F5EBF" w:rsidRPr="00E360DD" w:rsidRDefault="00A17F80" w:rsidP="00995B59">
      <w:pPr>
        <w:pStyle w:val="a3"/>
        <w:spacing w:line="240" w:lineRule="atLeast"/>
        <w:ind w:leftChars="0" w:left="480" w:firstLineChars="100" w:firstLine="240"/>
        <w:rPr>
          <w:rFonts w:ascii="Times New Roman" w:hAnsi="Times New Roman" w:cs="Times New Roman"/>
          <w:sz w:val="24"/>
        </w:rPr>
      </w:pPr>
      <w:r w:rsidRPr="00E360DD">
        <w:rPr>
          <w:rFonts w:ascii="Times New Roman" w:hAnsi="Times New Roman" w:cs="Times New Roman"/>
          <w:sz w:val="24"/>
        </w:rPr>
        <w:t>H</w:t>
      </w:r>
      <w:r w:rsidR="00183672" w:rsidRPr="00E360DD">
        <w:rPr>
          <w:rFonts w:ascii="Times New Roman" w:hAnsi="Times New Roman" w:cs="Times New Roman"/>
          <w:sz w:val="24"/>
        </w:rPr>
        <w:t xml:space="preserve">elp </w:t>
      </w:r>
      <w:r w:rsidR="005F5EBF" w:rsidRPr="00E360DD">
        <w:rPr>
          <w:rFonts w:ascii="Times New Roman" w:hAnsi="Times New Roman" w:cs="Times New Roman"/>
          <w:sz w:val="24"/>
        </w:rPr>
        <w:t xml:space="preserve">States and civil society better </w:t>
      </w:r>
      <w:r w:rsidR="00AC4A98" w:rsidRPr="00E360DD">
        <w:rPr>
          <w:rFonts w:ascii="Times New Roman" w:hAnsi="Times New Roman" w:cs="Times New Roman"/>
          <w:sz w:val="24"/>
        </w:rPr>
        <w:t xml:space="preserve">prepare for and </w:t>
      </w:r>
      <w:r w:rsidR="008D7C77" w:rsidRPr="00E360DD">
        <w:rPr>
          <w:rFonts w:ascii="Times New Roman" w:hAnsi="Times New Roman" w:cs="Times New Roman"/>
          <w:sz w:val="24"/>
        </w:rPr>
        <w:t>engage in the reporting process.</w:t>
      </w:r>
    </w:p>
    <w:p w14:paraId="228F9FA4" w14:textId="5B239AB8" w:rsidR="008E5D0B" w:rsidRPr="00E360DD" w:rsidRDefault="008E5D0B" w:rsidP="00150A13">
      <w:pPr>
        <w:pStyle w:val="a3"/>
        <w:spacing w:line="240" w:lineRule="atLeast"/>
        <w:ind w:leftChars="0" w:left="480"/>
        <w:rPr>
          <w:rFonts w:ascii="Times New Roman" w:hAnsi="Times New Roman" w:cs="Times New Roman"/>
          <w:sz w:val="24"/>
        </w:rPr>
      </w:pPr>
    </w:p>
    <w:p w14:paraId="01862BEF" w14:textId="77777777" w:rsidR="00EC7883" w:rsidRPr="00E360DD" w:rsidRDefault="00EC7883" w:rsidP="00A93D5E">
      <w:pPr>
        <w:pStyle w:val="Default"/>
        <w:adjustRightInd/>
        <w:spacing w:line="240" w:lineRule="atLeast"/>
        <w:jc w:val="both"/>
      </w:pPr>
    </w:p>
    <w:p w14:paraId="0C422864" w14:textId="161A965A" w:rsidR="00556B47" w:rsidRPr="00E360DD" w:rsidRDefault="00556B47" w:rsidP="00A93D5E">
      <w:pPr>
        <w:pStyle w:val="a3"/>
        <w:numPr>
          <w:ilvl w:val="0"/>
          <w:numId w:val="1"/>
        </w:numPr>
        <w:spacing w:line="240" w:lineRule="atLeast"/>
        <w:ind w:leftChars="0"/>
        <w:rPr>
          <w:rFonts w:ascii="Times New Roman" w:hAnsi="Times New Roman" w:cs="Times New Roman"/>
          <w:b/>
          <w:sz w:val="24"/>
        </w:rPr>
      </w:pPr>
      <w:r w:rsidRPr="00E360DD">
        <w:rPr>
          <w:rFonts w:ascii="Times New Roman" w:hAnsi="Times New Roman" w:cs="Times New Roman"/>
          <w:b/>
          <w:sz w:val="24"/>
        </w:rPr>
        <w:t>Harmonization and alignment of working methods</w:t>
      </w:r>
      <w:r w:rsidR="003C5BCC" w:rsidRPr="00E360DD">
        <w:rPr>
          <w:rFonts w:ascii="Times New Roman" w:hAnsi="Times New Roman" w:cs="Times New Roman"/>
          <w:b/>
          <w:sz w:val="24"/>
        </w:rPr>
        <w:t xml:space="preserve"> </w:t>
      </w:r>
      <w:r w:rsidRPr="00E360DD">
        <w:rPr>
          <w:rFonts w:ascii="Times New Roman" w:hAnsi="Times New Roman" w:cs="Times New Roman"/>
          <w:sz w:val="24"/>
        </w:rPr>
        <w:t>(Co-facilitator’s point 3)</w:t>
      </w:r>
    </w:p>
    <w:p w14:paraId="1506A51C" w14:textId="03C4B3BC" w:rsidR="00995B59" w:rsidRPr="00E360DD" w:rsidRDefault="00995B59" w:rsidP="00995B59">
      <w:pPr>
        <w:pStyle w:val="a3"/>
        <w:spacing w:line="240" w:lineRule="atLeast"/>
        <w:ind w:leftChars="0" w:left="480"/>
        <w:rPr>
          <w:rFonts w:ascii="Times New Roman" w:hAnsi="Times New Roman" w:cs="Times New Roman"/>
          <w:b/>
          <w:sz w:val="24"/>
        </w:rPr>
      </w:pPr>
      <w:r w:rsidRPr="00E360DD">
        <w:rPr>
          <w:rFonts w:ascii="Times New Roman" w:hAnsi="Times New Roman" w:cs="Times New Roman"/>
          <w:b/>
          <w:sz w:val="24"/>
        </w:rPr>
        <w:t>[Proposal 1]</w:t>
      </w:r>
    </w:p>
    <w:p w14:paraId="78335C9E" w14:textId="43544B2E" w:rsidR="00C258F5" w:rsidRPr="00E360DD" w:rsidRDefault="00133E20" w:rsidP="00A93D5E">
      <w:pPr>
        <w:spacing w:line="240" w:lineRule="atLeast"/>
        <w:ind w:leftChars="101" w:left="572" w:hangingChars="150" w:hanging="360"/>
        <w:rPr>
          <w:rFonts w:ascii="Times New Roman" w:hAnsi="Times New Roman" w:cs="Times New Roman"/>
          <w:b/>
          <w:sz w:val="24"/>
        </w:rPr>
      </w:pPr>
      <w:r w:rsidRPr="00E360DD">
        <w:rPr>
          <w:rFonts w:ascii="Times New Roman" w:hAnsi="Times New Roman" w:cs="Times New Roman"/>
          <w:b/>
          <w:sz w:val="24"/>
        </w:rPr>
        <w:t xml:space="preserve"> </w:t>
      </w:r>
      <w:r w:rsidR="00C258F5" w:rsidRPr="00E360DD">
        <w:rPr>
          <w:rFonts w:ascii="Times New Roman" w:hAnsi="Times New Roman" w:cs="Times New Roman"/>
          <w:b/>
          <w:sz w:val="24"/>
        </w:rPr>
        <w:t xml:space="preserve">  </w:t>
      </w:r>
      <w:r w:rsidR="00995B59" w:rsidRPr="00E360DD">
        <w:rPr>
          <w:rFonts w:ascii="Times New Roman" w:hAnsi="Times New Roman" w:cs="Times New Roman"/>
          <w:b/>
          <w:sz w:val="24"/>
        </w:rPr>
        <w:t xml:space="preserve">  </w:t>
      </w:r>
      <w:r w:rsidR="004B2CE3" w:rsidRPr="00E360DD">
        <w:rPr>
          <w:rFonts w:ascii="Times New Roman" w:hAnsi="Times New Roman" w:cs="Times New Roman"/>
          <w:sz w:val="24"/>
        </w:rPr>
        <w:t xml:space="preserve">Set a cap on the number of questions and the amount of time allotted </w:t>
      </w:r>
      <w:r w:rsidR="00AC4A98" w:rsidRPr="00E360DD">
        <w:rPr>
          <w:rFonts w:ascii="Times New Roman" w:hAnsi="Times New Roman" w:cs="Times New Roman"/>
          <w:sz w:val="24"/>
        </w:rPr>
        <w:t>to each</w:t>
      </w:r>
      <w:r w:rsidR="004B2CE3" w:rsidRPr="00E360DD">
        <w:rPr>
          <w:rFonts w:ascii="Times New Roman" w:hAnsi="Times New Roman" w:cs="Times New Roman"/>
          <w:sz w:val="24"/>
        </w:rPr>
        <w:t xml:space="preserve"> treaty</w:t>
      </w:r>
      <w:r w:rsidR="00C258F5" w:rsidRPr="00E360DD">
        <w:rPr>
          <w:rFonts w:ascii="Times New Roman" w:hAnsi="Times New Roman" w:cs="Times New Roman"/>
          <w:sz w:val="24"/>
        </w:rPr>
        <w:t xml:space="preserve"> </w:t>
      </w:r>
      <w:r w:rsidR="004B2CE3" w:rsidRPr="00E360DD">
        <w:rPr>
          <w:rFonts w:ascii="Times New Roman" w:hAnsi="Times New Roman" w:cs="Times New Roman"/>
          <w:sz w:val="24"/>
        </w:rPr>
        <w:t>body members</w:t>
      </w:r>
      <w:r w:rsidR="00995B59" w:rsidRPr="00E360DD">
        <w:rPr>
          <w:rFonts w:ascii="Times New Roman" w:hAnsi="Times New Roman" w:cs="Times New Roman"/>
          <w:sz w:val="24"/>
        </w:rPr>
        <w:t>.</w:t>
      </w:r>
    </w:p>
    <w:p w14:paraId="7F3B3009" w14:textId="77777777" w:rsidR="00995B59" w:rsidRPr="00E360DD" w:rsidRDefault="00995B59" w:rsidP="00A93D5E">
      <w:pPr>
        <w:spacing w:line="240" w:lineRule="atLeast"/>
        <w:ind w:leftChars="101" w:left="572" w:hangingChars="150" w:hanging="360"/>
        <w:rPr>
          <w:rFonts w:ascii="Times New Roman" w:hAnsi="Times New Roman" w:cs="Times New Roman"/>
          <w:sz w:val="24"/>
        </w:rPr>
      </w:pPr>
    </w:p>
    <w:p w14:paraId="0CA5B911" w14:textId="54B62055" w:rsidR="00995B59" w:rsidRPr="00E360DD" w:rsidRDefault="00995B59" w:rsidP="00A93D5E">
      <w:pPr>
        <w:spacing w:line="240" w:lineRule="atLeast"/>
        <w:ind w:leftChars="101" w:left="572" w:hangingChars="150" w:hanging="360"/>
        <w:rPr>
          <w:rFonts w:ascii="Times New Roman" w:hAnsi="Times New Roman" w:cs="Times New Roman"/>
          <w:b/>
          <w:sz w:val="24"/>
        </w:rPr>
      </w:pPr>
      <w:r w:rsidRPr="00E360DD">
        <w:rPr>
          <w:rFonts w:ascii="Times New Roman" w:hAnsi="Times New Roman" w:cs="Times New Roman"/>
          <w:b/>
          <w:sz w:val="24"/>
        </w:rPr>
        <w:t xml:space="preserve">  [Expected Advantages]</w:t>
      </w:r>
    </w:p>
    <w:p w14:paraId="34E2787C" w14:textId="0153204D" w:rsidR="00995B59" w:rsidRPr="00E360DD" w:rsidRDefault="00995B59" w:rsidP="00A93D5E">
      <w:pPr>
        <w:spacing w:line="240" w:lineRule="atLeast"/>
        <w:ind w:leftChars="101" w:left="572" w:hangingChars="150" w:hanging="360"/>
        <w:rPr>
          <w:rFonts w:ascii="Times New Roman" w:hAnsi="Times New Roman" w:cs="Times New Roman"/>
          <w:sz w:val="24"/>
        </w:rPr>
      </w:pPr>
      <w:r w:rsidRPr="00E360DD">
        <w:rPr>
          <w:rFonts w:ascii="Times New Roman" w:hAnsi="Times New Roman" w:cs="Times New Roman" w:hint="eastAsia"/>
          <w:b/>
          <w:sz w:val="24"/>
        </w:rPr>
        <w:t xml:space="preserve">  </w:t>
      </w:r>
      <w:r w:rsidRPr="00E360DD">
        <w:rPr>
          <w:rFonts w:ascii="Times New Roman" w:hAnsi="Times New Roman" w:cs="Times New Roman"/>
          <w:b/>
          <w:sz w:val="24"/>
        </w:rPr>
        <w:t xml:space="preserve">  </w:t>
      </w:r>
      <w:r w:rsidRPr="00E360DD">
        <w:rPr>
          <w:rFonts w:ascii="Times New Roman" w:hAnsi="Times New Roman" w:cs="Times New Roman"/>
          <w:sz w:val="24"/>
        </w:rPr>
        <w:t>Promote focused dialogues on prioritized issues between treaty bodies and States.</w:t>
      </w:r>
    </w:p>
    <w:p w14:paraId="6D0AC911" w14:textId="77777777" w:rsidR="00995B59" w:rsidRPr="00E360DD" w:rsidRDefault="00995B59" w:rsidP="00A93D5E">
      <w:pPr>
        <w:spacing w:line="240" w:lineRule="atLeast"/>
        <w:ind w:leftChars="101" w:left="572" w:hangingChars="150" w:hanging="360"/>
        <w:rPr>
          <w:rFonts w:ascii="Times New Roman" w:hAnsi="Times New Roman" w:cs="Times New Roman"/>
          <w:b/>
          <w:sz w:val="24"/>
        </w:rPr>
      </w:pPr>
    </w:p>
    <w:p w14:paraId="2B8658FE" w14:textId="4C4598CC" w:rsidR="00995B59" w:rsidRPr="00E360DD" w:rsidRDefault="00995B59" w:rsidP="00A93D5E">
      <w:pPr>
        <w:spacing w:line="240" w:lineRule="atLeast"/>
        <w:ind w:leftChars="101" w:left="572" w:hangingChars="150" w:hanging="360"/>
        <w:rPr>
          <w:rFonts w:ascii="Times New Roman" w:hAnsi="Times New Roman" w:cs="Times New Roman"/>
          <w:sz w:val="24"/>
        </w:rPr>
      </w:pPr>
      <w:r w:rsidRPr="00E360DD">
        <w:rPr>
          <w:rFonts w:ascii="Times New Roman" w:hAnsi="Times New Roman" w:cs="Times New Roman"/>
          <w:b/>
          <w:sz w:val="24"/>
        </w:rPr>
        <w:t xml:space="preserve">  [Proposal 2]</w:t>
      </w:r>
    </w:p>
    <w:p w14:paraId="5381F412" w14:textId="256E6D83" w:rsidR="00995B59" w:rsidRPr="00E360DD" w:rsidRDefault="00C258F5" w:rsidP="00995B59">
      <w:pPr>
        <w:pStyle w:val="a3"/>
        <w:spacing w:line="240" w:lineRule="atLeast"/>
        <w:ind w:leftChars="0" w:left="572" w:firstLineChars="100" w:firstLine="240"/>
        <w:rPr>
          <w:rFonts w:ascii="Times New Roman" w:hAnsi="Times New Roman" w:cs="Times New Roman"/>
          <w:sz w:val="24"/>
        </w:rPr>
      </w:pPr>
      <w:r w:rsidRPr="00E360DD">
        <w:rPr>
          <w:rFonts w:ascii="Times New Roman" w:hAnsi="Times New Roman" w:cs="Times New Roman"/>
          <w:sz w:val="24"/>
        </w:rPr>
        <w:t xml:space="preserve">Notify States of </w:t>
      </w:r>
      <w:r w:rsidR="00127816" w:rsidRPr="00E360DD">
        <w:rPr>
          <w:rFonts w:ascii="Times New Roman" w:hAnsi="Times New Roman" w:cs="Times New Roman"/>
          <w:sz w:val="24"/>
        </w:rPr>
        <w:t xml:space="preserve">topics </w:t>
      </w:r>
      <w:r w:rsidR="00995B59" w:rsidRPr="00E360DD">
        <w:rPr>
          <w:rFonts w:ascii="Times New Roman" w:hAnsi="Times New Roman" w:cs="Times New Roman"/>
          <w:sz w:val="24"/>
        </w:rPr>
        <w:t xml:space="preserve">to be discussed </w:t>
      </w:r>
      <w:r w:rsidR="00B9522A" w:rsidRPr="00E360DD">
        <w:rPr>
          <w:rFonts w:ascii="Times New Roman" w:hAnsi="Times New Roman" w:cs="Times New Roman"/>
          <w:sz w:val="24"/>
        </w:rPr>
        <w:t xml:space="preserve">in a dialogue </w:t>
      </w:r>
      <w:r w:rsidRPr="00E360DD">
        <w:rPr>
          <w:rFonts w:ascii="Times New Roman" w:hAnsi="Times New Roman" w:cs="Times New Roman"/>
          <w:sz w:val="24"/>
        </w:rPr>
        <w:t>in advance</w:t>
      </w:r>
      <w:r w:rsidR="00B9522A" w:rsidRPr="00E360DD">
        <w:rPr>
          <w:rFonts w:ascii="Times New Roman" w:hAnsi="Times New Roman" w:cs="Times New Roman"/>
          <w:sz w:val="24"/>
        </w:rPr>
        <w:t xml:space="preserve"> (for example, one month before)</w:t>
      </w:r>
    </w:p>
    <w:p w14:paraId="67BEC885" w14:textId="074D64CA" w:rsidR="00995B59" w:rsidRPr="00E360DD" w:rsidRDefault="00995B59" w:rsidP="00995B59">
      <w:pPr>
        <w:spacing w:line="240" w:lineRule="atLeast"/>
        <w:rPr>
          <w:rFonts w:ascii="Times New Roman" w:hAnsi="Times New Roman" w:cs="Times New Roman"/>
          <w:sz w:val="24"/>
        </w:rPr>
      </w:pPr>
      <w:r w:rsidRPr="00E360DD">
        <w:rPr>
          <w:rFonts w:ascii="Times New Roman" w:hAnsi="Times New Roman" w:cs="Times New Roman" w:hint="eastAsia"/>
          <w:sz w:val="24"/>
        </w:rPr>
        <w:t xml:space="preserve"> </w:t>
      </w:r>
      <w:r w:rsidRPr="00E360DD">
        <w:rPr>
          <w:rFonts w:ascii="Times New Roman" w:hAnsi="Times New Roman" w:cs="Times New Roman"/>
          <w:sz w:val="24"/>
        </w:rPr>
        <w:t xml:space="preserve">   </w:t>
      </w:r>
    </w:p>
    <w:p w14:paraId="3F205B3F" w14:textId="65018286" w:rsidR="00995B59" w:rsidRPr="00E360DD" w:rsidRDefault="00995B59" w:rsidP="00995B59">
      <w:pPr>
        <w:spacing w:line="240" w:lineRule="atLeast"/>
        <w:ind w:firstLineChars="200" w:firstLine="480"/>
        <w:rPr>
          <w:rFonts w:ascii="Times New Roman" w:hAnsi="Times New Roman" w:cs="Times New Roman"/>
          <w:sz w:val="24"/>
        </w:rPr>
      </w:pPr>
      <w:r w:rsidRPr="00E360DD">
        <w:rPr>
          <w:rFonts w:ascii="Times New Roman" w:hAnsi="Times New Roman" w:cs="Times New Roman"/>
          <w:b/>
          <w:sz w:val="24"/>
        </w:rPr>
        <w:t>[Expected Advantages]</w:t>
      </w:r>
    </w:p>
    <w:p w14:paraId="58CB3919" w14:textId="4D68A9FE" w:rsidR="00831995" w:rsidRPr="00E360DD" w:rsidRDefault="00E73E72" w:rsidP="00995B59">
      <w:pPr>
        <w:pStyle w:val="a3"/>
        <w:spacing w:line="240" w:lineRule="atLeast"/>
        <w:ind w:leftChars="0" w:left="572" w:firstLineChars="100" w:firstLine="240"/>
        <w:rPr>
          <w:rFonts w:ascii="Times New Roman" w:hAnsi="Times New Roman" w:cs="Times New Roman"/>
          <w:sz w:val="24"/>
        </w:rPr>
      </w:pPr>
      <w:r w:rsidRPr="00E360DD">
        <w:rPr>
          <w:rFonts w:ascii="Times New Roman" w:hAnsi="Times New Roman" w:cs="Times New Roman"/>
          <w:sz w:val="24"/>
        </w:rPr>
        <w:t xml:space="preserve">Enable state parties to specify </w:t>
      </w:r>
      <w:r w:rsidR="00D93082" w:rsidRPr="00E360DD">
        <w:rPr>
          <w:rFonts w:ascii="Times New Roman" w:hAnsi="Times New Roman" w:cs="Times New Roman"/>
          <w:sz w:val="24"/>
        </w:rPr>
        <w:t>the most suitable persons as member of the delegation</w:t>
      </w:r>
      <w:r w:rsidRPr="00E360DD">
        <w:rPr>
          <w:rFonts w:ascii="Times New Roman" w:hAnsi="Times New Roman" w:cs="Times New Roman"/>
          <w:sz w:val="24"/>
        </w:rPr>
        <w:t>, which will reduce the logistics b</w:t>
      </w:r>
      <w:r w:rsidR="0004150C" w:rsidRPr="00E360DD">
        <w:rPr>
          <w:rFonts w:ascii="Times New Roman" w:hAnsi="Times New Roman" w:cs="Times New Roman"/>
          <w:sz w:val="24"/>
        </w:rPr>
        <w:t>urden and costs.</w:t>
      </w:r>
      <w:r w:rsidR="00040A67" w:rsidRPr="00E360DD">
        <w:rPr>
          <w:rFonts w:ascii="Times New Roman" w:hAnsi="Times New Roman" w:cs="Times New Roman" w:hint="eastAsia"/>
          <w:sz w:val="24"/>
        </w:rPr>
        <w:t xml:space="preserve"> </w:t>
      </w:r>
      <w:r w:rsidR="00040A67" w:rsidRPr="00E360DD">
        <w:rPr>
          <w:rFonts w:ascii="Times New Roman" w:hAnsi="Times New Roman" w:cs="Times New Roman"/>
          <w:sz w:val="24"/>
        </w:rPr>
        <w:t xml:space="preserve">(While it is unrealistic to discuss all issues in LOI which covers a wide range of </w:t>
      </w:r>
      <w:r w:rsidR="003C67DB" w:rsidRPr="00E360DD">
        <w:rPr>
          <w:rFonts w:ascii="Times New Roman" w:hAnsi="Times New Roman" w:cs="Times New Roman"/>
          <w:sz w:val="24"/>
        </w:rPr>
        <w:t>topics</w:t>
      </w:r>
      <w:r w:rsidR="009F3143" w:rsidRPr="00E360DD">
        <w:rPr>
          <w:rFonts w:ascii="Times New Roman" w:hAnsi="Times New Roman" w:cs="Times New Roman"/>
          <w:sz w:val="24"/>
        </w:rPr>
        <w:t xml:space="preserve"> during dialogue</w:t>
      </w:r>
      <w:r w:rsidR="00040A67" w:rsidRPr="00E360DD">
        <w:rPr>
          <w:rFonts w:ascii="Times New Roman" w:hAnsi="Times New Roman" w:cs="Times New Roman"/>
          <w:sz w:val="24"/>
        </w:rPr>
        <w:t xml:space="preserve">, </w:t>
      </w:r>
      <w:r w:rsidR="00040A67" w:rsidRPr="00E360DD">
        <w:rPr>
          <w:rFonts w:ascii="Times New Roman" w:hAnsi="Times New Roman" w:cs="Times New Roman"/>
          <w:sz w:val="24"/>
        </w:rPr>
        <w:lastRenderedPageBreak/>
        <w:t xml:space="preserve">state parties need to </w:t>
      </w:r>
      <w:r w:rsidR="00296292" w:rsidRPr="00E360DD">
        <w:rPr>
          <w:rFonts w:ascii="Times New Roman" w:hAnsi="Times New Roman" w:cs="Times New Roman"/>
          <w:sz w:val="24"/>
        </w:rPr>
        <w:t>dispatch</w:t>
      </w:r>
      <w:r w:rsidR="00040A67" w:rsidRPr="00E360DD">
        <w:rPr>
          <w:rFonts w:ascii="Times New Roman" w:hAnsi="Times New Roman" w:cs="Times New Roman"/>
          <w:sz w:val="24"/>
        </w:rPr>
        <w:t xml:space="preserve"> large delegations to be able to appropriately respond to </w:t>
      </w:r>
      <w:r w:rsidR="009F3143" w:rsidRPr="00E360DD">
        <w:rPr>
          <w:rFonts w:ascii="Times New Roman" w:hAnsi="Times New Roman" w:cs="Times New Roman"/>
          <w:sz w:val="24"/>
        </w:rPr>
        <w:t xml:space="preserve">all the </w:t>
      </w:r>
      <w:r w:rsidR="00040A67" w:rsidRPr="00E360DD">
        <w:rPr>
          <w:rFonts w:ascii="Times New Roman" w:hAnsi="Times New Roman" w:cs="Times New Roman"/>
          <w:sz w:val="24"/>
        </w:rPr>
        <w:t>possible questions from a treaty body</w:t>
      </w:r>
      <w:r w:rsidR="005D59E7" w:rsidRPr="00E360DD">
        <w:rPr>
          <w:rFonts w:ascii="Times New Roman" w:hAnsi="Times New Roman" w:cs="Times New Roman"/>
          <w:sz w:val="24"/>
        </w:rPr>
        <w:t xml:space="preserve"> under the current system</w:t>
      </w:r>
      <w:r w:rsidR="00040A67" w:rsidRPr="00E360DD">
        <w:rPr>
          <w:rFonts w:ascii="Times New Roman" w:hAnsi="Times New Roman" w:cs="Times New Roman"/>
          <w:sz w:val="24"/>
        </w:rPr>
        <w:t>.</w:t>
      </w:r>
      <w:r w:rsidR="00CC0372" w:rsidRPr="00E360DD">
        <w:rPr>
          <w:rFonts w:ascii="Times New Roman" w:hAnsi="Times New Roman" w:cs="Times New Roman"/>
          <w:sz w:val="24"/>
        </w:rPr>
        <w:t>)</w:t>
      </w:r>
    </w:p>
    <w:p w14:paraId="1C471F53" w14:textId="54464A2A" w:rsidR="00831995" w:rsidRPr="00E360DD" w:rsidRDefault="00831995" w:rsidP="00995B59">
      <w:pPr>
        <w:pStyle w:val="a3"/>
        <w:spacing w:line="240" w:lineRule="atLeast"/>
        <w:ind w:leftChars="0" w:left="572" w:firstLineChars="100" w:firstLine="240"/>
        <w:rPr>
          <w:rFonts w:ascii="Times New Roman" w:hAnsi="Times New Roman" w:cs="Times New Roman"/>
          <w:sz w:val="24"/>
        </w:rPr>
      </w:pPr>
      <w:r w:rsidRPr="00E360DD">
        <w:rPr>
          <w:rFonts w:ascii="Times New Roman" w:hAnsi="Times New Roman" w:cs="Times New Roman"/>
          <w:sz w:val="24"/>
        </w:rPr>
        <w:t xml:space="preserve">Enable </w:t>
      </w:r>
      <w:r w:rsidR="0004150C" w:rsidRPr="00E360DD">
        <w:rPr>
          <w:rFonts w:ascii="Times New Roman" w:hAnsi="Times New Roman" w:cs="Times New Roman"/>
          <w:sz w:val="24"/>
        </w:rPr>
        <w:t>state parties</w:t>
      </w:r>
      <w:r w:rsidRPr="00E360DD">
        <w:rPr>
          <w:rFonts w:ascii="Times New Roman" w:hAnsi="Times New Roman" w:cs="Times New Roman"/>
          <w:sz w:val="24"/>
        </w:rPr>
        <w:t xml:space="preserve"> to </w:t>
      </w:r>
      <w:r w:rsidR="00730FC5" w:rsidRPr="00E360DD">
        <w:rPr>
          <w:rFonts w:ascii="Times New Roman" w:hAnsi="Times New Roman" w:cs="Times New Roman"/>
          <w:sz w:val="24"/>
        </w:rPr>
        <w:t xml:space="preserve">better </w:t>
      </w:r>
      <w:r w:rsidRPr="00E360DD">
        <w:rPr>
          <w:rFonts w:ascii="Times New Roman" w:hAnsi="Times New Roman" w:cs="Times New Roman"/>
          <w:sz w:val="24"/>
        </w:rPr>
        <w:t>prepare for focused areas treaty bodies have concern</w:t>
      </w:r>
      <w:r w:rsidR="00730FC5" w:rsidRPr="00E360DD">
        <w:rPr>
          <w:rFonts w:ascii="Times New Roman" w:hAnsi="Times New Roman" w:cs="Times New Roman"/>
          <w:sz w:val="24"/>
        </w:rPr>
        <w:t xml:space="preserve"> about</w:t>
      </w:r>
      <w:r w:rsidRPr="00E360DD">
        <w:rPr>
          <w:rFonts w:ascii="Times New Roman" w:hAnsi="Times New Roman" w:cs="Times New Roman"/>
          <w:sz w:val="24"/>
        </w:rPr>
        <w:t>, enhancing the quality of the dialogue</w:t>
      </w:r>
      <w:r w:rsidR="0040520C" w:rsidRPr="00E360DD">
        <w:rPr>
          <w:rFonts w:ascii="Times New Roman" w:hAnsi="Times New Roman" w:cs="Times New Roman"/>
          <w:sz w:val="24"/>
        </w:rPr>
        <w:t xml:space="preserve"> as well as reducing the burden of state parties</w:t>
      </w:r>
      <w:r w:rsidRPr="00E360DD">
        <w:rPr>
          <w:rFonts w:ascii="Times New Roman" w:hAnsi="Times New Roman" w:cs="Times New Roman"/>
          <w:sz w:val="24"/>
        </w:rPr>
        <w:t>.</w:t>
      </w:r>
    </w:p>
    <w:p w14:paraId="79BDCF57" w14:textId="4B7EA289" w:rsidR="00C258F5" w:rsidRPr="00E360DD" w:rsidRDefault="00EC29C5" w:rsidP="00995B59">
      <w:pPr>
        <w:pStyle w:val="a3"/>
        <w:spacing w:line="240" w:lineRule="atLeast"/>
        <w:ind w:leftChars="0" w:left="572" w:firstLineChars="100" w:firstLine="240"/>
        <w:rPr>
          <w:rFonts w:ascii="Times New Roman" w:hAnsi="Times New Roman" w:cs="Times New Roman"/>
          <w:sz w:val="24"/>
        </w:rPr>
      </w:pPr>
      <w:r w:rsidRPr="00E360DD">
        <w:rPr>
          <w:rFonts w:ascii="Times New Roman" w:hAnsi="Times New Roman" w:cs="Times New Roman"/>
          <w:sz w:val="24"/>
        </w:rPr>
        <w:t>Motivate state parties to respond to LOI if such notification will be made to only state parties submitting the response for LOI</w:t>
      </w:r>
      <w:r w:rsidR="00B06067" w:rsidRPr="00E360DD">
        <w:rPr>
          <w:rFonts w:ascii="Times New Roman" w:hAnsi="Times New Roman" w:cs="Times New Roman"/>
          <w:sz w:val="24"/>
        </w:rPr>
        <w:t xml:space="preserve"> in advance</w:t>
      </w:r>
      <w:r w:rsidRPr="00E360DD">
        <w:rPr>
          <w:rFonts w:ascii="Times New Roman" w:hAnsi="Times New Roman" w:cs="Times New Roman"/>
          <w:sz w:val="24"/>
        </w:rPr>
        <w:t>.</w:t>
      </w:r>
    </w:p>
    <w:p w14:paraId="1BAF5089" w14:textId="77777777" w:rsidR="00EC7883" w:rsidRPr="00E360DD" w:rsidRDefault="00EC7883" w:rsidP="00A93D5E">
      <w:pPr>
        <w:spacing w:line="240" w:lineRule="atLeast"/>
        <w:rPr>
          <w:rFonts w:ascii="Times New Roman" w:hAnsi="Times New Roman" w:cs="Times New Roman"/>
          <w:sz w:val="24"/>
        </w:rPr>
      </w:pPr>
    </w:p>
    <w:p w14:paraId="2F664B9F" w14:textId="756E3B09" w:rsidR="00720F23" w:rsidRDefault="00431307" w:rsidP="00A93D5E">
      <w:pPr>
        <w:spacing w:line="240" w:lineRule="atLeast"/>
        <w:ind w:left="240" w:hangingChars="100" w:hanging="240"/>
        <w:rPr>
          <w:rFonts w:ascii="Times New Roman" w:hAnsi="Times New Roman" w:cs="Times New Roman"/>
          <w:sz w:val="24"/>
        </w:rPr>
      </w:pPr>
      <w:r w:rsidRPr="00E360DD">
        <w:rPr>
          <w:rFonts w:ascii="Times New Roman" w:hAnsi="Times New Roman" w:cs="Times New Roman"/>
          <w:sz w:val="24"/>
        </w:rPr>
        <w:t>2</w:t>
      </w:r>
      <w:r w:rsidR="00720F23" w:rsidRPr="00E360DD">
        <w:rPr>
          <w:rFonts w:ascii="Times New Roman" w:hAnsi="Times New Roman" w:cs="Times New Roman"/>
          <w:sz w:val="24"/>
        </w:rPr>
        <w:t xml:space="preserve">.  In order to </w:t>
      </w:r>
      <w:r w:rsidR="002B3016" w:rsidRPr="00E360DD">
        <w:rPr>
          <w:rFonts w:ascii="Times New Roman" w:hAnsi="Times New Roman" w:cs="Times New Roman"/>
          <w:sz w:val="24"/>
        </w:rPr>
        <w:t xml:space="preserve">strengthen the impartiality and diversity </w:t>
      </w:r>
      <w:r w:rsidR="00720F23" w:rsidRPr="00E360DD">
        <w:rPr>
          <w:rFonts w:ascii="Times New Roman" w:hAnsi="Times New Roman" w:cs="Times New Roman"/>
          <w:sz w:val="24"/>
        </w:rPr>
        <w:t>of treaty body system</w:t>
      </w:r>
      <w:r w:rsidR="003C5BCC" w:rsidRPr="00E360DD">
        <w:rPr>
          <w:rFonts w:ascii="Times New Roman" w:hAnsi="Times New Roman" w:cs="Times New Roman"/>
          <w:sz w:val="24"/>
        </w:rPr>
        <w:t xml:space="preserve"> (Co-facilitators’ point 12)</w:t>
      </w:r>
      <w:r w:rsidR="00720F23" w:rsidRPr="00E360DD">
        <w:rPr>
          <w:rFonts w:ascii="Times New Roman" w:hAnsi="Times New Roman" w:cs="Times New Roman"/>
          <w:sz w:val="24"/>
        </w:rPr>
        <w:t xml:space="preserve">, Japan proposes </w:t>
      </w:r>
      <w:r w:rsidRPr="00E360DD">
        <w:rPr>
          <w:rFonts w:ascii="Times New Roman" w:hAnsi="Times New Roman" w:cs="Times New Roman"/>
          <w:b/>
          <w:sz w:val="24"/>
        </w:rPr>
        <w:t>State Parties</w:t>
      </w:r>
      <w:r w:rsidRPr="00E360DD">
        <w:rPr>
          <w:rFonts w:ascii="Times New Roman" w:hAnsi="Times New Roman" w:cs="Times New Roman"/>
          <w:sz w:val="24"/>
        </w:rPr>
        <w:t xml:space="preserve"> to </w:t>
      </w:r>
      <w:r w:rsidR="00720F23" w:rsidRPr="00E360DD">
        <w:rPr>
          <w:rFonts w:ascii="Times New Roman" w:hAnsi="Times New Roman" w:cs="Times New Roman"/>
          <w:sz w:val="24"/>
        </w:rPr>
        <w:t>agree on standard requirement</w:t>
      </w:r>
      <w:r w:rsidR="007313CE" w:rsidRPr="00E360DD">
        <w:rPr>
          <w:rFonts w:ascii="Times New Roman" w:hAnsi="Times New Roman" w:cs="Times New Roman"/>
          <w:sz w:val="24"/>
        </w:rPr>
        <w:t>s</w:t>
      </w:r>
      <w:r w:rsidR="00720F23" w:rsidRPr="00E360DD">
        <w:rPr>
          <w:rFonts w:ascii="Times New Roman" w:hAnsi="Times New Roman" w:cs="Times New Roman"/>
          <w:sz w:val="24"/>
        </w:rPr>
        <w:t xml:space="preserve"> for </w:t>
      </w:r>
      <w:r w:rsidR="002B3016" w:rsidRPr="00E360DD">
        <w:rPr>
          <w:rFonts w:ascii="Times New Roman" w:hAnsi="Times New Roman" w:cs="Times New Roman"/>
          <w:sz w:val="24"/>
        </w:rPr>
        <w:t>its</w:t>
      </w:r>
      <w:r w:rsidR="007313CE" w:rsidRPr="00E360DD">
        <w:rPr>
          <w:rFonts w:ascii="Times New Roman" w:hAnsi="Times New Roman" w:cs="Times New Roman"/>
          <w:sz w:val="24"/>
        </w:rPr>
        <w:t xml:space="preserve"> members, </w:t>
      </w:r>
      <w:r w:rsidR="002B3016" w:rsidRPr="00E360DD">
        <w:rPr>
          <w:rFonts w:ascii="Times New Roman" w:hAnsi="Times New Roman" w:cs="Times New Roman"/>
          <w:sz w:val="24"/>
        </w:rPr>
        <w:t xml:space="preserve">including, </w:t>
      </w:r>
      <w:r w:rsidR="002B3016" w:rsidRPr="00E360DD">
        <w:rPr>
          <w:rFonts w:ascii="Times New Roman" w:hAnsi="Times New Roman" w:cs="Times New Roman"/>
          <w:i/>
          <w:sz w:val="24"/>
        </w:rPr>
        <w:t>inter alia</w:t>
      </w:r>
      <w:r w:rsidR="002B3016" w:rsidRPr="00E360DD">
        <w:rPr>
          <w:rFonts w:ascii="Times New Roman" w:hAnsi="Times New Roman" w:cs="Times New Roman"/>
          <w:sz w:val="24"/>
        </w:rPr>
        <w:t xml:space="preserve">, the </w:t>
      </w:r>
      <w:r w:rsidR="007313CE" w:rsidRPr="00E360DD">
        <w:rPr>
          <w:rFonts w:ascii="Times New Roman" w:hAnsi="Times New Roman" w:cs="Times New Roman"/>
          <w:sz w:val="24"/>
        </w:rPr>
        <w:t>legal background.</w:t>
      </w:r>
    </w:p>
    <w:p w14:paraId="0CE22D42" w14:textId="77777777" w:rsidR="002A7F11" w:rsidRDefault="002A7F11"/>
    <w:sectPr w:rsidR="002A7F11" w:rsidSect="00A93D5E">
      <w:footerReference w:type="default" r:id="rId8"/>
      <w:pgSz w:w="11906" w:h="16838"/>
      <w:pgMar w:top="1702" w:right="1701" w:bottom="1418" w:left="1701" w:header="851" w:footer="680"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D53BE" w14:textId="77777777" w:rsidR="00582DEF" w:rsidRDefault="00582DEF" w:rsidP="00840F17">
      <w:r>
        <w:separator/>
      </w:r>
    </w:p>
  </w:endnote>
  <w:endnote w:type="continuationSeparator" w:id="0">
    <w:p w14:paraId="3F9BC1AB" w14:textId="77777777" w:rsidR="00582DEF" w:rsidRDefault="00582DEF" w:rsidP="0084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游明朝">
    <w:charset w:val="80"/>
    <w:family w:val="auto"/>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940458"/>
      <w:docPartObj>
        <w:docPartGallery w:val="Page Numbers (Bottom of Page)"/>
        <w:docPartUnique/>
      </w:docPartObj>
    </w:sdtPr>
    <w:sdtEndPr>
      <w:rPr>
        <w:rFonts w:ascii="Times New Roman" w:hAnsi="Times New Roman" w:cs="Times New Roman"/>
        <w:sz w:val="24"/>
      </w:rPr>
    </w:sdtEndPr>
    <w:sdtContent>
      <w:p w14:paraId="4A0E0728" w14:textId="60AA47AA" w:rsidR="007C1015" w:rsidRPr="00A93D5E" w:rsidRDefault="007C1015" w:rsidP="00A93D5E">
        <w:pPr>
          <w:pStyle w:val="ad"/>
          <w:jc w:val="center"/>
          <w:rPr>
            <w:rFonts w:ascii="Times New Roman" w:hAnsi="Times New Roman" w:cs="Times New Roman"/>
            <w:sz w:val="24"/>
          </w:rPr>
        </w:pPr>
        <w:r w:rsidRPr="00A93D5E">
          <w:rPr>
            <w:rFonts w:ascii="Times New Roman" w:hAnsi="Times New Roman" w:cs="Times New Roman"/>
            <w:sz w:val="24"/>
          </w:rPr>
          <w:fldChar w:fldCharType="begin"/>
        </w:r>
        <w:r w:rsidRPr="00A93D5E">
          <w:rPr>
            <w:rFonts w:ascii="Times New Roman" w:hAnsi="Times New Roman" w:cs="Times New Roman"/>
            <w:sz w:val="24"/>
          </w:rPr>
          <w:instrText>PAGE   \* MERGEFORMAT</w:instrText>
        </w:r>
        <w:r w:rsidRPr="00A93D5E">
          <w:rPr>
            <w:rFonts w:ascii="Times New Roman" w:hAnsi="Times New Roman" w:cs="Times New Roman"/>
            <w:sz w:val="24"/>
          </w:rPr>
          <w:fldChar w:fldCharType="separate"/>
        </w:r>
        <w:r w:rsidR="002D0E47" w:rsidRPr="002D0E47">
          <w:rPr>
            <w:rFonts w:ascii="Times New Roman" w:hAnsi="Times New Roman" w:cs="Times New Roman"/>
            <w:noProof/>
            <w:sz w:val="24"/>
            <w:lang w:val="ja-JP"/>
          </w:rPr>
          <w:t>3</w:t>
        </w:r>
        <w:r w:rsidRPr="00A93D5E">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D2746" w14:textId="77777777" w:rsidR="00582DEF" w:rsidRDefault="00582DEF" w:rsidP="00840F17">
      <w:r>
        <w:separator/>
      </w:r>
    </w:p>
  </w:footnote>
  <w:footnote w:type="continuationSeparator" w:id="0">
    <w:p w14:paraId="37A8A0FC" w14:textId="77777777" w:rsidR="00582DEF" w:rsidRDefault="00582DEF" w:rsidP="00840F1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45A19"/>
    <w:multiLevelType w:val="multilevel"/>
    <w:tmpl w:val="8688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EF13EB"/>
    <w:multiLevelType w:val="multilevel"/>
    <w:tmpl w:val="ADE84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176252"/>
    <w:multiLevelType w:val="hybridMultilevel"/>
    <w:tmpl w:val="B70CF53A"/>
    <w:lvl w:ilvl="0" w:tplc="30D6D63C">
      <w:start w:val="1"/>
      <w:numFmt w:val="decimal"/>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51A15FFF"/>
    <w:multiLevelType w:val="hybridMultilevel"/>
    <w:tmpl w:val="02C238C0"/>
    <w:lvl w:ilvl="0" w:tplc="1AA45D3A">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71D3EA9"/>
    <w:multiLevelType w:val="hybridMultilevel"/>
    <w:tmpl w:val="A10850C8"/>
    <w:lvl w:ilvl="0" w:tplc="64CAFBEC">
      <w:start w:val="1"/>
      <w:numFmt w:val="decimal"/>
      <w:lvlText w:val="(%1)"/>
      <w:lvlJc w:val="left"/>
      <w:pPr>
        <w:ind w:left="480" w:hanging="480"/>
      </w:pPr>
      <w:rPr>
        <w:rFonts w:hint="default"/>
        <w:b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5EE52FCD"/>
    <w:multiLevelType w:val="hybridMultilevel"/>
    <w:tmpl w:val="8470350C"/>
    <w:lvl w:ilvl="0" w:tplc="38047BEC">
      <w:numFmt w:val="bullet"/>
      <w:lvlText w:val="-"/>
      <w:lvlJc w:val="left"/>
      <w:pPr>
        <w:ind w:left="572" w:hanging="360"/>
      </w:pPr>
      <w:rPr>
        <w:rFonts w:ascii="Times New Roman" w:eastAsiaTheme="minorEastAsia" w:hAnsi="Times New Roman" w:cs="Times New Roman" w:hint="default"/>
        <w:b/>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6">
    <w:nsid w:val="749A06A7"/>
    <w:multiLevelType w:val="hybridMultilevel"/>
    <w:tmpl w:val="8E82933A"/>
    <w:lvl w:ilvl="0" w:tplc="04090013">
      <w:start w:val="1"/>
      <w:numFmt w:val="upperRoman"/>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4"/>
  </w:num>
  <w:num w:numId="2">
    <w:abstractNumId w:val="3"/>
  </w:num>
  <w:num w:numId="3">
    <w:abstractNumId w:val="4"/>
  </w:num>
  <w:num w:numId="4">
    <w:abstractNumId w:val="2"/>
  </w:num>
  <w:num w:numId="5">
    <w:abstractNumId w:val="1"/>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60A"/>
    <w:rsid w:val="00005E22"/>
    <w:rsid w:val="00016286"/>
    <w:rsid w:val="0002143C"/>
    <w:rsid w:val="000239BD"/>
    <w:rsid w:val="00040A67"/>
    <w:rsid w:val="0004150C"/>
    <w:rsid w:val="00041BFB"/>
    <w:rsid w:val="000609EE"/>
    <w:rsid w:val="000618D9"/>
    <w:rsid w:val="0009083D"/>
    <w:rsid w:val="000976D8"/>
    <w:rsid w:val="000C6946"/>
    <w:rsid w:val="000E0E71"/>
    <w:rsid w:val="000E30C5"/>
    <w:rsid w:val="000E58AF"/>
    <w:rsid w:val="000F3F15"/>
    <w:rsid w:val="000F5221"/>
    <w:rsid w:val="001001C9"/>
    <w:rsid w:val="001028E3"/>
    <w:rsid w:val="001130C7"/>
    <w:rsid w:val="00120514"/>
    <w:rsid w:val="00127816"/>
    <w:rsid w:val="001279FA"/>
    <w:rsid w:val="00131A3A"/>
    <w:rsid w:val="00133E20"/>
    <w:rsid w:val="00134063"/>
    <w:rsid w:val="00150A13"/>
    <w:rsid w:val="0017103F"/>
    <w:rsid w:val="00175E0E"/>
    <w:rsid w:val="00183672"/>
    <w:rsid w:val="00197EF4"/>
    <w:rsid w:val="001D0D7F"/>
    <w:rsid w:val="001E6C52"/>
    <w:rsid w:val="00206E00"/>
    <w:rsid w:val="002129D7"/>
    <w:rsid w:val="002213B5"/>
    <w:rsid w:val="00234139"/>
    <w:rsid w:val="002372E7"/>
    <w:rsid w:val="002378D4"/>
    <w:rsid w:val="00237CB7"/>
    <w:rsid w:val="00241165"/>
    <w:rsid w:val="00263DA9"/>
    <w:rsid w:val="00266B26"/>
    <w:rsid w:val="002677A3"/>
    <w:rsid w:val="00273102"/>
    <w:rsid w:val="00287239"/>
    <w:rsid w:val="00294F9F"/>
    <w:rsid w:val="00296292"/>
    <w:rsid w:val="002A0289"/>
    <w:rsid w:val="002A0486"/>
    <w:rsid w:val="002A7F11"/>
    <w:rsid w:val="002B3016"/>
    <w:rsid w:val="002C47E0"/>
    <w:rsid w:val="002D0E47"/>
    <w:rsid w:val="002F20D7"/>
    <w:rsid w:val="003039E9"/>
    <w:rsid w:val="003055D1"/>
    <w:rsid w:val="003108F9"/>
    <w:rsid w:val="00317565"/>
    <w:rsid w:val="0034431D"/>
    <w:rsid w:val="003621BD"/>
    <w:rsid w:val="003776AC"/>
    <w:rsid w:val="00396935"/>
    <w:rsid w:val="003A29AD"/>
    <w:rsid w:val="003B63B7"/>
    <w:rsid w:val="003C5BCC"/>
    <w:rsid w:val="003C67DB"/>
    <w:rsid w:val="0040520C"/>
    <w:rsid w:val="00425257"/>
    <w:rsid w:val="0042705F"/>
    <w:rsid w:val="00431307"/>
    <w:rsid w:val="004527A4"/>
    <w:rsid w:val="0047454E"/>
    <w:rsid w:val="004833B1"/>
    <w:rsid w:val="004B2CE3"/>
    <w:rsid w:val="004C0772"/>
    <w:rsid w:val="004C13D7"/>
    <w:rsid w:val="004E1FE1"/>
    <w:rsid w:val="004E441C"/>
    <w:rsid w:val="004F73FE"/>
    <w:rsid w:val="00511F6D"/>
    <w:rsid w:val="00527643"/>
    <w:rsid w:val="005343AF"/>
    <w:rsid w:val="0054288E"/>
    <w:rsid w:val="00547433"/>
    <w:rsid w:val="00554E6B"/>
    <w:rsid w:val="00556B47"/>
    <w:rsid w:val="0057186B"/>
    <w:rsid w:val="00581E48"/>
    <w:rsid w:val="00582DEF"/>
    <w:rsid w:val="005910E8"/>
    <w:rsid w:val="005A18DB"/>
    <w:rsid w:val="005A5069"/>
    <w:rsid w:val="005D50EA"/>
    <w:rsid w:val="005D59E7"/>
    <w:rsid w:val="005E2FA9"/>
    <w:rsid w:val="005E3C34"/>
    <w:rsid w:val="005E59FB"/>
    <w:rsid w:val="005F25BE"/>
    <w:rsid w:val="005F5EBF"/>
    <w:rsid w:val="00613E5D"/>
    <w:rsid w:val="00617011"/>
    <w:rsid w:val="00652C31"/>
    <w:rsid w:val="006676DF"/>
    <w:rsid w:val="00667A79"/>
    <w:rsid w:val="006967D9"/>
    <w:rsid w:val="00696B0D"/>
    <w:rsid w:val="006B7787"/>
    <w:rsid w:val="006C73DB"/>
    <w:rsid w:val="006E1F7E"/>
    <w:rsid w:val="00720F23"/>
    <w:rsid w:val="00730FC5"/>
    <w:rsid w:val="007313CE"/>
    <w:rsid w:val="007415CF"/>
    <w:rsid w:val="007548A6"/>
    <w:rsid w:val="00794685"/>
    <w:rsid w:val="007A585C"/>
    <w:rsid w:val="007A6C7B"/>
    <w:rsid w:val="007C1015"/>
    <w:rsid w:val="007C3FA3"/>
    <w:rsid w:val="007E7751"/>
    <w:rsid w:val="007E7CB8"/>
    <w:rsid w:val="008004DD"/>
    <w:rsid w:val="00817F1F"/>
    <w:rsid w:val="00831995"/>
    <w:rsid w:val="00837086"/>
    <w:rsid w:val="00840F17"/>
    <w:rsid w:val="00867112"/>
    <w:rsid w:val="00870153"/>
    <w:rsid w:val="0087164B"/>
    <w:rsid w:val="008A482B"/>
    <w:rsid w:val="008A671E"/>
    <w:rsid w:val="008B16F3"/>
    <w:rsid w:val="008B43B1"/>
    <w:rsid w:val="008C1A9F"/>
    <w:rsid w:val="008D7C77"/>
    <w:rsid w:val="008E0CC1"/>
    <w:rsid w:val="008E5D0B"/>
    <w:rsid w:val="008E64C3"/>
    <w:rsid w:val="008F36D2"/>
    <w:rsid w:val="008F7C4E"/>
    <w:rsid w:val="00912F9C"/>
    <w:rsid w:val="00920B1A"/>
    <w:rsid w:val="00922737"/>
    <w:rsid w:val="0095103B"/>
    <w:rsid w:val="009520E6"/>
    <w:rsid w:val="00954A21"/>
    <w:rsid w:val="009616DF"/>
    <w:rsid w:val="00961755"/>
    <w:rsid w:val="00972D31"/>
    <w:rsid w:val="00991745"/>
    <w:rsid w:val="00993923"/>
    <w:rsid w:val="00993FA5"/>
    <w:rsid w:val="00995B59"/>
    <w:rsid w:val="009A6E79"/>
    <w:rsid w:val="009B1C67"/>
    <w:rsid w:val="009E61B7"/>
    <w:rsid w:val="009F2875"/>
    <w:rsid w:val="009F3143"/>
    <w:rsid w:val="00A0609C"/>
    <w:rsid w:val="00A14857"/>
    <w:rsid w:val="00A14E98"/>
    <w:rsid w:val="00A17F80"/>
    <w:rsid w:val="00A2060A"/>
    <w:rsid w:val="00A24C32"/>
    <w:rsid w:val="00A26876"/>
    <w:rsid w:val="00A63534"/>
    <w:rsid w:val="00A82780"/>
    <w:rsid w:val="00A8300F"/>
    <w:rsid w:val="00A93D5E"/>
    <w:rsid w:val="00AA5DA0"/>
    <w:rsid w:val="00AC4A98"/>
    <w:rsid w:val="00AC6735"/>
    <w:rsid w:val="00AD3F6F"/>
    <w:rsid w:val="00AF6507"/>
    <w:rsid w:val="00B06067"/>
    <w:rsid w:val="00B2059C"/>
    <w:rsid w:val="00B26023"/>
    <w:rsid w:val="00B43048"/>
    <w:rsid w:val="00B603B0"/>
    <w:rsid w:val="00B614AD"/>
    <w:rsid w:val="00B63DC3"/>
    <w:rsid w:val="00B77D3B"/>
    <w:rsid w:val="00B9261F"/>
    <w:rsid w:val="00B9522A"/>
    <w:rsid w:val="00B97A44"/>
    <w:rsid w:val="00BC28FC"/>
    <w:rsid w:val="00BE3AD5"/>
    <w:rsid w:val="00BE46C9"/>
    <w:rsid w:val="00BE6DF9"/>
    <w:rsid w:val="00C0181F"/>
    <w:rsid w:val="00C02A01"/>
    <w:rsid w:val="00C03295"/>
    <w:rsid w:val="00C04F05"/>
    <w:rsid w:val="00C112B4"/>
    <w:rsid w:val="00C13DBB"/>
    <w:rsid w:val="00C2200D"/>
    <w:rsid w:val="00C258F5"/>
    <w:rsid w:val="00C3212F"/>
    <w:rsid w:val="00C430D9"/>
    <w:rsid w:val="00C45C6E"/>
    <w:rsid w:val="00C53917"/>
    <w:rsid w:val="00C53DE5"/>
    <w:rsid w:val="00C84043"/>
    <w:rsid w:val="00C85682"/>
    <w:rsid w:val="00C948EF"/>
    <w:rsid w:val="00CB0F6A"/>
    <w:rsid w:val="00CC0372"/>
    <w:rsid w:val="00CC0DC4"/>
    <w:rsid w:val="00CC4FEE"/>
    <w:rsid w:val="00CD1F18"/>
    <w:rsid w:val="00CD50C1"/>
    <w:rsid w:val="00D06569"/>
    <w:rsid w:val="00D07CEF"/>
    <w:rsid w:val="00D55053"/>
    <w:rsid w:val="00D56260"/>
    <w:rsid w:val="00D93082"/>
    <w:rsid w:val="00DC35D4"/>
    <w:rsid w:val="00DD56C8"/>
    <w:rsid w:val="00DE7A55"/>
    <w:rsid w:val="00DF23AD"/>
    <w:rsid w:val="00E01767"/>
    <w:rsid w:val="00E054D9"/>
    <w:rsid w:val="00E23654"/>
    <w:rsid w:val="00E275FD"/>
    <w:rsid w:val="00E325ED"/>
    <w:rsid w:val="00E360DD"/>
    <w:rsid w:val="00E56573"/>
    <w:rsid w:val="00E70159"/>
    <w:rsid w:val="00E738A5"/>
    <w:rsid w:val="00E73E72"/>
    <w:rsid w:val="00E7727F"/>
    <w:rsid w:val="00E87FCA"/>
    <w:rsid w:val="00EA4476"/>
    <w:rsid w:val="00EA7A57"/>
    <w:rsid w:val="00EC29C5"/>
    <w:rsid w:val="00EC7883"/>
    <w:rsid w:val="00EE4906"/>
    <w:rsid w:val="00EE5E22"/>
    <w:rsid w:val="00EF1FBD"/>
    <w:rsid w:val="00EF685A"/>
    <w:rsid w:val="00EF7DB3"/>
    <w:rsid w:val="00F0778F"/>
    <w:rsid w:val="00F4078B"/>
    <w:rsid w:val="00F44DB3"/>
    <w:rsid w:val="00F470C3"/>
    <w:rsid w:val="00F53166"/>
    <w:rsid w:val="00F66BA4"/>
    <w:rsid w:val="00F87314"/>
    <w:rsid w:val="00F95CC9"/>
    <w:rsid w:val="00FA2E86"/>
    <w:rsid w:val="00FB6E27"/>
    <w:rsid w:val="00FC1780"/>
    <w:rsid w:val="00FC463E"/>
    <w:rsid w:val="00FC6589"/>
    <w:rsid w:val="00FD6890"/>
    <w:rsid w:val="00FE2545"/>
    <w:rsid w:val="00FF0E07"/>
    <w:rsid w:val="00FF2CAF"/>
    <w:rsid w:val="00FF2DDD"/>
    <w:rsid w:val="00FF7EE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F51ACE"/>
  <w15:chartTrackingRefBased/>
  <w15:docId w15:val="{C9B78925-A723-4B3F-95E8-E5A2707F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C788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883"/>
    <w:pPr>
      <w:ind w:leftChars="400" w:left="840"/>
    </w:pPr>
  </w:style>
  <w:style w:type="paragraph" w:customStyle="1" w:styleId="Default">
    <w:name w:val="Default"/>
    <w:rsid w:val="00EC7883"/>
    <w:pPr>
      <w:widowControl w:val="0"/>
      <w:autoSpaceDE w:val="0"/>
      <w:autoSpaceDN w:val="0"/>
      <w:adjustRightInd w:val="0"/>
    </w:pPr>
    <w:rPr>
      <w:rFonts w:ascii="Times New Roman" w:hAnsi="Times New Roman" w:cs="Times New Roman"/>
      <w:color w:val="000000"/>
      <w:kern w:val="0"/>
      <w:sz w:val="24"/>
      <w:szCs w:val="24"/>
    </w:rPr>
  </w:style>
  <w:style w:type="paragraph" w:styleId="a4">
    <w:name w:val="Balloon Text"/>
    <w:basedOn w:val="a"/>
    <w:link w:val="a5"/>
    <w:uiPriority w:val="99"/>
    <w:semiHidden/>
    <w:unhideWhenUsed/>
    <w:rsid w:val="00263DA9"/>
    <w:rPr>
      <w:rFonts w:ascii="Times New Roman" w:hAnsi="Times New Roman" w:cs="Times New Roman"/>
      <w:sz w:val="18"/>
      <w:szCs w:val="18"/>
    </w:rPr>
  </w:style>
  <w:style w:type="character" w:customStyle="1" w:styleId="a5">
    <w:name w:val="吹き出し (文字)"/>
    <w:basedOn w:val="a0"/>
    <w:link w:val="a4"/>
    <w:uiPriority w:val="99"/>
    <w:semiHidden/>
    <w:rsid w:val="00263DA9"/>
    <w:rPr>
      <w:rFonts w:ascii="Times New Roman" w:hAnsi="Times New Roman" w:cs="Times New Roman"/>
      <w:sz w:val="18"/>
      <w:szCs w:val="18"/>
    </w:rPr>
  </w:style>
  <w:style w:type="character" w:styleId="a6">
    <w:name w:val="annotation reference"/>
    <w:basedOn w:val="a0"/>
    <w:uiPriority w:val="99"/>
    <w:semiHidden/>
    <w:unhideWhenUsed/>
    <w:rsid w:val="006B7787"/>
    <w:rPr>
      <w:sz w:val="18"/>
      <w:szCs w:val="18"/>
    </w:rPr>
  </w:style>
  <w:style w:type="paragraph" w:styleId="a7">
    <w:name w:val="annotation text"/>
    <w:basedOn w:val="a"/>
    <w:link w:val="a8"/>
    <w:uiPriority w:val="99"/>
    <w:semiHidden/>
    <w:unhideWhenUsed/>
    <w:rsid w:val="006B7787"/>
    <w:rPr>
      <w:sz w:val="24"/>
    </w:rPr>
  </w:style>
  <w:style w:type="character" w:customStyle="1" w:styleId="a8">
    <w:name w:val="コメント文字列 (文字)"/>
    <w:basedOn w:val="a0"/>
    <w:link w:val="a7"/>
    <w:uiPriority w:val="99"/>
    <w:semiHidden/>
    <w:rsid w:val="006B7787"/>
    <w:rPr>
      <w:sz w:val="24"/>
      <w:szCs w:val="24"/>
    </w:rPr>
  </w:style>
  <w:style w:type="paragraph" w:styleId="a9">
    <w:name w:val="annotation subject"/>
    <w:basedOn w:val="a7"/>
    <w:next w:val="a7"/>
    <w:link w:val="aa"/>
    <w:uiPriority w:val="99"/>
    <w:semiHidden/>
    <w:unhideWhenUsed/>
    <w:rsid w:val="006B7787"/>
    <w:rPr>
      <w:b/>
      <w:bCs/>
      <w:sz w:val="20"/>
      <w:szCs w:val="20"/>
    </w:rPr>
  </w:style>
  <w:style w:type="character" w:customStyle="1" w:styleId="aa">
    <w:name w:val="コメント内容 (文字)"/>
    <w:basedOn w:val="a8"/>
    <w:link w:val="a9"/>
    <w:uiPriority w:val="99"/>
    <w:semiHidden/>
    <w:rsid w:val="006B7787"/>
    <w:rPr>
      <w:b/>
      <w:bCs/>
      <w:sz w:val="20"/>
      <w:szCs w:val="20"/>
    </w:rPr>
  </w:style>
  <w:style w:type="paragraph" w:styleId="ab">
    <w:name w:val="header"/>
    <w:basedOn w:val="a"/>
    <w:link w:val="ac"/>
    <w:uiPriority w:val="99"/>
    <w:unhideWhenUsed/>
    <w:rsid w:val="00840F17"/>
    <w:pPr>
      <w:tabs>
        <w:tab w:val="center" w:pos="4252"/>
        <w:tab w:val="right" w:pos="8504"/>
      </w:tabs>
      <w:snapToGrid w:val="0"/>
    </w:pPr>
  </w:style>
  <w:style w:type="character" w:customStyle="1" w:styleId="ac">
    <w:name w:val="ヘッダー (文字)"/>
    <w:basedOn w:val="a0"/>
    <w:link w:val="ab"/>
    <w:uiPriority w:val="99"/>
    <w:rsid w:val="00840F17"/>
    <w:rPr>
      <w:szCs w:val="24"/>
    </w:rPr>
  </w:style>
  <w:style w:type="paragraph" w:styleId="ad">
    <w:name w:val="footer"/>
    <w:basedOn w:val="a"/>
    <w:link w:val="ae"/>
    <w:uiPriority w:val="99"/>
    <w:unhideWhenUsed/>
    <w:rsid w:val="00840F17"/>
    <w:pPr>
      <w:tabs>
        <w:tab w:val="center" w:pos="4252"/>
        <w:tab w:val="right" w:pos="8504"/>
      </w:tabs>
      <w:snapToGrid w:val="0"/>
    </w:pPr>
  </w:style>
  <w:style w:type="character" w:customStyle="1" w:styleId="ae">
    <w:name w:val="フッター (文字)"/>
    <w:basedOn w:val="a0"/>
    <w:link w:val="ad"/>
    <w:uiPriority w:val="99"/>
    <w:rsid w:val="00840F1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74481">
      <w:bodyDiv w:val="1"/>
      <w:marLeft w:val="0"/>
      <w:marRight w:val="0"/>
      <w:marTop w:val="0"/>
      <w:marBottom w:val="0"/>
      <w:divBdr>
        <w:top w:val="none" w:sz="0" w:space="0" w:color="auto"/>
        <w:left w:val="none" w:sz="0" w:space="0" w:color="auto"/>
        <w:bottom w:val="none" w:sz="0" w:space="0" w:color="auto"/>
        <w:right w:val="none" w:sz="0" w:space="0" w:color="auto"/>
      </w:divBdr>
    </w:div>
    <w:div w:id="309359677">
      <w:bodyDiv w:val="1"/>
      <w:marLeft w:val="0"/>
      <w:marRight w:val="0"/>
      <w:marTop w:val="0"/>
      <w:marBottom w:val="0"/>
      <w:divBdr>
        <w:top w:val="none" w:sz="0" w:space="0" w:color="auto"/>
        <w:left w:val="none" w:sz="0" w:space="0" w:color="auto"/>
        <w:bottom w:val="none" w:sz="0" w:space="0" w:color="auto"/>
        <w:right w:val="none" w:sz="0" w:space="0" w:color="auto"/>
      </w:divBdr>
    </w:div>
    <w:div w:id="315573813">
      <w:bodyDiv w:val="1"/>
      <w:marLeft w:val="0"/>
      <w:marRight w:val="0"/>
      <w:marTop w:val="0"/>
      <w:marBottom w:val="0"/>
      <w:divBdr>
        <w:top w:val="none" w:sz="0" w:space="0" w:color="auto"/>
        <w:left w:val="none" w:sz="0" w:space="0" w:color="auto"/>
        <w:bottom w:val="none" w:sz="0" w:space="0" w:color="auto"/>
        <w:right w:val="none" w:sz="0" w:space="0" w:color="auto"/>
      </w:divBdr>
    </w:div>
    <w:div w:id="322509302">
      <w:bodyDiv w:val="1"/>
      <w:marLeft w:val="0"/>
      <w:marRight w:val="0"/>
      <w:marTop w:val="0"/>
      <w:marBottom w:val="0"/>
      <w:divBdr>
        <w:top w:val="none" w:sz="0" w:space="0" w:color="auto"/>
        <w:left w:val="none" w:sz="0" w:space="0" w:color="auto"/>
        <w:bottom w:val="none" w:sz="0" w:space="0" w:color="auto"/>
        <w:right w:val="none" w:sz="0" w:space="0" w:color="auto"/>
      </w:divBdr>
    </w:div>
    <w:div w:id="396586884">
      <w:bodyDiv w:val="1"/>
      <w:marLeft w:val="0"/>
      <w:marRight w:val="0"/>
      <w:marTop w:val="0"/>
      <w:marBottom w:val="0"/>
      <w:divBdr>
        <w:top w:val="none" w:sz="0" w:space="0" w:color="auto"/>
        <w:left w:val="none" w:sz="0" w:space="0" w:color="auto"/>
        <w:bottom w:val="none" w:sz="0" w:space="0" w:color="auto"/>
        <w:right w:val="none" w:sz="0" w:space="0" w:color="auto"/>
      </w:divBdr>
    </w:div>
    <w:div w:id="530149600">
      <w:bodyDiv w:val="1"/>
      <w:marLeft w:val="0"/>
      <w:marRight w:val="0"/>
      <w:marTop w:val="0"/>
      <w:marBottom w:val="0"/>
      <w:divBdr>
        <w:top w:val="none" w:sz="0" w:space="0" w:color="auto"/>
        <w:left w:val="none" w:sz="0" w:space="0" w:color="auto"/>
        <w:bottom w:val="none" w:sz="0" w:space="0" w:color="auto"/>
        <w:right w:val="none" w:sz="0" w:space="0" w:color="auto"/>
      </w:divBdr>
    </w:div>
    <w:div w:id="575284573">
      <w:bodyDiv w:val="1"/>
      <w:marLeft w:val="0"/>
      <w:marRight w:val="0"/>
      <w:marTop w:val="0"/>
      <w:marBottom w:val="0"/>
      <w:divBdr>
        <w:top w:val="none" w:sz="0" w:space="0" w:color="auto"/>
        <w:left w:val="none" w:sz="0" w:space="0" w:color="auto"/>
        <w:bottom w:val="none" w:sz="0" w:space="0" w:color="auto"/>
        <w:right w:val="none" w:sz="0" w:space="0" w:color="auto"/>
      </w:divBdr>
      <w:divsChild>
        <w:div w:id="1167944399">
          <w:marLeft w:val="0"/>
          <w:marRight w:val="0"/>
          <w:marTop w:val="0"/>
          <w:marBottom w:val="0"/>
          <w:divBdr>
            <w:top w:val="none" w:sz="0" w:space="0" w:color="auto"/>
            <w:left w:val="none" w:sz="0" w:space="0" w:color="auto"/>
            <w:bottom w:val="none" w:sz="0" w:space="0" w:color="auto"/>
            <w:right w:val="none" w:sz="0" w:space="0" w:color="auto"/>
          </w:divBdr>
        </w:div>
      </w:divsChild>
    </w:div>
    <w:div w:id="579221203">
      <w:bodyDiv w:val="1"/>
      <w:marLeft w:val="0"/>
      <w:marRight w:val="0"/>
      <w:marTop w:val="0"/>
      <w:marBottom w:val="0"/>
      <w:divBdr>
        <w:top w:val="none" w:sz="0" w:space="0" w:color="auto"/>
        <w:left w:val="none" w:sz="0" w:space="0" w:color="auto"/>
        <w:bottom w:val="none" w:sz="0" w:space="0" w:color="auto"/>
        <w:right w:val="none" w:sz="0" w:space="0" w:color="auto"/>
      </w:divBdr>
    </w:div>
    <w:div w:id="581332293">
      <w:bodyDiv w:val="1"/>
      <w:marLeft w:val="0"/>
      <w:marRight w:val="0"/>
      <w:marTop w:val="0"/>
      <w:marBottom w:val="0"/>
      <w:divBdr>
        <w:top w:val="none" w:sz="0" w:space="0" w:color="auto"/>
        <w:left w:val="none" w:sz="0" w:space="0" w:color="auto"/>
        <w:bottom w:val="none" w:sz="0" w:space="0" w:color="auto"/>
        <w:right w:val="none" w:sz="0" w:space="0" w:color="auto"/>
      </w:divBdr>
      <w:divsChild>
        <w:div w:id="1139766611">
          <w:marLeft w:val="0"/>
          <w:marRight w:val="0"/>
          <w:marTop w:val="0"/>
          <w:marBottom w:val="0"/>
          <w:divBdr>
            <w:top w:val="none" w:sz="0" w:space="0" w:color="auto"/>
            <w:left w:val="none" w:sz="0" w:space="0" w:color="auto"/>
            <w:bottom w:val="none" w:sz="0" w:space="0" w:color="auto"/>
            <w:right w:val="none" w:sz="0" w:space="0" w:color="auto"/>
          </w:divBdr>
        </w:div>
      </w:divsChild>
    </w:div>
    <w:div w:id="790440993">
      <w:bodyDiv w:val="1"/>
      <w:marLeft w:val="0"/>
      <w:marRight w:val="0"/>
      <w:marTop w:val="0"/>
      <w:marBottom w:val="0"/>
      <w:divBdr>
        <w:top w:val="none" w:sz="0" w:space="0" w:color="auto"/>
        <w:left w:val="none" w:sz="0" w:space="0" w:color="auto"/>
        <w:bottom w:val="none" w:sz="0" w:space="0" w:color="auto"/>
        <w:right w:val="none" w:sz="0" w:space="0" w:color="auto"/>
      </w:divBdr>
    </w:div>
    <w:div w:id="825511763">
      <w:bodyDiv w:val="1"/>
      <w:marLeft w:val="0"/>
      <w:marRight w:val="0"/>
      <w:marTop w:val="0"/>
      <w:marBottom w:val="0"/>
      <w:divBdr>
        <w:top w:val="none" w:sz="0" w:space="0" w:color="auto"/>
        <w:left w:val="none" w:sz="0" w:space="0" w:color="auto"/>
        <w:bottom w:val="none" w:sz="0" w:space="0" w:color="auto"/>
        <w:right w:val="none" w:sz="0" w:space="0" w:color="auto"/>
      </w:divBdr>
    </w:div>
    <w:div w:id="877820379">
      <w:bodyDiv w:val="1"/>
      <w:marLeft w:val="0"/>
      <w:marRight w:val="0"/>
      <w:marTop w:val="0"/>
      <w:marBottom w:val="0"/>
      <w:divBdr>
        <w:top w:val="none" w:sz="0" w:space="0" w:color="auto"/>
        <w:left w:val="none" w:sz="0" w:space="0" w:color="auto"/>
        <w:bottom w:val="none" w:sz="0" w:space="0" w:color="auto"/>
        <w:right w:val="none" w:sz="0" w:space="0" w:color="auto"/>
      </w:divBdr>
    </w:div>
    <w:div w:id="987709586">
      <w:bodyDiv w:val="1"/>
      <w:marLeft w:val="0"/>
      <w:marRight w:val="0"/>
      <w:marTop w:val="0"/>
      <w:marBottom w:val="0"/>
      <w:divBdr>
        <w:top w:val="none" w:sz="0" w:space="0" w:color="auto"/>
        <w:left w:val="none" w:sz="0" w:space="0" w:color="auto"/>
        <w:bottom w:val="none" w:sz="0" w:space="0" w:color="auto"/>
        <w:right w:val="none" w:sz="0" w:space="0" w:color="auto"/>
      </w:divBdr>
    </w:div>
    <w:div w:id="1041708150">
      <w:bodyDiv w:val="1"/>
      <w:marLeft w:val="0"/>
      <w:marRight w:val="0"/>
      <w:marTop w:val="0"/>
      <w:marBottom w:val="0"/>
      <w:divBdr>
        <w:top w:val="none" w:sz="0" w:space="0" w:color="auto"/>
        <w:left w:val="none" w:sz="0" w:space="0" w:color="auto"/>
        <w:bottom w:val="none" w:sz="0" w:space="0" w:color="auto"/>
        <w:right w:val="none" w:sz="0" w:space="0" w:color="auto"/>
      </w:divBdr>
    </w:div>
    <w:div w:id="1061442687">
      <w:bodyDiv w:val="1"/>
      <w:marLeft w:val="0"/>
      <w:marRight w:val="0"/>
      <w:marTop w:val="0"/>
      <w:marBottom w:val="0"/>
      <w:divBdr>
        <w:top w:val="none" w:sz="0" w:space="0" w:color="auto"/>
        <w:left w:val="none" w:sz="0" w:space="0" w:color="auto"/>
        <w:bottom w:val="none" w:sz="0" w:space="0" w:color="auto"/>
        <w:right w:val="none" w:sz="0" w:space="0" w:color="auto"/>
      </w:divBdr>
    </w:div>
    <w:div w:id="1621034610">
      <w:bodyDiv w:val="1"/>
      <w:marLeft w:val="0"/>
      <w:marRight w:val="0"/>
      <w:marTop w:val="0"/>
      <w:marBottom w:val="0"/>
      <w:divBdr>
        <w:top w:val="none" w:sz="0" w:space="0" w:color="auto"/>
        <w:left w:val="none" w:sz="0" w:space="0" w:color="auto"/>
        <w:bottom w:val="none" w:sz="0" w:space="0" w:color="auto"/>
        <w:right w:val="none" w:sz="0" w:space="0" w:color="auto"/>
      </w:divBdr>
    </w:div>
    <w:div w:id="1654945827">
      <w:bodyDiv w:val="1"/>
      <w:marLeft w:val="0"/>
      <w:marRight w:val="0"/>
      <w:marTop w:val="0"/>
      <w:marBottom w:val="0"/>
      <w:divBdr>
        <w:top w:val="none" w:sz="0" w:space="0" w:color="auto"/>
        <w:left w:val="none" w:sz="0" w:space="0" w:color="auto"/>
        <w:bottom w:val="none" w:sz="0" w:space="0" w:color="auto"/>
        <w:right w:val="none" w:sz="0" w:space="0" w:color="auto"/>
      </w:divBdr>
    </w:div>
    <w:div w:id="1772892701">
      <w:bodyDiv w:val="1"/>
      <w:marLeft w:val="0"/>
      <w:marRight w:val="0"/>
      <w:marTop w:val="0"/>
      <w:marBottom w:val="0"/>
      <w:divBdr>
        <w:top w:val="none" w:sz="0" w:space="0" w:color="auto"/>
        <w:left w:val="none" w:sz="0" w:space="0" w:color="auto"/>
        <w:bottom w:val="none" w:sz="0" w:space="0" w:color="auto"/>
        <w:right w:val="none" w:sz="0" w:space="0" w:color="auto"/>
      </w:divBdr>
    </w:div>
    <w:div w:id="195790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6" Type="http://schemas.openxmlformats.org/officeDocument/2006/relationships/footnotes" Target="footnotes.xml"/><Relationship Id="rId1"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06AB4A-4AE3-D14F-8238-B428840D9BCD}">
  <ds:schemaRefs>
    <ds:schemaRef ds:uri="http://schemas.openxmlformats.org/officeDocument/2006/bibliography"/>
  </ds:schemaRefs>
</ds:datastoreItem>
</file>

<file path=customXml/itemProps2.xml><?xml version="1.0" encoding="utf-8"?>
<ds:datastoreItem xmlns:ds="http://schemas.openxmlformats.org/officeDocument/2006/customXml" ds:itemID="{74EDFE60-BF84-4933-ABA5-2653D24D2679}"/>
</file>

<file path=customXml/itemProps3.xml><?xml version="1.0" encoding="utf-8"?>
<ds:datastoreItem xmlns:ds="http://schemas.openxmlformats.org/officeDocument/2006/customXml" ds:itemID="{7E95AEE8-A2CB-491F-A301-29DF873D7D87}"/>
</file>

<file path=customXml/itemProps4.xml><?xml version="1.0" encoding="utf-8"?>
<ds:datastoreItem xmlns:ds="http://schemas.openxmlformats.org/officeDocument/2006/customXml" ds:itemID="{D8F3D588-343D-401E-8482-CBA5E007F746}"/>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3771</Characters>
  <Application>Microsoft Macintosh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寿府</dc:creator>
  <cp:keywords/>
  <dc:description/>
  <cp:lastModifiedBy>HAZAMA HIROMASA</cp:lastModifiedBy>
  <cp:revision>2</cp:revision>
  <cp:lastPrinted>2020-07-06T09:38:00Z</cp:lastPrinted>
  <dcterms:created xsi:type="dcterms:W3CDTF">2020-07-07T16:18:00Z</dcterms:created>
  <dcterms:modified xsi:type="dcterms:W3CDTF">2020-07-07T16:18:00Z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