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2B04" w14:textId="6A847058" w:rsidR="007B5D5F" w:rsidRDefault="007B5D5F" w:rsidP="00CE730F">
      <w:pPr>
        <w:jc w:val="both"/>
        <w:rPr>
          <w:rFonts w:ascii="Maiandra GD" w:hAnsi="Maiandra GD"/>
          <w:b/>
          <w:bCs/>
          <w:sz w:val="24"/>
          <w:szCs w:val="24"/>
          <w:u w:val="single"/>
        </w:rPr>
      </w:pPr>
      <w:bookmarkStart w:id="0" w:name="_GoBack"/>
      <w:bookmarkEnd w:id="0"/>
      <w:r w:rsidRPr="00CE730F">
        <w:rPr>
          <w:rFonts w:ascii="Maiandra GD" w:hAnsi="Maiandra GD"/>
          <w:b/>
          <w:bCs/>
          <w:sz w:val="24"/>
          <w:szCs w:val="24"/>
        </w:rPr>
        <w:t>RESPONSE TO CALL FOR COMMENTS</w:t>
      </w:r>
      <w:r w:rsidR="00C04231" w:rsidRPr="00CE730F">
        <w:rPr>
          <w:rFonts w:ascii="Maiandra GD" w:hAnsi="Maiandra GD"/>
          <w:b/>
          <w:bCs/>
          <w:sz w:val="24"/>
          <w:szCs w:val="24"/>
        </w:rPr>
        <w:t xml:space="preserve">/PROPOSALS ON THE UN TREATY BODY </w:t>
      </w:r>
      <w:r w:rsidR="00C04231" w:rsidRPr="00F23E17">
        <w:rPr>
          <w:rFonts w:ascii="Maiandra GD" w:hAnsi="Maiandra GD"/>
          <w:b/>
          <w:bCs/>
          <w:sz w:val="24"/>
          <w:szCs w:val="24"/>
        </w:rPr>
        <w:t>SYSTEM</w:t>
      </w:r>
      <w:r w:rsidR="00F23E17" w:rsidRPr="00F23E17">
        <w:rPr>
          <w:rFonts w:ascii="Maiandra GD" w:hAnsi="Maiandra GD"/>
          <w:b/>
          <w:bCs/>
          <w:sz w:val="24"/>
          <w:szCs w:val="24"/>
        </w:rPr>
        <w:t xml:space="preserve"> (OFFICE OF THE ATTORNEY GENERAL AND DEPARTMENT OF JUSTICE</w:t>
      </w:r>
      <w:r w:rsidR="00F23E17">
        <w:rPr>
          <w:rFonts w:ascii="Maiandra GD" w:hAnsi="Maiandra GD"/>
          <w:b/>
          <w:bCs/>
          <w:sz w:val="24"/>
          <w:szCs w:val="24"/>
          <w:u w:val="single"/>
        </w:rPr>
        <w:t xml:space="preserve"> (KENYA)</w:t>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r w:rsidR="00CE730F">
        <w:rPr>
          <w:rFonts w:ascii="Maiandra GD" w:hAnsi="Maiandra GD"/>
          <w:b/>
          <w:bCs/>
          <w:sz w:val="24"/>
          <w:szCs w:val="24"/>
          <w:u w:val="single"/>
        </w:rPr>
        <w:tab/>
      </w:r>
    </w:p>
    <w:p w14:paraId="0122BC66" w14:textId="77777777" w:rsidR="00CE730F" w:rsidRPr="00CE730F" w:rsidRDefault="00CE730F" w:rsidP="00CE730F">
      <w:pPr>
        <w:jc w:val="both"/>
        <w:rPr>
          <w:rFonts w:ascii="Maiandra GD" w:hAnsi="Maiandra GD"/>
          <w:b/>
          <w:bCs/>
          <w:sz w:val="24"/>
          <w:szCs w:val="24"/>
        </w:rPr>
      </w:pPr>
    </w:p>
    <w:p w14:paraId="55AEAC80" w14:textId="6178B721" w:rsidR="00C04231" w:rsidRPr="00CE730F" w:rsidRDefault="00C04231" w:rsidP="00CE730F">
      <w:pPr>
        <w:pStyle w:val="ListParagraph"/>
        <w:numPr>
          <w:ilvl w:val="0"/>
          <w:numId w:val="1"/>
        </w:numPr>
        <w:jc w:val="both"/>
        <w:rPr>
          <w:rFonts w:ascii="Maiandra GD" w:hAnsi="Maiandra GD"/>
          <w:b/>
          <w:bCs/>
          <w:sz w:val="24"/>
          <w:szCs w:val="24"/>
          <w:u w:val="single"/>
        </w:rPr>
      </w:pPr>
      <w:r w:rsidRPr="00CE730F">
        <w:rPr>
          <w:rFonts w:ascii="Maiandra GD" w:hAnsi="Maiandra GD"/>
          <w:b/>
          <w:bCs/>
          <w:sz w:val="24"/>
          <w:szCs w:val="24"/>
          <w:u w:val="single"/>
        </w:rPr>
        <w:t>The functioning of the UN Treaty Body System (efficiency, effectiveness, strengths and weaknesses);</w:t>
      </w:r>
    </w:p>
    <w:p w14:paraId="588ABF9F" w14:textId="47B981A3" w:rsidR="00CE730F" w:rsidRDefault="00CE730F" w:rsidP="002062BC">
      <w:pPr>
        <w:ind w:left="360"/>
        <w:jc w:val="both"/>
        <w:rPr>
          <w:rFonts w:ascii="Maiandra GD" w:hAnsi="Maiandra GD"/>
          <w:sz w:val="24"/>
          <w:szCs w:val="24"/>
        </w:rPr>
      </w:pPr>
      <w:r w:rsidRPr="00CE730F">
        <w:rPr>
          <w:rFonts w:ascii="Maiandra GD" w:hAnsi="Maiandra GD"/>
          <w:sz w:val="24"/>
          <w:szCs w:val="24"/>
        </w:rPr>
        <w:t xml:space="preserve">The UN Treaty Body System allows the protection and promotion of human rights. Whereas </w:t>
      </w:r>
      <w:r w:rsidR="002062BC">
        <w:rPr>
          <w:rFonts w:ascii="Maiandra GD" w:hAnsi="Maiandra GD"/>
          <w:sz w:val="24"/>
          <w:szCs w:val="24"/>
        </w:rPr>
        <w:t xml:space="preserve">the treaty bodies’ </w:t>
      </w:r>
      <w:r w:rsidRPr="00CE730F">
        <w:rPr>
          <w:rFonts w:ascii="Maiandra GD" w:hAnsi="Maiandra GD"/>
          <w:sz w:val="24"/>
          <w:szCs w:val="24"/>
        </w:rPr>
        <w:t>recommendations are made to member states, there</w:t>
      </w:r>
      <w:r w:rsidR="002062BC">
        <w:rPr>
          <w:rFonts w:ascii="Maiandra GD" w:hAnsi="Maiandra GD"/>
          <w:sz w:val="24"/>
          <w:szCs w:val="24"/>
        </w:rPr>
        <w:t xml:space="preserve"> lacks effective follow-up</w:t>
      </w:r>
      <w:r w:rsidRPr="00CE730F">
        <w:rPr>
          <w:rFonts w:ascii="Maiandra GD" w:hAnsi="Maiandra GD"/>
          <w:sz w:val="24"/>
          <w:szCs w:val="24"/>
        </w:rPr>
        <w:t xml:space="preserve"> to ensure compliance. </w:t>
      </w:r>
    </w:p>
    <w:p w14:paraId="4899F731" w14:textId="6EF2D524" w:rsidR="002062BC" w:rsidRPr="002062BC" w:rsidRDefault="002062BC" w:rsidP="00CE730F">
      <w:pPr>
        <w:ind w:left="360"/>
        <w:jc w:val="both"/>
        <w:rPr>
          <w:rFonts w:ascii="Maiandra GD" w:hAnsi="Maiandra GD"/>
          <w:b/>
          <w:bCs/>
          <w:sz w:val="24"/>
          <w:szCs w:val="24"/>
          <w:u w:val="single"/>
        </w:rPr>
      </w:pPr>
      <w:r w:rsidRPr="002062BC">
        <w:rPr>
          <w:rFonts w:ascii="Maiandra GD" w:hAnsi="Maiandra GD"/>
          <w:b/>
          <w:bCs/>
          <w:sz w:val="24"/>
          <w:szCs w:val="24"/>
          <w:u w:val="single"/>
        </w:rPr>
        <w:t>Proposal</w:t>
      </w:r>
    </w:p>
    <w:p w14:paraId="21327AF8" w14:textId="046B203A" w:rsidR="00CE730F" w:rsidRPr="00CE730F" w:rsidRDefault="00E54145" w:rsidP="002062BC">
      <w:pPr>
        <w:ind w:left="360"/>
        <w:jc w:val="both"/>
        <w:rPr>
          <w:rFonts w:ascii="Maiandra GD" w:hAnsi="Maiandra GD"/>
          <w:sz w:val="24"/>
          <w:szCs w:val="24"/>
        </w:rPr>
      </w:pPr>
      <w:r>
        <w:rPr>
          <w:rFonts w:ascii="Maiandra GD" w:hAnsi="Maiandra GD"/>
          <w:sz w:val="24"/>
          <w:szCs w:val="24"/>
        </w:rPr>
        <w:t xml:space="preserve">Formulation of </w:t>
      </w:r>
      <w:r w:rsidR="002062BC">
        <w:rPr>
          <w:rFonts w:ascii="Maiandra GD" w:hAnsi="Maiandra GD"/>
          <w:sz w:val="24"/>
          <w:szCs w:val="24"/>
        </w:rPr>
        <w:t xml:space="preserve">mechanisms to ensure such compliance, including but not limited to, </w:t>
      </w:r>
      <w:r w:rsidR="00946C12">
        <w:rPr>
          <w:rFonts w:ascii="Maiandra GD" w:hAnsi="Maiandra GD"/>
          <w:sz w:val="24"/>
          <w:szCs w:val="24"/>
        </w:rPr>
        <w:t xml:space="preserve">direct contact with member states and </w:t>
      </w:r>
      <w:r w:rsidR="002062BC">
        <w:rPr>
          <w:rFonts w:ascii="Maiandra GD" w:hAnsi="Maiandra GD"/>
          <w:sz w:val="24"/>
          <w:szCs w:val="24"/>
        </w:rPr>
        <w:t>follow-ups</w:t>
      </w:r>
      <w:r w:rsidR="00946C12">
        <w:rPr>
          <w:rFonts w:ascii="Maiandra GD" w:hAnsi="Maiandra GD"/>
          <w:sz w:val="24"/>
          <w:szCs w:val="24"/>
        </w:rPr>
        <w:t xml:space="preserve"> to recommendations made.</w:t>
      </w:r>
    </w:p>
    <w:p w14:paraId="3F00D75B" w14:textId="32AF2208" w:rsidR="00CE730F" w:rsidRDefault="00CE730F" w:rsidP="00CE730F">
      <w:pPr>
        <w:pStyle w:val="ListParagraph"/>
        <w:jc w:val="both"/>
        <w:rPr>
          <w:rFonts w:ascii="Maiandra GD" w:hAnsi="Maiandra GD"/>
          <w:sz w:val="24"/>
          <w:szCs w:val="24"/>
        </w:rPr>
      </w:pPr>
    </w:p>
    <w:p w14:paraId="03B96241" w14:textId="1ABD19DE" w:rsidR="002062BC" w:rsidRPr="003133C0" w:rsidRDefault="00946C12" w:rsidP="002062BC">
      <w:pPr>
        <w:pStyle w:val="ListParagraph"/>
        <w:numPr>
          <w:ilvl w:val="0"/>
          <w:numId w:val="1"/>
        </w:numPr>
        <w:jc w:val="both"/>
        <w:rPr>
          <w:rFonts w:ascii="Maiandra GD" w:hAnsi="Maiandra GD"/>
          <w:b/>
          <w:bCs/>
          <w:sz w:val="24"/>
          <w:szCs w:val="24"/>
          <w:u w:val="single"/>
        </w:rPr>
      </w:pPr>
      <w:r w:rsidRPr="003133C0">
        <w:rPr>
          <w:rFonts w:ascii="Maiandra GD" w:hAnsi="Maiandra GD"/>
          <w:b/>
          <w:bCs/>
          <w:sz w:val="24"/>
          <w:szCs w:val="24"/>
          <w:u w:val="single"/>
        </w:rPr>
        <w:t>Implementation of UNGA Resolution 68/268</w:t>
      </w:r>
      <w:r w:rsidR="003133C0">
        <w:rPr>
          <w:rFonts w:ascii="Maiandra GD" w:hAnsi="Maiandra GD"/>
          <w:b/>
          <w:bCs/>
          <w:sz w:val="24"/>
          <w:szCs w:val="24"/>
          <w:u w:val="single"/>
        </w:rPr>
        <w:t>;</w:t>
      </w:r>
    </w:p>
    <w:p w14:paraId="61F8FFF5" w14:textId="288044DA" w:rsidR="00CE730F" w:rsidRPr="00CE730F" w:rsidRDefault="00CE730F" w:rsidP="00CE730F">
      <w:pPr>
        <w:pStyle w:val="ListParagraph"/>
        <w:jc w:val="both"/>
        <w:rPr>
          <w:rFonts w:ascii="Maiandra GD" w:hAnsi="Maiandra GD"/>
          <w:sz w:val="24"/>
          <w:szCs w:val="24"/>
        </w:rPr>
      </w:pPr>
    </w:p>
    <w:p w14:paraId="6EFB5750" w14:textId="0CFD54C9" w:rsidR="00E54145" w:rsidRDefault="003133C0" w:rsidP="00E54145">
      <w:pPr>
        <w:ind w:left="360"/>
        <w:jc w:val="both"/>
        <w:rPr>
          <w:rFonts w:ascii="Maiandra GD" w:hAnsi="Maiandra GD"/>
          <w:sz w:val="24"/>
          <w:szCs w:val="24"/>
        </w:rPr>
      </w:pPr>
      <w:r w:rsidRPr="0056671C">
        <w:rPr>
          <w:rFonts w:ascii="Maiandra GD" w:hAnsi="Maiandra GD"/>
          <w:sz w:val="24"/>
          <w:szCs w:val="24"/>
        </w:rPr>
        <w:t>The spirit of this Resolution was well intended</w:t>
      </w:r>
      <w:r w:rsidR="00E54145">
        <w:rPr>
          <w:rFonts w:ascii="Maiandra GD" w:hAnsi="Maiandra GD"/>
          <w:sz w:val="24"/>
          <w:szCs w:val="24"/>
        </w:rPr>
        <w:t xml:space="preserve">. </w:t>
      </w:r>
      <w:r w:rsidRPr="0056671C">
        <w:rPr>
          <w:rFonts w:ascii="Maiandra GD" w:hAnsi="Maiandra GD"/>
          <w:sz w:val="24"/>
          <w:szCs w:val="24"/>
        </w:rPr>
        <w:t>However, there remains a gap in streamlining the procedures and processes of the treaty bodies. For instance, whereas states are expected to submit reports to the treaty bodies, the degree of efforts vary between states.</w:t>
      </w:r>
      <w:r w:rsidR="0056671C">
        <w:rPr>
          <w:rFonts w:ascii="Maiandra GD" w:hAnsi="Maiandra GD"/>
          <w:sz w:val="24"/>
          <w:szCs w:val="24"/>
        </w:rPr>
        <w:t xml:space="preserve"> </w:t>
      </w:r>
    </w:p>
    <w:p w14:paraId="3FB0AF79" w14:textId="6C07BBAA" w:rsidR="00E54145" w:rsidRPr="00E54145" w:rsidRDefault="00E54145" w:rsidP="0056671C">
      <w:pPr>
        <w:ind w:left="360"/>
        <w:jc w:val="both"/>
        <w:rPr>
          <w:rFonts w:ascii="Maiandra GD" w:hAnsi="Maiandra GD"/>
          <w:b/>
          <w:bCs/>
          <w:sz w:val="24"/>
          <w:szCs w:val="24"/>
          <w:u w:val="single"/>
        </w:rPr>
      </w:pPr>
      <w:r w:rsidRPr="00E54145">
        <w:rPr>
          <w:rFonts w:ascii="Maiandra GD" w:hAnsi="Maiandra GD"/>
          <w:b/>
          <w:bCs/>
          <w:sz w:val="24"/>
          <w:szCs w:val="24"/>
          <w:u w:val="single"/>
        </w:rPr>
        <w:t>Proposal</w:t>
      </w:r>
    </w:p>
    <w:p w14:paraId="19C0A7B8" w14:textId="1F5A7433" w:rsidR="00C04231" w:rsidRDefault="00E54145" w:rsidP="00E54145">
      <w:pPr>
        <w:ind w:left="360"/>
        <w:jc w:val="both"/>
        <w:rPr>
          <w:rFonts w:ascii="Maiandra GD" w:hAnsi="Maiandra GD"/>
          <w:sz w:val="24"/>
          <w:szCs w:val="24"/>
        </w:rPr>
      </w:pPr>
      <w:r>
        <w:rPr>
          <w:rFonts w:ascii="Maiandra GD" w:hAnsi="Maiandra GD"/>
          <w:sz w:val="24"/>
          <w:szCs w:val="24"/>
        </w:rPr>
        <w:t>Stricter rules to ensure compliance and longer timelines for preparation of reports by member states without undermining the quality of the work product.</w:t>
      </w:r>
    </w:p>
    <w:p w14:paraId="6C287901" w14:textId="67B70935" w:rsidR="00E54145" w:rsidRDefault="00E54145" w:rsidP="00E54145">
      <w:pPr>
        <w:ind w:left="360"/>
        <w:jc w:val="both"/>
        <w:rPr>
          <w:rFonts w:ascii="Maiandra GD" w:hAnsi="Maiandra GD"/>
          <w:sz w:val="24"/>
          <w:szCs w:val="24"/>
        </w:rPr>
      </w:pPr>
    </w:p>
    <w:p w14:paraId="73E91B2E" w14:textId="5E2A9B37" w:rsidR="00E54145" w:rsidRPr="00E54145" w:rsidRDefault="00E54145" w:rsidP="00E54145">
      <w:pPr>
        <w:pStyle w:val="ListParagraph"/>
        <w:numPr>
          <w:ilvl w:val="0"/>
          <w:numId w:val="1"/>
        </w:numPr>
        <w:jc w:val="both"/>
        <w:rPr>
          <w:rFonts w:ascii="Maiandra GD" w:hAnsi="Maiandra GD"/>
          <w:b/>
          <w:bCs/>
          <w:sz w:val="24"/>
          <w:szCs w:val="24"/>
          <w:u w:val="single"/>
        </w:rPr>
      </w:pPr>
      <w:r w:rsidRPr="00E54145">
        <w:rPr>
          <w:rFonts w:ascii="Maiandra GD" w:hAnsi="Maiandra GD"/>
          <w:b/>
          <w:bCs/>
          <w:sz w:val="24"/>
          <w:szCs w:val="24"/>
          <w:u w:val="single"/>
        </w:rPr>
        <w:t>Co-ordination and predictability in review cycles and reporting</w:t>
      </w:r>
      <w:r w:rsidR="00916ED9">
        <w:rPr>
          <w:rFonts w:ascii="Maiandra GD" w:hAnsi="Maiandra GD"/>
          <w:b/>
          <w:bCs/>
          <w:sz w:val="24"/>
          <w:szCs w:val="24"/>
          <w:u w:val="single"/>
        </w:rPr>
        <w:t xml:space="preserve"> (</w:t>
      </w:r>
      <w:r w:rsidR="00DC1B9F">
        <w:rPr>
          <w:rFonts w:ascii="Maiandra GD" w:hAnsi="Maiandra GD"/>
          <w:i/>
          <w:iCs/>
          <w:sz w:val="24"/>
          <w:szCs w:val="24"/>
          <w:u w:val="single"/>
        </w:rPr>
        <w:t>response to 3,4 and 5</w:t>
      </w:r>
      <w:r w:rsidR="0005507A">
        <w:rPr>
          <w:rFonts w:ascii="Maiandra GD" w:hAnsi="Maiandra GD"/>
          <w:i/>
          <w:iCs/>
          <w:sz w:val="24"/>
          <w:szCs w:val="24"/>
          <w:u w:val="single"/>
        </w:rPr>
        <w:t xml:space="preserve"> of the guiding questions</w:t>
      </w:r>
      <w:r w:rsidR="00DC1B9F">
        <w:rPr>
          <w:rFonts w:ascii="Maiandra GD" w:hAnsi="Maiandra GD"/>
          <w:i/>
          <w:iCs/>
          <w:sz w:val="24"/>
          <w:szCs w:val="24"/>
          <w:u w:val="single"/>
        </w:rPr>
        <w:t>)</w:t>
      </w:r>
    </w:p>
    <w:p w14:paraId="74325B2D" w14:textId="3E2D4621" w:rsidR="00E54145" w:rsidRPr="00E54145" w:rsidRDefault="00E54145" w:rsidP="00E54145">
      <w:pPr>
        <w:ind w:firstLine="360"/>
        <w:jc w:val="both"/>
        <w:rPr>
          <w:rFonts w:ascii="Maiandra GD" w:hAnsi="Maiandra GD"/>
          <w:b/>
          <w:bCs/>
          <w:sz w:val="24"/>
          <w:szCs w:val="24"/>
          <w:u w:val="single"/>
        </w:rPr>
      </w:pPr>
      <w:r w:rsidRPr="00E54145">
        <w:rPr>
          <w:rFonts w:ascii="Maiandra GD" w:hAnsi="Maiandra GD"/>
          <w:b/>
          <w:bCs/>
          <w:sz w:val="24"/>
          <w:szCs w:val="24"/>
          <w:u w:val="single"/>
        </w:rPr>
        <w:t>Proposal</w:t>
      </w:r>
    </w:p>
    <w:p w14:paraId="69E8352E" w14:textId="12C4F0D8" w:rsidR="00E54145" w:rsidRPr="00E54145" w:rsidRDefault="00E54145" w:rsidP="00E54145">
      <w:pPr>
        <w:ind w:left="360"/>
        <w:jc w:val="both"/>
        <w:rPr>
          <w:rFonts w:ascii="Maiandra GD" w:hAnsi="Maiandra GD"/>
          <w:sz w:val="24"/>
          <w:szCs w:val="24"/>
        </w:rPr>
      </w:pPr>
      <w:r>
        <w:rPr>
          <w:rFonts w:ascii="Maiandra GD" w:hAnsi="Maiandra GD"/>
          <w:sz w:val="24"/>
          <w:szCs w:val="24"/>
        </w:rPr>
        <w:t xml:space="preserve">Simpler reporting procedures as well as limiting the length of reports without undermining the quality of the work. </w:t>
      </w:r>
    </w:p>
    <w:p w14:paraId="1B313B3B" w14:textId="5E098BBC" w:rsidR="00830C10" w:rsidRDefault="00830C10" w:rsidP="00CE730F">
      <w:pPr>
        <w:jc w:val="both"/>
        <w:rPr>
          <w:rFonts w:ascii="Maiandra GD" w:hAnsi="Maiandra GD"/>
          <w:sz w:val="24"/>
          <w:szCs w:val="24"/>
        </w:rPr>
      </w:pPr>
    </w:p>
    <w:p w14:paraId="2F428C68" w14:textId="491628B5" w:rsidR="0056266D" w:rsidRDefault="0056266D" w:rsidP="0056266D">
      <w:pPr>
        <w:pStyle w:val="ListParagraph"/>
        <w:numPr>
          <w:ilvl w:val="0"/>
          <w:numId w:val="1"/>
        </w:numPr>
        <w:jc w:val="both"/>
        <w:rPr>
          <w:rFonts w:ascii="Maiandra GD" w:hAnsi="Maiandra GD"/>
          <w:b/>
          <w:bCs/>
          <w:sz w:val="24"/>
          <w:szCs w:val="24"/>
          <w:u w:val="single"/>
        </w:rPr>
      </w:pPr>
      <w:r w:rsidRPr="00565FFC">
        <w:rPr>
          <w:rFonts w:ascii="Maiandra GD" w:hAnsi="Maiandra GD"/>
          <w:b/>
          <w:bCs/>
          <w:sz w:val="24"/>
          <w:szCs w:val="24"/>
          <w:u w:val="single"/>
        </w:rPr>
        <w:t xml:space="preserve">Dialogue between </w:t>
      </w:r>
      <w:r w:rsidR="00565FFC" w:rsidRPr="00565FFC">
        <w:rPr>
          <w:rFonts w:ascii="Maiandra GD" w:hAnsi="Maiandra GD"/>
          <w:b/>
          <w:bCs/>
          <w:sz w:val="24"/>
          <w:szCs w:val="24"/>
          <w:u w:val="single"/>
        </w:rPr>
        <w:t>States and Treaty Bodies</w:t>
      </w:r>
    </w:p>
    <w:p w14:paraId="761D0E8B" w14:textId="565EC01F" w:rsidR="00565FFC" w:rsidRPr="0005507A" w:rsidRDefault="00565FFC" w:rsidP="0005507A">
      <w:pPr>
        <w:pStyle w:val="ListParagraph"/>
        <w:jc w:val="both"/>
        <w:rPr>
          <w:rFonts w:ascii="Maiandra GD" w:hAnsi="Maiandra GD"/>
          <w:b/>
          <w:bCs/>
          <w:sz w:val="24"/>
          <w:szCs w:val="24"/>
          <w:u w:val="single"/>
        </w:rPr>
      </w:pPr>
      <w:r w:rsidRPr="00565FFC">
        <w:rPr>
          <w:rFonts w:ascii="Maiandra GD" w:hAnsi="Maiandra GD"/>
          <w:b/>
          <w:bCs/>
          <w:sz w:val="24"/>
          <w:szCs w:val="24"/>
          <w:u w:val="single"/>
        </w:rPr>
        <w:t>Proposal</w:t>
      </w:r>
    </w:p>
    <w:p w14:paraId="37249D36" w14:textId="3B4DB1D7" w:rsidR="003754AA" w:rsidRPr="001E0C83" w:rsidRDefault="003754AA" w:rsidP="001E0C83">
      <w:pPr>
        <w:ind w:left="360"/>
        <w:jc w:val="both"/>
        <w:rPr>
          <w:rFonts w:ascii="Maiandra GD" w:hAnsi="Maiandra GD"/>
          <w:sz w:val="24"/>
          <w:szCs w:val="24"/>
        </w:rPr>
      </w:pPr>
      <w:r w:rsidRPr="001E0C83">
        <w:rPr>
          <w:rFonts w:ascii="Maiandra GD" w:hAnsi="Maiandra GD"/>
          <w:sz w:val="24"/>
          <w:szCs w:val="24"/>
        </w:rPr>
        <w:t>Shorten the time within which states have an opportunity to have constructive dialogue with the treaty body after forwarding their submissions on specific issues.</w:t>
      </w:r>
    </w:p>
    <w:p w14:paraId="2EAC4971" w14:textId="228A40B4" w:rsidR="00066A98" w:rsidRDefault="00066A98" w:rsidP="00565FFC">
      <w:pPr>
        <w:pStyle w:val="ListParagraph"/>
        <w:jc w:val="both"/>
        <w:rPr>
          <w:rFonts w:ascii="Maiandra GD" w:hAnsi="Maiandra GD"/>
          <w:sz w:val="24"/>
          <w:szCs w:val="24"/>
        </w:rPr>
      </w:pPr>
    </w:p>
    <w:p w14:paraId="1E119BB2" w14:textId="05E461D7" w:rsidR="00066A98" w:rsidRPr="00F26320" w:rsidRDefault="00066A98" w:rsidP="00066A98">
      <w:pPr>
        <w:pStyle w:val="ListParagraph"/>
        <w:numPr>
          <w:ilvl w:val="0"/>
          <w:numId w:val="1"/>
        </w:numPr>
        <w:jc w:val="both"/>
        <w:rPr>
          <w:rFonts w:ascii="Maiandra GD" w:hAnsi="Maiandra GD"/>
          <w:i/>
          <w:iCs/>
          <w:sz w:val="24"/>
          <w:szCs w:val="24"/>
        </w:rPr>
      </w:pPr>
      <w:r w:rsidRPr="001E0C83">
        <w:rPr>
          <w:rFonts w:ascii="Maiandra GD" w:hAnsi="Maiandra GD"/>
          <w:b/>
          <w:bCs/>
          <w:sz w:val="24"/>
          <w:szCs w:val="24"/>
          <w:u w:val="single"/>
        </w:rPr>
        <w:t>Assessment of the concluding observations and recommendations</w:t>
      </w:r>
      <w:r>
        <w:rPr>
          <w:rFonts w:ascii="Maiandra GD" w:hAnsi="Maiandra GD"/>
          <w:sz w:val="24"/>
          <w:szCs w:val="24"/>
        </w:rPr>
        <w:t xml:space="preserve"> </w:t>
      </w:r>
      <w:r w:rsidRPr="00F26320">
        <w:rPr>
          <w:rFonts w:ascii="Maiandra GD" w:hAnsi="Maiandra GD"/>
          <w:i/>
          <w:iCs/>
          <w:sz w:val="24"/>
          <w:szCs w:val="24"/>
        </w:rPr>
        <w:t>(see 1 above on the need for frequent follow-ups on recommendations made</w:t>
      </w:r>
      <w:r w:rsidR="001E0C83" w:rsidRPr="00F26320">
        <w:rPr>
          <w:rFonts w:ascii="Maiandra GD" w:hAnsi="Maiandra GD"/>
          <w:i/>
          <w:iCs/>
          <w:sz w:val="24"/>
          <w:szCs w:val="24"/>
        </w:rPr>
        <w:t>)</w:t>
      </w:r>
    </w:p>
    <w:p w14:paraId="258A1ED8" w14:textId="77777777" w:rsidR="001E0C83" w:rsidRPr="001E0C83" w:rsidRDefault="001E0C83" w:rsidP="001E0C83">
      <w:pPr>
        <w:pStyle w:val="ListParagraph"/>
        <w:jc w:val="both"/>
        <w:rPr>
          <w:rFonts w:ascii="Maiandra GD" w:hAnsi="Maiandra GD"/>
          <w:b/>
          <w:bCs/>
          <w:i/>
          <w:iCs/>
          <w:sz w:val="24"/>
          <w:szCs w:val="24"/>
        </w:rPr>
      </w:pPr>
    </w:p>
    <w:p w14:paraId="7FADA513" w14:textId="21D4B0F3" w:rsidR="001E0C83" w:rsidRPr="001E0C83" w:rsidRDefault="001E0C83" w:rsidP="00066A98">
      <w:pPr>
        <w:pStyle w:val="ListParagraph"/>
        <w:numPr>
          <w:ilvl w:val="0"/>
          <w:numId w:val="1"/>
        </w:numPr>
        <w:jc w:val="both"/>
        <w:rPr>
          <w:rFonts w:ascii="Maiandra GD" w:hAnsi="Maiandra GD"/>
          <w:b/>
          <w:bCs/>
          <w:sz w:val="24"/>
          <w:szCs w:val="24"/>
          <w:u w:val="single"/>
        </w:rPr>
      </w:pPr>
      <w:r w:rsidRPr="001E0C83">
        <w:rPr>
          <w:rFonts w:ascii="Maiandra GD" w:hAnsi="Maiandra GD"/>
          <w:b/>
          <w:bCs/>
          <w:sz w:val="24"/>
          <w:szCs w:val="24"/>
          <w:u w:val="single"/>
        </w:rPr>
        <w:t>Strengthening engagement with civil society and other stakeholders</w:t>
      </w:r>
      <w:r w:rsidR="00D5608D">
        <w:rPr>
          <w:rFonts w:ascii="Maiandra GD" w:hAnsi="Maiandra GD"/>
          <w:b/>
          <w:bCs/>
          <w:sz w:val="24"/>
          <w:szCs w:val="24"/>
          <w:u w:val="single"/>
        </w:rPr>
        <w:t xml:space="preserve"> </w:t>
      </w:r>
    </w:p>
    <w:p w14:paraId="20275568" w14:textId="149534A7" w:rsidR="001E0C83" w:rsidRDefault="00D5608D" w:rsidP="001E0C83">
      <w:pPr>
        <w:pStyle w:val="ListParagraph"/>
        <w:jc w:val="both"/>
        <w:rPr>
          <w:rFonts w:ascii="Maiandra GD" w:hAnsi="Maiandra GD"/>
          <w:b/>
          <w:bCs/>
          <w:sz w:val="24"/>
          <w:szCs w:val="24"/>
          <w:u w:val="single"/>
        </w:rPr>
      </w:pPr>
      <w:r w:rsidRPr="00D5608D">
        <w:rPr>
          <w:rFonts w:ascii="Maiandra GD" w:hAnsi="Maiandra GD"/>
          <w:b/>
          <w:bCs/>
          <w:sz w:val="24"/>
          <w:szCs w:val="24"/>
          <w:u w:val="single"/>
        </w:rPr>
        <w:t>Proposal</w:t>
      </w:r>
    </w:p>
    <w:p w14:paraId="3B11A33D" w14:textId="42D566AB" w:rsidR="00D5608D" w:rsidRDefault="00D5608D" w:rsidP="001E0C83">
      <w:pPr>
        <w:pStyle w:val="ListParagraph"/>
        <w:jc w:val="both"/>
        <w:rPr>
          <w:rFonts w:ascii="Maiandra GD" w:hAnsi="Maiandra GD"/>
          <w:sz w:val="24"/>
          <w:szCs w:val="24"/>
        </w:rPr>
      </w:pPr>
      <w:r>
        <w:rPr>
          <w:rFonts w:ascii="Maiandra GD" w:hAnsi="Maiandra GD"/>
          <w:sz w:val="24"/>
          <w:szCs w:val="24"/>
        </w:rPr>
        <w:t xml:space="preserve">Enhance engagement with civil society and other stakeholders by broadcasting treaty body sessions as also suggested in </w:t>
      </w:r>
      <w:r>
        <w:rPr>
          <w:rFonts w:ascii="Maiandra GD" w:hAnsi="Maiandra GD"/>
          <w:i/>
          <w:iCs/>
          <w:sz w:val="24"/>
          <w:szCs w:val="24"/>
        </w:rPr>
        <w:t xml:space="preserve">7 </w:t>
      </w:r>
      <w:r>
        <w:rPr>
          <w:rFonts w:ascii="Maiandra GD" w:hAnsi="Maiandra GD"/>
          <w:sz w:val="24"/>
          <w:szCs w:val="24"/>
        </w:rPr>
        <w:t>below;</w:t>
      </w:r>
    </w:p>
    <w:p w14:paraId="0FD0772E" w14:textId="77777777" w:rsidR="00D5608D" w:rsidRPr="00D5608D" w:rsidRDefault="00D5608D" w:rsidP="001E0C83">
      <w:pPr>
        <w:pStyle w:val="ListParagraph"/>
        <w:jc w:val="both"/>
        <w:rPr>
          <w:rFonts w:ascii="Maiandra GD" w:hAnsi="Maiandra GD"/>
          <w:sz w:val="24"/>
          <w:szCs w:val="24"/>
        </w:rPr>
      </w:pPr>
    </w:p>
    <w:p w14:paraId="5F370536" w14:textId="519575DF" w:rsidR="001E0C83" w:rsidRPr="001E0C83" w:rsidRDefault="001E0C83" w:rsidP="00066A98">
      <w:pPr>
        <w:pStyle w:val="ListParagraph"/>
        <w:numPr>
          <w:ilvl w:val="0"/>
          <w:numId w:val="1"/>
        </w:numPr>
        <w:jc w:val="both"/>
        <w:rPr>
          <w:rFonts w:ascii="Maiandra GD" w:hAnsi="Maiandra GD"/>
          <w:b/>
          <w:bCs/>
          <w:sz w:val="24"/>
          <w:szCs w:val="24"/>
          <w:u w:val="single"/>
        </w:rPr>
      </w:pPr>
      <w:r w:rsidRPr="001E0C83">
        <w:rPr>
          <w:rFonts w:ascii="Maiandra GD" w:hAnsi="Maiandra GD"/>
          <w:b/>
          <w:bCs/>
          <w:sz w:val="24"/>
          <w:szCs w:val="24"/>
          <w:u w:val="single"/>
        </w:rPr>
        <w:t xml:space="preserve">Use of new Information and Communication Technologies; </w:t>
      </w:r>
    </w:p>
    <w:p w14:paraId="0A1BAA61" w14:textId="62640229" w:rsidR="001E0C83" w:rsidRDefault="001E0C83" w:rsidP="001E0C83">
      <w:pPr>
        <w:pStyle w:val="ListParagraph"/>
        <w:jc w:val="both"/>
        <w:rPr>
          <w:rFonts w:ascii="Maiandra GD" w:hAnsi="Maiandra GD"/>
          <w:sz w:val="24"/>
          <w:szCs w:val="24"/>
        </w:rPr>
      </w:pPr>
    </w:p>
    <w:p w14:paraId="31B3BE34" w14:textId="4A6AF145" w:rsidR="001E0C83" w:rsidRPr="001E0C83" w:rsidRDefault="001E0C83" w:rsidP="001E0C83">
      <w:pPr>
        <w:ind w:firstLine="360"/>
        <w:jc w:val="both"/>
        <w:rPr>
          <w:rFonts w:ascii="Maiandra GD" w:hAnsi="Maiandra GD"/>
          <w:b/>
          <w:bCs/>
          <w:sz w:val="24"/>
          <w:szCs w:val="24"/>
          <w:u w:val="single"/>
        </w:rPr>
      </w:pPr>
      <w:r w:rsidRPr="001E0C83">
        <w:rPr>
          <w:rFonts w:ascii="Maiandra GD" w:hAnsi="Maiandra GD"/>
          <w:b/>
          <w:bCs/>
          <w:sz w:val="24"/>
          <w:szCs w:val="24"/>
          <w:u w:val="single"/>
        </w:rPr>
        <w:t>Proposal</w:t>
      </w:r>
    </w:p>
    <w:p w14:paraId="1F5D17C6" w14:textId="17B422CB" w:rsidR="00565FFC" w:rsidRDefault="00565FFC" w:rsidP="001E0C83">
      <w:pPr>
        <w:ind w:left="360"/>
        <w:jc w:val="both"/>
        <w:rPr>
          <w:rFonts w:ascii="Maiandra GD" w:hAnsi="Maiandra GD"/>
          <w:sz w:val="24"/>
          <w:szCs w:val="24"/>
        </w:rPr>
      </w:pPr>
      <w:r w:rsidRPr="001E0C83">
        <w:rPr>
          <w:rFonts w:ascii="Maiandra GD" w:hAnsi="Maiandra GD"/>
          <w:sz w:val="24"/>
          <w:szCs w:val="24"/>
        </w:rPr>
        <w:t>It would be prudent for treaty bodies to be more visible including the use of technology available. This is especially crucial due to the current Covid-19 pandemic</w:t>
      </w:r>
      <w:r w:rsidR="00235620">
        <w:rPr>
          <w:rFonts w:ascii="Maiandra GD" w:hAnsi="Maiandra GD"/>
          <w:sz w:val="24"/>
          <w:szCs w:val="24"/>
        </w:rPr>
        <w:t xml:space="preserve"> that has limited the movement of persons</w:t>
      </w:r>
      <w:r w:rsidRPr="001E0C83">
        <w:rPr>
          <w:rFonts w:ascii="Maiandra GD" w:hAnsi="Maiandra GD"/>
          <w:sz w:val="24"/>
          <w:szCs w:val="24"/>
        </w:rPr>
        <w:t>. For instance, broadcasting the public meetings of the treaty bodies.</w:t>
      </w:r>
    </w:p>
    <w:p w14:paraId="74A786EE" w14:textId="77777777" w:rsidR="00A706CF" w:rsidRDefault="00A706CF" w:rsidP="001E0C83">
      <w:pPr>
        <w:ind w:left="360"/>
        <w:jc w:val="both"/>
        <w:rPr>
          <w:rFonts w:ascii="Maiandra GD" w:hAnsi="Maiandra GD"/>
          <w:sz w:val="24"/>
          <w:szCs w:val="24"/>
        </w:rPr>
      </w:pPr>
    </w:p>
    <w:p w14:paraId="2D8EF85C" w14:textId="701D8901" w:rsidR="00235620" w:rsidRDefault="00A706CF" w:rsidP="00A706CF">
      <w:pPr>
        <w:pStyle w:val="ListParagraph"/>
        <w:numPr>
          <w:ilvl w:val="0"/>
          <w:numId w:val="1"/>
        </w:numPr>
        <w:jc w:val="both"/>
        <w:rPr>
          <w:rFonts w:ascii="Maiandra GD" w:hAnsi="Maiandra GD"/>
          <w:b/>
          <w:bCs/>
          <w:sz w:val="24"/>
          <w:szCs w:val="24"/>
          <w:u w:val="single"/>
        </w:rPr>
      </w:pPr>
      <w:r w:rsidRPr="00A706CF">
        <w:rPr>
          <w:rFonts w:ascii="Maiandra GD" w:hAnsi="Maiandra GD"/>
          <w:b/>
          <w:bCs/>
          <w:sz w:val="24"/>
          <w:szCs w:val="24"/>
          <w:u w:val="single"/>
        </w:rPr>
        <w:t>Opportunity of reviews in countries or in regions</w:t>
      </w:r>
    </w:p>
    <w:p w14:paraId="381DD5FD" w14:textId="49399DD8" w:rsidR="00A706CF" w:rsidRPr="00DF3BEB" w:rsidRDefault="00A706CF" w:rsidP="00DF3BEB">
      <w:pPr>
        <w:ind w:left="360"/>
        <w:jc w:val="both"/>
        <w:rPr>
          <w:rFonts w:ascii="Maiandra GD" w:hAnsi="Maiandra GD"/>
          <w:sz w:val="24"/>
          <w:szCs w:val="24"/>
        </w:rPr>
      </w:pPr>
      <w:r w:rsidRPr="00DF3BEB">
        <w:rPr>
          <w:rFonts w:ascii="Maiandra GD" w:hAnsi="Maiandra GD"/>
          <w:sz w:val="24"/>
          <w:szCs w:val="24"/>
        </w:rPr>
        <w:t xml:space="preserve">The opportunity of reviews in </w:t>
      </w:r>
      <w:r w:rsidR="00DF3BEB" w:rsidRPr="00DF3BEB">
        <w:rPr>
          <w:rFonts w:ascii="Maiandra GD" w:hAnsi="Maiandra GD"/>
          <w:sz w:val="24"/>
          <w:szCs w:val="24"/>
        </w:rPr>
        <w:t xml:space="preserve">countries or in regions depends largely on the fund allocations to treaty bodies. </w:t>
      </w:r>
    </w:p>
    <w:p w14:paraId="4269353F" w14:textId="4519D93E" w:rsidR="00DF3BEB" w:rsidRPr="00DF3BEB" w:rsidRDefault="00DF3BEB" w:rsidP="00DF3BEB">
      <w:pPr>
        <w:ind w:firstLine="360"/>
        <w:jc w:val="both"/>
        <w:rPr>
          <w:rFonts w:ascii="Maiandra GD" w:hAnsi="Maiandra GD"/>
          <w:b/>
          <w:bCs/>
          <w:sz w:val="24"/>
          <w:szCs w:val="24"/>
          <w:u w:val="single"/>
        </w:rPr>
      </w:pPr>
      <w:r w:rsidRPr="00DF3BEB">
        <w:rPr>
          <w:rFonts w:ascii="Maiandra GD" w:hAnsi="Maiandra GD"/>
          <w:b/>
          <w:bCs/>
          <w:sz w:val="24"/>
          <w:szCs w:val="24"/>
          <w:u w:val="single"/>
        </w:rPr>
        <w:t>Proposal</w:t>
      </w:r>
    </w:p>
    <w:p w14:paraId="3D7114CE" w14:textId="77B82298" w:rsidR="00DF3BEB" w:rsidRDefault="00DF3BEB" w:rsidP="00DF3BEB">
      <w:pPr>
        <w:ind w:left="360"/>
        <w:jc w:val="both"/>
        <w:rPr>
          <w:rFonts w:ascii="Maiandra GD" w:hAnsi="Maiandra GD"/>
          <w:sz w:val="24"/>
          <w:szCs w:val="24"/>
        </w:rPr>
      </w:pPr>
      <w:r>
        <w:rPr>
          <w:rFonts w:ascii="Maiandra GD" w:hAnsi="Maiandra GD"/>
          <w:sz w:val="24"/>
          <w:szCs w:val="24"/>
        </w:rPr>
        <w:t>It is our considered view that treaty bodies receive more funding to enable them to increase their capacity, increase meeting time and clear backlogs. This will in turn increase the efficiency of the treaty bodies.</w:t>
      </w:r>
    </w:p>
    <w:p w14:paraId="6E1427CA" w14:textId="77777777" w:rsidR="00DF3BEB" w:rsidRPr="00DF3BEB" w:rsidRDefault="00DF3BEB" w:rsidP="00DF3BEB">
      <w:pPr>
        <w:ind w:left="360"/>
        <w:jc w:val="both"/>
        <w:rPr>
          <w:rFonts w:ascii="Maiandra GD" w:hAnsi="Maiandra GD"/>
          <w:sz w:val="24"/>
          <w:szCs w:val="24"/>
        </w:rPr>
      </w:pPr>
    </w:p>
    <w:p w14:paraId="1FA74C0E" w14:textId="1686CC4A" w:rsidR="00A706CF" w:rsidRDefault="000A3D63" w:rsidP="00A706CF">
      <w:pPr>
        <w:pStyle w:val="ListParagraph"/>
        <w:numPr>
          <w:ilvl w:val="0"/>
          <w:numId w:val="1"/>
        </w:numPr>
        <w:jc w:val="both"/>
        <w:rPr>
          <w:rFonts w:ascii="Maiandra GD" w:hAnsi="Maiandra GD"/>
          <w:b/>
          <w:bCs/>
          <w:sz w:val="24"/>
          <w:szCs w:val="24"/>
          <w:u w:val="single"/>
        </w:rPr>
      </w:pPr>
      <w:r>
        <w:rPr>
          <w:rFonts w:ascii="Maiandra GD" w:hAnsi="Maiandra GD"/>
          <w:b/>
          <w:bCs/>
          <w:sz w:val="24"/>
          <w:szCs w:val="24"/>
          <w:u w:val="single"/>
        </w:rPr>
        <w:t>Preserve and strengthen the independence and impartiality of treaty board members;</w:t>
      </w:r>
    </w:p>
    <w:p w14:paraId="4C57F26C" w14:textId="64FBF445" w:rsidR="000A3D63" w:rsidRDefault="000A3D63" w:rsidP="000A3D63">
      <w:pPr>
        <w:pStyle w:val="ListParagraph"/>
        <w:jc w:val="both"/>
        <w:rPr>
          <w:rFonts w:ascii="Maiandra GD" w:hAnsi="Maiandra GD"/>
          <w:b/>
          <w:bCs/>
          <w:sz w:val="24"/>
          <w:szCs w:val="24"/>
          <w:u w:val="single"/>
        </w:rPr>
      </w:pPr>
    </w:p>
    <w:p w14:paraId="756E1A8A" w14:textId="0A2FAEC6" w:rsidR="000A3D63" w:rsidRPr="00761FD9" w:rsidRDefault="000A3D63" w:rsidP="00761FD9">
      <w:pPr>
        <w:ind w:firstLine="360"/>
        <w:jc w:val="both"/>
        <w:rPr>
          <w:rFonts w:ascii="Maiandra GD" w:hAnsi="Maiandra GD"/>
          <w:b/>
          <w:bCs/>
          <w:sz w:val="24"/>
          <w:szCs w:val="24"/>
          <w:u w:val="single"/>
        </w:rPr>
      </w:pPr>
      <w:r w:rsidRPr="00761FD9">
        <w:rPr>
          <w:rFonts w:ascii="Maiandra GD" w:hAnsi="Maiandra GD"/>
          <w:b/>
          <w:bCs/>
          <w:sz w:val="24"/>
          <w:szCs w:val="24"/>
          <w:u w:val="single"/>
        </w:rPr>
        <w:t>Proposal</w:t>
      </w:r>
    </w:p>
    <w:p w14:paraId="5778444D" w14:textId="4DBDFD7D" w:rsidR="000A3D63" w:rsidRDefault="000A3D63" w:rsidP="00761FD9">
      <w:pPr>
        <w:ind w:left="360"/>
        <w:jc w:val="both"/>
        <w:rPr>
          <w:rFonts w:ascii="Maiandra GD" w:hAnsi="Maiandra GD"/>
          <w:sz w:val="24"/>
          <w:szCs w:val="24"/>
        </w:rPr>
      </w:pPr>
      <w:r w:rsidRPr="00761FD9">
        <w:rPr>
          <w:rFonts w:ascii="Maiandra GD" w:hAnsi="Maiandra GD"/>
          <w:sz w:val="24"/>
          <w:szCs w:val="24"/>
        </w:rPr>
        <w:t xml:space="preserve">A transparent and national selection process allowing state party individuals to present themselves for consideration as well as encouraging all persons with the necessary expertise participate. This should include persons with disability and </w:t>
      </w:r>
      <w:r w:rsidR="00383648">
        <w:rPr>
          <w:rFonts w:ascii="Maiandra GD" w:hAnsi="Maiandra GD"/>
          <w:sz w:val="24"/>
          <w:szCs w:val="24"/>
        </w:rPr>
        <w:t>reflect</w:t>
      </w:r>
      <w:r w:rsidRPr="00761FD9">
        <w:rPr>
          <w:rFonts w:ascii="Maiandra GD" w:hAnsi="Maiandra GD"/>
          <w:sz w:val="24"/>
          <w:szCs w:val="24"/>
        </w:rPr>
        <w:t xml:space="preserve"> gender diversity.</w:t>
      </w:r>
    </w:p>
    <w:p w14:paraId="0CB27C74" w14:textId="42D99156" w:rsidR="00383648" w:rsidRDefault="00383648" w:rsidP="00761FD9">
      <w:pPr>
        <w:ind w:left="360"/>
        <w:jc w:val="both"/>
        <w:rPr>
          <w:rFonts w:ascii="Maiandra GD" w:hAnsi="Maiandra GD"/>
          <w:sz w:val="24"/>
          <w:szCs w:val="24"/>
        </w:rPr>
      </w:pPr>
    </w:p>
    <w:p w14:paraId="2FA965BD" w14:textId="77777777" w:rsidR="00383648" w:rsidRPr="00761FD9" w:rsidRDefault="00383648" w:rsidP="00761FD9">
      <w:pPr>
        <w:ind w:left="360"/>
        <w:jc w:val="both"/>
        <w:rPr>
          <w:rFonts w:ascii="Maiandra GD" w:hAnsi="Maiandra GD"/>
          <w:sz w:val="24"/>
          <w:szCs w:val="24"/>
        </w:rPr>
      </w:pPr>
    </w:p>
    <w:p w14:paraId="02C9F174" w14:textId="77777777" w:rsidR="00383648" w:rsidRDefault="00383648" w:rsidP="00383648">
      <w:pPr>
        <w:pStyle w:val="ListParagraph"/>
        <w:numPr>
          <w:ilvl w:val="0"/>
          <w:numId w:val="1"/>
        </w:numPr>
        <w:jc w:val="both"/>
        <w:rPr>
          <w:rFonts w:ascii="Maiandra GD" w:hAnsi="Maiandra GD"/>
          <w:b/>
          <w:bCs/>
          <w:sz w:val="24"/>
          <w:szCs w:val="24"/>
          <w:u w:val="single"/>
        </w:rPr>
      </w:pPr>
      <w:r w:rsidRPr="00383648">
        <w:rPr>
          <w:rFonts w:ascii="Maiandra GD" w:hAnsi="Maiandra GD"/>
          <w:b/>
          <w:bCs/>
          <w:sz w:val="24"/>
          <w:szCs w:val="24"/>
          <w:u w:val="single"/>
        </w:rPr>
        <w:lastRenderedPageBreak/>
        <w:t>Enhancement of coordinating role of treaty bodies Chairpersons</w:t>
      </w:r>
    </w:p>
    <w:p w14:paraId="3054FFC0" w14:textId="306A8DAD" w:rsidR="00383648" w:rsidRPr="00383648" w:rsidRDefault="00383648" w:rsidP="00383648">
      <w:pPr>
        <w:ind w:left="360"/>
        <w:jc w:val="both"/>
        <w:rPr>
          <w:rFonts w:ascii="Maiandra GD" w:hAnsi="Maiandra GD"/>
          <w:b/>
          <w:bCs/>
          <w:sz w:val="24"/>
          <w:szCs w:val="24"/>
          <w:u w:val="single"/>
        </w:rPr>
      </w:pPr>
      <w:r w:rsidRPr="00383648">
        <w:rPr>
          <w:rFonts w:ascii="Maiandra GD" w:hAnsi="Maiandra GD"/>
          <w:b/>
          <w:bCs/>
          <w:sz w:val="24"/>
          <w:szCs w:val="24"/>
          <w:u w:val="single"/>
        </w:rPr>
        <w:t>Proposal</w:t>
      </w:r>
    </w:p>
    <w:p w14:paraId="67EC5EC8" w14:textId="314B2668" w:rsidR="00383648" w:rsidRDefault="00383648" w:rsidP="00383648">
      <w:pPr>
        <w:ind w:firstLine="360"/>
        <w:jc w:val="both"/>
        <w:rPr>
          <w:rFonts w:ascii="Maiandra GD" w:hAnsi="Maiandra GD"/>
          <w:sz w:val="24"/>
          <w:szCs w:val="24"/>
        </w:rPr>
      </w:pPr>
      <w:r w:rsidRPr="00383648">
        <w:rPr>
          <w:rFonts w:ascii="Maiandra GD" w:hAnsi="Maiandra GD"/>
          <w:sz w:val="24"/>
          <w:szCs w:val="24"/>
        </w:rPr>
        <w:t>Harmonize the procedures of the treaty bodies</w:t>
      </w:r>
      <w:r>
        <w:rPr>
          <w:rFonts w:ascii="Maiandra GD" w:hAnsi="Maiandra GD"/>
          <w:sz w:val="24"/>
          <w:szCs w:val="24"/>
        </w:rPr>
        <w:t xml:space="preserve"> to avoid a duplication of roles.</w:t>
      </w:r>
    </w:p>
    <w:p w14:paraId="2B0D2EC9" w14:textId="77777777" w:rsidR="00383648" w:rsidRPr="00383648" w:rsidRDefault="00383648" w:rsidP="00383648">
      <w:pPr>
        <w:ind w:firstLine="360"/>
        <w:jc w:val="both"/>
        <w:rPr>
          <w:rFonts w:ascii="Maiandra GD" w:hAnsi="Maiandra GD"/>
          <w:sz w:val="24"/>
          <w:szCs w:val="24"/>
        </w:rPr>
      </w:pPr>
    </w:p>
    <w:p w14:paraId="764E7733" w14:textId="4B702D8B" w:rsidR="00383648" w:rsidRPr="000D6F3F" w:rsidRDefault="00955E41" w:rsidP="00955E41">
      <w:pPr>
        <w:pStyle w:val="ListParagraph"/>
        <w:numPr>
          <w:ilvl w:val="0"/>
          <w:numId w:val="1"/>
        </w:numPr>
        <w:jc w:val="both"/>
        <w:rPr>
          <w:rFonts w:ascii="Maiandra GD" w:hAnsi="Maiandra GD"/>
          <w:b/>
          <w:bCs/>
          <w:sz w:val="24"/>
          <w:szCs w:val="24"/>
          <w:u w:val="single"/>
        </w:rPr>
      </w:pPr>
      <w:r>
        <w:rPr>
          <w:rFonts w:ascii="Maiandra GD" w:hAnsi="Maiandra GD"/>
          <w:b/>
          <w:bCs/>
          <w:sz w:val="24"/>
          <w:szCs w:val="24"/>
          <w:u w:val="single"/>
        </w:rPr>
        <w:t xml:space="preserve">Funding of the Treaty Body System </w:t>
      </w:r>
      <w:r w:rsidRPr="00F577B9">
        <w:rPr>
          <w:rFonts w:ascii="Maiandra GD" w:hAnsi="Maiandra GD"/>
          <w:i/>
          <w:iCs/>
          <w:sz w:val="24"/>
          <w:szCs w:val="24"/>
          <w:u w:val="single"/>
        </w:rPr>
        <w:t>(see proposal at 8 above)</w:t>
      </w:r>
    </w:p>
    <w:p w14:paraId="28DB83E1" w14:textId="34EA6BA7" w:rsidR="000D6F3F" w:rsidRDefault="000D6F3F" w:rsidP="00955E41">
      <w:pPr>
        <w:pStyle w:val="ListParagraph"/>
        <w:numPr>
          <w:ilvl w:val="0"/>
          <w:numId w:val="1"/>
        </w:numPr>
        <w:jc w:val="both"/>
        <w:rPr>
          <w:rFonts w:ascii="Maiandra GD" w:hAnsi="Maiandra GD"/>
          <w:b/>
          <w:bCs/>
          <w:sz w:val="24"/>
          <w:szCs w:val="24"/>
          <w:u w:val="single"/>
        </w:rPr>
      </w:pPr>
      <w:r>
        <w:rPr>
          <w:rFonts w:ascii="Maiandra GD" w:hAnsi="Maiandra GD"/>
          <w:b/>
          <w:bCs/>
          <w:sz w:val="24"/>
          <w:szCs w:val="24"/>
          <w:u w:val="single"/>
        </w:rPr>
        <w:t>Accessibility for persons with disabilities and wider accessibility and visibility of the work of treaty of bodies</w:t>
      </w:r>
      <w:r w:rsidR="00F26320">
        <w:rPr>
          <w:rFonts w:ascii="Maiandra GD" w:hAnsi="Maiandra GD"/>
          <w:b/>
          <w:bCs/>
          <w:sz w:val="24"/>
          <w:szCs w:val="24"/>
          <w:u w:val="single"/>
        </w:rPr>
        <w:t xml:space="preserve"> </w:t>
      </w:r>
      <w:r w:rsidR="00F26320" w:rsidRPr="00F577B9">
        <w:rPr>
          <w:rFonts w:ascii="Maiandra GD" w:hAnsi="Maiandra GD"/>
          <w:i/>
          <w:iCs/>
          <w:sz w:val="24"/>
          <w:szCs w:val="24"/>
          <w:u w:val="single"/>
        </w:rPr>
        <w:t>(see 7 and 9 above)</w:t>
      </w:r>
    </w:p>
    <w:p w14:paraId="57611D6B" w14:textId="77777777" w:rsidR="00F26320" w:rsidRPr="000D6F3F" w:rsidRDefault="00F26320" w:rsidP="00F26320">
      <w:pPr>
        <w:pStyle w:val="ListParagraph"/>
        <w:jc w:val="both"/>
        <w:rPr>
          <w:rFonts w:ascii="Maiandra GD" w:hAnsi="Maiandra GD"/>
          <w:b/>
          <w:bCs/>
          <w:sz w:val="24"/>
          <w:szCs w:val="24"/>
          <w:u w:val="single"/>
        </w:rPr>
      </w:pPr>
    </w:p>
    <w:p w14:paraId="7F23CF7F" w14:textId="557D8B0D" w:rsidR="000D6F3F" w:rsidRDefault="000D6F3F" w:rsidP="00955E41">
      <w:pPr>
        <w:pStyle w:val="ListParagraph"/>
        <w:numPr>
          <w:ilvl w:val="0"/>
          <w:numId w:val="1"/>
        </w:numPr>
        <w:jc w:val="both"/>
        <w:rPr>
          <w:rFonts w:ascii="Maiandra GD" w:hAnsi="Maiandra GD"/>
          <w:b/>
          <w:bCs/>
          <w:sz w:val="24"/>
          <w:szCs w:val="24"/>
          <w:u w:val="single"/>
        </w:rPr>
      </w:pPr>
      <w:r>
        <w:rPr>
          <w:rFonts w:ascii="Maiandra GD" w:hAnsi="Maiandra GD"/>
          <w:b/>
          <w:bCs/>
          <w:sz w:val="24"/>
          <w:szCs w:val="24"/>
          <w:u w:val="single"/>
        </w:rPr>
        <w:t>Efficient and Effective use of the meetings of State parties</w:t>
      </w:r>
    </w:p>
    <w:p w14:paraId="06BAB741" w14:textId="0A87589B" w:rsidR="00955E41" w:rsidRDefault="00F26320" w:rsidP="00955E41">
      <w:pPr>
        <w:pStyle w:val="ListParagraph"/>
        <w:jc w:val="both"/>
        <w:rPr>
          <w:rFonts w:ascii="Maiandra GD" w:hAnsi="Maiandra GD"/>
          <w:b/>
          <w:bCs/>
          <w:sz w:val="24"/>
          <w:szCs w:val="24"/>
          <w:u w:val="single"/>
        </w:rPr>
      </w:pPr>
      <w:r>
        <w:rPr>
          <w:rFonts w:ascii="Maiandra GD" w:hAnsi="Maiandra GD"/>
          <w:b/>
          <w:bCs/>
          <w:sz w:val="24"/>
          <w:szCs w:val="24"/>
          <w:u w:val="single"/>
        </w:rPr>
        <w:t>Proposal</w:t>
      </w:r>
    </w:p>
    <w:p w14:paraId="055EF3BA" w14:textId="2E623C39" w:rsidR="00F26320" w:rsidRDefault="00F26320" w:rsidP="00955E41">
      <w:pPr>
        <w:pStyle w:val="ListParagraph"/>
        <w:jc w:val="both"/>
        <w:rPr>
          <w:rFonts w:ascii="Maiandra GD" w:hAnsi="Maiandra GD"/>
          <w:sz w:val="24"/>
          <w:szCs w:val="24"/>
        </w:rPr>
      </w:pPr>
      <w:r>
        <w:rPr>
          <w:rFonts w:ascii="Maiandra GD" w:hAnsi="Maiandra GD"/>
          <w:sz w:val="24"/>
          <w:szCs w:val="24"/>
        </w:rPr>
        <w:t>Maximise the time allocated for interactive dialogue with a State. For instance, limit the time for opening statements or submissions by states. Encourage the use of technology to enhance efficiency.</w:t>
      </w:r>
    </w:p>
    <w:p w14:paraId="09AD1D5E" w14:textId="514C5DA3" w:rsidR="00F26320" w:rsidRDefault="00F26320" w:rsidP="00955E41">
      <w:pPr>
        <w:pStyle w:val="ListParagraph"/>
        <w:jc w:val="both"/>
        <w:rPr>
          <w:rFonts w:ascii="Maiandra GD" w:hAnsi="Maiandra GD"/>
          <w:sz w:val="24"/>
          <w:szCs w:val="24"/>
        </w:rPr>
      </w:pPr>
    </w:p>
    <w:p w14:paraId="79B122C8" w14:textId="1B905A6E" w:rsidR="00F26320" w:rsidRDefault="00F26320" w:rsidP="00955E41">
      <w:pPr>
        <w:pStyle w:val="ListParagraph"/>
        <w:jc w:val="both"/>
        <w:rPr>
          <w:rFonts w:ascii="Maiandra GD" w:hAnsi="Maiandra GD"/>
          <w:sz w:val="24"/>
          <w:szCs w:val="24"/>
        </w:rPr>
      </w:pPr>
    </w:p>
    <w:p w14:paraId="0BE9E689" w14:textId="273DCE91" w:rsidR="00F26320" w:rsidRDefault="00F26320" w:rsidP="00955E41">
      <w:pPr>
        <w:pStyle w:val="ListParagraph"/>
        <w:jc w:val="both"/>
        <w:rPr>
          <w:rFonts w:ascii="Maiandra GD" w:hAnsi="Maiandra GD"/>
          <w:sz w:val="24"/>
          <w:szCs w:val="24"/>
        </w:rPr>
      </w:pPr>
    </w:p>
    <w:p w14:paraId="092A5E61" w14:textId="39737094" w:rsidR="00F26320" w:rsidRDefault="00F26320" w:rsidP="00955E41">
      <w:pPr>
        <w:pStyle w:val="ListParagraph"/>
        <w:jc w:val="both"/>
        <w:rPr>
          <w:rFonts w:ascii="Maiandra GD" w:hAnsi="Maiandra GD"/>
          <w:sz w:val="24"/>
          <w:szCs w:val="24"/>
        </w:rPr>
      </w:pPr>
    </w:p>
    <w:p w14:paraId="1CB2A03B" w14:textId="0BB9AF55" w:rsidR="00F26320" w:rsidRDefault="00F26320" w:rsidP="00955E41">
      <w:pPr>
        <w:pStyle w:val="ListParagraph"/>
        <w:jc w:val="both"/>
        <w:rPr>
          <w:rFonts w:ascii="Maiandra GD" w:hAnsi="Maiandra GD"/>
          <w:sz w:val="24"/>
          <w:szCs w:val="24"/>
        </w:rPr>
      </w:pPr>
    </w:p>
    <w:p w14:paraId="6D8816AF" w14:textId="18DB2A5E" w:rsidR="00F26320" w:rsidRDefault="00F26320" w:rsidP="00955E41">
      <w:pPr>
        <w:pStyle w:val="ListParagraph"/>
        <w:jc w:val="both"/>
        <w:rPr>
          <w:rFonts w:ascii="Maiandra GD" w:hAnsi="Maiandra GD"/>
          <w:sz w:val="24"/>
          <w:szCs w:val="24"/>
        </w:rPr>
      </w:pPr>
    </w:p>
    <w:p w14:paraId="2AF5161E" w14:textId="314A9653" w:rsidR="00F26320" w:rsidRPr="00F26320" w:rsidRDefault="00F26320" w:rsidP="00F26320">
      <w:pPr>
        <w:pStyle w:val="ListParagraph"/>
        <w:ind w:left="1440" w:firstLine="720"/>
        <w:jc w:val="both"/>
        <w:rPr>
          <w:rFonts w:ascii="Maiandra GD" w:hAnsi="Maiandra GD"/>
          <w:sz w:val="24"/>
          <w:szCs w:val="24"/>
        </w:rPr>
      </w:pPr>
      <w:r>
        <w:rPr>
          <w:rFonts w:ascii="Maiandra GD" w:hAnsi="Maiandra GD"/>
          <w:sz w:val="24"/>
          <w:szCs w:val="24"/>
        </w:rPr>
        <w:t>------------------------------END--------------------------------</w:t>
      </w:r>
    </w:p>
    <w:sectPr w:rsidR="00F26320" w:rsidRPr="00F263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F681A" w14:textId="77777777" w:rsidR="009719A1" w:rsidRDefault="009719A1" w:rsidP="00D5608D">
      <w:pPr>
        <w:spacing w:after="0" w:line="240" w:lineRule="auto"/>
      </w:pPr>
      <w:r>
        <w:separator/>
      </w:r>
    </w:p>
  </w:endnote>
  <w:endnote w:type="continuationSeparator" w:id="0">
    <w:p w14:paraId="74A9BA74" w14:textId="77777777" w:rsidR="009719A1" w:rsidRDefault="009719A1" w:rsidP="00D5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Omega">
    <w:altName w:val="Bahnschrift Light"/>
    <w:charset w:val="00"/>
    <w:family w:val="swiss"/>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952855"/>
      <w:docPartObj>
        <w:docPartGallery w:val="Page Numbers (Bottom of Page)"/>
        <w:docPartUnique/>
      </w:docPartObj>
    </w:sdtPr>
    <w:sdtEndPr>
      <w:rPr>
        <w:noProof/>
      </w:rPr>
    </w:sdtEndPr>
    <w:sdtContent>
      <w:p w14:paraId="21AFA63D" w14:textId="3879AA62" w:rsidR="00D5608D" w:rsidRDefault="00D5608D">
        <w:pPr>
          <w:pStyle w:val="Footer"/>
          <w:jc w:val="center"/>
        </w:pPr>
        <w:r>
          <w:fldChar w:fldCharType="begin"/>
        </w:r>
        <w:r>
          <w:instrText xml:space="preserve"> PAGE   \* MERGEFORMAT </w:instrText>
        </w:r>
        <w:r>
          <w:fldChar w:fldCharType="separate"/>
        </w:r>
        <w:r w:rsidR="009A2597">
          <w:rPr>
            <w:noProof/>
          </w:rPr>
          <w:t>1</w:t>
        </w:r>
        <w:r>
          <w:rPr>
            <w:noProof/>
          </w:rPr>
          <w:fldChar w:fldCharType="end"/>
        </w:r>
      </w:p>
    </w:sdtContent>
  </w:sdt>
  <w:p w14:paraId="4A386C7A" w14:textId="77777777" w:rsidR="00D5608D" w:rsidRDefault="00D5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AE20C" w14:textId="77777777" w:rsidR="009719A1" w:rsidRDefault="009719A1" w:rsidP="00D5608D">
      <w:pPr>
        <w:spacing w:after="0" w:line="240" w:lineRule="auto"/>
      </w:pPr>
      <w:r>
        <w:separator/>
      </w:r>
    </w:p>
  </w:footnote>
  <w:footnote w:type="continuationSeparator" w:id="0">
    <w:p w14:paraId="3F2A555A" w14:textId="77777777" w:rsidR="009719A1" w:rsidRDefault="009719A1" w:rsidP="00D56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16C08"/>
    <w:multiLevelType w:val="hybridMultilevel"/>
    <w:tmpl w:val="4624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93B10"/>
    <w:multiLevelType w:val="hybridMultilevel"/>
    <w:tmpl w:val="1A70C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DA415D"/>
    <w:multiLevelType w:val="hybridMultilevel"/>
    <w:tmpl w:val="466AB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A6"/>
    <w:rsid w:val="0002688C"/>
    <w:rsid w:val="0005507A"/>
    <w:rsid w:val="00066A98"/>
    <w:rsid w:val="000A3D63"/>
    <w:rsid w:val="000D6F3F"/>
    <w:rsid w:val="001E0C83"/>
    <w:rsid w:val="002062BC"/>
    <w:rsid w:val="00235620"/>
    <w:rsid w:val="00236C2C"/>
    <w:rsid w:val="003133C0"/>
    <w:rsid w:val="003754AA"/>
    <w:rsid w:val="00383648"/>
    <w:rsid w:val="0056266D"/>
    <w:rsid w:val="00565FFC"/>
    <w:rsid w:val="0056671C"/>
    <w:rsid w:val="005C2BB9"/>
    <w:rsid w:val="00761FD9"/>
    <w:rsid w:val="007B5D5F"/>
    <w:rsid w:val="007C7CA6"/>
    <w:rsid w:val="00830C10"/>
    <w:rsid w:val="00916ED9"/>
    <w:rsid w:val="00946C12"/>
    <w:rsid w:val="00955E41"/>
    <w:rsid w:val="009719A1"/>
    <w:rsid w:val="009A2597"/>
    <w:rsid w:val="00A706CF"/>
    <w:rsid w:val="00A80FA5"/>
    <w:rsid w:val="00C04231"/>
    <w:rsid w:val="00CE730F"/>
    <w:rsid w:val="00D5608D"/>
    <w:rsid w:val="00DC1B9F"/>
    <w:rsid w:val="00DF3BEB"/>
    <w:rsid w:val="00E54145"/>
    <w:rsid w:val="00EA14F6"/>
    <w:rsid w:val="00F23E17"/>
    <w:rsid w:val="00F26320"/>
    <w:rsid w:val="00F5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8604"/>
  <w15:chartTrackingRefBased/>
  <w15:docId w15:val="{81295418-FD4F-4811-94F9-8C7F90CC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Omega" w:eastAsiaTheme="minorHAnsi" w:hAnsi="CG Omeg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231"/>
    <w:pPr>
      <w:ind w:left="720"/>
      <w:contextualSpacing/>
    </w:pPr>
  </w:style>
  <w:style w:type="paragraph" w:styleId="Header">
    <w:name w:val="header"/>
    <w:basedOn w:val="Normal"/>
    <w:link w:val="HeaderChar"/>
    <w:uiPriority w:val="99"/>
    <w:unhideWhenUsed/>
    <w:rsid w:val="00D56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08D"/>
  </w:style>
  <w:style w:type="paragraph" w:styleId="Footer">
    <w:name w:val="footer"/>
    <w:basedOn w:val="Normal"/>
    <w:link w:val="FooterChar"/>
    <w:uiPriority w:val="99"/>
    <w:unhideWhenUsed/>
    <w:rsid w:val="00D56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5E7B6-AB83-45E1-91BF-99A2D7D36DDF}">
  <ds:schemaRefs>
    <ds:schemaRef ds:uri="http://schemas.openxmlformats.org/officeDocument/2006/bibliography"/>
  </ds:schemaRefs>
</ds:datastoreItem>
</file>

<file path=customXml/itemProps2.xml><?xml version="1.0" encoding="utf-8"?>
<ds:datastoreItem xmlns:ds="http://schemas.openxmlformats.org/officeDocument/2006/customXml" ds:itemID="{AF802ED2-721E-41E3-AC6F-0613A58C73B8}"/>
</file>

<file path=customXml/itemProps3.xml><?xml version="1.0" encoding="utf-8"?>
<ds:datastoreItem xmlns:ds="http://schemas.openxmlformats.org/officeDocument/2006/customXml" ds:itemID="{8F81BD3F-744B-4546-85BE-4688AA1FC675}"/>
</file>

<file path=customXml/itemProps4.xml><?xml version="1.0" encoding="utf-8"?>
<ds:datastoreItem xmlns:ds="http://schemas.openxmlformats.org/officeDocument/2006/customXml" ds:itemID="{3D769256-DE4A-43E9-926C-4EB77BF24A83}"/>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Olando</dc:creator>
  <cp:keywords/>
  <dc:description/>
  <cp:lastModifiedBy>D'ANIELLO Denise</cp:lastModifiedBy>
  <cp:revision>2</cp:revision>
  <dcterms:created xsi:type="dcterms:W3CDTF">2020-07-14T09:12:00Z</dcterms:created>
  <dcterms:modified xsi:type="dcterms:W3CDTF">2020-07-14T09:12:00Z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