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F6D64" w14:textId="36D7C7E1" w:rsidR="00423139" w:rsidRPr="00443BA6" w:rsidRDefault="00BF1419" w:rsidP="008C7DC1">
      <w:pPr>
        <w:spacing w:after="0" w:line="240" w:lineRule="auto"/>
        <w:jc w:val="center"/>
        <w:rPr>
          <w:rFonts w:ascii="Times New Roman" w:hAnsi="Times New Roman" w:cs="Times New Roman"/>
          <w:b/>
          <w:sz w:val="28"/>
          <w:szCs w:val="28"/>
        </w:rPr>
      </w:pPr>
      <w:r w:rsidRPr="00443BA6">
        <w:rPr>
          <w:rFonts w:ascii="Times New Roman" w:hAnsi="Times New Roman" w:cs="Times New Roman"/>
          <w:b/>
          <w:sz w:val="28"/>
          <w:szCs w:val="28"/>
        </w:rPr>
        <w:t>Submission from Singapore</w:t>
      </w:r>
      <w:r w:rsidR="00DC59E5" w:rsidRPr="00443BA6">
        <w:rPr>
          <w:rFonts w:ascii="Times New Roman" w:hAnsi="Times New Roman" w:cs="Times New Roman"/>
          <w:b/>
          <w:sz w:val="28"/>
          <w:szCs w:val="28"/>
        </w:rPr>
        <w:t xml:space="preserve"> in relation to </w:t>
      </w:r>
    </w:p>
    <w:p w14:paraId="6116E90F" w14:textId="15776737" w:rsidR="00515110" w:rsidRPr="00443BA6" w:rsidRDefault="00DC59E5" w:rsidP="008C7DC1">
      <w:pPr>
        <w:spacing w:after="0" w:line="240" w:lineRule="auto"/>
        <w:jc w:val="center"/>
        <w:rPr>
          <w:rFonts w:ascii="Times New Roman" w:hAnsi="Times New Roman" w:cs="Times New Roman"/>
          <w:b/>
          <w:sz w:val="28"/>
          <w:szCs w:val="28"/>
        </w:rPr>
      </w:pPr>
      <w:r w:rsidRPr="00443BA6">
        <w:rPr>
          <w:rFonts w:ascii="Times New Roman" w:hAnsi="Times New Roman" w:cs="Times New Roman"/>
          <w:b/>
          <w:sz w:val="28"/>
          <w:szCs w:val="28"/>
        </w:rPr>
        <w:t>General Assembly Resolution 68/268 on “Strengthening and Enhancing the effective functioning of the human rights treaty body system”</w:t>
      </w:r>
    </w:p>
    <w:p w14:paraId="46F7CE06" w14:textId="77777777" w:rsidR="00CE7203" w:rsidRPr="00443BA6" w:rsidRDefault="00CE7203" w:rsidP="008C7DC1">
      <w:pPr>
        <w:spacing w:after="0" w:line="240" w:lineRule="auto"/>
        <w:rPr>
          <w:rFonts w:ascii="Times New Roman" w:hAnsi="Times New Roman" w:cs="Times New Roman"/>
          <w:sz w:val="28"/>
          <w:szCs w:val="28"/>
        </w:rPr>
      </w:pPr>
    </w:p>
    <w:p w14:paraId="2BA79366" w14:textId="5A615FB9" w:rsidR="00CE7203" w:rsidRPr="00AC6F2A" w:rsidRDefault="00CE7203" w:rsidP="008C7DC1">
      <w:pPr>
        <w:spacing w:after="0" w:line="240" w:lineRule="auto"/>
        <w:ind w:firstLine="360"/>
        <w:jc w:val="both"/>
        <w:rPr>
          <w:rFonts w:ascii="Times New Roman" w:hAnsi="Times New Roman" w:cs="Times New Roman"/>
          <w:sz w:val="28"/>
          <w:szCs w:val="28"/>
        </w:rPr>
      </w:pPr>
      <w:r w:rsidRPr="00443BA6">
        <w:rPr>
          <w:rFonts w:ascii="Times New Roman" w:hAnsi="Times New Roman" w:cs="Times New Roman"/>
          <w:sz w:val="28"/>
          <w:szCs w:val="28"/>
        </w:rPr>
        <w:t xml:space="preserve">In </w:t>
      </w:r>
      <w:r w:rsidR="00BF1419" w:rsidRPr="00443BA6">
        <w:rPr>
          <w:rFonts w:ascii="Times New Roman" w:hAnsi="Times New Roman" w:cs="Times New Roman"/>
          <w:sz w:val="28"/>
          <w:szCs w:val="28"/>
        </w:rPr>
        <w:t xml:space="preserve">response to </w:t>
      </w:r>
      <w:r w:rsidR="001E3E1A" w:rsidRPr="00443BA6">
        <w:rPr>
          <w:rFonts w:ascii="Times New Roman" w:hAnsi="Times New Roman" w:cs="Times New Roman"/>
          <w:sz w:val="28"/>
          <w:szCs w:val="28"/>
        </w:rPr>
        <w:t xml:space="preserve">the </w:t>
      </w:r>
      <w:r w:rsidR="004E6602">
        <w:rPr>
          <w:rFonts w:ascii="Times New Roman" w:hAnsi="Times New Roman" w:cs="Times New Roman"/>
          <w:sz w:val="28"/>
          <w:szCs w:val="28"/>
        </w:rPr>
        <w:t xml:space="preserve">request </w:t>
      </w:r>
      <w:r w:rsidR="004E6602" w:rsidRPr="00AC6F2A">
        <w:rPr>
          <w:rFonts w:ascii="Times New Roman" w:hAnsi="Times New Roman" w:cs="Times New Roman"/>
          <w:sz w:val="28"/>
          <w:szCs w:val="28"/>
        </w:rPr>
        <w:t xml:space="preserve">for written submissions by the co-facilitators for the review of the UN human rights treaty body system </w:t>
      </w:r>
      <w:r w:rsidRPr="00AC6F2A">
        <w:rPr>
          <w:rFonts w:ascii="Times New Roman" w:hAnsi="Times New Roman" w:cs="Times New Roman"/>
          <w:sz w:val="28"/>
          <w:szCs w:val="28"/>
        </w:rPr>
        <w:t>mandated by General Assembly Resolution 68/268</w:t>
      </w:r>
      <w:r w:rsidR="00BF1419" w:rsidRPr="00AC6F2A">
        <w:rPr>
          <w:rFonts w:ascii="Times New Roman" w:hAnsi="Times New Roman" w:cs="Times New Roman"/>
          <w:sz w:val="28"/>
          <w:szCs w:val="28"/>
        </w:rPr>
        <w:t xml:space="preserve"> in 2020</w:t>
      </w:r>
      <w:r w:rsidRPr="00AC6F2A">
        <w:rPr>
          <w:rFonts w:ascii="Times New Roman" w:hAnsi="Times New Roman" w:cs="Times New Roman"/>
          <w:sz w:val="28"/>
          <w:szCs w:val="28"/>
        </w:rPr>
        <w:t xml:space="preserve">, Singapore </w:t>
      </w:r>
      <w:r w:rsidR="00FE11CF" w:rsidRPr="00AC6F2A">
        <w:rPr>
          <w:rFonts w:ascii="Times New Roman" w:hAnsi="Times New Roman" w:cs="Times New Roman"/>
          <w:sz w:val="28"/>
          <w:szCs w:val="28"/>
        </w:rPr>
        <w:t xml:space="preserve">submits the following </w:t>
      </w:r>
      <w:r w:rsidR="004E6602" w:rsidRPr="00AC6F2A">
        <w:rPr>
          <w:rFonts w:ascii="Times New Roman" w:hAnsi="Times New Roman" w:cs="Times New Roman"/>
          <w:sz w:val="28"/>
          <w:szCs w:val="28"/>
        </w:rPr>
        <w:t>input</w:t>
      </w:r>
      <w:r w:rsidR="00FE11CF" w:rsidRPr="00AC6F2A">
        <w:rPr>
          <w:rFonts w:ascii="Times New Roman" w:hAnsi="Times New Roman" w:cs="Times New Roman"/>
          <w:sz w:val="28"/>
          <w:szCs w:val="28"/>
        </w:rPr>
        <w:t>:</w:t>
      </w:r>
    </w:p>
    <w:p w14:paraId="0A516BD3" w14:textId="5EAF3702" w:rsidR="00D0786E" w:rsidRPr="00AC6F2A" w:rsidRDefault="00D0786E" w:rsidP="008C7DC1">
      <w:pPr>
        <w:spacing w:after="0" w:line="240" w:lineRule="auto"/>
        <w:jc w:val="both"/>
        <w:rPr>
          <w:rFonts w:ascii="Times New Roman" w:hAnsi="Times New Roman" w:cs="Times New Roman"/>
          <w:sz w:val="28"/>
          <w:szCs w:val="28"/>
        </w:rPr>
      </w:pPr>
    </w:p>
    <w:p w14:paraId="02DE404B" w14:textId="1AEBC6F2" w:rsidR="00EE3B0E" w:rsidRPr="00AC6F2A" w:rsidRDefault="00EE3B0E" w:rsidP="008C7DC1">
      <w:pPr>
        <w:spacing w:after="0" w:line="240" w:lineRule="auto"/>
        <w:jc w:val="both"/>
        <w:rPr>
          <w:rFonts w:ascii="Times New Roman" w:hAnsi="Times New Roman" w:cs="Times New Roman"/>
          <w:sz w:val="28"/>
          <w:szCs w:val="28"/>
          <w:u w:val="single"/>
        </w:rPr>
      </w:pPr>
      <w:r w:rsidRPr="00AC6F2A">
        <w:rPr>
          <w:rFonts w:ascii="Times New Roman" w:hAnsi="Times New Roman" w:cs="Times New Roman"/>
          <w:sz w:val="28"/>
          <w:szCs w:val="28"/>
          <w:u w:val="single"/>
        </w:rPr>
        <w:t xml:space="preserve">Functioning of the Treaty Body System </w:t>
      </w:r>
    </w:p>
    <w:p w14:paraId="623BDFB2" w14:textId="2E0188D5" w:rsidR="00EE3B0E" w:rsidRPr="00AC6F2A" w:rsidRDefault="00EE3B0E" w:rsidP="008C7DC1">
      <w:pPr>
        <w:spacing w:after="0" w:line="240" w:lineRule="auto"/>
        <w:jc w:val="both"/>
        <w:rPr>
          <w:rFonts w:ascii="Times New Roman" w:hAnsi="Times New Roman" w:cs="Times New Roman"/>
          <w:sz w:val="28"/>
          <w:szCs w:val="28"/>
        </w:rPr>
      </w:pPr>
    </w:p>
    <w:p w14:paraId="5F722FAE" w14:textId="0FB32FE2" w:rsidR="00EE3B0E" w:rsidRPr="00AC6F2A" w:rsidRDefault="008C7DC1" w:rsidP="004269B4">
      <w:pPr>
        <w:pStyle w:val="ListParagraph"/>
        <w:numPr>
          <w:ilvl w:val="0"/>
          <w:numId w:val="8"/>
        </w:numPr>
        <w:ind w:left="567" w:hanging="567"/>
        <w:jc w:val="both"/>
        <w:rPr>
          <w:rFonts w:ascii="Times New Roman" w:hAnsi="Times New Roman" w:cs="Times New Roman"/>
          <w:sz w:val="28"/>
          <w:szCs w:val="28"/>
        </w:rPr>
      </w:pPr>
      <w:r w:rsidRPr="00AC6F2A">
        <w:rPr>
          <w:rFonts w:ascii="Times New Roman" w:hAnsi="Times New Roman" w:cs="Times New Roman"/>
          <w:sz w:val="28"/>
          <w:szCs w:val="28"/>
        </w:rPr>
        <w:t xml:space="preserve">The treaty bodies should conduct their work in an independent, impartial, credible and objective manner, and engage all States Parties in constructive dialogue to facilitate the </w:t>
      </w:r>
      <w:r w:rsidR="00BB79C6" w:rsidRPr="00AC6F2A">
        <w:rPr>
          <w:rFonts w:ascii="Times New Roman" w:hAnsi="Times New Roman" w:cs="Times New Roman"/>
          <w:sz w:val="28"/>
          <w:szCs w:val="28"/>
        </w:rPr>
        <w:t xml:space="preserve">practical </w:t>
      </w:r>
      <w:r w:rsidRPr="00AC6F2A">
        <w:rPr>
          <w:rFonts w:ascii="Times New Roman" w:hAnsi="Times New Roman" w:cs="Times New Roman"/>
          <w:sz w:val="28"/>
          <w:szCs w:val="28"/>
        </w:rPr>
        <w:t>realisation of their treaty obligations.</w:t>
      </w:r>
    </w:p>
    <w:p w14:paraId="02303DB9" w14:textId="77777777" w:rsidR="008C7DC1" w:rsidRPr="00AC6F2A" w:rsidRDefault="008C7DC1" w:rsidP="008C7DC1">
      <w:pPr>
        <w:spacing w:after="0" w:line="240" w:lineRule="auto"/>
        <w:jc w:val="both"/>
        <w:rPr>
          <w:rFonts w:ascii="Times New Roman" w:hAnsi="Times New Roman" w:cs="Times New Roman"/>
          <w:sz w:val="28"/>
          <w:szCs w:val="28"/>
        </w:rPr>
      </w:pPr>
    </w:p>
    <w:p w14:paraId="3345E14C" w14:textId="5510D3C0" w:rsidR="00EE3B0E" w:rsidRPr="00AC6F2A" w:rsidRDefault="002B32C7" w:rsidP="008C7DC1">
      <w:pPr>
        <w:spacing w:after="0" w:line="240" w:lineRule="auto"/>
        <w:jc w:val="both"/>
        <w:rPr>
          <w:rFonts w:ascii="Times New Roman" w:hAnsi="Times New Roman" w:cs="Times New Roman"/>
          <w:sz w:val="28"/>
          <w:szCs w:val="28"/>
        </w:rPr>
      </w:pPr>
      <w:r w:rsidRPr="00AC6F2A">
        <w:rPr>
          <w:rFonts w:ascii="Times New Roman" w:hAnsi="Times New Roman" w:cs="Times New Roman"/>
          <w:sz w:val="28"/>
          <w:szCs w:val="28"/>
          <w:u w:val="single"/>
        </w:rPr>
        <w:t xml:space="preserve">Working Methods and the </w:t>
      </w:r>
      <w:r w:rsidR="00EE3B0E" w:rsidRPr="00AC6F2A">
        <w:rPr>
          <w:rFonts w:ascii="Times New Roman" w:hAnsi="Times New Roman" w:cs="Times New Roman"/>
          <w:sz w:val="28"/>
          <w:szCs w:val="28"/>
          <w:u w:val="single"/>
        </w:rPr>
        <w:t>Current Reporting System</w:t>
      </w:r>
      <w:r w:rsidR="00C46CCB" w:rsidRPr="00AC6F2A">
        <w:rPr>
          <w:rFonts w:ascii="Times New Roman" w:hAnsi="Times New Roman" w:cs="Times New Roman"/>
          <w:sz w:val="28"/>
          <w:szCs w:val="28"/>
        </w:rPr>
        <w:t xml:space="preserve"> </w:t>
      </w:r>
    </w:p>
    <w:p w14:paraId="3D05E550" w14:textId="263B0B33" w:rsidR="00EE3B0E" w:rsidRPr="00AC6F2A" w:rsidRDefault="00EE3B0E" w:rsidP="008C7DC1">
      <w:pPr>
        <w:spacing w:after="0" w:line="240" w:lineRule="auto"/>
        <w:jc w:val="both"/>
        <w:rPr>
          <w:rFonts w:ascii="Times New Roman" w:hAnsi="Times New Roman" w:cs="Times New Roman"/>
          <w:sz w:val="28"/>
          <w:szCs w:val="28"/>
        </w:rPr>
      </w:pPr>
    </w:p>
    <w:p w14:paraId="100AE772" w14:textId="0E069E04" w:rsidR="00934AA1" w:rsidRPr="00AC6F2A" w:rsidRDefault="00E17963" w:rsidP="004269B4">
      <w:pPr>
        <w:pStyle w:val="ListParagraph"/>
        <w:numPr>
          <w:ilvl w:val="0"/>
          <w:numId w:val="8"/>
        </w:numPr>
        <w:ind w:left="567" w:hanging="567"/>
        <w:jc w:val="both"/>
        <w:rPr>
          <w:rFonts w:ascii="Times New Roman" w:hAnsi="Times New Roman" w:cs="Times New Roman"/>
          <w:sz w:val="28"/>
          <w:szCs w:val="28"/>
        </w:rPr>
      </w:pPr>
      <w:r w:rsidRPr="00AC6F2A">
        <w:rPr>
          <w:rFonts w:ascii="Times New Roman" w:hAnsi="Times New Roman" w:cs="Times New Roman"/>
          <w:sz w:val="28"/>
          <w:szCs w:val="28"/>
        </w:rPr>
        <w:t xml:space="preserve">To </w:t>
      </w:r>
      <w:r w:rsidR="00A73532" w:rsidRPr="00AC6F2A">
        <w:rPr>
          <w:rFonts w:ascii="Times New Roman" w:hAnsi="Times New Roman" w:cs="Times New Roman"/>
          <w:sz w:val="28"/>
          <w:szCs w:val="28"/>
        </w:rPr>
        <w:t>facilitate</w:t>
      </w:r>
      <w:r w:rsidRPr="00AC6F2A">
        <w:rPr>
          <w:rFonts w:ascii="Times New Roman" w:hAnsi="Times New Roman" w:cs="Times New Roman"/>
          <w:sz w:val="28"/>
          <w:szCs w:val="28"/>
        </w:rPr>
        <w:t xml:space="preserve"> </w:t>
      </w:r>
      <w:r w:rsidR="00A73532" w:rsidRPr="00AC6F2A">
        <w:rPr>
          <w:rFonts w:ascii="Times New Roman" w:hAnsi="Times New Roman" w:cs="Times New Roman"/>
          <w:sz w:val="28"/>
          <w:szCs w:val="28"/>
        </w:rPr>
        <w:t xml:space="preserve">States Parties’ </w:t>
      </w:r>
      <w:r w:rsidRPr="00AC6F2A">
        <w:rPr>
          <w:rFonts w:ascii="Times New Roman" w:hAnsi="Times New Roman" w:cs="Times New Roman"/>
          <w:sz w:val="28"/>
          <w:szCs w:val="28"/>
        </w:rPr>
        <w:t>participation in the reporting system</w:t>
      </w:r>
      <w:r w:rsidR="00A73532" w:rsidRPr="00AC6F2A">
        <w:rPr>
          <w:rFonts w:ascii="Times New Roman" w:hAnsi="Times New Roman" w:cs="Times New Roman"/>
          <w:sz w:val="28"/>
          <w:szCs w:val="28"/>
        </w:rPr>
        <w:t>, m</w:t>
      </w:r>
      <w:r w:rsidRPr="00AC6F2A">
        <w:rPr>
          <w:rFonts w:ascii="Times New Roman" w:hAnsi="Times New Roman" w:cs="Times New Roman"/>
          <w:sz w:val="28"/>
          <w:szCs w:val="28"/>
        </w:rPr>
        <w:t xml:space="preserve">ore can be done to manage </w:t>
      </w:r>
      <w:r w:rsidR="00934AA1" w:rsidRPr="00AC6F2A">
        <w:rPr>
          <w:rFonts w:ascii="Times New Roman" w:hAnsi="Times New Roman" w:cs="Times New Roman"/>
          <w:sz w:val="28"/>
          <w:szCs w:val="28"/>
        </w:rPr>
        <w:t xml:space="preserve">information on the </w:t>
      </w:r>
      <w:r w:rsidR="00356D1D" w:rsidRPr="00AC6F2A">
        <w:rPr>
          <w:rFonts w:ascii="Times New Roman" w:hAnsi="Times New Roman" w:cs="Times New Roman"/>
          <w:sz w:val="28"/>
          <w:szCs w:val="28"/>
        </w:rPr>
        <w:t xml:space="preserve">review </w:t>
      </w:r>
      <w:r w:rsidR="00934AA1" w:rsidRPr="00AC6F2A">
        <w:rPr>
          <w:rFonts w:ascii="Times New Roman" w:hAnsi="Times New Roman" w:cs="Times New Roman"/>
          <w:sz w:val="28"/>
          <w:szCs w:val="28"/>
        </w:rPr>
        <w:t>process</w:t>
      </w:r>
      <w:r w:rsidRPr="00AC6F2A">
        <w:rPr>
          <w:rFonts w:ascii="Times New Roman" w:hAnsi="Times New Roman" w:cs="Times New Roman"/>
          <w:sz w:val="28"/>
          <w:szCs w:val="28"/>
        </w:rPr>
        <w:t>, which</w:t>
      </w:r>
      <w:r w:rsidR="00A73532" w:rsidRPr="00AC6F2A">
        <w:rPr>
          <w:rFonts w:ascii="Times New Roman" w:hAnsi="Times New Roman" w:cs="Times New Roman"/>
          <w:sz w:val="28"/>
          <w:szCs w:val="28"/>
        </w:rPr>
        <w:t xml:space="preserve"> </w:t>
      </w:r>
      <w:r w:rsidR="00750BC9" w:rsidRPr="00AC6F2A">
        <w:rPr>
          <w:rFonts w:ascii="Times New Roman" w:hAnsi="Times New Roman" w:cs="Times New Roman"/>
          <w:sz w:val="28"/>
          <w:szCs w:val="28"/>
        </w:rPr>
        <w:t xml:space="preserve">currently </w:t>
      </w:r>
      <w:r w:rsidR="00A73532" w:rsidRPr="00AC6F2A">
        <w:rPr>
          <w:rFonts w:ascii="Times New Roman" w:hAnsi="Times New Roman" w:cs="Times New Roman"/>
          <w:sz w:val="28"/>
          <w:szCs w:val="28"/>
        </w:rPr>
        <w:t xml:space="preserve">can only be found after going through </w:t>
      </w:r>
      <w:r w:rsidR="00934AA1" w:rsidRPr="00AC6F2A">
        <w:rPr>
          <w:rFonts w:ascii="Times New Roman" w:hAnsi="Times New Roman" w:cs="Times New Roman"/>
          <w:sz w:val="28"/>
          <w:szCs w:val="28"/>
        </w:rPr>
        <w:t xml:space="preserve">a </w:t>
      </w:r>
      <w:r w:rsidR="00356D1D" w:rsidRPr="00AC6F2A">
        <w:rPr>
          <w:rFonts w:ascii="Times New Roman" w:hAnsi="Times New Roman" w:cs="Times New Roman"/>
          <w:sz w:val="28"/>
          <w:szCs w:val="28"/>
        </w:rPr>
        <w:t>number</w:t>
      </w:r>
      <w:r w:rsidR="00934AA1" w:rsidRPr="00AC6F2A">
        <w:rPr>
          <w:rFonts w:ascii="Times New Roman" w:hAnsi="Times New Roman" w:cs="Times New Roman"/>
          <w:sz w:val="28"/>
          <w:szCs w:val="28"/>
        </w:rPr>
        <w:t xml:space="preserve"> of documents, such as </w:t>
      </w:r>
      <w:r w:rsidR="00600848" w:rsidRPr="00AC6F2A">
        <w:rPr>
          <w:rFonts w:ascii="Times New Roman" w:hAnsi="Times New Roman" w:cs="Times New Roman"/>
          <w:sz w:val="28"/>
          <w:szCs w:val="28"/>
        </w:rPr>
        <w:t>a</w:t>
      </w:r>
      <w:r w:rsidR="00934AA1" w:rsidRPr="00AC6F2A">
        <w:rPr>
          <w:rFonts w:ascii="Times New Roman" w:hAnsi="Times New Roman" w:cs="Times New Roman"/>
          <w:sz w:val="28"/>
          <w:szCs w:val="28"/>
        </w:rPr>
        <w:t xml:space="preserve"> treaty body’s rules of procedure, working methods and reporting guidelines. The treaty bodies should consider putting together a simple and intuitive guide </w:t>
      </w:r>
      <w:r w:rsidR="00A73532" w:rsidRPr="00AC6F2A">
        <w:rPr>
          <w:rFonts w:ascii="Times New Roman" w:hAnsi="Times New Roman" w:cs="Times New Roman"/>
          <w:sz w:val="28"/>
          <w:szCs w:val="28"/>
        </w:rPr>
        <w:t xml:space="preserve">with clear language </w:t>
      </w:r>
      <w:r w:rsidR="00934AA1" w:rsidRPr="00AC6F2A">
        <w:rPr>
          <w:rFonts w:ascii="Times New Roman" w:hAnsi="Times New Roman" w:cs="Times New Roman"/>
          <w:sz w:val="28"/>
          <w:szCs w:val="28"/>
        </w:rPr>
        <w:t xml:space="preserve">on the review process, which will </w:t>
      </w:r>
      <w:r w:rsidR="00A73532" w:rsidRPr="00AC6F2A">
        <w:rPr>
          <w:rFonts w:ascii="Times New Roman" w:hAnsi="Times New Roman" w:cs="Times New Roman"/>
          <w:sz w:val="28"/>
          <w:szCs w:val="28"/>
        </w:rPr>
        <w:t>allow State</w:t>
      </w:r>
      <w:r w:rsidR="00CB1C7F" w:rsidRPr="00AC6F2A">
        <w:rPr>
          <w:rFonts w:ascii="Times New Roman" w:hAnsi="Times New Roman" w:cs="Times New Roman"/>
          <w:sz w:val="28"/>
          <w:szCs w:val="28"/>
        </w:rPr>
        <w:t>s</w:t>
      </w:r>
      <w:r w:rsidR="00A73532" w:rsidRPr="00AC6F2A">
        <w:rPr>
          <w:rFonts w:ascii="Times New Roman" w:hAnsi="Times New Roman" w:cs="Times New Roman"/>
          <w:sz w:val="28"/>
          <w:szCs w:val="28"/>
        </w:rPr>
        <w:t xml:space="preserve"> Parties </w:t>
      </w:r>
      <w:r w:rsidR="00934AA1" w:rsidRPr="00AC6F2A">
        <w:rPr>
          <w:rFonts w:ascii="Times New Roman" w:hAnsi="Times New Roman" w:cs="Times New Roman"/>
          <w:sz w:val="28"/>
          <w:szCs w:val="28"/>
        </w:rPr>
        <w:t>to</w:t>
      </w:r>
      <w:r w:rsidR="00A73532" w:rsidRPr="00AC6F2A">
        <w:rPr>
          <w:rFonts w:ascii="Times New Roman" w:hAnsi="Times New Roman" w:cs="Times New Roman"/>
          <w:sz w:val="28"/>
          <w:szCs w:val="28"/>
        </w:rPr>
        <w:t xml:space="preserve"> better navigate</w:t>
      </w:r>
      <w:bookmarkStart w:id="0" w:name="_GoBack"/>
      <w:bookmarkEnd w:id="0"/>
      <w:r w:rsidR="00934AA1" w:rsidRPr="00AC6F2A">
        <w:rPr>
          <w:rFonts w:ascii="Times New Roman" w:hAnsi="Times New Roman" w:cs="Times New Roman"/>
          <w:sz w:val="28"/>
          <w:szCs w:val="28"/>
        </w:rPr>
        <w:t xml:space="preserve"> </w:t>
      </w:r>
      <w:r w:rsidR="00A73532" w:rsidRPr="00AC6F2A">
        <w:rPr>
          <w:rFonts w:ascii="Times New Roman" w:hAnsi="Times New Roman" w:cs="Times New Roman"/>
          <w:sz w:val="28"/>
          <w:szCs w:val="28"/>
        </w:rPr>
        <w:t>the reporting system</w:t>
      </w:r>
      <w:r w:rsidR="00F939A4" w:rsidRPr="00AC6F2A">
        <w:rPr>
          <w:rFonts w:ascii="Times New Roman" w:hAnsi="Times New Roman" w:cs="Times New Roman"/>
          <w:sz w:val="28"/>
          <w:szCs w:val="28"/>
        </w:rPr>
        <w:t>.</w:t>
      </w:r>
    </w:p>
    <w:p w14:paraId="5D74D5DE" w14:textId="77777777" w:rsidR="00A50B07" w:rsidRPr="00AC6F2A" w:rsidRDefault="00A50B07" w:rsidP="004269B4">
      <w:pPr>
        <w:pStyle w:val="ListParagraph"/>
        <w:ind w:left="567" w:hanging="567"/>
        <w:jc w:val="both"/>
        <w:rPr>
          <w:rFonts w:ascii="Times New Roman" w:hAnsi="Times New Roman" w:cs="Times New Roman"/>
          <w:sz w:val="28"/>
          <w:szCs w:val="28"/>
        </w:rPr>
      </w:pPr>
    </w:p>
    <w:p w14:paraId="6E55CDA0" w14:textId="4772CCED" w:rsidR="00483BE7" w:rsidRPr="00AC6F2A" w:rsidRDefault="00782FD3" w:rsidP="004269B4">
      <w:pPr>
        <w:pStyle w:val="ListParagraph"/>
        <w:numPr>
          <w:ilvl w:val="0"/>
          <w:numId w:val="8"/>
        </w:numPr>
        <w:ind w:left="567" w:hanging="567"/>
        <w:jc w:val="both"/>
        <w:rPr>
          <w:rFonts w:ascii="Times New Roman" w:hAnsi="Times New Roman" w:cs="Times New Roman"/>
          <w:sz w:val="28"/>
          <w:szCs w:val="28"/>
        </w:rPr>
      </w:pPr>
      <w:r w:rsidRPr="00AC6F2A">
        <w:rPr>
          <w:rFonts w:ascii="Times New Roman" w:hAnsi="Times New Roman" w:cs="Times New Roman"/>
          <w:sz w:val="28"/>
          <w:szCs w:val="28"/>
        </w:rPr>
        <w:t>T</w:t>
      </w:r>
      <w:r w:rsidR="00F939A4" w:rsidRPr="00AC6F2A">
        <w:rPr>
          <w:rFonts w:ascii="Times New Roman" w:hAnsi="Times New Roman" w:cs="Times New Roman"/>
          <w:sz w:val="28"/>
          <w:szCs w:val="28"/>
        </w:rPr>
        <w:t>reaty bodies should</w:t>
      </w:r>
      <w:r w:rsidR="004B1A91" w:rsidRPr="00AC6F2A">
        <w:rPr>
          <w:rFonts w:ascii="Times New Roman" w:hAnsi="Times New Roman" w:cs="Times New Roman"/>
          <w:sz w:val="28"/>
          <w:szCs w:val="28"/>
        </w:rPr>
        <w:t xml:space="preserve"> enhanc</w:t>
      </w:r>
      <w:r w:rsidR="00F939A4" w:rsidRPr="00AC6F2A">
        <w:rPr>
          <w:rFonts w:ascii="Times New Roman" w:hAnsi="Times New Roman" w:cs="Times New Roman"/>
          <w:sz w:val="28"/>
          <w:szCs w:val="28"/>
        </w:rPr>
        <w:t>e</w:t>
      </w:r>
      <w:r w:rsidR="004B1A91" w:rsidRPr="00AC6F2A">
        <w:rPr>
          <w:rFonts w:ascii="Times New Roman" w:hAnsi="Times New Roman" w:cs="Times New Roman"/>
          <w:sz w:val="28"/>
          <w:szCs w:val="28"/>
        </w:rPr>
        <w:t xml:space="preserve"> coordination amongst </w:t>
      </w:r>
      <w:r w:rsidR="00F939A4" w:rsidRPr="00AC6F2A">
        <w:rPr>
          <w:rFonts w:ascii="Times New Roman" w:hAnsi="Times New Roman" w:cs="Times New Roman"/>
          <w:sz w:val="28"/>
          <w:szCs w:val="28"/>
        </w:rPr>
        <w:t>themselves to</w:t>
      </w:r>
      <w:r w:rsidR="004B1A91" w:rsidRPr="00AC6F2A">
        <w:rPr>
          <w:rFonts w:ascii="Times New Roman" w:hAnsi="Times New Roman" w:cs="Times New Roman"/>
          <w:sz w:val="28"/>
          <w:szCs w:val="28"/>
        </w:rPr>
        <w:t xml:space="preserve"> </w:t>
      </w:r>
      <w:r w:rsidRPr="00AC6F2A">
        <w:rPr>
          <w:rFonts w:ascii="Times New Roman" w:hAnsi="Times New Roman" w:cs="Times New Roman"/>
          <w:sz w:val="28"/>
          <w:szCs w:val="28"/>
        </w:rPr>
        <w:t>minimise</w:t>
      </w:r>
      <w:r w:rsidR="004B1A91" w:rsidRPr="00AC6F2A">
        <w:rPr>
          <w:rFonts w:ascii="Times New Roman" w:hAnsi="Times New Roman" w:cs="Times New Roman"/>
          <w:sz w:val="28"/>
          <w:szCs w:val="28"/>
        </w:rPr>
        <w:t xml:space="preserve"> duplication</w:t>
      </w:r>
      <w:r w:rsidR="00F939A4" w:rsidRPr="00AC6F2A">
        <w:rPr>
          <w:rFonts w:ascii="Times New Roman" w:hAnsi="Times New Roman" w:cs="Times New Roman"/>
          <w:sz w:val="28"/>
          <w:szCs w:val="28"/>
        </w:rPr>
        <w:t xml:space="preserve"> of work, </w:t>
      </w:r>
      <w:r w:rsidR="00E73ACD" w:rsidRPr="00AC6F2A">
        <w:rPr>
          <w:rFonts w:ascii="Times New Roman" w:hAnsi="Times New Roman" w:cs="Times New Roman"/>
          <w:sz w:val="28"/>
          <w:szCs w:val="28"/>
        </w:rPr>
        <w:t xml:space="preserve">for instance by ensuring that </w:t>
      </w:r>
      <w:r w:rsidR="00483BE7" w:rsidRPr="00AC6F2A">
        <w:rPr>
          <w:rFonts w:ascii="Times New Roman" w:hAnsi="Times New Roman" w:cs="Times New Roman"/>
          <w:sz w:val="28"/>
          <w:szCs w:val="28"/>
        </w:rPr>
        <w:t xml:space="preserve">treaty bodies do not raise substantively similar questions in the same </w:t>
      </w:r>
      <w:r w:rsidRPr="00AC6F2A">
        <w:rPr>
          <w:rFonts w:ascii="Times New Roman" w:hAnsi="Times New Roman" w:cs="Times New Roman"/>
          <w:sz w:val="28"/>
          <w:szCs w:val="28"/>
        </w:rPr>
        <w:t>review</w:t>
      </w:r>
      <w:r w:rsidR="00483BE7" w:rsidRPr="00AC6F2A">
        <w:rPr>
          <w:rFonts w:ascii="Times New Roman" w:hAnsi="Times New Roman" w:cs="Times New Roman"/>
          <w:sz w:val="28"/>
          <w:szCs w:val="28"/>
        </w:rPr>
        <w:t xml:space="preserve"> period</w:t>
      </w:r>
      <w:r w:rsidRPr="00AC6F2A">
        <w:rPr>
          <w:rFonts w:ascii="Times New Roman" w:hAnsi="Times New Roman" w:cs="Times New Roman"/>
          <w:sz w:val="28"/>
          <w:szCs w:val="28"/>
        </w:rPr>
        <w:t xml:space="preserve"> for </w:t>
      </w:r>
      <w:r w:rsidR="007F4D22" w:rsidRPr="00AC6F2A">
        <w:rPr>
          <w:rFonts w:ascii="Times New Roman" w:hAnsi="Times New Roman" w:cs="Times New Roman"/>
          <w:sz w:val="28"/>
          <w:szCs w:val="28"/>
        </w:rPr>
        <w:t>a</w:t>
      </w:r>
      <w:r w:rsidRPr="00AC6F2A">
        <w:rPr>
          <w:rFonts w:ascii="Times New Roman" w:hAnsi="Times New Roman" w:cs="Times New Roman"/>
          <w:sz w:val="28"/>
          <w:szCs w:val="28"/>
        </w:rPr>
        <w:t xml:space="preserve"> State Party. </w:t>
      </w:r>
      <w:r w:rsidR="007F4D22" w:rsidRPr="00AC6F2A">
        <w:rPr>
          <w:rFonts w:ascii="Times New Roman" w:hAnsi="Times New Roman" w:cs="Times New Roman"/>
          <w:sz w:val="28"/>
          <w:szCs w:val="28"/>
        </w:rPr>
        <w:t xml:space="preserve">However, this process should </w:t>
      </w:r>
      <w:r w:rsidR="00750BC9" w:rsidRPr="00AC6F2A">
        <w:rPr>
          <w:rFonts w:ascii="Times New Roman" w:hAnsi="Times New Roman" w:cs="Times New Roman"/>
          <w:sz w:val="28"/>
          <w:szCs w:val="28"/>
        </w:rPr>
        <w:t>only apply</w:t>
      </w:r>
      <w:r w:rsidR="007F4D22" w:rsidRPr="00AC6F2A">
        <w:rPr>
          <w:rFonts w:ascii="Times New Roman" w:hAnsi="Times New Roman" w:cs="Times New Roman"/>
          <w:sz w:val="28"/>
          <w:szCs w:val="28"/>
        </w:rPr>
        <w:t xml:space="preserve"> to the treaties a State is party to, and should not involve issues beyond the scope of the particular </w:t>
      </w:r>
      <w:r w:rsidR="00750BC9" w:rsidRPr="00AC6F2A">
        <w:rPr>
          <w:rFonts w:ascii="Times New Roman" w:hAnsi="Times New Roman" w:cs="Times New Roman"/>
          <w:sz w:val="28"/>
          <w:szCs w:val="28"/>
        </w:rPr>
        <w:t xml:space="preserve">treaty </w:t>
      </w:r>
      <w:r w:rsidR="007F4D22" w:rsidRPr="00AC6F2A">
        <w:rPr>
          <w:rFonts w:ascii="Times New Roman" w:hAnsi="Times New Roman" w:cs="Times New Roman"/>
          <w:sz w:val="28"/>
          <w:szCs w:val="28"/>
        </w:rPr>
        <w:t xml:space="preserve">a State is </w:t>
      </w:r>
      <w:r w:rsidR="00750BC9" w:rsidRPr="00AC6F2A">
        <w:rPr>
          <w:rFonts w:ascii="Times New Roman" w:hAnsi="Times New Roman" w:cs="Times New Roman"/>
          <w:sz w:val="28"/>
          <w:szCs w:val="28"/>
        </w:rPr>
        <w:t>being reviewed on</w:t>
      </w:r>
      <w:r w:rsidR="007F4D22" w:rsidRPr="00AC6F2A">
        <w:rPr>
          <w:rFonts w:ascii="Times New Roman" w:hAnsi="Times New Roman" w:cs="Times New Roman"/>
          <w:sz w:val="28"/>
          <w:szCs w:val="28"/>
        </w:rPr>
        <w:t>.</w:t>
      </w:r>
    </w:p>
    <w:p w14:paraId="5B852BF1" w14:textId="77777777" w:rsidR="004B1A91" w:rsidRPr="00AC6F2A" w:rsidRDefault="004B1A91" w:rsidP="00130847">
      <w:pPr>
        <w:spacing w:after="0"/>
        <w:jc w:val="both"/>
        <w:rPr>
          <w:rFonts w:ascii="Times New Roman" w:hAnsi="Times New Roman" w:cs="Times New Roman"/>
          <w:sz w:val="28"/>
          <w:szCs w:val="28"/>
        </w:rPr>
      </w:pPr>
    </w:p>
    <w:p w14:paraId="1D10E8E5" w14:textId="6346F245" w:rsidR="00A50B07" w:rsidRPr="00AC6F2A" w:rsidRDefault="00130847" w:rsidP="004269B4">
      <w:pPr>
        <w:pStyle w:val="ListParagraph"/>
        <w:numPr>
          <w:ilvl w:val="0"/>
          <w:numId w:val="8"/>
        </w:numPr>
        <w:ind w:left="567" w:hanging="567"/>
        <w:jc w:val="both"/>
        <w:rPr>
          <w:rFonts w:ascii="Times New Roman" w:hAnsi="Times New Roman" w:cs="Times New Roman"/>
          <w:sz w:val="28"/>
          <w:szCs w:val="28"/>
        </w:rPr>
      </w:pPr>
      <w:r w:rsidRPr="00AC6F2A">
        <w:rPr>
          <w:rFonts w:ascii="Times New Roman" w:hAnsi="Times New Roman" w:cs="Times New Roman"/>
          <w:sz w:val="28"/>
          <w:szCs w:val="28"/>
        </w:rPr>
        <w:t>In the same vein</w:t>
      </w:r>
      <w:r w:rsidR="004B1A91" w:rsidRPr="00AC6F2A">
        <w:rPr>
          <w:rFonts w:ascii="Times New Roman" w:hAnsi="Times New Roman" w:cs="Times New Roman"/>
          <w:sz w:val="28"/>
          <w:szCs w:val="28"/>
        </w:rPr>
        <w:t>, t</w:t>
      </w:r>
      <w:r w:rsidR="008C7DC1" w:rsidRPr="00AC6F2A">
        <w:rPr>
          <w:rFonts w:ascii="Times New Roman" w:hAnsi="Times New Roman" w:cs="Times New Roman"/>
          <w:sz w:val="28"/>
          <w:szCs w:val="28"/>
        </w:rPr>
        <w:t xml:space="preserve">he clustering or consolidating of all reviews under different treaty bodies should be avoided. </w:t>
      </w:r>
      <w:r w:rsidR="00590A5C" w:rsidRPr="00AC6F2A">
        <w:rPr>
          <w:rFonts w:ascii="Times New Roman" w:hAnsi="Times New Roman" w:cs="Times New Roman"/>
          <w:sz w:val="28"/>
          <w:szCs w:val="28"/>
        </w:rPr>
        <w:t>As the</w:t>
      </w:r>
      <w:r w:rsidR="008C7DC1" w:rsidRPr="00AC6F2A">
        <w:rPr>
          <w:rFonts w:ascii="Times New Roman" w:hAnsi="Times New Roman" w:cs="Times New Roman"/>
          <w:sz w:val="28"/>
          <w:szCs w:val="28"/>
        </w:rPr>
        <w:t xml:space="preserve"> treaties </w:t>
      </w:r>
      <w:r w:rsidR="00750BC9" w:rsidRPr="00AC6F2A">
        <w:rPr>
          <w:rFonts w:ascii="Times New Roman" w:hAnsi="Times New Roman" w:cs="Times New Roman"/>
          <w:sz w:val="28"/>
          <w:szCs w:val="28"/>
        </w:rPr>
        <w:t xml:space="preserve">that </w:t>
      </w:r>
      <w:r w:rsidR="008C7DC1" w:rsidRPr="00AC6F2A">
        <w:rPr>
          <w:rFonts w:ascii="Times New Roman" w:hAnsi="Times New Roman" w:cs="Times New Roman"/>
          <w:sz w:val="28"/>
          <w:szCs w:val="28"/>
        </w:rPr>
        <w:t>each State is party to varies,</w:t>
      </w:r>
      <w:r w:rsidR="002C7539" w:rsidRPr="00AC6F2A">
        <w:rPr>
          <w:rFonts w:ascii="Times New Roman" w:hAnsi="Times New Roman" w:cs="Times New Roman"/>
          <w:sz w:val="28"/>
          <w:szCs w:val="28"/>
        </w:rPr>
        <w:t xml:space="preserve"> </w:t>
      </w:r>
      <w:r w:rsidR="00590A5C" w:rsidRPr="00AC6F2A">
        <w:rPr>
          <w:rFonts w:ascii="Times New Roman" w:hAnsi="Times New Roman" w:cs="Times New Roman"/>
          <w:sz w:val="28"/>
          <w:szCs w:val="28"/>
        </w:rPr>
        <w:t>consolidated</w:t>
      </w:r>
      <w:r w:rsidR="002C7539" w:rsidRPr="00AC6F2A">
        <w:rPr>
          <w:rFonts w:ascii="Times New Roman" w:hAnsi="Times New Roman" w:cs="Times New Roman"/>
          <w:sz w:val="28"/>
          <w:szCs w:val="28"/>
        </w:rPr>
        <w:t xml:space="preserve"> reviews </w:t>
      </w:r>
      <w:r w:rsidR="008C7DC1" w:rsidRPr="00AC6F2A">
        <w:rPr>
          <w:rFonts w:ascii="Times New Roman" w:hAnsi="Times New Roman" w:cs="Times New Roman"/>
          <w:sz w:val="28"/>
          <w:szCs w:val="28"/>
        </w:rPr>
        <w:t xml:space="preserve">would </w:t>
      </w:r>
      <w:r w:rsidR="002C7539" w:rsidRPr="00AC6F2A">
        <w:rPr>
          <w:rFonts w:ascii="Times New Roman" w:hAnsi="Times New Roman" w:cs="Times New Roman"/>
          <w:sz w:val="28"/>
          <w:szCs w:val="28"/>
        </w:rPr>
        <w:t>conflate issues</w:t>
      </w:r>
      <w:r w:rsidR="00622269" w:rsidRPr="00AC6F2A">
        <w:rPr>
          <w:rFonts w:ascii="Times New Roman" w:hAnsi="Times New Roman" w:cs="Times New Roman"/>
          <w:sz w:val="28"/>
          <w:szCs w:val="28"/>
        </w:rPr>
        <w:t xml:space="preserve"> otherwise</w:t>
      </w:r>
      <w:r w:rsidR="002C7539" w:rsidRPr="00AC6F2A">
        <w:rPr>
          <w:rFonts w:ascii="Times New Roman" w:hAnsi="Times New Roman" w:cs="Times New Roman"/>
          <w:sz w:val="28"/>
          <w:szCs w:val="28"/>
        </w:rPr>
        <w:t xml:space="preserve"> specific to individual treaties and </w:t>
      </w:r>
      <w:r w:rsidR="008C7DC1" w:rsidRPr="00AC6F2A">
        <w:rPr>
          <w:rFonts w:ascii="Times New Roman" w:hAnsi="Times New Roman" w:cs="Times New Roman"/>
          <w:sz w:val="28"/>
          <w:szCs w:val="28"/>
        </w:rPr>
        <w:t>lead to inconsistencies in the way each State is being reviewed</w:t>
      </w:r>
      <w:r w:rsidR="00C46CCB" w:rsidRPr="00AC6F2A">
        <w:rPr>
          <w:rFonts w:ascii="Times New Roman" w:hAnsi="Times New Roman" w:cs="Times New Roman"/>
          <w:sz w:val="28"/>
          <w:szCs w:val="28"/>
        </w:rPr>
        <w:t>.</w:t>
      </w:r>
    </w:p>
    <w:p w14:paraId="746772A2" w14:textId="77777777" w:rsidR="005B710D" w:rsidRPr="00AC6F2A" w:rsidRDefault="005B710D" w:rsidP="005B710D">
      <w:pPr>
        <w:pStyle w:val="ListParagraph"/>
        <w:rPr>
          <w:rFonts w:ascii="Times New Roman" w:hAnsi="Times New Roman" w:cs="Times New Roman"/>
          <w:sz w:val="28"/>
          <w:szCs w:val="28"/>
        </w:rPr>
      </w:pPr>
    </w:p>
    <w:p w14:paraId="3150660B" w14:textId="38E0F1C0" w:rsidR="005B710D" w:rsidRPr="00AC6F2A" w:rsidRDefault="00CA1FEA" w:rsidP="004269B4">
      <w:pPr>
        <w:pStyle w:val="ListParagraph"/>
        <w:numPr>
          <w:ilvl w:val="0"/>
          <w:numId w:val="8"/>
        </w:numPr>
        <w:ind w:left="567" w:hanging="567"/>
        <w:jc w:val="both"/>
        <w:rPr>
          <w:rFonts w:ascii="Times New Roman" w:hAnsi="Times New Roman" w:cs="Times New Roman"/>
          <w:sz w:val="28"/>
          <w:szCs w:val="28"/>
        </w:rPr>
      </w:pPr>
      <w:r w:rsidRPr="00AC6F2A">
        <w:rPr>
          <w:rFonts w:ascii="Times New Roman" w:hAnsi="Times New Roman" w:cs="Times New Roman"/>
          <w:sz w:val="28"/>
          <w:szCs w:val="28"/>
        </w:rPr>
        <w:t xml:space="preserve">The treaty body system </w:t>
      </w:r>
      <w:r w:rsidRPr="008E3F64">
        <w:rPr>
          <w:rFonts w:ascii="Times New Roman" w:hAnsi="Times New Roman" w:cs="Times New Roman"/>
          <w:color w:val="000000" w:themeColor="text1"/>
          <w:sz w:val="28"/>
          <w:szCs w:val="28"/>
        </w:rPr>
        <w:t xml:space="preserve">should retain the flexibility for </w:t>
      </w:r>
      <w:r w:rsidR="005B710D" w:rsidRPr="008E3F64">
        <w:rPr>
          <w:rFonts w:ascii="Times New Roman" w:hAnsi="Times New Roman" w:cs="Times New Roman"/>
          <w:color w:val="000000" w:themeColor="text1"/>
          <w:sz w:val="28"/>
          <w:szCs w:val="28"/>
        </w:rPr>
        <w:t>States</w:t>
      </w:r>
      <w:r w:rsidR="0018718F" w:rsidRPr="008E3F64">
        <w:rPr>
          <w:rFonts w:ascii="Times New Roman" w:hAnsi="Times New Roman" w:cs="Times New Roman"/>
          <w:color w:val="000000" w:themeColor="text1"/>
          <w:sz w:val="28"/>
          <w:szCs w:val="28"/>
        </w:rPr>
        <w:t xml:space="preserve"> Parties</w:t>
      </w:r>
      <w:r w:rsidR="005B710D" w:rsidRPr="008E3F64">
        <w:rPr>
          <w:rFonts w:ascii="Times New Roman" w:hAnsi="Times New Roman" w:cs="Times New Roman"/>
          <w:color w:val="000000" w:themeColor="text1"/>
          <w:sz w:val="28"/>
          <w:szCs w:val="28"/>
        </w:rPr>
        <w:t xml:space="preserve"> </w:t>
      </w:r>
      <w:r w:rsidRPr="008E3F64">
        <w:rPr>
          <w:rFonts w:ascii="Times New Roman" w:hAnsi="Times New Roman" w:cs="Times New Roman"/>
          <w:color w:val="000000" w:themeColor="text1"/>
          <w:sz w:val="28"/>
          <w:szCs w:val="28"/>
        </w:rPr>
        <w:t>to submit</w:t>
      </w:r>
      <w:r w:rsidR="005B710D" w:rsidRPr="008E3F64">
        <w:rPr>
          <w:rFonts w:ascii="Times New Roman" w:hAnsi="Times New Roman" w:cs="Times New Roman"/>
          <w:color w:val="000000" w:themeColor="text1"/>
          <w:sz w:val="28"/>
          <w:szCs w:val="28"/>
        </w:rPr>
        <w:t xml:space="preserve"> combined reports</w:t>
      </w:r>
      <w:r w:rsidR="00AC6F2A" w:rsidRPr="008E3F64">
        <w:rPr>
          <w:rFonts w:ascii="Times New Roman" w:hAnsi="Times New Roman" w:cs="Times New Roman"/>
          <w:color w:val="000000" w:themeColor="text1"/>
          <w:sz w:val="28"/>
          <w:szCs w:val="28"/>
        </w:rPr>
        <w:t xml:space="preserve"> for a treaty across </w:t>
      </w:r>
      <w:r w:rsidR="008E3F64" w:rsidRPr="008E3F64">
        <w:rPr>
          <w:rFonts w:ascii="Times New Roman" w:hAnsi="Times New Roman" w:cs="Times New Roman"/>
          <w:color w:val="000000" w:themeColor="text1"/>
          <w:sz w:val="28"/>
          <w:szCs w:val="28"/>
        </w:rPr>
        <w:t xml:space="preserve">more than one </w:t>
      </w:r>
      <w:r w:rsidR="00AC6F2A" w:rsidRPr="008E3F64">
        <w:rPr>
          <w:rFonts w:ascii="Times New Roman" w:hAnsi="Times New Roman" w:cs="Times New Roman"/>
          <w:color w:val="000000" w:themeColor="text1"/>
          <w:sz w:val="28"/>
          <w:szCs w:val="28"/>
        </w:rPr>
        <w:t>reporting period</w:t>
      </w:r>
      <w:r w:rsidR="005B710D" w:rsidRPr="008E3F64">
        <w:rPr>
          <w:rFonts w:ascii="Times New Roman" w:hAnsi="Times New Roman" w:cs="Times New Roman"/>
          <w:color w:val="000000" w:themeColor="text1"/>
          <w:sz w:val="28"/>
          <w:szCs w:val="28"/>
        </w:rPr>
        <w:t xml:space="preserve">. The production of </w:t>
      </w:r>
      <w:r w:rsidR="00A44EE0" w:rsidRPr="008E3F64">
        <w:rPr>
          <w:rFonts w:ascii="Times New Roman" w:hAnsi="Times New Roman" w:cs="Times New Roman"/>
          <w:color w:val="000000" w:themeColor="text1"/>
          <w:sz w:val="28"/>
          <w:szCs w:val="28"/>
        </w:rPr>
        <w:t xml:space="preserve">such </w:t>
      </w:r>
      <w:r w:rsidR="005B710D" w:rsidRPr="008E3F64">
        <w:rPr>
          <w:rFonts w:ascii="Times New Roman" w:hAnsi="Times New Roman" w:cs="Times New Roman"/>
          <w:color w:val="000000" w:themeColor="text1"/>
          <w:sz w:val="28"/>
          <w:szCs w:val="28"/>
        </w:rPr>
        <w:t>comprehensive reports is often labour- and time-</w:t>
      </w:r>
      <w:r w:rsidR="005B710D" w:rsidRPr="00AC6F2A">
        <w:rPr>
          <w:rFonts w:ascii="Times New Roman" w:hAnsi="Times New Roman" w:cs="Times New Roman"/>
          <w:sz w:val="28"/>
          <w:szCs w:val="28"/>
        </w:rPr>
        <w:t xml:space="preserve">intensive and demands a whole-of-government approach. Small and developing States should not be penalised for legitimate constraints that lead to delays in </w:t>
      </w:r>
      <w:r w:rsidR="00D2777A" w:rsidRPr="00AC6F2A">
        <w:rPr>
          <w:rFonts w:ascii="Times New Roman" w:hAnsi="Times New Roman" w:cs="Times New Roman"/>
          <w:sz w:val="28"/>
          <w:szCs w:val="28"/>
        </w:rPr>
        <w:t>the preparation of</w:t>
      </w:r>
      <w:r w:rsidR="0018718F" w:rsidRPr="00AC6F2A">
        <w:rPr>
          <w:rFonts w:ascii="Times New Roman" w:hAnsi="Times New Roman" w:cs="Times New Roman"/>
          <w:sz w:val="28"/>
          <w:szCs w:val="28"/>
        </w:rPr>
        <w:t xml:space="preserve"> such</w:t>
      </w:r>
      <w:r w:rsidR="005B710D" w:rsidRPr="00AC6F2A">
        <w:rPr>
          <w:rFonts w:ascii="Times New Roman" w:hAnsi="Times New Roman" w:cs="Times New Roman"/>
          <w:sz w:val="28"/>
          <w:szCs w:val="28"/>
        </w:rPr>
        <w:t xml:space="preserve"> reports.</w:t>
      </w:r>
    </w:p>
    <w:p w14:paraId="14F8081A" w14:textId="77777777" w:rsidR="002C7539" w:rsidRPr="00AC6F2A" w:rsidRDefault="002C7539" w:rsidP="002C7539">
      <w:pPr>
        <w:pStyle w:val="ListParagraph"/>
        <w:rPr>
          <w:rFonts w:ascii="Times New Roman" w:hAnsi="Times New Roman" w:cs="Times New Roman"/>
          <w:sz w:val="28"/>
          <w:szCs w:val="28"/>
        </w:rPr>
      </w:pPr>
    </w:p>
    <w:p w14:paraId="038EB666" w14:textId="0C89275F" w:rsidR="002C7539" w:rsidRPr="00AC6F2A" w:rsidRDefault="00A00DFF" w:rsidP="004269B4">
      <w:pPr>
        <w:pStyle w:val="ListParagraph"/>
        <w:numPr>
          <w:ilvl w:val="0"/>
          <w:numId w:val="8"/>
        </w:numPr>
        <w:ind w:left="567" w:hanging="567"/>
        <w:jc w:val="both"/>
        <w:rPr>
          <w:rFonts w:ascii="Times New Roman" w:hAnsi="Times New Roman" w:cs="Times New Roman"/>
          <w:sz w:val="28"/>
          <w:szCs w:val="28"/>
        </w:rPr>
      </w:pPr>
      <w:r w:rsidRPr="00AC6F2A">
        <w:rPr>
          <w:rFonts w:ascii="Times New Roman" w:hAnsi="Times New Roman" w:cs="Times New Roman"/>
          <w:sz w:val="28"/>
          <w:szCs w:val="28"/>
        </w:rPr>
        <w:t xml:space="preserve">A State Party’s review should serve as a platform for a constructive exchange of views and good practices in order to </w:t>
      </w:r>
      <w:r w:rsidR="00750BC9" w:rsidRPr="00AC6F2A">
        <w:rPr>
          <w:rFonts w:ascii="Times New Roman" w:hAnsi="Times New Roman" w:cs="Times New Roman"/>
          <w:sz w:val="28"/>
          <w:szCs w:val="28"/>
        </w:rPr>
        <w:t>advance</w:t>
      </w:r>
      <w:r w:rsidRPr="00AC6F2A">
        <w:rPr>
          <w:rFonts w:ascii="Times New Roman" w:hAnsi="Times New Roman" w:cs="Times New Roman"/>
          <w:sz w:val="28"/>
          <w:szCs w:val="28"/>
        </w:rPr>
        <w:t xml:space="preserve"> the practical realisation of human rights. This process is, and should remain, </w:t>
      </w:r>
      <w:r w:rsidR="001617F2" w:rsidRPr="00AC6F2A">
        <w:rPr>
          <w:rFonts w:ascii="Times New Roman" w:hAnsi="Times New Roman" w:cs="Times New Roman"/>
          <w:sz w:val="28"/>
          <w:szCs w:val="28"/>
        </w:rPr>
        <w:t>founded</w:t>
      </w:r>
      <w:r w:rsidRPr="00AC6F2A">
        <w:rPr>
          <w:rFonts w:ascii="Times New Roman" w:hAnsi="Times New Roman" w:cs="Times New Roman"/>
          <w:sz w:val="28"/>
          <w:szCs w:val="28"/>
        </w:rPr>
        <w:t xml:space="preserve"> on the periodic reports (whether individual or combined) submitted by States Parties. States Parties </w:t>
      </w:r>
      <w:r w:rsidR="00750BC9" w:rsidRPr="00AC6F2A">
        <w:rPr>
          <w:rFonts w:ascii="Times New Roman" w:hAnsi="Times New Roman" w:cs="Times New Roman"/>
          <w:sz w:val="28"/>
          <w:szCs w:val="28"/>
        </w:rPr>
        <w:t xml:space="preserve">should not </w:t>
      </w:r>
      <w:r w:rsidRPr="00AC6F2A">
        <w:rPr>
          <w:rFonts w:ascii="Times New Roman" w:hAnsi="Times New Roman" w:cs="Times New Roman"/>
          <w:sz w:val="28"/>
          <w:szCs w:val="28"/>
        </w:rPr>
        <w:t xml:space="preserve">be reviewed </w:t>
      </w:r>
      <w:r w:rsidRPr="00AC6F2A">
        <w:rPr>
          <w:rFonts w:ascii="Times New Roman" w:hAnsi="Times New Roman" w:cs="Times New Roman"/>
          <w:i/>
          <w:sz w:val="28"/>
          <w:szCs w:val="28"/>
        </w:rPr>
        <w:t>in absentia</w:t>
      </w:r>
      <w:r w:rsidR="001617F2" w:rsidRPr="00AC6F2A">
        <w:rPr>
          <w:rFonts w:ascii="Times New Roman" w:hAnsi="Times New Roman" w:cs="Times New Roman"/>
          <w:sz w:val="28"/>
          <w:szCs w:val="28"/>
        </w:rPr>
        <w:t xml:space="preserve">, </w:t>
      </w:r>
      <w:r w:rsidR="00750BC9" w:rsidRPr="00AC6F2A">
        <w:rPr>
          <w:rFonts w:ascii="Times New Roman" w:hAnsi="Times New Roman" w:cs="Times New Roman"/>
          <w:sz w:val="28"/>
          <w:szCs w:val="28"/>
        </w:rPr>
        <w:t>as it</w:t>
      </w:r>
      <w:r w:rsidR="001617F2" w:rsidRPr="00AC6F2A">
        <w:rPr>
          <w:rFonts w:ascii="Times New Roman" w:hAnsi="Times New Roman" w:cs="Times New Roman"/>
          <w:sz w:val="28"/>
          <w:szCs w:val="28"/>
        </w:rPr>
        <w:t xml:space="preserve"> eliminates a State Party’s right to be heard and </w:t>
      </w:r>
      <w:r w:rsidR="00E34677" w:rsidRPr="00AC6F2A">
        <w:rPr>
          <w:rFonts w:ascii="Times New Roman" w:hAnsi="Times New Roman" w:cs="Times New Roman"/>
          <w:sz w:val="28"/>
          <w:szCs w:val="28"/>
        </w:rPr>
        <w:t>does not provide for</w:t>
      </w:r>
      <w:r w:rsidR="001617F2" w:rsidRPr="00AC6F2A">
        <w:rPr>
          <w:rFonts w:ascii="Times New Roman" w:hAnsi="Times New Roman" w:cs="Times New Roman"/>
          <w:sz w:val="28"/>
          <w:szCs w:val="28"/>
        </w:rPr>
        <w:t xml:space="preserve"> any constructive dialogue between States</w:t>
      </w:r>
      <w:r w:rsidR="00737A70" w:rsidRPr="00AC6F2A">
        <w:rPr>
          <w:rFonts w:ascii="Times New Roman" w:hAnsi="Times New Roman" w:cs="Times New Roman"/>
          <w:sz w:val="28"/>
          <w:szCs w:val="28"/>
        </w:rPr>
        <w:t xml:space="preserve"> Parties</w:t>
      </w:r>
      <w:r w:rsidR="001617F2" w:rsidRPr="00AC6F2A">
        <w:rPr>
          <w:rFonts w:ascii="Times New Roman" w:hAnsi="Times New Roman" w:cs="Times New Roman"/>
          <w:sz w:val="28"/>
          <w:szCs w:val="28"/>
        </w:rPr>
        <w:t xml:space="preserve"> and the treaty bodies. </w:t>
      </w:r>
    </w:p>
    <w:p w14:paraId="5CEAF919" w14:textId="77777777" w:rsidR="00934AA1" w:rsidRPr="00AC6F2A" w:rsidRDefault="00934AA1" w:rsidP="004269B4">
      <w:pPr>
        <w:spacing w:after="0" w:line="240" w:lineRule="auto"/>
        <w:ind w:left="567" w:hanging="567"/>
        <w:jc w:val="both"/>
        <w:rPr>
          <w:rFonts w:ascii="Times New Roman" w:hAnsi="Times New Roman" w:cs="Times New Roman"/>
          <w:sz w:val="28"/>
          <w:szCs w:val="28"/>
        </w:rPr>
      </w:pPr>
    </w:p>
    <w:p w14:paraId="422974E6" w14:textId="23B70731" w:rsidR="00EE3B0E" w:rsidRPr="00AC6F2A" w:rsidRDefault="00B5304C" w:rsidP="004269B4">
      <w:pPr>
        <w:pStyle w:val="ListParagraph"/>
        <w:numPr>
          <w:ilvl w:val="0"/>
          <w:numId w:val="8"/>
        </w:numPr>
        <w:ind w:left="567" w:hanging="567"/>
        <w:jc w:val="both"/>
        <w:rPr>
          <w:rFonts w:ascii="Times New Roman" w:hAnsi="Times New Roman" w:cs="Times New Roman"/>
          <w:sz w:val="28"/>
          <w:szCs w:val="28"/>
        </w:rPr>
      </w:pPr>
      <w:r w:rsidRPr="00AC6F2A">
        <w:rPr>
          <w:rFonts w:ascii="Times New Roman" w:hAnsi="Times New Roman" w:cs="Times New Roman"/>
          <w:sz w:val="28"/>
          <w:szCs w:val="28"/>
        </w:rPr>
        <w:t>Technology has</w:t>
      </w:r>
      <w:r w:rsidR="00E24790" w:rsidRPr="00AC6F2A">
        <w:rPr>
          <w:rFonts w:ascii="Times New Roman" w:hAnsi="Times New Roman" w:cs="Times New Roman"/>
          <w:sz w:val="28"/>
          <w:szCs w:val="28"/>
        </w:rPr>
        <w:t xml:space="preserve"> </w:t>
      </w:r>
      <w:r w:rsidRPr="00AC6F2A">
        <w:rPr>
          <w:rFonts w:ascii="Times New Roman" w:hAnsi="Times New Roman" w:cs="Times New Roman"/>
          <w:sz w:val="28"/>
          <w:szCs w:val="28"/>
        </w:rPr>
        <w:t xml:space="preserve">facilitated </w:t>
      </w:r>
      <w:r w:rsidR="00E24790" w:rsidRPr="00AC6F2A">
        <w:rPr>
          <w:rFonts w:ascii="Times New Roman" w:hAnsi="Times New Roman" w:cs="Times New Roman"/>
          <w:sz w:val="28"/>
          <w:szCs w:val="28"/>
        </w:rPr>
        <w:t xml:space="preserve">critical communications that </w:t>
      </w:r>
      <w:r w:rsidRPr="00AC6F2A">
        <w:rPr>
          <w:rFonts w:ascii="Times New Roman" w:hAnsi="Times New Roman" w:cs="Times New Roman"/>
          <w:sz w:val="28"/>
          <w:szCs w:val="28"/>
        </w:rPr>
        <w:t>were</w:t>
      </w:r>
      <w:r w:rsidR="00E24790" w:rsidRPr="00AC6F2A">
        <w:rPr>
          <w:rFonts w:ascii="Times New Roman" w:hAnsi="Times New Roman" w:cs="Times New Roman"/>
          <w:sz w:val="28"/>
          <w:szCs w:val="28"/>
        </w:rPr>
        <w:t xml:space="preserve"> disrupted as a result of the COVID-19 pandemic, whilst </w:t>
      </w:r>
      <w:r w:rsidR="00934AA1" w:rsidRPr="00AC6F2A">
        <w:rPr>
          <w:rFonts w:ascii="Times New Roman" w:hAnsi="Times New Roman" w:cs="Times New Roman"/>
          <w:sz w:val="28"/>
          <w:szCs w:val="28"/>
        </w:rPr>
        <w:t>permitting</w:t>
      </w:r>
      <w:r w:rsidR="00E24790" w:rsidRPr="00AC6F2A">
        <w:rPr>
          <w:rFonts w:ascii="Times New Roman" w:hAnsi="Times New Roman" w:cs="Times New Roman"/>
          <w:sz w:val="28"/>
          <w:szCs w:val="28"/>
        </w:rPr>
        <w:t xml:space="preserve"> the participation of </w:t>
      </w:r>
      <w:r w:rsidR="00E34677" w:rsidRPr="00AC6F2A">
        <w:rPr>
          <w:rFonts w:ascii="Times New Roman" w:hAnsi="Times New Roman" w:cs="Times New Roman"/>
          <w:sz w:val="28"/>
          <w:szCs w:val="28"/>
        </w:rPr>
        <w:t>more individuals</w:t>
      </w:r>
      <w:r w:rsidR="00E24790" w:rsidRPr="00AC6F2A">
        <w:rPr>
          <w:rFonts w:ascii="Times New Roman" w:hAnsi="Times New Roman" w:cs="Times New Roman"/>
          <w:sz w:val="28"/>
          <w:szCs w:val="28"/>
        </w:rPr>
        <w:t xml:space="preserve"> </w:t>
      </w:r>
      <w:r w:rsidR="00934AA1" w:rsidRPr="00AC6F2A">
        <w:rPr>
          <w:rFonts w:ascii="Times New Roman" w:hAnsi="Times New Roman" w:cs="Times New Roman"/>
          <w:sz w:val="28"/>
          <w:szCs w:val="28"/>
        </w:rPr>
        <w:t xml:space="preserve">from different time zones </w:t>
      </w:r>
      <w:r w:rsidR="00264144" w:rsidRPr="00AC6F2A">
        <w:rPr>
          <w:rFonts w:ascii="Times New Roman" w:hAnsi="Times New Roman" w:cs="Times New Roman"/>
          <w:sz w:val="28"/>
          <w:szCs w:val="28"/>
        </w:rPr>
        <w:t>simultaneously</w:t>
      </w:r>
      <w:r w:rsidR="00E24790" w:rsidRPr="00AC6F2A">
        <w:rPr>
          <w:rFonts w:ascii="Times New Roman" w:hAnsi="Times New Roman" w:cs="Times New Roman"/>
          <w:sz w:val="28"/>
          <w:szCs w:val="28"/>
        </w:rPr>
        <w:t xml:space="preserve">. </w:t>
      </w:r>
      <w:r w:rsidR="002F39FE" w:rsidRPr="00AC6F2A">
        <w:rPr>
          <w:rFonts w:ascii="Times New Roman" w:hAnsi="Times New Roman" w:cs="Times New Roman"/>
          <w:sz w:val="28"/>
          <w:szCs w:val="28"/>
        </w:rPr>
        <w:t xml:space="preserve">In moving with the times, the treaty bodies should </w:t>
      </w:r>
      <w:r w:rsidR="00E24790" w:rsidRPr="00AC6F2A">
        <w:rPr>
          <w:rFonts w:ascii="Times New Roman" w:hAnsi="Times New Roman" w:cs="Times New Roman"/>
          <w:sz w:val="28"/>
          <w:szCs w:val="28"/>
        </w:rPr>
        <w:t>also make available</w:t>
      </w:r>
      <w:r w:rsidR="002F39FE" w:rsidRPr="00AC6F2A">
        <w:rPr>
          <w:rFonts w:ascii="Times New Roman" w:hAnsi="Times New Roman" w:cs="Times New Roman"/>
          <w:sz w:val="28"/>
          <w:szCs w:val="28"/>
        </w:rPr>
        <w:t xml:space="preserve"> the option of reviewing States Parties virtually</w:t>
      </w:r>
      <w:r w:rsidR="00DA1E92" w:rsidRPr="00AC6F2A">
        <w:rPr>
          <w:rFonts w:ascii="Times New Roman" w:hAnsi="Times New Roman" w:cs="Times New Roman"/>
          <w:sz w:val="28"/>
          <w:szCs w:val="28"/>
        </w:rPr>
        <w:t>.</w:t>
      </w:r>
      <w:r w:rsidR="00846048" w:rsidRPr="00AC6F2A">
        <w:rPr>
          <w:rFonts w:ascii="Times New Roman" w:hAnsi="Times New Roman" w:cs="Times New Roman"/>
          <w:sz w:val="28"/>
          <w:szCs w:val="28"/>
        </w:rPr>
        <w:t xml:space="preserve"> </w:t>
      </w:r>
      <w:r w:rsidR="00E24790" w:rsidRPr="00AC6F2A">
        <w:rPr>
          <w:rFonts w:ascii="Times New Roman" w:hAnsi="Times New Roman" w:cs="Times New Roman"/>
          <w:sz w:val="28"/>
          <w:szCs w:val="28"/>
        </w:rPr>
        <w:t xml:space="preserve">This would </w:t>
      </w:r>
      <w:r w:rsidR="00D02DB8" w:rsidRPr="00AC6F2A">
        <w:rPr>
          <w:rFonts w:ascii="Times New Roman" w:hAnsi="Times New Roman" w:cs="Times New Roman"/>
          <w:sz w:val="28"/>
          <w:szCs w:val="28"/>
        </w:rPr>
        <w:t xml:space="preserve">provide </w:t>
      </w:r>
      <w:r w:rsidR="00867CAC" w:rsidRPr="00AC6F2A">
        <w:rPr>
          <w:rFonts w:ascii="Times New Roman" w:hAnsi="Times New Roman" w:cs="Times New Roman"/>
          <w:sz w:val="28"/>
          <w:szCs w:val="28"/>
        </w:rPr>
        <w:t>relief</w:t>
      </w:r>
      <w:r w:rsidR="00D02DB8" w:rsidRPr="00AC6F2A">
        <w:rPr>
          <w:rFonts w:ascii="Times New Roman" w:hAnsi="Times New Roman" w:cs="Times New Roman"/>
          <w:sz w:val="28"/>
          <w:szCs w:val="28"/>
        </w:rPr>
        <w:t>, in particular</w:t>
      </w:r>
      <w:r w:rsidR="00DA1E92" w:rsidRPr="00AC6F2A">
        <w:rPr>
          <w:rFonts w:ascii="Times New Roman" w:hAnsi="Times New Roman" w:cs="Times New Roman"/>
          <w:sz w:val="28"/>
          <w:szCs w:val="28"/>
        </w:rPr>
        <w:t>,</w:t>
      </w:r>
      <w:r w:rsidR="00846048" w:rsidRPr="00AC6F2A">
        <w:rPr>
          <w:rFonts w:ascii="Times New Roman" w:hAnsi="Times New Roman" w:cs="Times New Roman"/>
          <w:sz w:val="28"/>
          <w:szCs w:val="28"/>
        </w:rPr>
        <w:t xml:space="preserve"> </w:t>
      </w:r>
      <w:r w:rsidR="00E24790" w:rsidRPr="00AC6F2A">
        <w:rPr>
          <w:rFonts w:ascii="Times New Roman" w:hAnsi="Times New Roman" w:cs="Times New Roman"/>
          <w:sz w:val="28"/>
          <w:szCs w:val="28"/>
        </w:rPr>
        <w:t xml:space="preserve">for small </w:t>
      </w:r>
      <w:r w:rsidR="002F36FA" w:rsidRPr="00AC6F2A">
        <w:rPr>
          <w:rFonts w:ascii="Times New Roman" w:hAnsi="Times New Roman" w:cs="Times New Roman"/>
          <w:sz w:val="28"/>
          <w:szCs w:val="28"/>
        </w:rPr>
        <w:t>S</w:t>
      </w:r>
      <w:r w:rsidR="00E24790" w:rsidRPr="00AC6F2A">
        <w:rPr>
          <w:rFonts w:ascii="Times New Roman" w:hAnsi="Times New Roman" w:cs="Times New Roman"/>
          <w:sz w:val="28"/>
          <w:szCs w:val="28"/>
        </w:rPr>
        <w:t xml:space="preserve">tates </w:t>
      </w:r>
      <w:r w:rsidR="00846048" w:rsidRPr="00AC6F2A">
        <w:rPr>
          <w:rFonts w:ascii="Times New Roman" w:hAnsi="Times New Roman" w:cs="Times New Roman"/>
          <w:sz w:val="28"/>
          <w:szCs w:val="28"/>
        </w:rPr>
        <w:t xml:space="preserve">that </w:t>
      </w:r>
      <w:r w:rsidR="00E24790" w:rsidRPr="00AC6F2A">
        <w:rPr>
          <w:rFonts w:ascii="Times New Roman" w:hAnsi="Times New Roman" w:cs="Times New Roman"/>
          <w:sz w:val="28"/>
          <w:szCs w:val="28"/>
        </w:rPr>
        <w:t>have</w:t>
      </w:r>
      <w:r w:rsidR="00846048" w:rsidRPr="00AC6F2A">
        <w:rPr>
          <w:rFonts w:ascii="Times New Roman" w:hAnsi="Times New Roman" w:cs="Times New Roman"/>
          <w:sz w:val="28"/>
          <w:szCs w:val="28"/>
        </w:rPr>
        <w:t xml:space="preserve"> the</w:t>
      </w:r>
      <w:r w:rsidR="00E24790" w:rsidRPr="00AC6F2A">
        <w:rPr>
          <w:rFonts w:ascii="Times New Roman" w:hAnsi="Times New Roman" w:cs="Times New Roman"/>
          <w:sz w:val="28"/>
          <w:szCs w:val="28"/>
        </w:rPr>
        <w:t xml:space="preserve"> in-house technological capacity</w:t>
      </w:r>
      <w:r w:rsidR="00846048" w:rsidRPr="00AC6F2A">
        <w:rPr>
          <w:rFonts w:ascii="Times New Roman" w:hAnsi="Times New Roman" w:cs="Times New Roman"/>
          <w:sz w:val="28"/>
          <w:szCs w:val="28"/>
        </w:rPr>
        <w:t xml:space="preserve"> to connect virtually but would</w:t>
      </w:r>
      <w:r w:rsidR="00E24790" w:rsidRPr="00AC6F2A">
        <w:rPr>
          <w:rFonts w:ascii="Times New Roman" w:hAnsi="Times New Roman" w:cs="Times New Roman"/>
          <w:sz w:val="28"/>
          <w:szCs w:val="28"/>
        </w:rPr>
        <w:t xml:space="preserve"> otherwise incur significant travel </w:t>
      </w:r>
      <w:r w:rsidR="00E34677" w:rsidRPr="00AC6F2A">
        <w:rPr>
          <w:rFonts w:ascii="Times New Roman" w:hAnsi="Times New Roman" w:cs="Times New Roman"/>
          <w:sz w:val="28"/>
          <w:szCs w:val="28"/>
        </w:rPr>
        <w:t xml:space="preserve">and time </w:t>
      </w:r>
      <w:r w:rsidR="00E24790" w:rsidRPr="00AC6F2A">
        <w:rPr>
          <w:rFonts w:ascii="Times New Roman" w:hAnsi="Times New Roman" w:cs="Times New Roman"/>
          <w:sz w:val="28"/>
          <w:szCs w:val="28"/>
        </w:rPr>
        <w:t xml:space="preserve">costs </w:t>
      </w:r>
      <w:r w:rsidR="00E34677" w:rsidRPr="00AC6F2A">
        <w:rPr>
          <w:rFonts w:ascii="Times New Roman" w:hAnsi="Times New Roman" w:cs="Times New Roman"/>
          <w:sz w:val="28"/>
          <w:szCs w:val="28"/>
        </w:rPr>
        <w:t>such that only</w:t>
      </w:r>
      <w:r w:rsidR="00846048" w:rsidRPr="00AC6F2A">
        <w:rPr>
          <w:rFonts w:ascii="Times New Roman" w:hAnsi="Times New Roman" w:cs="Times New Roman"/>
          <w:sz w:val="28"/>
          <w:szCs w:val="28"/>
        </w:rPr>
        <w:t xml:space="preserve"> </w:t>
      </w:r>
      <w:r w:rsidR="00934AA1" w:rsidRPr="00AC6F2A">
        <w:rPr>
          <w:rFonts w:ascii="Times New Roman" w:hAnsi="Times New Roman" w:cs="Times New Roman"/>
          <w:sz w:val="28"/>
          <w:szCs w:val="28"/>
        </w:rPr>
        <w:t xml:space="preserve">a </w:t>
      </w:r>
      <w:r w:rsidR="00846048" w:rsidRPr="00AC6F2A">
        <w:rPr>
          <w:rFonts w:ascii="Times New Roman" w:hAnsi="Times New Roman" w:cs="Times New Roman"/>
          <w:sz w:val="28"/>
          <w:szCs w:val="28"/>
        </w:rPr>
        <w:t xml:space="preserve">limited </w:t>
      </w:r>
      <w:r w:rsidR="00934AA1" w:rsidRPr="00AC6F2A">
        <w:rPr>
          <w:rFonts w:ascii="Times New Roman" w:hAnsi="Times New Roman" w:cs="Times New Roman"/>
          <w:sz w:val="28"/>
          <w:szCs w:val="28"/>
        </w:rPr>
        <w:t xml:space="preserve">number of </w:t>
      </w:r>
      <w:r w:rsidR="00846048" w:rsidRPr="00AC6F2A">
        <w:rPr>
          <w:rFonts w:ascii="Times New Roman" w:hAnsi="Times New Roman" w:cs="Times New Roman"/>
          <w:sz w:val="28"/>
          <w:szCs w:val="28"/>
        </w:rPr>
        <w:t xml:space="preserve">attendees </w:t>
      </w:r>
      <w:r w:rsidR="00E34677" w:rsidRPr="00AC6F2A">
        <w:rPr>
          <w:rFonts w:ascii="Times New Roman" w:hAnsi="Times New Roman" w:cs="Times New Roman"/>
          <w:sz w:val="28"/>
          <w:szCs w:val="28"/>
        </w:rPr>
        <w:t xml:space="preserve">can </w:t>
      </w:r>
      <w:r w:rsidR="00E24790" w:rsidRPr="00AC6F2A">
        <w:rPr>
          <w:rFonts w:ascii="Times New Roman" w:hAnsi="Times New Roman" w:cs="Times New Roman"/>
          <w:sz w:val="28"/>
          <w:szCs w:val="28"/>
        </w:rPr>
        <w:t xml:space="preserve">attend </w:t>
      </w:r>
      <w:r w:rsidR="00E24790" w:rsidRPr="00AC6F2A">
        <w:rPr>
          <w:rFonts w:ascii="Times New Roman" w:hAnsi="Times New Roman" w:cs="Times New Roman"/>
          <w:i/>
          <w:sz w:val="28"/>
          <w:szCs w:val="28"/>
        </w:rPr>
        <w:t>in presentia</w:t>
      </w:r>
      <w:r w:rsidR="00E24790" w:rsidRPr="00AC6F2A">
        <w:rPr>
          <w:rFonts w:ascii="Times New Roman" w:hAnsi="Times New Roman" w:cs="Times New Roman"/>
          <w:sz w:val="28"/>
          <w:szCs w:val="28"/>
        </w:rPr>
        <w:t xml:space="preserve"> reviews.</w:t>
      </w:r>
    </w:p>
    <w:p w14:paraId="47F40B6C" w14:textId="78670646" w:rsidR="002F22B4" w:rsidRPr="00AC6F2A" w:rsidRDefault="002F22B4" w:rsidP="004269B4">
      <w:pPr>
        <w:spacing w:after="0" w:line="240" w:lineRule="auto"/>
        <w:ind w:left="567" w:hanging="567"/>
        <w:jc w:val="both"/>
        <w:rPr>
          <w:rFonts w:ascii="Times New Roman" w:hAnsi="Times New Roman" w:cs="Times New Roman"/>
          <w:sz w:val="28"/>
          <w:szCs w:val="28"/>
        </w:rPr>
      </w:pPr>
    </w:p>
    <w:p w14:paraId="236895AE" w14:textId="505C6265" w:rsidR="002F22B4" w:rsidRPr="00AC6F2A" w:rsidRDefault="002F22B4" w:rsidP="004269B4">
      <w:pPr>
        <w:pStyle w:val="ListParagraph"/>
        <w:numPr>
          <w:ilvl w:val="0"/>
          <w:numId w:val="8"/>
        </w:numPr>
        <w:ind w:left="567" w:hanging="567"/>
        <w:jc w:val="both"/>
        <w:rPr>
          <w:rFonts w:ascii="Times New Roman" w:hAnsi="Times New Roman" w:cs="Times New Roman"/>
          <w:sz w:val="28"/>
          <w:szCs w:val="28"/>
        </w:rPr>
      </w:pPr>
      <w:r w:rsidRPr="00AC6F2A">
        <w:rPr>
          <w:rFonts w:ascii="Times New Roman" w:hAnsi="Times New Roman" w:cs="Times New Roman"/>
          <w:sz w:val="28"/>
          <w:szCs w:val="28"/>
        </w:rPr>
        <w:t xml:space="preserve">In a similar vein, treaty bodies should </w:t>
      </w:r>
      <w:r w:rsidR="00264144" w:rsidRPr="00AC6F2A">
        <w:rPr>
          <w:rFonts w:ascii="Times New Roman" w:hAnsi="Times New Roman" w:cs="Times New Roman"/>
          <w:sz w:val="28"/>
          <w:szCs w:val="28"/>
        </w:rPr>
        <w:t>consider making</w:t>
      </w:r>
      <w:r w:rsidRPr="00AC6F2A">
        <w:rPr>
          <w:rFonts w:ascii="Times New Roman" w:hAnsi="Times New Roman" w:cs="Times New Roman"/>
          <w:sz w:val="28"/>
          <w:szCs w:val="28"/>
        </w:rPr>
        <w:t xml:space="preserve"> available </w:t>
      </w:r>
      <w:r w:rsidR="00867093" w:rsidRPr="00AC6F2A">
        <w:rPr>
          <w:rFonts w:ascii="Times New Roman" w:hAnsi="Times New Roman" w:cs="Times New Roman"/>
          <w:sz w:val="28"/>
          <w:szCs w:val="28"/>
        </w:rPr>
        <w:t xml:space="preserve">more </w:t>
      </w:r>
      <w:r w:rsidRPr="00AC6F2A">
        <w:rPr>
          <w:rFonts w:ascii="Times New Roman" w:hAnsi="Times New Roman" w:cs="Times New Roman"/>
          <w:sz w:val="28"/>
          <w:szCs w:val="28"/>
        </w:rPr>
        <w:t>in-country/regional reviews on an optional basis</w:t>
      </w:r>
      <w:r w:rsidR="00B5304C" w:rsidRPr="00AC6F2A">
        <w:rPr>
          <w:rFonts w:ascii="Times New Roman" w:hAnsi="Times New Roman" w:cs="Times New Roman"/>
          <w:sz w:val="28"/>
          <w:szCs w:val="28"/>
        </w:rPr>
        <w:t xml:space="preserve">. The </w:t>
      </w:r>
      <w:r w:rsidR="00B84D84" w:rsidRPr="00AC6F2A">
        <w:rPr>
          <w:rFonts w:ascii="Times New Roman" w:hAnsi="Times New Roman" w:cs="Times New Roman"/>
          <w:sz w:val="28"/>
          <w:szCs w:val="28"/>
        </w:rPr>
        <w:t>Committee on the Rights of the Child’s first in</w:t>
      </w:r>
      <w:r w:rsidR="00867093" w:rsidRPr="00AC6F2A">
        <w:rPr>
          <w:rFonts w:ascii="Times New Roman" w:hAnsi="Times New Roman" w:cs="Times New Roman"/>
          <w:sz w:val="28"/>
          <w:szCs w:val="28"/>
        </w:rPr>
        <w:t>-region review for Pacific States in March 2020</w:t>
      </w:r>
      <w:r w:rsidR="00B5304C" w:rsidRPr="00AC6F2A">
        <w:rPr>
          <w:rFonts w:ascii="Times New Roman" w:hAnsi="Times New Roman" w:cs="Times New Roman"/>
          <w:sz w:val="28"/>
          <w:szCs w:val="28"/>
        </w:rPr>
        <w:t xml:space="preserve"> is a positive development.</w:t>
      </w:r>
      <w:r w:rsidR="00867CAC" w:rsidRPr="00AC6F2A">
        <w:rPr>
          <w:rFonts w:ascii="Times New Roman" w:hAnsi="Times New Roman" w:cs="Times New Roman"/>
          <w:sz w:val="28"/>
          <w:szCs w:val="28"/>
        </w:rPr>
        <w:t xml:space="preserve"> The trifecta of virtual reviews, in-country/regional reviews and </w:t>
      </w:r>
      <w:r w:rsidR="00867CAC" w:rsidRPr="00AC6F2A">
        <w:rPr>
          <w:rFonts w:ascii="Times New Roman" w:hAnsi="Times New Roman" w:cs="Times New Roman"/>
          <w:i/>
          <w:sz w:val="28"/>
          <w:szCs w:val="28"/>
        </w:rPr>
        <w:t>in presentia</w:t>
      </w:r>
      <w:r w:rsidR="00867CAC" w:rsidRPr="00AC6F2A">
        <w:rPr>
          <w:rFonts w:ascii="Times New Roman" w:hAnsi="Times New Roman" w:cs="Times New Roman"/>
          <w:sz w:val="28"/>
          <w:szCs w:val="28"/>
        </w:rPr>
        <w:t xml:space="preserve"> reviews</w:t>
      </w:r>
      <w:r w:rsidR="002E77DE" w:rsidRPr="00AC6F2A">
        <w:rPr>
          <w:rFonts w:ascii="Times New Roman" w:hAnsi="Times New Roman" w:cs="Times New Roman"/>
          <w:sz w:val="28"/>
          <w:szCs w:val="28"/>
        </w:rPr>
        <w:t>, each with clearly defined rules and modalities,</w:t>
      </w:r>
      <w:r w:rsidR="00867CAC" w:rsidRPr="00AC6F2A">
        <w:rPr>
          <w:rFonts w:ascii="Times New Roman" w:hAnsi="Times New Roman" w:cs="Times New Roman"/>
          <w:sz w:val="28"/>
          <w:szCs w:val="28"/>
        </w:rPr>
        <w:t xml:space="preserve"> would provide States Parties with </w:t>
      </w:r>
      <w:r w:rsidR="00934AA1" w:rsidRPr="00AC6F2A">
        <w:rPr>
          <w:rFonts w:ascii="Times New Roman" w:hAnsi="Times New Roman" w:cs="Times New Roman"/>
          <w:sz w:val="28"/>
          <w:szCs w:val="28"/>
        </w:rPr>
        <w:t>the</w:t>
      </w:r>
      <w:r w:rsidR="00867CAC" w:rsidRPr="00AC6F2A">
        <w:rPr>
          <w:rFonts w:ascii="Times New Roman" w:hAnsi="Times New Roman" w:cs="Times New Roman"/>
          <w:sz w:val="28"/>
          <w:szCs w:val="28"/>
        </w:rPr>
        <w:t xml:space="preserve"> flexibility</w:t>
      </w:r>
      <w:r w:rsidR="00934AA1" w:rsidRPr="00AC6F2A">
        <w:rPr>
          <w:rFonts w:ascii="Times New Roman" w:hAnsi="Times New Roman" w:cs="Times New Roman"/>
          <w:sz w:val="28"/>
          <w:szCs w:val="28"/>
        </w:rPr>
        <w:t xml:space="preserve"> to elect their preferred mode of review and encourage greater interaction between States </w:t>
      </w:r>
      <w:r w:rsidR="00737A70" w:rsidRPr="00AC6F2A">
        <w:rPr>
          <w:rFonts w:ascii="Times New Roman" w:hAnsi="Times New Roman" w:cs="Times New Roman"/>
          <w:sz w:val="28"/>
          <w:szCs w:val="28"/>
        </w:rPr>
        <w:t xml:space="preserve">Parties </w:t>
      </w:r>
      <w:r w:rsidR="00934AA1" w:rsidRPr="00AC6F2A">
        <w:rPr>
          <w:rFonts w:ascii="Times New Roman" w:hAnsi="Times New Roman" w:cs="Times New Roman"/>
          <w:sz w:val="28"/>
          <w:szCs w:val="28"/>
        </w:rPr>
        <w:t xml:space="preserve">and the treaty bodies. </w:t>
      </w:r>
      <w:r w:rsidR="00867CAC" w:rsidRPr="00AC6F2A">
        <w:rPr>
          <w:rFonts w:ascii="Times New Roman" w:hAnsi="Times New Roman" w:cs="Times New Roman"/>
          <w:sz w:val="28"/>
          <w:szCs w:val="28"/>
        </w:rPr>
        <w:t xml:space="preserve"> </w:t>
      </w:r>
    </w:p>
    <w:p w14:paraId="75C4C7E7" w14:textId="77777777" w:rsidR="002F39FE" w:rsidRPr="00AC6F2A" w:rsidRDefault="002F39FE" w:rsidP="008C7DC1">
      <w:pPr>
        <w:spacing w:after="0" w:line="240" w:lineRule="auto"/>
        <w:jc w:val="both"/>
        <w:rPr>
          <w:rFonts w:ascii="Times New Roman" w:hAnsi="Times New Roman" w:cs="Times New Roman"/>
          <w:sz w:val="28"/>
          <w:szCs w:val="28"/>
        </w:rPr>
      </w:pPr>
    </w:p>
    <w:p w14:paraId="40D8A346" w14:textId="307A125C" w:rsidR="00EE3B0E" w:rsidRPr="00AC6F2A" w:rsidRDefault="00EE3B0E" w:rsidP="008C7DC1">
      <w:pPr>
        <w:spacing w:after="0" w:line="240" w:lineRule="auto"/>
        <w:jc w:val="both"/>
        <w:rPr>
          <w:rFonts w:ascii="Times New Roman" w:hAnsi="Times New Roman" w:cs="Times New Roman"/>
          <w:sz w:val="28"/>
          <w:szCs w:val="28"/>
          <w:u w:val="single"/>
        </w:rPr>
      </w:pPr>
      <w:r w:rsidRPr="00AC6F2A">
        <w:rPr>
          <w:rFonts w:ascii="Times New Roman" w:hAnsi="Times New Roman" w:cs="Times New Roman"/>
          <w:sz w:val="28"/>
          <w:szCs w:val="28"/>
          <w:u w:val="single"/>
        </w:rPr>
        <w:t xml:space="preserve">Dialogue </w:t>
      </w:r>
      <w:r w:rsidR="008C7DC1" w:rsidRPr="00AC6F2A">
        <w:rPr>
          <w:rFonts w:ascii="Times New Roman" w:hAnsi="Times New Roman" w:cs="Times New Roman"/>
          <w:sz w:val="28"/>
          <w:szCs w:val="28"/>
          <w:u w:val="single"/>
        </w:rPr>
        <w:t>with</w:t>
      </w:r>
      <w:r w:rsidRPr="00AC6F2A">
        <w:rPr>
          <w:rFonts w:ascii="Times New Roman" w:hAnsi="Times New Roman" w:cs="Times New Roman"/>
          <w:sz w:val="28"/>
          <w:szCs w:val="28"/>
          <w:u w:val="single"/>
        </w:rPr>
        <w:t xml:space="preserve"> Treaty Bodies</w:t>
      </w:r>
      <w:r w:rsidR="008C7DC1" w:rsidRPr="00AC6F2A">
        <w:rPr>
          <w:rFonts w:ascii="Times New Roman" w:hAnsi="Times New Roman" w:cs="Times New Roman"/>
          <w:sz w:val="28"/>
          <w:szCs w:val="28"/>
          <w:u w:val="single"/>
        </w:rPr>
        <w:t>: The Review and Meeting of States Parties</w:t>
      </w:r>
      <w:r w:rsidRPr="00AC6F2A">
        <w:rPr>
          <w:rFonts w:ascii="Times New Roman" w:hAnsi="Times New Roman" w:cs="Times New Roman"/>
          <w:sz w:val="28"/>
          <w:szCs w:val="28"/>
          <w:u w:val="single"/>
        </w:rPr>
        <w:t xml:space="preserve"> </w:t>
      </w:r>
    </w:p>
    <w:p w14:paraId="38F5D77D" w14:textId="4A589BF1" w:rsidR="00EE3B0E" w:rsidRPr="00AC6F2A" w:rsidRDefault="00EE3B0E" w:rsidP="008C7DC1">
      <w:pPr>
        <w:spacing w:after="0" w:line="240" w:lineRule="auto"/>
        <w:jc w:val="both"/>
        <w:rPr>
          <w:rFonts w:ascii="Times New Roman" w:hAnsi="Times New Roman" w:cs="Times New Roman"/>
          <w:sz w:val="28"/>
          <w:szCs w:val="28"/>
        </w:rPr>
      </w:pPr>
    </w:p>
    <w:p w14:paraId="3DB96542" w14:textId="1B654129" w:rsidR="00934AA1" w:rsidRPr="00AC6F2A" w:rsidRDefault="00934AA1" w:rsidP="004269B4">
      <w:pPr>
        <w:pStyle w:val="ListParagraph"/>
        <w:numPr>
          <w:ilvl w:val="0"/>
          <w:numId w:val="8"/>
        </w:numPr>
        <w:ind w:left="567" w:hanging="567"/>
        <w:jc w:val="both"/>
        <w:rPr>
          <w:rFonts w:ascii="Times New Roman" w:hAnsi="Times New Roman" w:cs="Times New Roman"/>
          <w:sz w:val="28"/>
          <w:szCs w:val="28"/>
        </w:rPr>
      </w:pPr>
      <w:r w:rsidRPr="00AC6F2A">
        <w:rPr>
          <w:rFonts w:ascii="Times New Roman" w:hAnsi="Times New Roman" w:cs="Times New Roman"/>
          <w:sz w:val="28"/>
          <w:szCs w:val="28"/>
        </w:rPr>
        <w:t>Treaty body members should be open to hearing the innovative and practical ways that a State Party has adopted to realise human rights within their specific circumstances, and lessen calls for a one-size-fits-all</w:t>
      </w:r>
      <w:r w:rsidRPr="00AC6F2A">
        <w:rPr>
          <w:rFonts w:ascii="Times New Roman" w:hAnsi="Times New Roman" w:cs="Times New Roman"/>
          <w:b/>
          <w:sz w:val="28"/>
          <w:szCs w:val="28"/>
        </w:rPr>
        <w:t xml:space="preserve"> </w:t>
      </w:r>
      <w:r w:rsidRPr="00AC6F2A">
        <w:rPr>
          <w:rFonts w:ascii="Times New Roman" w:hAnsi="Times New Roman" w:cs="Times New Roman"/>
          <w:sz w:val="28"/>
          <w:szCs w:val="28"/>
        </w:rPr>
        <w:t xml:space="preserve">approach or advocate for the adoption of an ideological approach to how </w:t>
      </w:r>
      <w:r w:rsidR="00E34677" w:rsidRPr="00AC6F2A">
        <w:rPr>
          <w:rFonts w:ascii="Times New Roman" w:hAnsi="Times New Roman" w:cs="Times New Roman"/>
          <w:sz w:val="28"/>
          <w:szCs w:val="28"/>
        </w:rPr>
        <w:t xml:space="preserve">certain </w:t>
      </w:r>
      <w:r w:rsidRPr="00AC6F2A">
        <w:rPr>
          <w:rFonts w:ascii="Times New Roman" w:hAnsi="Times New Roman" w:cs="Times New Roman"/>
          <w:sz w:val="28"/>
          <w:szCs w:val="28"/>
        </w:rPr>
        <w:t>human rights should be realised. Issues that are extraneous or irrelevant to the treaty should not be raised during the review. In a similar vein, questions posed to States Parties under review should be clearly expressed and targeted at specific treaty obligations (with express reference to the relevant article of the treaty). To facilitate the review, treaty bodies should also provide States Parties with a list of questions up to 48 hours prior to the dialogue to avoid duplication of questions and to allow States Parties the best opportunity to provide detailed and in-depth answers.</w:t>
      </w:r>
    </w:p>
    <w:p w14:paraId="767B148A" w14:textId="77777777" w:rsidR="008C7DC1" w:rsidRPr="00AC6F2A" w:rsidRDefault="008C7DC1" w:rsidP="004269B4">
      <w:pPr>
        <w:pStyle w:val="ListParagraph"/>
        <w:ind w:left="567" w:hanging="567"/>
        <w:jc w:val="both"/>
        <w:rPr>
          <w:rFonts w:ascii="Times New Roman" w:hAnsi="Times New Roman" w:cs="Times New Roman"/>
          <w:sz w:val="28"/>
          <w:szCs w:val="28"/>
        </w:rPr>
      </w:pPr>
    </w:p>
    <w:p w14:paraId="106CA129" w14:textId="6B148A73" w:rsidR="008C7DC1" w:rsidRPr="00AC6F2A" w:rsidRDefault="008C7DC1" w:rsidP="004269B4">
      <w:pPr>
        <w:pStyle w:val="ListParagraph"/>
        <w:numPr>
          <w:ilvl w:val="0"/>
          <w:numId w:val="8"/>
        </w:numPr>
        <w:ind w:left="567" w:hanging="567"/>
        <w:jc w:val="both"/>
        <w:rPr>
          <w:rFonts w:ascii="Times New Roman" w:hAnsi="Times New Roman" w:cs="Times New Roman"/>
          <w:sz w:val="28"/>
          <w:szCs w:val="28"/>
        </w:rPr>
      </w:pPr>
      <w:r w:rsidRPr="00AC6F2A">
        <w:rPr>
          <w:rFonts w:ascii="Times New Roman" w:hAnsi="Times New Roman" w:cs="Times New Roman"/>
          <w:sz w:val="28"/>
          <w:szCs w:val="28"/>
        </w:rPr>
        <w:lastRenderedPageBreak/>
        <w:t>The treaty bodies should adhere to their respective mandates as set out in the relevant treaties and not impose extraneous obligations on States Parties. States Parties should not be assessed on the basis of obligations contained in treaties that they have not ratified.</w:t>
      </w:r>
    </w:p>
    <w:p w14:paraId="250936E6" w14:textId="77777777" w:rsidR="00382F29" w:rsidRPr="00AC6F2A" w:rsidRDefault="00382F29" w:rsidP="004269B4">
      <w:pPr>
        <w:pStyle w:val="ListParagraph"/>
        <w:ind w:left="567" w:hanging="567"/>
        <w:rPr>
          <w:rFonts w:ascii="Times New Roman" w:hAnsi="Times New Roman" w:cs="Times New Roman"/>
          <w:sz w:val="28"/>
          <w:szCs w:val="28"/>
        </w:rPr>
      </w:pPr>
    </w:p>
    <w:p w14:paraId="0E105E95" w14:textId="702DCBC4" w:rsidR="00382F29" w:rsidRPr="00AC6F2A" w:rsidRDefault="00382F29" w:rsidP="004269B4">
      <w:pPr>
        <w:pStyle w:val="ListParagraph"/>
        <w:numPr>
          <w:ilvl w:val="0"/>
          <w:numId w:val="8"/>
        </w:numPr>
        <w:ind w:left="567" w:hanging="567"/>
        <w:jc w:val="both"/>
        <w:rPr>
          <w:rFonts w:ascii="Times New Roman" w:hAnsi="Times New Roman" w:cs="Times New Roman"/>
          <w:sz w:val="28"/>
          <w:szCs w:val="28"/>
        </w:rPr>
      </w:pPr>
      <w:r w:rsidRPr="00AC6F2A">
        <w:rPr>
          <w:rFonts w:ascii="Times New Roman" w:hAnsi="Times New Roman" w:cs="Times New Roman"/>
          <w:sz w:val="28"/>
          <w:szCs w:val="28"/>
        </w:rPr>
        <w:t>The treaty bodies should place greater emphasis on applying their expertise and experience to provide more targeted and practical recommendations and suggestions to assist States Parties to realise their treaty obligations</w:t>
      </w:r>
      <w:r w:rsidR="004269B4" w:rsidRPr="00AC6F2A">
        <w:rPr>
          <w:rFonts w:ascii="Times New Roman" w:hAnsi="Times New Roman" w:cs="Times New Roman"/>
          <w:sz w:val="28"/>
          <w:szCs w:val="28"/>
        </w:rPr>
        <w:t xml:space="preserve">. </w:t>
      </w:r>
    </w:p>
    <w:p w14:paraId="11054089" w14:textId="77777777" w:rsidR="00934AA1" w:rsidRPr="00AC6F2A" w:rsidRDefault="00934AA1" w:rsidP="008C7DC1">
      <w:pPr>
        <w:spacing w:after="0" w:line="240" w:lineRule="auto"/>
        <w:jc w:val="both"/>
        <w:rPr>
          <w:rFonts w:ascii="Times New Roman" w:hAnsi="Times New Roman" w:cs="Times New Roman"/>
          <w:sz w:val="28"/>
          <w:szCs w:val="28"/>
        </w:rPr>
      </w:pPr>
    </w:p>
    <w:p w14:paraId="588F5A3D" w14:textId="36016D2B" w:rsidR="00010F0B" w:rsidRPr="00AC6F2A" w:rsidRDefault="00EE3B0E" w:rsidP="004269B4">
      <w:pPr>
        <w:pStyle w:val="ListParagraph"/>
        <w:numPr>
          <w:ilvl w:val="0"/>
          <w:numId w:val="8"/>
        </w:numPr>
        <w:ind w:left="567" w:hanging="567"/>
        <w:jc w:val="both"/>
        <w:rPr>
          <w:rFonts w:ascii="Times New Roman" w:hAnsi="Times New Roman" w:cs="Times New Roman"/>
          <w:sz w:val="28"/>
          <w:szCs w:val="28"/>
        </w:rPr>
      </w:pPr>
      <w:r w:rsidRPr="00AC6F2A">
        <w:rPr>
          <w:rFonts w:ascii="Times New Roman" w:hAnsi="Times New Roman" w:cs="Times New Roman"/>
          <w:sz w:val="28"/>
          <w:szCs w:val="28"/>
        </w:rPr>
        <w:t>Given the limited amount of time for each State</w:t>
      </w:r>
      <w:r w:rsidR="004A2B60" w:rsidRPr="00AC6F2A">
        <w:rPr>
          <w:rFonts w:ascii="Times New Roman" w:hAnsi="Times New Roman" w:cs="Times New Roman"/>
          <w:sz w:val="28"/>
          <w:szCs w:val="28"/>
        </w:rPr>
        <w:t xml:space="preserve"> Party</w:t>
      </w:r>
      <w:r w:rsidRPr="00AC6F2A">
        <w:rPr>
          <w:rFonts w:ascii="Times New Roman" w:hAnsi="Times New Roman" w:cs="Times New Roman"/>
          <w:sz w:val="28"/>
          <w:szCs w:val="28"/>
        </w:rPr>
        <w:t xml:space="preserve">’s review, the treaty bodies should make more efficient and effective use of the meetings of States Parties by proposing and organising discussions on matters related to the implementation of each treaty. Singapore notes that this is also a recommendation reflected at Operative Paragraph 7 of General Assembly Resolution 68/268. </w:t>
      </w:r>
    </w:p>
    <w:p w14:paraId="66838B0B" w14:textId="1E698E98" w:rsidR="002F39FE" w:rsidRPr="00AC6F2A" w:rsidRDefault="002F39FE" w:rsidP="008C7DC1">
      <w:pPr>
        <w:spacing w:after="0" w:line="240" w:lineRule="auto"/>
        <w:jc w:val="both"/>
        <w:rPr>
          <w:rFonts w:ascii="Times New Roman" w:hAnsi="Times New Roman" w:cs="Times New Roman"/>
          <w:sz w:val="28"/>
          <w:szCs w:val="28"/>
        </w:rPr>
      </w:pPr>
    </w:p>
    <w:p w14:paraId="0C145B06" w14:textId="7B04E385" w:rsidR="00382F29" w:rsidRPr="00AC6F2A" w:rsidRDefault="00382F29" w:rsidP="00382F29">
      <w:pPr>
        <w:spacing w:after="0" w:line="240" w:lineRule="auto"/>
        <w:jc w:val="both"/>
        <w:rPr>
          <w:rFonts w:ascii="Times New Roman" w:hAnsi="Times New Roman" w:cs="Times New Roman"/>
          <w:sz w:val="28"/>
          <w:szCs w:val="28"/>
          <w:u w:val="single"/>
        </w:rPr>
      </w:pPr>
      <w:r w:rsidRPr="00AC6F2A">
        <w:rPr>
          <w:rFonts w:ascii="Times New Roman" w:hAnsi="Times New Roman" w:cs="Times New Roman"/>
          <w:sz w:val="28"/>
          <w:szCs w:val="28"/>
          <w:u w:val="single"/>
        </w:rPr>
        <w:t xml:space="preserve">Treaty Body Members – Conduct, Independence and Impartiality  </w:t>
      </w:r>
    </w:p>
    <w:p w14:paraId="03F4A98F" w14:textId="77777777" w:rsidR="00382F29" w:rsidRPr="00AC6F2A" w:rsidRDefault="00382F29" w:rsidP="00382F29">
      <w:pPr>
        <w:spacing w:after="0" w:line="240" w:lineRule="auto"/>
        <w:jc w:val="both"/>
        <w:rPr>
          <w:rFonts w:ascii="Times New Roman" w:hAnsi="Times New Roman" w:cs="Times New Roman"/>
          <w:sz w:val="28"/>
          <w:szCs w:val="28"/>
        </w:rPr>
      </w:pPr>
    </w:p>
    <w:p w14:paraId="5C198526" w14:textId="057CFDC2" w:rsidR="00382F29" w:rsidRPr="00AC6F2A" w:rsidRDefault="00382F29" w:rsidP="004269B4">
      <w:pPr>
        <w:pStyle w:val="ListParagraph"/>
        <w:numPr>
          <w:ilvl w:val="0"/>
          <w:numId w:val="8"/>
        </w:numPr>
        <w:ind w:left="567" w:hanging="567"/>
        <w:jc w:val="both"/>
        <w:rPr>
          <w:rFonts w:ascii="Times New Roman" w:hAnsi="Times New Roman" w:cs="Times New Roman"/>
          <w:sz w:val="28"/>
          <w:szCs w:val="28"/>
        </w:rPr>
      </w:pPr>
      <w:r w:rsidRPr="00AC6F2A">
        <w:rPr>
          <w:rFonts w:ascii="Times New Roman" w:hAnsi="Times New Roman" w:cs="Times New Roman"/>
          <w:sz w:val="28"/>
          <w:szCs w:val="28"/>
        </w:rPr>
        <w:t>Some UN human rights mechanisms such as the Special Procedures Mandate Holders (SPMHs) are guided by a Code of Conduct which defines the standards of ethical behaviour and professional conduct expected of them in the course of their work. Despite treaty bodies forming an integral part of the UN human rights system, there is currently no equivalent guidance for treaty body members. Singapore therefore proposes establishing a common code of conduct for treaty body members to build trust with States Parties, enhance the effectiveness of the treaty body system, set out common practices and define standards of professional conduct and ethical behaviour in discharging their duties. The code of conduct should be negotiated and adopted by the UN General Assembly, in consultation with the Chairs of the treaty bodies.</w:t>
      </w:r>
    </w:p>
    <w:p w14:paraId="62D8410B" w14:textId="77777777" w:rsidR="00382F29" w:rsidRPr="00AC6F2A" w:rsidRDefault="00382F29" w:rsidP="00382F29">
      <w:pPr>
        <w:pStyle w:val="ListParagraph"/>
        <w:ind w:left="360"/>
        <w:jc w:val="both"/>
        <w:rPr>
          <w:rFonts w:ascii="Times New Roman" w:hAnsi="Times New Roman" w:cs="Times New Roman"/>
          <w:sz w:val="28"/>
          <w:szCs w:val="28"/>
        </w:rPr>
      </w:pPr>
    </w:p>
    <w:p w14:paraId="6A98DCE3" w14:textId="055EDA1E" w:rsidR="00382F29" w:rsidRPr="00AC6F2A" w:rsidRDefault="00382F29" w:rsidP="004269B4">
      <w:pPr>
        <w:pStyle w:val="ListParagraph"/>
        <w:numPr>
          <w:ilvl w:val="0"/>
          <w:numId w:val="8"/>
        </w:numPr>
        <w:ind w:left="567" w:hanging="567"/>
        <w:jc w:val="both"/>
        <w:rPr>
          <w:rFonts w:ascii="Times New Roman" w:hAnsi="Times New Roman" w:cs="Times New Roman"/>
          <w:sz w:val="28"/>
          <w:szCs w:val="28"/>
        </w:rPr>
      </w:pPr>
      <w:r w:rsidRPr="00AC6F2A">
        <w:rPr>
          <w:rFonts w:ascii="Times New Roman" w:hAnsi="Times New Roman" w:cs="Times New Roman"/>
          <w:sz w:val="28"/>
          <w:szCs w:val="28"/>
        </w:rPr>
        <w:t>Treaty body members should judiciously verify information provided by stakeholders prior to citing or otherwise utilising such information during a State Party’s review. A review should be based on facts and substantial grounds, and not based on allegations and unverified information.</w:t>
      </w:r>
    </w:p>
    <w:p w14:paraId="16CB9036" w14:textId="77777777" w:rsidR="00382F29" w:rsidRPr="00AC6F2A" w:rsidRDefault="00382F29" w:rsidP="008C7DC1">
      <w:pPr>
        <w:spacing w:after="0" w:line="240" w:lineRule="auto"/>
        <w:jc w:val="both"/>
        <w:rPr>
          <w:rFonts w:ascii="Times New Roman" w:hAnsi="Times New Roman" w:cs="Times New Roman"/>
          <w:sz w:val="28"/>
          <w:szCs w:val="28"/>
        </w:rPr>
      </w:pPr>
    </w:p>
    <w:p w14:paraId="30BD1DFE" w14:textId="3DF96595" w:rsidR="004E6602" w:rsidRPr="00AC6F2A" w:rsidRDefault="004E6602" w:rsidP="008C7DC1">
      <w:pPr>
        <w:spacing w:after="0" w:line="240" w:lineRule="auto"/>
        <w:jc w:val="both"/>
        <w:rPr>
          <w:rFonts w:ascii="Times New Roman" w:hAnsi="Times New Roman" w:cs="Times New Roman"/>
          <w:sz w:val="28"/>
          <w:szCs w:val="28"/>
          <w:u w:val="single"/>
        </w:rPr>
      </w:pPr>
      <w:r w:rsidRPr="00AC6F2A">
        <w:rPr>
          <w:rFonts w:ascii="Times New Roman" w:hAnsi="Times New Roman" w:cs="Times New Roman"/>
          <w:sz w:val="28"/>
          <w:szCs w:val="28"/>
          <w:u w:val="single"/>
        </w:rPr>
        <w:t>Treaty Body Members – Nominations</w:t>
      </w:r>
      <w:r w:rsidR="00600848" w:rsidRPr="00AC6F2A">
        <w:rPr>
          <w:rFonts w:ascii="Times New Roman" w:hAnsi="Times New Roman" w:cs="Times New Roman"/>
          <w:sz w:val="28"/>
          <w:szCs w:val="28"/>
          <w:u w:val="single"/>
        </w:rPr>
        <w:t xml:space="preserve">, </w:t>
      </w:r>
      <w:r w:rsidRPr="00AC6F2A">
        <w:rPr>
          <w:rFonts w:ascii="Times New Roman" w:hAnsi="Times New Roman" w:cs="Times New Roman"/>
          <w:sz w:val="28"/>
          <w:szCs w:val="28"/>
          <w:u w:val="single"/>
        </w:rPr>
        <w:t xml:space="preserve">Elections </w:t>
      </w:r>
      <w:r w:rsidR="00600848" w:rsidRPr="00AC6F2A">
        <w:rPr>
          <w:rFonts w:ascii="Times New Roman" w:hAnsi="Times New Roman" w:cs="Times New Roman"/>
          <w:sz w:val="28"/>
          <w:szCs w:val="28"/>
          <w:u w:val="single"/>
        </w:rPr>
        <w:t>and Diversity</w:t>
      </w:r>
    </w:p>
    <w:p w14:paraId="1D898E18" w14:textId="77777777" w:rsidR="004E6602" w:rsidRPr="00AC6F2A" w:rsidRDefault="004E6602" w:rsidP="008C7DC1">
      <w:pPr>
        <w:spacing w:after="0" w:line="240" w:lineRule="auto"/>
        <w:jc w:val="both"/>
        <w:rPr>
          <w:rFonts w:ascii="Times New Roman" w:hAnsi="Times New Roman" w:cs="Times New Roman"/>
          <w:sz w:val="28"/>
          <w:szCs w:val="28"/>
        </w:rPr>
      </w:pPr>
    </w:p>
    <w:p w14:paraId="0902EF04" w14:textId="469A6B03" w:rsidR="004E6602" w:rsidRPr="00AC6F2A" w:rsidRDefault="008C7DC1" w:rsidP="004269B4">
      <w:pPr>
        <w:pStyle w:val="ListParagraph"/>
        <w:numPr>
          <w:ilvl w:val="0"/>
          <w:numId w:val="8"/>
        </w:numPr>
        <w:ind w:left="567" w:hanging="567"/>
        <w:jc w:val="both"/>
        <w:rPr>
          <w:rFonts w:ascii="Times New Roman" w:hAnsi="Times New Roman" w:cs="Times New Roman"/>
          <w:sz w:val="28"/>
          <w:szCs w:val="28"/>
        </w:rPr>
      </w:pPr>
      <w:r w:rsidRPr="00AC6F2A">
        <w:rPr>
          <w:rFonts w:ascii="Times New Roman" w:hAnsi="Times New Roman" w:cs="Times New Roman"/>
          <w:sz w:val="28"/>
          <w:szCs w:val="28"/>
        </w:rPr>
        <w:t xml:space="preserve">There is no justifiable basis for introducing new mechanisms to screen or assess candidates running for treaty body elections. The nomination and election of treaty body members remains the sovereign prerogative of </w:t>
      </w:r>
      <w:r w:rsidR="004A2B60" w:rsidRPr="00AC6F2A">
        <w:rPr>
          <w:rFonts w:ascii="Times New Roman" w:hAnsi="Times New Roman" w:cs="Times New Roman"/>
          <w:sz w:val="28"/>
          <w:szCs w:val="28"/>
        </w:rPr>
        <w:t>State</w:t>
      </w:r>
      <w:r w:rsidR="00737A70" w:rsidRPr="00AC6F2A">
        <w:rPr>
          <w:rFonts w:ascii="Times New Roman" w:hAnsi="Times New Roman" w:cs="Times New Roman"/>
          <w:sz w:val="28"/>
          <w:szCs w:val="28"/>
        </w:rPr>
        <w:t>s</w:t>
      </w:r>
      <w:r w:rsidR="004A2B60" w:rsidRPr="00AC6F2A">
        <w:rPr>
          <w:rFonts w:ascii="Times New Roman" w:hAnsi="Times New Roman" w:cs="Times New Roman"/>
          <w:sz w:val="28"/>
          <w:szCs w:val="28"/>
        </w:rPr>
        <w:t xml:space="preserve"> Parties</w:t>
      </w:r>
      <w:r w:rsidRPr="00AC6F2A">
        <w:rPr>
          <w:rFonts w:ascii="Times New Roman" w:hAnsi="Times New Roman" w:cs="Times New Roman"/>
          <w:sz w:val="28"/>
          <w:szCs w:val="28"/>
        </w:rPr>
        <w:t xml:space="preserve">. Such mechanisms would also be superfluous given that all candidates are nominated publicly by States Parties, who are able to seek </w:t>
      </w:r>
      <w:r w:rsidRPr="00AC6F2A">
        <w:rPr>
          <w:rFonts w:ascii="Times New Roman" w:hAnsi="Times New Roman" w:cs="Times New Roman"/>
          <w:sz w:val="28"/>
          <w:szCs w:val="28"/>
        </w:rPr>
        <w:lastRenderedPageBreak/>
        <w:t>information and exercise their judgment on the suitability of the candidates. Moreover, a “screening” body could inadvertently result in greater discrimination against candidates from certain geographical groups.</w:t>
      </w:r>
    </w:p>
    <w:p w14:paraId="496F3B00" w14:textId="2C16D9B8" w:rsidR="004E6602" w:rsidRPr="00AC6F2A" w:rsidRDefault="004E6602" w:rsidP="008C7DC1">
      <w:pPr>
        <w:spacing w:after="0" w:line="240" w:lineRule="auto"/>
        <w:jc w:val="both"/>
        <w:rPr>
          <w:rFonts w:ascii="Times New Roman" w:hAnsi="Times New Roman" w:cs="Times New Roman"/>
          <w:sz w:val="28"/>
          <w:szCs w:val="28"/>
        </w:rPr>
      </w:pPr>
    </w:p>
    <w:p w14:paraId="03AB3FD0" w14:textId="41AD8C74" w:rsidR="00AA51FA" w:rsidRPr="00AC6F2A" w:rsidRDefault="00AA51FA" w:rsidP="008C7DC1">
      <w:pPr>
        <w:spacing w:after="0" w:line="240" w:lineRule="auto"/>
        <w:jc w:val="both"/>
        <w:rPr>
          <w:rFonts w:ascii="Times New Roman" w:hAnsi="Times New Roman" w:cs="Times New Roman"/>
          <w:sz w:val="28"/>
          <w:szCs w:val="28"/>
          <w:u w:val="single"/>
        </w:rPr>
      </w:pPr>
      <w:r w:rsidRPr="00AC6F2A">
        <w:rPr>
          <w:rFonts w:ascii="Times New Roman" w:hAnsi="Times New Roman" w:cs="Times New Roman"/>
          <w:sz w:val="28"/>
          <w:szCs w:val="28"/>
          <w:u w:val="single"/>
        </w:rPr>
        <w:t xml:space="preserve">Engagement with civil society </w:t>
      </w:r>
    </w:p>
    <w:p w14:paraId="39F21CA0" w14:textId="184101D7" w:rsidR="00AA51FA" w:rsidRPr="00AC6F2A" w:rsidRDefault="00AA51FA" w:rsidP="008C7DC1">
      <w:pPr>
        <w:spacing w:after="0" w:line="240" w:lineRule="auto"/>
        <w:jc w:val="both"/>
        <w:rPr>
          <w:rFonts w:ascii="Times New Roman" w:hAnsi="Times New Roman" w:cs="Times New Roman"/>
          <w:sz w:val="28"/>
          <w:szCs w:val="28"/>
        </w:rPr>
      </w:pPr>
    </w:p>
    <w:p w14:paraId="10F0552C" w14:textId="6D2695E3" w:rsidR="00AA51FA" w:rsidRPr="00AC6F2A" w:rsidRDefault="00D32652" w:rsidP="00AA51FA">
      <w:pPr>
        <w:pStyle w:val="ListParagraph"/>
        <w:numPr>
          <w:ilvl w:val="0"/>
          <w:numId w:val="8"/>
        </w:numPr>
        <w:ind w:left="567" w:hanging="567"/>
        <w:jc w:val="both"/>
        <w:rPr>
          <w:rFonts w:ascii="Times New Roman" w:hAnsi="Times New Roman" w:cs="Times New Roman"/>
          <w:sz w:val="28"/>
          <w:szCs w:val="28"/>
        </w:rPr>
      </w:pPr>
      <w:r w:rsidRPr="00AC6F2A">
        <w:rPr>
          <w:rFonts w:ascii="Times New Roman" w:hAnsi="Times New Roman" w:cs="Times New Roman"/>
          <w:sz w:val="28"/>
          <w:szCs w:val="28"/>
        </w:rPr>
        <w:t>To facilitate the interaction between States</w:t>
      </w:r>
      <w:r w:rsidR="0018718F" w:rsidRPr="00AC6F2A">
        <w:rPr>
          <w:rFonts w:ascii="Times New Roman" w:hAnsi="Times New Roman" w:cs="Times New Roman"/>
          <w:sz w:val="28"/>
          <w:szCs w:val="28"/>
        </w:rPr>
        <w:t xml:space="preserve"> Parties</w:t>
      </w:r>
      <w:r w:rsidRPr="00AC6F2A">
        <w:rPr>
          <w:rFonts w:ascii="Times New Roman" w:hAnsi="Times New Roman" w:cs="Times New Roman"/>
          <w:sz w:val="28"/>
          <w:szCs w:val="28"/>
        </w:rPr>
        <w:t xml:space="preserve"> and civil society, </w:t>
      </w:r>
      <w:r w:rsidR="009575BB" w:rsidRPr="00AC6F2A">
        <w:rPr>
          <w:rFonts w:ascii="Times New Roman" w:hAnsi="Times New Roman" w:cs="Times New Roman"/>
          <w:sz w:val="28"/>
          <w:szCs w:val="28"/>
        </w:rPr>
        <w:t>the treaty bodies should</w:t>
      </w:r>
      <w:r w:rsidRPr="00AC6F2A">
        <w:rPr>
          <w:rFonts w:ascii="Times New Roman" w:hAnsi="Times New Roman" w:cs="Times New Roman"/>
          <w:sz w:val="28"/>
          <w:szCs w:val="28"/>
        </w:rPr>
        <w:t xml:space="preserve"> inform the State </w:t>
      </w:r>
      <w:r w:rsidR="0018718F" w:rsidRPr="00AC6F2A">
        <w:rPr>
          <w:rFonts w:ascii="Times New Roman" w:hAnsi="Times New Roman" w:cs="Times New Roman"/>
          <w:sz w:val="28"/>
          <w:szCs w:val="28"/>
        </w:rPr>
        <w:t>P</w:t>
      </w:r>
      <w:r w:rsidRPr="00AC6F2A">
        <w:rPr>
          <w:rFonts w:ascii="Times New Roman" w:hAnsi="Times New Roman" w:cs="Times New Roman"/>
          <w:sz w:val="28"/>
          <w:szCs w:val="28"/>
        </w:rPr>
        <w:t xml:space="preserve">arty of the attendance </w:t>
      </w:r>
      <w:r w:rsidR="009575BB" w:rsidRPr="00AC6F2A">
        <w:rPr>
          <w:rFonts w:ascii="Times New Roman" w:hAnsi="Times New Roman" w:cs="Times New Roman"/>
          <w:sz w:val="28"/>
          <w:szCs w:val="28"/>
        </w:rPr>
        <w:t xml:space="preserve">of civil society </w:t>
      </w:r>
      <w:r w:rsidRPr="00AC6F2A">
        <w:rPr>
          <w:rFonts w:ascii="Times New Roman" w:hAnsi="Times New Roman" w:cs="Times New Roman"/>
          <w:sz w:val="28"/>
          <w:szCs w:val="28"/>
        </w:rPr>
        <w:t xml:space="preserve">at meetings in Geneva, so that the State </w:t>
      </w:r>
      <w:r w:rsidR="0018718F" w:rsidRPr="00AC6F2A">
        <w:rPr>
          <w:rFonts w:ascii="Times New Roman" w:hAnsi="Times New Roman" w:cs="Times New Roman"/>
          <w:sz w:val="28"/>
          <w:szCs w:val="28"/>
        </w:rPr>
        <w:t>P</w:t>
      </w:r>
      <w:r w:rsidRPr="00AC6F2A">
        <w:rPr>
          <w:rFonts w:ascii="Times New Roman" w:hAnsi="Times New Roman" w:cs="Times New Roman"/>
          <w:sz w:val="28"/>
          <w:szCs w:val="28"/>
        </w:rPr>
        <w:t>arty can have the opportunity to connect with them and hear their perspective</w:t>
      </w:r>
      <w:r w:rsidR="004A2B60" w:rsidRPr="00AC6F2A">
        <w:rPr>
          <w:rFonts w:ascii="Times New Roman" w:hAnsi="Times New Roman" w:cs="Times New Roman"/>
          <w:sz w:val="28"/>
          <w:szCs w:val="28"/>
        </w:rPr>
        <w:t>s</w:t>
      </w:r>
      <w:r w:rsidRPr="00AC6F2A">
        <w:rPr>
          <w:rFonts w:ascii="Times New Roman" w:hAnsi="Times New Roman" w:cs="Times New Roman"/>
          <w:sz w:val="28"/>
          <w:szCs w:val="28"/>
        </w:rPr>
        <w:t>.</w:t>
      </w:r>
      <w:r w:rsidR="00C41FA9" w:rsidRPr="00AC6F2A">
        <w:rPr>
          <w:rFonts w:ascii="Times New Roman" w:hAnsi="Times New Roman" w:cs="Times New Roman"/>
          <w:sz w:val="28"/>
          <w:szCs w:val="28"/>
        </w:rPr>
        <w:t xml:space="preserve"> </w:t>
      </w:r>
      <w:r w:rsidRPr="00AC6F2A">
        <w:rPr>
          <w:rFonts w:ascii="Times New Roman" w:hAnsi="Times New Roman" w:cs="Times New Roman"/>
          <w:sz w:val="28"/>
          <w:szCs w:val="28"/>
        </w:rPr>
        <w:t>This can support the strengthening of collaboration between government and civil society.</w:t>
      </w:r>
      <w:r w:rsidR="00C41FA9" w:rsidRPr="00AC6F2A">
        <w:rPr>
          <w:rFonts w:ascii="Times New Roman" w:hAnsi="Times New Roman" w:cs="Times New Roman"/>
          <w:sz w:val="28"/>
          <w:szCs w:val="28"/>
        </w:rPr>
        <w:t xml:space="preserve">  </w:t>
      </w:r>
    </w:p>
    <w:p w14:paraId="2246CEF3" w14:textId="77777777" w:rsidR="0061047B" w:rsidRPr="00443BA6" w:rsidRDefault="0061047B" w:rsidP="008C7DC1">
      <w:pPr>
        <w:pStyle w:val="ListParagraph"/>
        <w:rPr>
          <w:rFonts w:ascii="Times New Roman" w:hAnsi="Times New Roman" w:cs="Times New Roman"/>
          <w:sz w:val="28"/>
          <w:szCs w:val="28"/>
        </w:rPr>
      </w:pPr>
    </w:p>
    <w:p w14:paraId="4B1770AB" w14:textId="77777777" w:rsidR="00EA73E5" w:rsidRPr="00443BA6" w:rsidRDefault="00EA73E5" w:rsidP="008C7DC1">
      <w:pPr>
        <w:spacing w:after="0" w:line="240" w:lineRule="auto"/>
        <w:jc w:val="center"/>
        <w:rPr>
          <w:rFonts w:ascii="Times New Roman" w:hAnsi="Times New Roman" w:cs="Times New Roman"/>
          <w:sz w:val="28"/>
          <w:szCs w:val="28"/>
        </w:rPr>
      </w:pPr>
      <w:r w:rsidRPr="00443BA6">
        <w:rPr>
          <w:rFonts w:ascii="Times New Roman" w:hAnsi="Times New Roman" w:cs="Times New Roman"/>
          <w:sz w:val="28"/>
          <w:szCs w:val="28"/>
        </w:rPr>
        <w:t>.</w:t>
      </w:r>
      <w:r w:rsidRPr="00443BA6">
        <w:rPr>
          <w:rFonts w:ascii="Times New Roman" w:hAnsi="Times New Roman" w:cs="Times New Roman"/>
          <w:sz w:val="28"/>
          <w:szCs w:val="28"/>
        </w:rPr>
        <w:tab/>
        <w:t>.</w:t>
      </w:r>
      <w:r w:rsidRPr="00443BA6">
        <w:rPr>
          <w:rFonts w:ascii="Times New Roman" w:hAnsi="Times New Roman" w:cs="Times New Roman"/>
          <w:sz w:val="28"/>
          <w:szCs w:val="28"/>
        </w:rPr>
        <w:tab/>
        <w:t>.</w:t>
      </w:r>
      <w:r w:rsidRPr="00443BA6">
        <w:rPr>
          <w:rFonts w:ascii="Times New Roman" w:hAnsi="Times New Roman" w:cs="Times New Roman"/>
          <w:sz w:val="28"/>
          <w:szCs w:val="28"/>
        </w:rPr>
        <w:tab/>
        <w:t>.</w:t>
      </w:r>
      <w:r w:rsidRPr="00443BA6">
        <w:rPr>
          <w:rFonts w:ascii="Times New Roman" w:hAnsi="Times New Roman" w:cs="Times New Roman"/>
          <w:sz w:val="28"/>
          <w:szCs w:val="28"/>
        </w:rPr>
        <w:tab/>
        <w:t>.</w:t>
      </w:r>
    </w:p>
    <w:sectPr w:rsidR="00EA73E5" w:rsidRPr="00443BA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CE3C9" w14:textId="77777777" w:rsidR="00245C57" w:rsidRDefault="00245C57" w:rsidP="008457EC">
      <w:pPr>
        <w:spacing w:after="0" w:line="240" w:lineRule="auto"/>
      </w:pPr>
      <w:r>
        <w:separator/>
      </w:r>
    </w:p>
  </w:endnote>
  <w:endnote w:type="continuationSeparator" w:id="0">
    <w:p w14:paraId="5F9C6C8F" w14:textId="77777777" w:rsidR="00245C57" w:rsidRDefault="00245C57" w:rsidP="00845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690517"/>
      <w:docPartObj>
        <w:docPartGallery w:val="Page Numbers (Bottom of Page)"/>
        <w:docPartUnique/>
      </w:docPartObj>
    </w:sdtPr>
    <w:sdtEndPr>
      <w:rPr>
        <w:rFonts w:ascii="Times New Roman" w:hAnsi="Times New Roman" w:cs="Times New Roman"/>
        <w:noProof/>
        <w:sz w:val="28"/>
        <w:szCs w:val="28"/>
      </w:rPr>
    </w:sdtEndPr>
    <w:sdtContent>
      <w:p w14:paraId="2416DAA3" w14:textId="1A4F5035" w:rsidR="00423139" w:rsidRPr="00443BA6" w:rsidRDefault="00423139">
        <w:pPr>
          <w:pStyle w:val="Footer"/>
          <w:jc w:val="right"/>
          <w:rPr>
            <w:rFonts w:ascii="Times New Roman" w:hAnsi="Times New Roman" w:cs="Times New Roman"/>
            <w:sz w:val="28"/>
            <w:szCs w:val="28"/>
          </w:rPr>
        </w:pPr>
        <w:r w:rsidRPr="00443BA6">
          <w:rPr>
            <w:rFonts w:ascii="Times New Roman" w:hAnsi="Times New Roman" w:cs="Times New Roman"/>
            <w:sz w:val="28"/>
            <w:szCs w:val="28"/>
          </w:rPr>
          <w:fldChar w:fldCharType="begin"/>
        </w:r>
        <w:r w:rsidRPr="00443BA6">
          <w:rPr>
            <w:rFonts w:ascii="Times New Roman" w:hAnsi="Times New Roman" w:cs="Times New Roman"/>
            <w:sz w:val="28"/>
            <w:szCs w:val="28"/>
          </w:rPr>
          <w:instrText xml:space="preserve"> PAGE   \* MERGEFORMAT </w:instrText>
        </w:r>
        <w:r w:rsidRPr="00443BA6">
          <w:rPr>
            <w:rFonts w:ascii="Times New Roman" w:hAnsi="Times New Roman" w:cs="Times New Roman"/>
            <w:sz w:val="28"/>
            <w:szCs w:val="28"/>
          </w:rPr>
          <w:fldChar w:fldCharType="separate"/>
        </w:r>
        <w:r w:rsidR="00457828">
          <w:rPr>
            <w:rFonts w:ascii="Times New Roman" w:hAnsi="Times New Roman" w:cs="Times New Roman"/>
            <w:noProof/>
            <w:sz w:val="28"/>
            <w:szCs w:val="28"/>
          </w:rPr>
          <w:t>2</w:t>
        </w:r>
        <w:r w:rsidRPr="00443BA6">
          <w:rPr>
            <w:rFonts w:ascii="Times New Roman" w:hAnsi="Times New Roman" w:cs="Times New Roman"/>
            <w:noProof/>
            <w:sz w:val="28"/>
            <w:szCs w:val="28"/>
          </w:rPr>
          <w:fldChar w:fldCharType="end"/>
        </w:r>
      </w:p>
    </w:sdtContent>
  </w:sdt>
  <w:p w14:paraId="289412B4" w14:textId="77777777" w:rsidR="00423139" w:rsidRDefault="00423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C9B0A" w14:textId="77777777" w:rsidR="00245C57" w:rsidRDefault="00245C57" w:rsidP="008457EC">
      <w:pPr>
        <w:spacing w:after="0" w:line="240" w:lineRule="auto"/>
      </w:pPr>
      <w:r>
        <w:separator/>
      </w:r>
    </w:p>
  </w:footnote>
  <w:footnote w:type="continuationSeparator" w:id="0">
    <w:p w14:paraId="687A1687" w14:textId="77777777" w:rsidR="00245C57" w:rsidRDefault="00245C57" w:rsidP="00845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28C4"/>
    <w:multiLevelType w:val="hybridMultilevel"/>
    <w:tmpl w:val="03401120"/>
    <w:lvl w:ilvl="0" w:tplc="4809001B">
      <w:start w:val="1"/>
      <w:numFmt w:val="lowerRoman"/>
      <w:lvlText w:val="%1."/>
      <w:lvlJc w:val="right"/>
      <w:pPr>
        <w:ind w:left="780" w:hanging="360"/>
      </w:pPr>
    </w:lvl>
    <w:lvl w:ilvl="1" w:tplc="48090019" w:tentative="1">
      <w:start w:val="1"/>
      <w:numFmt w:val="lowerLetter"/>
      <w:lvlText w:val="%2."/>
      <w:lvlJc w:val="left"/>
      <w:pPr>
        <w:ind w:left="1500" w:hanging="360"/>
      </w:pPr>
    </w:lvl>
    <w:lvl w:ilvl="2" w:tplc="4809001B" w:tentative="1">
      <w:start w:val="1"/>
      <w:numFmt w:val="lowerRoman"/>
      <w:lvlText w:val="%3."/>
      <w:lvlJc w:val="right"/>
      <w:pPr>
        <w:ind w:left="2220" w:hanging="180"/>
      </w:pPr>
    </w:lvl>
    <w:lvl w:ilvl="3" w:tplc="4809000F" w:tentative="1">
      <w:start w:val="1"/>
      <w:numFmt w:val="decimal"/>
      <w:lvlText w:val="%4."/>
      <w:lvlJc w:val="left"/>
      <w:pPr>
        <w:ind w:left="2940" w:hanging="360"/>
      </w:pPr>
    </w:lvl>
    <w:lvl w:ilvl="4" w:tplc="48090019" w:tentative="1">
      <w:start w:val="1"/>
      <w:numFmt w:val="lowerLetter"/>
      <w:lvlText w:val="%5."/>
      <w:lvlJc w:val="left"/>
      <w:pPr>
        <w:ind w:left="3660" w:hanging="360"/>
      </w:pPr>
    </w:lvl>
    <w:lvl w:ilvl="5" w:tplc="4809001B" w:tentative="1">
      <w:start w:val="1"/>
      <w:numFmt w:val="lowerRoman"/>
      <w:lvlText w:val="%6."/>
      <w:lvlJc w:val="right"/>
      <w:pPr>
        <w:ind w:left="4380" w:hanging="180"/>
      </w:pPr>
    </w:lvl>
    <w:lvl w:ilvl="6" w:tplc="4809000F" w:tentative="1">
      <w:start w:val="1"/>
      <w:numFmt w:val="decimal"/>
      <w:lvlText w:val="%7."/>
      <w:lvlJc w:val="left"/>
      <w:pPr>
        <w:ind w:left="5100" w:hanging="360"/>
      </w:pPr>
    </w:lvl>
    <w:lvl w:ilvl="7" w:tplc="48090019" w:tentative="1">
      <w:start w:val="1"/>
      <w:numFmt w:val="lowerLetter"/>
      <w:lvlText w:val="%8."/>
      <w:lvlJc w:val="left"/>
      <w:pPr>
        <w:ind w:left="5820" w:hanging="360"/>
      </w:pPr>
    </w:lvl>
    <w:lvl w:ilvl="8" w:tplc="4809001B" w:tentative="1">
      <w:start w:val="1"/>
      <w:numFmt w:val="lowerRoman"/>
      <w:lvlText w:val="%9."/>
      <w:lvlJc w:val="right"/>
      <w:pPr>
        <w:ind w:left="6540" w:hanging="180"/>
      </w:pPr>
    </w:lvl>
  </w:abstractNum>
  <w:abstractNum w:abstractNumId="1" w15:restartNumberingAfterBreak="0">
    <w:nsid w:val="0FBC4DBB"/>
    <w:multiLevelType w:val="hybridMultilevel"/>
    <w:tmpl w:val="B70AA024"/>
    <w:lvl w:ilvl="0" w:tplc="251E7582">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2D73C7"/>
    <w:multiLevelType w:val="hybridMultilevel"/>
    <w:tmpl w:val="50148C52"/>
    <w:lvl w:ilvl="0" w:tplc="BEFA0208">
      <w:start w:val="1"/>
      <w:numFmt w:val="lowerRoman"/>
      <w:lvlText w:val="%1."/>
      <w:lvlJc w:val="right"/>
      <w:pPr>
        <w:ind w:left="720" w:hanging="360"/>
      </w:pPr>
      <w:rPr>
        <w:b w:val="0"/>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 w15:restartNumberingAfterBreak="0">
    <w:nsid w:val="2D526086"/>
    <w:multiLevelType w:val="hybridMultilevel"/>
    <w:tmpl w:val="50148C52"/>
    <w:lvl w:ilvl="0" w:tplc="BEFA0208">
      <w:start w:val="1"/>
      <w:numFmt w:val="lowerRoman"/>
      <w:lvlText w:val="%1."/>
      <w:lvlJc w:val="right"/>
      <w:pPr>
        <w:ind w:left="720" w:hanging="360"/>
      </w:pPr>
      <w:rPr>
        <w:b w:val="0"/>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3B9A3B22"/>
    <w:multiLevelType w:val="hybridMultilevel"/>
    <w:tmpl w:val="8B98E1AE"/>
    <w:lvl w:ilvl="0" w:tplc="BEFA0208">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3C60F9"/>
    <w:multiLevelType w:val="hybridMultilevel"/>
    <w:tmpl w:val="F972272E"/>
    <w:lvl w:ilvl="0" w:tplc="4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04310C"/>
    <w:multiLevelType w:val="hybridMultilevel"/>
    <w:tmpl w:val="08144CB8"/>
    <w:lvl w:ilvl="0" w:tplc="48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3"/>
  </w:num>
  <w:num w:numId="3">
    <w:abstractNumId w:val="0"/>
  </w:num>
  <w:num w:numId="4">
    <w:abstractNumId w:val="2"/>
  </w:num>
  <w:num w:numId="5">
    <w:abstractNumId w:val="4"/>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9E5"/>
    <w:rsid w:val="000101C6"/>
    <w:rsid w:val="00010F0B"/>
    <w:rsid w:val="00024D5A"/>
    <w:rsid w:val="000553C6"/>
    <w:rsid w:val="0006128B"/>
    <w:rsid w:val="00074D74"/>
    <w:rsid w:val="00084878"/>
    <w:rsid w:val="000A40EE"/>
    <w:rsid w:val="000A5BF3"/>
    <w:rsid w:val="000B3121"/>
    <w:rsid w:val="000B3B25"/>
    <w:rsid w:val="000F08A5"/>
    <w:rsid w:val="00114E34"/>
    <w:rsid w:val="00130847"/>
    <w:rsid w:val="00132212"/>
    <w:rsid w:val="00142A59"/>
    <w:rsid w:val="001617F2"/>
    <w:rsid w:val="0017180B"/>
    <w:rsid w:val="001776BB"/>
    <w:rsid w:val="001827FF"/>
    <w:rsid w:val="0018718F"/>
    <w:rsid w:val="00191E5E"/>
    <w:rsid w:val="001958CB"/>
    <w:rsid w:val="001A1CFA"/>
    <w:rsid w:val="001A7D11"/>
    <w:rsid w:val="001E0F91"/>
    <w:rsid w:val="001E3E1A"/>
    <w:rsid w:val="001F7978"/>
    <w:rsid w:val="00204CA6"/>
    <w:rsid w:val="002148CA"/>
    <w:rsid w:val="00221C53"/>
    <w:rsid w:val="0022654F"/>
    <w:rsid w:val="002321CA"/>
    <w:rsid w:val="00240D8D"/>
    <w:rsid w:val="00245C57"/>
    <w:rsid w:val="00251CE3"/>
    <w:rsid w:val="00264144"/>
    <w:rsid w:val="0027094A"/>
    <w:rsid w:val="00276F68"/>
    <w:rsid w:val="0028343F"/>
    <w:rsid w:val="0029378C"/>
    <w:rsid w:val="002A6893"/>
    <w:rsid w:val="002B32C7"/>
    <w:rsid w:val="002C427A"/>
    <w:rsid w:val="002C7539"/>
    <w:rsid w:val="002E1CAA"/>
    <w:rsid w:val="002E77DE"/>
    <w:rsid w:val="002F22B4"/>
    <w:rsid w:val="002F36FA"/>
    <w:rsid w:val="002F39FE"/>
    <w:rsid w:val="0030626B"/>
    <w:rsid w:val="00316866"/>
    <w:rsid w:val="00325F59"/>
    <w:rsid w:val="00356D1D"/>
    <w:rsid w:val="00372427"/>
    <w:rsid w:val="00382F29"/>
    <w:rsid w:val="003A2CA3"/>
    <w:rsid w:val="003E34FD"/>
    <w:rsid w:val="00412DF5"/>
    <w:rsid w:val="00423139"/>
    <w:rsid w:val="004269B4"/>
    <w:rsid w:val="00443BA6"/>
    <w:rsid w:val="00457828"/>
    <w:rsid w:val="00480E70"/>
    <w:rsid w:val="004820F0"/>
    <w:rsid w:val="00482995"/>
    <w:rsid w:val="00483BE7"/>
    <w:rsid w:val="0049565C"/>
    <w:rsid w:val="004A2B60"/>
    <w:rsid w:val="004B1A91"/>
    <w:rsid w:val="004D32B2"/>
    <w:rsid w:val="004E6602"/>
    <w:rsid w:val="00505CFA"/>
    <w:rsid w:val="00532442"/>
    <w:rsid w:val="00552FBA"/>
    <w:rsid w:val="0056709D"/>
    <w:rsid w:val="005736CC"/>
    <w:rsid w:val="00590A5C"/>
    <w:rsid w:val="005B0044"/>
    <w:rsid w:val="005B710D"/>
    <w:rsid w:val="005C6AFA"/>
    <w:rsid w:val="00600848"/>
    <w:rsid w:val="00605018"/>
    <w:rsid w:val="0061047B"/>
    <w:rsid w:val="00622269"/>
    <w:rsid w:val="0062573E"/>
    <w:rsid w:val="006459E8"/>
    <w:rsid w:val="00686C9F"/>
    <w:rsid w:val="006E7562"/>
    <w:rsid w:val="007019B0"/>
    <w:rsid w:val="0070273B"/>
    <w:rsid w:val="00707092"/>
    <w:rsid w:val="00717E84"/>
    <w:rsid w:val="007211BB"/>
    <w:rsid w:val="00737A70"/>
    <w:rsid w:val="0074064D"/>
    <w:rsid w:val="007418EB"/>
    <w:rsid w:val="00750BC9"/>
    <w:rsid w:val="00763281"/>
    <w:rsid w:val="00782FD3"/>
    <w:rsid w:val="007B5687"/>
    <w:rsid w:val="007B777E"/>
    <w:rsid w:val="007D13E7"/>
    <w:rsid w:val="007D575E"/>
    <w:rsid w:val="007E0BAA"/>
    <w:rsid w:val="007E5249"/>
    <w:rsid w:val="007F4D22"/>
    <w:rsid w:val="008457EC"/>
    <w:rsid w:val="00846048"/>
    <w:rsid w:val="00853266"/>
    <w:rsid w:val="00867093"/>
    <w:rsid w:val="00867CAC"/>
    <w:rsid w:val="00893F10"/>
    <w:rsid w:val="008A09D4"/>
    <w:rsid w:val="008B38CA"/>
    <w:rsid w:val="008C4A25"/>
    <w:rsid w:val="008C7DC1"/>
    <w:rsid w:val="008E2D2D"/>
    <w:rsid w:val="008E3F64"/>
    <w:rsid w:val="008F7295"/>
    <w:rsid w:val="009013AD"/>
    <w:rsid w:val="00913FF4"/>
    <w:rsid w:val="009224A6"/>
    <w:rsid w:val="00934AA1"/>
    <w:rsid w:val="00934C70"/>
    <w:rsid w:val="009524E4"/>
    <w:rsid w:val="009575BB"/>
    <w:rsid w:val="0097588D"/>
    <w:rsid w:val="009816BB"/>
    <w:rsid w:val="00991867"/>
    <w:rsid w:val="009B577B"/>
    <w:rsid w:val="009D1E9C"/>
    <w:rsid w:val="009E79A7"/>
    <w:rsid w:val="00A00DFF"/>
    <w:rsid w:val="00A07ADB"/>
    <w:rsid w:val="00A15D55"/>
    <w:rsid w:val="00A420D9"/>
    <w:rsid w:val="00A44EE0"/>
    <w:rsid w:val="00A50B07"/>
    <w:rsid w:val="00A673DE"/>
    <w:rsid w:val="00A73532"/>
    <w:rsid w:val="00AA51FA"/>
    <w:rsid w:val="00AC6F2A"/>
    <w:rsid w:val="00AD0D80"/>
    <w:rsid w:val="00AE6654"/>
    <w:rsid w:val="00B2131A"/>
    <w:rsid w:val="00B25A4F"/>
    <w:rsid w:val="00B30E24"/>
    <w:rsid w:val="00B4324F"/>
    <w:rsid w:val="00B5304C"/>
    <w:rsid w:val="00B84D84"/>
    <w:rsid w:val="00B86917"/>
    <w:rsid w:val="00B90FAC"/>
    <w:rsid w:val="00B91E09"/>
    <w:rsid w:val="00BB79C6"/>
    <w:rsid w:val="00BC20D7"/>
    <w:rsid w:val="00BC3C28"/>
    <w:rsid w:val="00BF1419"/>
    <w:rsid w:val="00C03F25"/>
    <w:rsid w:val="00C40893"/>
    <w:rsid w:val="00C41FA9"/>
    <w:rsid w:val="00C46CCB"/>
    <w:rsid w:val="00C64831"/>
    <w:rsid w:val="00C64CCB"/>
    <w:rsid w:val="00C71BB5"/>
    <w:rsid w:val="00C7552A"/>
    <w:rsid w:val="00C924E2"/>
    <w:rsid w:val="00CA1FEA"/>
    <w:rsid w:val="00CA41F7"/>
    <w:rsid w:val="00CB1C7F"/>
    <w:rsid w:val="00CC443B"/>
    <w:rsid w:val="00CE7203"/>
    <w:rsid w:val="00CF3D9D"/>
    <w:rsid w:val="00D02DB8"/>
    <w:rsid w:val="00D0786E"/>
    <w:rsid w:val="00D24993"/>
    <w:rsid w:val="00D2777A"/>
    <w:rsid w:val="00D32652"/>
    <w:rsid w:val="00D509C5"/>
    <w:rsid w:val="00D52724"/>
    <w:rsid w:val="00D97EF0"/>
    <w:rsid w:val="00DA1E92"/>
    <w:rsid w:val="00DA7EF5"/>
    <w:rsid w:val="00DC59E5"/>
    <w:rsid w:val="00E17963"/>
    <w:rsid w:val="00E24790"/>
    <w:rsid w:val="00E255CD"/>
    <w:rsid w:val="00E34677"/>
    <w:rsid w:val="00E413FF"/>
    <w:rsid w:val="00E73ACD"/>
    <w:rsid w:val="00EA73E5"/>
    <w:rsid w:val="00EE3B0E"/>
    <w:rsid w:val="00EF4622"/>
    <w:rsid w:val="00F02CAD"/>
    <w:rsid w:val="00F060DC"/>
    <w:rsid w:val="00F72BCA"/>
    <w:rsid w:val="00F939A4"/>
    <w:rsid w:val="00FA0CB3"/>
    <w:rsid w:val="00FB3F66"/>
    <w:rsid w:val="00FE11C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7669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203"/>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AE6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654"/>
    <w:rPr>
      <w:rFonts w:ascii="Segoe UI" w:hAnsi="Segoe UI" w:cs="Segoe UI"/>
      <w:sz w:val="18"/>
      <w:szCs w:val="18"/>
    </w:rPr>
  </w:style>
  <w:style w:type="character" w:styleId="CommentReference">
    <w:name w:val="annotation reference"/>
    <w:basedOn w:val="DefaultParagraphFont"/>
    <w:uiPriority w:val="99"/>
    <w:semiHidden/>
    <w:unhideWhenUsed/>
    <w:rsid w:val="00AE6654"/>
    <w:rPr>
      <w:sz w:val="16"/>
      <w:szCs w:val="16"/>
    </w:rPr>
  </w:style>
  <w:style w:type="paragraph" w:styleId="CommentText">
    <w:name w:val="annotation text"/>
    <w:basedOn w:val="Normal"/>
    <w:link w:val="CommentTextChar"/>
    <w:uiPriority w:val="99"/>
    <w:semiHidden/>
    <w:unhideWhenUsed/>
    <w:rsid w:val="00AE6654"/>
    <w:pPr>
      <w:spacing w:line="240" w:lineRule="auto"/>
    </w:pPr>
    <w:rPr>
      <w:sz w:val="20"/>
      <w:szCs w:val="20"/>
    </w:rPr>
  </w:style>
  <w:style w:type="character" w:customStyle="1" w:styleId="CommentTextChar">
    <w:name w:val="Comment Text Char"/>
    <w:basedOn w:val="DefaultParagraphFont"/>
    <w:link w:val="CommentText"/>
    <w:uiPriority w:val="99"/>
    <w:semiHidden/>
    <w:rsid w:val="00AE6654"/>
    <w:rPr>
      <w:sz w:val="20"/>
      <w:szCs w:val="20"/>
    </w:rPr>
  </w:style>
  <w:style w:type="paragraph" w:styleId="CommentSubject">
    <w:name w:val="annotation subject"/>
    <w:basedOn w:val="CommentText"/>
    <w:next w:val="CommentText"/>
    <w:link w:val="CommentSubjectChar"/>
    <w:uiPriority w:val="99"/>
    <w:semiHidden/>
    <w:unhideWhenUsed/>
    <w:rsid w:val="00AE6654"/>
    <w:rPr>
      <w:b/>
      <w:bCs/>
    </w:rPr>
  </w:style>
  <w:style w:type="character" w:customStyle="1" w:styleId="CommentSubjectChar">
    <w:name w:val="Comment Subject Char"/>
    <w:basedOn w:val="CommentTextChar"/>
    <w:link w:val="CommentSubject"/>
    <w:uiPriority w:val="99"/>
    <w:semiHidden/>
    <w:rsid w:val="00AE6654"/>
    <w:rPr>
      <w:b/>
      <w:bCs/>
      <w:sz w:val="20"/>
      <w:szCs w:val="20"/>
    </w:rPr>
  </w:style>
  <w:style w:type="paragraph" w:styleId="Header">
    <w:name w:val="header"/>
    <w:basedOn w:val="Normal"/>
    <w:link w:val="HeaderChar"/>
    <w:uiPriority w:val="99"/>
    <w:unhideWhenUsed/>
    <w:rsid w:val="00845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7EC"/>
  </w:style>
  <w:style w:type="paragraph" w:styleId="Footer">
    <w:name w:val="footer"/>
    <w:basedOn w:val="Normal"/>
    <w:link w:val="FooterChar"/>
    <w:uiPriority w:val="99"/>
    <w:unhideWhenUsed/>
    <w:rsid w:val="00845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759471">
      <w:bodyDiv w:val="1"/>
      <w:marLeft w:val="0"/>
      <w:marRight w:val="0"/>
      <w:marTop w:val="0"/>
      <w:marBottom w:val="0"/>
      <w:divBdr>
        <w:top w:val="none" w:sz="0" w:space="0" w:color="auto"/>
        <w:left w:val="none" w:sz="0" w:space="0" w:color="auto"/>
        <w:bottom w:val="none" w:sz="0" w:space="0" w:color="auto"/>
        <w:right w:val="none" w:sz="0" w:space="0" w:color="auto"/>
      </w:divBdr>
    </w:div>
    <w:div w:id="1319729217">
      <w:bodyDiv w:val="1"/>
      <w:marLeft w:val="0"/>
      <w:marRight w:val="0"/>
      <w:marTop w:val="0"/>
      <w:marBottom w:val="0"/>
      <w:divBdr>
        <w:top w:val="none" w:sz="0" w:space="0" w:color="auto"/>
        <w:left w:val="none" w:sz="0" w:space="0" w:color="auto"/>
        <w:bottom w:val="none" w:sz="0" w:space="0" w:color="auto"/>
        <w:right w:val="none" w:sz="0" w:space="0" w:color="auto"/>
      </w:divBdr>
    </w:div>
    <w:div w:id="1766732661">
      <w:bodyDiv w:val="1"/>
      <w:marLeft w:val="0"/>
      <w:marRight w:val="0"/>
      <w:marTop w:val="0"/>
      <w:marBottom w:val="0"/>
      <w:divBdr>
        <w:top w:val="none" w:sz="0" w:space="0" w:color="auto"/>
        <w:left w:val="none" w:sz="0" w:space="0" w:color="auto"/>
        <w:bottom w:val="none" w:sz="0" w:space="0" w:color="auto"/>
        <w:right w:val="none" w:sz="0" w:space="0" w:color="auto"/>
      </w:divBdr>
    </w:div>
    <w:div w:id="206236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6CB904-F4B4-4D72-AFF6-909EA710474D}">
  <ds:schemaRefs>
    <ds:schemaRef ds:uri="http://schemas.openxmlformats.org/officeDocument/2006/bibliography"/>
  </ds:schemaRefs>
</ds:datastoreItem>
</file>

<file path=customXml/itemProps2.xml><?xml version="1.0" encoding="utf-8"?>
<ds:datastoreItem xmlns:ds="http://schemas.openxmlformats.org/officeDocument/2006/customXml" ds:itemID="{3054DC9C-08CF-4D00-B248-411627F43908}"/>
</file>

<file path=customXml/itemProps3.xml><?xml version="1.0" encoding="utf-8"?>
<ds:datastoreItem xmlns:ds="http://schemas.openxmlformats.org/officeDocument/2006/customXml" ds:itemID="{2C50019B-D175-4A3E-8342-043FECB1DF2C}"/>
</file>

<file path=customXml/itemProps4.xml><?xml version="1.0" encoding="utf-8"?>
<ds:datastoreItem xmlns:ds="http://schemas.openxmlformats.org/officeDocument/2006/customXml" ds:itemID="{357DADB3-0300-4D82-87C1-43D4E6E215D3}"/>
</file>

<file path=docProps/app.xml><?xml version="1.0" encoding="utf-8"?>
<Properties xmlns="http://schemas.openxmlformats.org/officeDocument/2006/extended-properties" xmlns:vt="http://schemas.openxmlformats.org/officeDocument/2006/docPropsVTypes">
  <Template>Normal</Template>
  <TotalTime>0</TotalTime>
  <Pages>4</Pages>
  <Words>1203</Words>
  <Characters>6862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2020-07-07T03:30:00Z</dcterms:created>
  <dcterms:modified xsi:type="dcterms:W3CDTF">2020-07-07T03:30:00Z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Yvonne_Elizabeth_CHEE@mfa.gov.sg</vt:lpwstr>
  </property>
  <property fmtid="{D5CDD505-2E9C-101B-9397-08002B2CF9AE}" pid="5" name="MSIP_Label_3f9331f7-95a2-472a-92bc-d73219eb516b_SetDate">
    <vt:lpwstr>2020-07-01T08:12:16.0176237Z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015d85b5-c109-461f-9aee-6107f5a200f6</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Yvonne_Elizabeth_CHEE@mfa.gov.sg</vt:lpwstr>
  </property>
  <property fmtid="{D5CDD505-2E9C-101B-9397-08002B2CF9AE}" pid="13" name="MSIP_Label_4f288355-fb4c-44cd-b9ca-40cfc2aee5f8_SetDate">
    <vt:lpwstr>2020-07-01T08:12:16.0176237Z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015d85b5-c109-461f-9aee-6107f5a200f6</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y fmtid="{D5CDD505-2E9C-101B-9397-08002B2CF9AE}" pid="20" name="ContentTypeId">
    <vt:lpwstr>0x0101008822B9E06671B54FA89F14538B9B0FEA</vt:lpwstr>
  </property>
</Properties>
</file>