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E8771" w:rsidR="00D7626B" w:rsidRPr="00C045A2" w:rsidRDefault="00466F86" w:rsidP="0001574B">
      <w:pPr>
        <w:shd w:val="clear" w:color="auto" w:fill="31849B" w:themeFill="accent5" w:themeFillShade="BF"/>
        <w:spacing w:line="240" w:lineRule="auto"/>
        <w:jc w:val="center"/>
        <w:rPr>
          <w:b/>
          <w:color w:val="002060"/>
          <w:sz w:val="40"/>
          <w:szCs w:val="40"/>
        </w:rPr>
      </w:pPr>
      <w:r w:rsidRPr="00151088">
        <w:rPr>
          <w:b/>
          <w:noProof/>
          <w:sz w:val="40"/>
          <w:szCs w:val="40"/>
          <w:lang w:val="en-US"/>
        </w:rPr>
        <w:drawing>
          <wp:anchor distT="0" distB="0" distL="114300" distR="114300" simplePos="0" relativeHeight="251660288" behindDoc="0" locked="0" layoutInCell="1" allowOverlap="1" wp14:anchorId="012C73C8" wp14:editId="21627DA0">
            <wp:simplePos x="0" y="0"/>
            <wp:positionH relativeFrom="column">
              <wp:posOffset>0</wp:posOffset>
            </wp:positionH>
            <wp:positionV relativeFrom="paragraph">
              <wp:posOffset>8890</wp:posOffset>
            </wp:positionV>
            <wp:extent cx="1827292" cy="2523490"/>
            <wp:effectExtent l="0" t="0" r="1905" b="0"/>
            <wp:wrapNone/>
            <wp:docPr id="5" name="Picture 5" descr="C:\Users\Suneel Malik\Desktop\title page UPR mid-term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neel Malik\Desktop\title page UPR mid-term logo.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4993" cy="254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26B" w:rsidRPr="00151088">
        <w:rPr>
          <w:b/>
          <w:sz w:val="40"/>
          <w:szCs w:val="40"/>
        </w:rPr>
        <w:t xml:space="preserve">CSOs’ </w:t>
      </w:r>
      <w:r w:rsidR="00C045A2" w:rsidRPr="00151088">
        <w:rPr>
          <w:b/>
          <w:sz w:val="40"/>
          <w:szCs w:val="40"/>
        </w:rPr>
        <w:t>Report</w:t>
      </w:r>
      <w:r w:rsidRPr="00C045A2">
        <w:rPr>
          <w:b/>
          <w:color w:val="002060"/>
          <w:sz w:val="40"/>
          <w:szCs w:val="40"/>
        </w:rPr>
        <w:br/>
      </w:r>
    </w:p>
    <w:p w14:paraId="78E24949" w:rsidR="00D7626B" w:rsidRPr="00C045A2" w:rsidRDefault="00C045A2" w:rsidP="0001574B">
      <w:pPr>
        <w:shd w:val="clear" w:color="auto" w:fill="31849B" w:themeFill="accent5" w:themeFillShade="BF"/>
        <w:spacing w:line="240" w:lineRule="auto"/>
        <w:jc w:val="center"/>
        <w:rPr>
          <w:b/>
          <w:color w:val="002060"/>
          <w:sz w:val="40"/>
          <w:szCs w:val="40"/>
        </w:rPr>
      </w:pPr>
      <w:r>
        <w:rPr>
          <w:b/>
          <w:color w:val="002060"/>
          <w:sz w:val="40"/>
          <w:szCs w:val="40"/>
        </w:rPr>
        <w:t>A Mid-term Assessment of I</w:t>
      </w:r>
      <w:r w:rsidR="00D7626B" w:rsidRPr="00C045A2">
        <w:rPr>
          <w:b/>
          <w:color w:val="002060"/>
          <w:sz w:val="40"/>
          <w:szCs w:val="40"/>
        </w:rPr>
        <w:t>mplementation</w:t>
      </w:r>
    </w:p>
    <w:p w14:paraId="3D6E0E75" w:rsidR="00D7626B" w:rsidRPr="00C045A2" w:rsidRDefault="00D7626B" w:rsidP="0001574B">
      <w:pPr>
        <w:shd w:val="clear" w:color="auto" w:fill="31849B" w:themeFill="accent5" w:themeFillShade="BF"/>
        <w:spacing w:line="240" w:lineRule="auto"/>
        <w:jc w:val="center"/>
        <w:rPr>
          <w:color w:val="002060"/>
          <w:sz w:val="40"/>
          <w:szCs w:val="40"/>
        </w:rPr>
      </w:pPr>
    </w:p>
    <w:p w14:paraId="7F8BF219" w:rsidR="00D7626B" w:rsidRPr="00151088" w:rsidRDefault="00D7626B" w:rsidP="0001574B">
      <w:pPr>
        <w:shd w:val="clear" w:color="auto" w:fill="31849B" w:themeFill="accent5" w:themeFillShade="BF"/>
        <w:spacing w:line="240" w:lineRule="auto"/>
        <w:jc w:val="center"/>
        <w:rPr>
          <w:b/>
          <w:sz w:val="40"/>
          <w:szCs w:val="40"/>
        </w:rPr>
      </w:pPr>
      <w:r w:rsidRPr="00151088">
        <w:rPr>
          <w:b/>
          <w:sz w:val="40"/>
          <w:szCs w:val="40"/>
        </w:rPr>
        <w:t>PAKISTAN</w:t>
      </w:r>
    </w:p>
    <w:p w14:paraId="00521AB3" w:rsidR="00D7626B" w:rsidRPr="00C045A2" w:rsidRDefault="00D7626B" w:rsidP="0001574B">
      <w:pPr>
        <w:shd w:val="clear" w:color="auto" w:fill="31849B" w:themeFill="accent5" w:themeFillShade="BF"/>
        <w:spacing w:line="240" w:lineRule="auto"/>
        <w:jc w:val="center"/>
        <w:rPr>
          <w:b/>
          <w:color w:val="002060"/>
          <w:sz w:val="40"/>
          <w:szCs w:val="40"/>
        </w:rPr>
      </w:pPr>
    </w:p>
    <w:p w14:paraId="0ED19250" w:rsidR="00D7626B" w:rsidRPr="00C045A2" w:rsidRDefault="00D7626B" w:rsidP="0001574B">
      <w:pPr>
        <w:shd w:val="clear" w:color="auto" w:fill="31849B" w:themeFill="accent5" w:themeFillShade="BF"/>
        <w:spacing w:line="240" w:lineRule="auto"/>
        <w:jc w:val="center"/>
        <w:rPr>
          <w:b/>
          <w:color w:val="002060"/>
          <w:sz w:val="40"/>
          <w:szCs w:val="40"/>
        </w:rPr>
      </w:pPr>
      <w:r w:rsidRPr="00C045A2">
        <w:rPr>
          <w:b/>
          <w:color w:val="002060"/>
          <w:sz w:val="40"/>
          <w:szCs w:val="40"/>
        </w:rPr>
        <w:t>Third Cycle Universal Periodic Review</w:t>
      </w:r>
    </w:p>
    <w:p w14:paraId="564E644E" w:rsidR="00D7626B" w:rsidRPr="00C045A2" w:rsidRDefault="00D7626B" w:rsidP="0001574B">
      <w:pPr>
        <w:shd w:val="clear" w:color="auto" w:fill="31849B" w:themeFill="accent5" w:themeFillShade="BF"/>
        <w:spacing w:line="240" w:lineRule="auto"/>
        <w:jc w:val="center"/>
        <w:rPr>
          <w:b/>
          <w:color w:val="002060"/>
          <w:sz w:val="40"/>
          <w:szCs w:val="40"/>
        </w:rPr>
      </w:pPr>
    </w:p>
    <w:p w14:paraId="0B6EDA4B" w:rsidR="00D7626B" w:rsidRPr="00151088" w:rsidRDefault="003C2F29" w:rsidP="0001574B">
      <w:pPr>
        <w:shd w:val="clear" w:color="auto" w:fill="31849B" w:themeFill="accent5" w:themeFillShade="BF"/>
        <w:spacing w:line="240" w:lineRule="auto"/>
        <w:jc w:val="center"/>
        <w:rPr>
          <w:b/>
          <w:sz w:val="30"/>
          <w:szCs w:val="30"/>
        </w:rPr>
      </w:pPr>
      <w:r>
        <w:rPr>
          <w:b/>
          <w:sz w:val="30"/>
          <w:szCs w:val="30"/>
        </w:rPr>
        <w:t xml:space="preserve">Reporting Period:  November 2017 - </w:t>
      </w:r>
      <w:r w:rsidR="00D7626B" w:rsidRPr="00151088">
        <w:rPr>
          <w:b/>
          <w:sz w:val="30"/>
          <w:szCs w:val="30"/>
        </w:rPr>
        <w:t>November 2020</w:t>
      </w:r>
    </w:p>
    <w:p w14:paraId="3AD8CF33" w:rsidR="00102E96" w:rsidRDefault="008F532F" w:rsidP="00151088">
      <w:pPr>
        <w:spacing w:line="240" w:lineRule="auto"/>
        <w:jc w:val="center"/>
        <w:rPr>
          <w:b/>
          <w:noProof/>
          <w:sz w:val="30"/>
          <w:szCs w:val="30"/>
          <w:lang w:val="en-US"/>
        </w:rPr>
      </w:pPr>
      <w:r>
        <w:rPr>
          <w:b/>
          <w:noProof/>
          <w:color w:val="002060"/>
          <w:sz w:val="30"/>
          <w:szCs w:val="30"/>
          <w:lang w:val="en-US"/>
        </w:rPr>
        <w:br/>
      </w:r>
    </w:p>
    <w:p w14:paraId="0E669897" w:rsidR="00102E96" w:rsidRDefault="00102E96" w:rsidP="00151088">
      <w:pPr>
        <w:spacing w:line="240" w:lineRule="auto"/>
        <w:jc w:val="center"/>
        <w:rPr>
          <w:b/>
          <w:noProof/>
          <w:sz w:val="30"/>
          <w:szCs w:val="30"/>
          <w:lang w:val="en-US"/>
        </w:rPr>
      </w:pPr>
    </w:p>
    <w:p w14:paraId="2AD8ED26" w:rsidR="00102E96" w:rsidRDefault="00102E96" w:rsidP="00151088">
      <w:pPr>
        <w:spacing w:line="240" w:lineRule="auto"/>
        <w:jc w:val="center"/>
        <w:rPr>
          <w:b/>
          <w:noProof/>
          <w:sz w:val="30"/>
          <w:szCs w:val="30"/>
          <w:lang w:val="en-US"/>
        </w:rPr>
      </w:pPr>
    </w:p>
    <w:p w14:paraId="566C84EB" w:rsidR="008F532F" w:rsidRDefault="008F532F" w:rsidP="00151088">
      <w:pPr>
        <w:spacing w:line="240" w:lineRule="auto"/>
        <w:jc w:val="center"/>
        <w:rPr>
          <w:b/>
          <w:noProof/>
          <w:color w:val="002060"/>
          <w:sz w:val="30"/>
          <w:szCs w:val="30"/>
          <w:lang w:val="en-US"/>
        </w:rPr>
      </w:pPr>
      <w:r w:rsidRPr="00151088">
        <w:rPr>
          <w:b/>
          <w:noProof/>
          <w:sz w:val="30"/>
          <w:szCs w:val="30"/>
          <w:lang w:val="en-US"/>
        </w:rPr>
        <w:t xml:space="preserve">Submitted to: </w:t>
      </w:r>
      <w:r w:rsidRPr="00151088">
        <w:rPr>
          <w:b/>
          <w:noProof/>
          <w:sz w:val="30"/>
          <w:szCs w:val="30"/>
          <w:lang w:val="en-US"/>
        </w:rPr>
        <w:br/>
      </w:r>
      <w:r w:rsidRPr="00C045A2">
        <w:rPr>
          <w:b/>
          <w:noProof/>
          <w:color w:val="002060"/>
          <w:sz w:val="40"/>
          <w:szCs w:val="40"/>
          <w:lang w:val="en-US"/>
        </w:rPr>
        <w:t>Human Rights Council’s Working Group on Universal Periodic Review</w:t>
      </w:r>
      <w:r>
        <w:rPr>
          <w:b/>
          <w:noProof/>
          <w:color w:val="002060"/>
          <w:sz w:val="40"/>
          <w:szCs w:val="40"/>
          <w:lang w:val="en-US"/>
        </w:rPr>
        <w:br/>
      </w:r>
    </w:p>
    <w:p w14:paraId="64EE5073" w:rsidR="00102E96" w:rsidRDefault="00102E96" w:rsidP="00151088">
      <w:pPr>
        <w:spacing w:line="240" w:lineRule="auto"/>
        <w:jc w:val="center"/>
        <w:rPr>
          <w:b/>
          <w:noProof/>
          <w:color w:val="002060"/>
          <w:sz w:val="30"/>
          <w:szCs w:val="30"/>
          <w:lang w:val="en-US"/>
        </w:rPr>
      </w:pPr>
    </w:p>
    <w:p w14:paraId="75115E9D" w:rsidR="00102E96" w:rsidRDefault="00102E96" w:rsidP="00151088">
      <w:pPr>
        <w:spacing w:line="240" w:lineRule="auto"/>
        <w:jc w:val="center"/>
        <w:rPr>
          <w:b/>
          <w:noProof/>
          <w:color w:val="002060"/>
          <w:sz w:val="30"/>
          <w:szCs w:val="30"/>
          <w:lang w:val="en-US"/>
        </w:rPr>
      </w:pPr>
    </w:p>
    <w:p w14:paraId="6FBBA989" w:rsidR="00A630BF" w:rsidRDefault="008F532F" w:rsidP="00151088">
      <w:pPr>
        <w:spacing w:line="240" w:lineRule="auto"/>
        <w:jc w:val="center"/>
        <w:rPr>
          <w:b/>
          <w:noProof/>
          <w:color w:val="002060"/>
          <w:sz w:val="30"/>
          <w:szCs w:val="30"/>
          <w:lang w:val="en-US"/>
        </w:rPr>
      </w:pPr>
      <w:r w:rsidRPr="00151088">
        <w:rPr>
          <w:b/>
          <w:noProof/>
          <w:sz w:val="30"/>
          <w:szCs w:val="30"/>
          <w:lang w:val="en-US"/>
        </w:rPr>
        <w:t>Submitted by:</w:t>
      </w:r>
      <w:r w:rsidRPr="00151088">
        <w:rPr>
          <w:b/>
          <w:noProof/>
          <w:sz w:val="30"/>
          <w:szCs w:val="30"/>
          <w:lang w:val="en-US"/>
        </w:rPr>
        <w:br/>
      </w:r>
      <w:r w:rsidRPr="00C045A2">
        <w:rPr>
          <w:b/>
          <w:noProof/>
          <w:color w:val="002060"/>
          <w:sz w:val="40"/>
          <w:szCs w:val="40"/>
          <w:lang w:val="en-US"/>
        </w:rPr>
        <w:t>Association of Women for Awareness and Motivation</w:t>
      </w:r>
      <w:r>
        <w:rPr>
          <w:b/>
          <w:noProof/>
          <w:color w:val="002060"/>
          <w:sz w:val="40"/>
          <w:szCs w:val="40"/>
          <w:lang w:val="en-US"/>
        </w:rPr>
        <w:br/>
      </w:r>
      <w:r w:rsidRPr="008F532F">
        <w:rPr>
          <w:b/>
          <w:noProof/>
          <w:sz w:val="30"/>
          <w:szCs w:val="30"/>
          <w:lang w:val="en-US"/>
        </w:rPr>
        <w:t>on behalf of civil society organizations in Pakistan</w:t>
      </w:r>
      <w:r w:rsidR="002E79BD">
        <w:rPr>
          <w:b/>
          <w:noProof/>
          <w:sz w:val="30"/>
          <w:szCs w:val="30"/>
          <w:lang w:val="en-US"/>
        </w:rPr>
        <w:br/>
      </w:r>
      <w:r>
        <w:rPr>
          <w:b/>
          <w:noProof/>
          <w:sz w:val="30"/>
          <w:szCs w:val="30"/>
          <w:lang w:val="en-US"/>
        </w:rPr>
        <w:br/>
      </w:r>
    </w:p>
    <w:p w14:paraId="73077EA9" w:rsidR="00A630BF" w:rsidRDefault="00A630BF" w:rsidP="00151088">
      <w:pPr>
        <w:spacing w:line="240" w:lineRule="auto"/>
        <w:jc w:val="center"/>
        <w:rPr>
          <w:b/>
          <w:noProof/>
          <w:color w:val="002060"/>
          <w:sz w:val="30"/>
          <w:szCs w:val="30"/>
          <w:lang w:val="en-US"/>
        </w:rPr>
      </w:pPr>
    </w:p>
    <w:p w14:paraId="39FF6964" w:rsidR="00A630BF" w:rsidRDefault="00A630BF" w:rsidP="00151088">
      <w:pPr>
        <w:spacing w:line="240" w:lineRule="auto"/>
        <w:jc w:val="center"/>
        <w:rPr>
          <w:b/>
          <w:noProof/>
          <w:color w:val="002060"/>
          <w:sz w:val="30"/>
          <w:szCs w:val="30"/>
          <w:lang w:val="en-US"/>
        </w:rPr>
      </w:pPr>
    </w:p>
    <w:p w14:paraId="7B1B11F7" w:rsidR="00E91AA5" w:rsidRPr="00C84A64" w:rsidRDefault="00D87B3A" w:rsidP="00E91AA5">
      <w:pPr>
        <w:spacing w:line="240" w:lineRule="auto"/>
        <w:rPr>
          <w:sz w:val="24"/>
          <w:szCs w:val="24"/>
        </w:rPr>
      </w:pPr>
      <w:r w:rsidRPr="00C84A64">
        <w:rPr>
          <w:b/>
          <w:sz w:val="24"/>
          <w:szCs w:val="24"/>
        </w:rPr>
        <w:t>Title:</w:t>
      </w:r>
      <w:r w:rsidRPr="00C84A64">
        <w:rPr>
          <w:b/>
          <w:sz w:val="24"/>
          <w:szCs w:val="24"/>
        </w:rPr>
        <w:tab/>
      </w:r>
      <w:r w:rsidR="00C84A64">
        <w:rPr>
          <w:b/>
          <w:sz w:val="24"/>
          <w:szCs w:val="24"/>
        </w:rPr>
        <w:tab/>
      </w:r>
      <w:r w:rsidR="00C84A64">
        <w:rPr>
          <w:b/>
          <w:sz w:val="24"/>
          <w:szCs w:val="24"/>
        </w:rPr>
        <w:tab/>
      </w:r>
      <w:r w:rsidR="00945F64">
        <w:rPr>
          <w:b/>
          <w:sz w:val="24"/>
          <w:szCs w:val="24"/>
        </w:rPr>
        <w:tab/>
      </w:r>
      <w:r w:rsidR="00E91AA5" w:rsidRPr="00C84A64">
        <w:rPr>
          <w:b/>
          <w:sz w:val="28"/>
          <w:szCs w:val="28"/>
        </w:rPr>
        <w:t>Off Target</w:t>
      </w:r>
    </w:p>
    <w:p w14:paraId="5BEFFAA9" w:rsidR="00C045A2" w:rsidRPr="00C84A64" w:rsidRDefault="00E91AA5" w:rsidP="00945F64">
      <w:pPr>
        <w:spacing w:line="240" w:lineRule="auto"/>
        <w:ind w:left="1701" w:firstLine="567"/>
        <w:rPr>
          <w:b/>
          <w:sz w:val="24"/>
          <w:szCs w:val="24"/>
        </w:rPr>
      </w:pPr>
      <w:r w:rsidRPr="00C84A64">
        <w:rPr>
          <w:b/>
          <w:sz w:val="24"/>
          <w:szCs w:val="24"/>
        </w:rPr>
        <w:t xml:space="preserve">CSOs’ </w:t>
      </w:r>
      <w:r w:rsidR="00C045A2" w:rsidRPr="00C84A64">
        <w:rPr>
          <w:b/>
          <w:sz w:val="24"/>
          <w:szCs w:val="24"/>
        </w:rPr>
        <w:t>Report</w:t>
      </w:r>
    </w:p>
    <w:p w14:paraId="60EE43EE" w:rsidR="00E86815" w:rsidRPr="00C84A64" w:rsidRDefault="00C045A2" w:rsidP="00945F64">
      <w:pPr>
        <w:spacing w:line="240" w:lineRule="auto"/>
        <w:ind w:left="1701" w:firstLine="567"/>
        <w:rPr>
          <w:b/>
          <w:sz w:val="24"/>
          <w:szCs w:val="24"/>
        </w:rPr>
      </w:pPr>
      <w:r w:rsidRPr="00C84A64">
        <w:rPr>
          <w:b/>
          <w:sz w:val="24"/>
          <w:szCs w:val="24"/>
        </w:rPr>
        <w:t>A M</w:t>
      </w:r>
      <w:r w:rsidR="00E86815" w:rsidRPr="00C84A64">
        <w:rPr>
          <w:b/>
          <w:sz w:val="24"/>
          <w:szCs w:val="24"/>
        </w:rPr>
        <w:t xml:space="preserve">id-term Assessment of </w:t>
      </w:r>
      <w:r w:rsidR="009048BF" w:rsidRPr="00C84A64">
        <w:rPr>
          <w:b/>
          <w:sz w:val="24"/>
          <w:szCs w:val="24"/>
        </w:rPr>
        <w:t>Pakistan’s Compliance with UPR Recommendations</w:t>
      </w:r>
      <w:r w:rsidR="00866275" w:rsidRPr="00C84A64">
        <w:rPr>
          <w:b/>
          <w:sz w:val="24"/>
          <w:szCs w:val="24"/>
        </w:rPr>
        <w:t xml:space="preserve"> </w:t>
      </w:r>
      <w:r w:rsidR="00866275" w:rsidRPr="00C84A64">
        <w:rPr>
          <w:b/>
          <w:sz w:val="24"/>
          <w:szCs w:val="24"/>
        </w:rPr>
        <w:br/>
      </w:r>
    </w:p>
    <w:p w14:paraId="20A91E6E" w:rsidR="00E91AA5" w:rsidRPr="00C84A64" w:rsidRDefault="00515492" w:rsidP="00E91AA5">
      <w:pPr>
        <w:spacing w:line="240" w:lineRule="auto"/>
        <w:rPr>
          <w:b/>
          <w:sz w:val="24"/>
          <w:szCs w:val="24"/>
        </w:rPr>
      </w:pPr>
      <w:r w:rsidRPr="00C84A64">
        <w:rPr>
          <w:b/>
          <w:sz w:val="24"/>
          <w:szCs w:val="24"/>
        </w:rPr>
        <w:t>Written by</w:t>
      </w:r>
      <w:r w:rsidR="00E91AA5" w:rsidRPr="00C84A64">
        <w:rPr>
          <w:b/>
          <w:sz w:val="24"/>
          <w:szCs w:val="24"/>
        </w:rPr>
        <w:t xml:space="preserve">: </w:t>
      </w:r>
      <w:r w:rsidR="004C0B4F" w:rsidRPr="00C84A64">
        <w:rPr>
          <w:b/>
          <w:sz w:val="24"/>
          <w:szCs w:val="24"/>
        </w:rPr>
        <w:tab/>
      </w:r>
      <w:r w:rsidR="00945F64">
        <w:rPr>
          <w:b/>
          <w:sz w:val="24"/>
          <w:szCs w:val="24"/>
        </w:rPr>
        <w:tab/>
      </w:r>
      <w:r w:rsidR="00E91AA5" w:rsidRPr="00C84A64">
        <w:rPr>
          <w:b/>
          <w:sz w:val="24"/>
          <w:szCs w:val="24"/>
        </w:rPr>
        <w:t>Suneel Malik</w:t>
      </w:r>
      <w:r w:rsidR="002E79BD" w:rsidRPr="00C84A64">
        <w:rPr>
          <w:rStyle w:val="FootnoteReference"/>
          <w:sz w:val="24"/>
          <w:szCs w:val="24"/>
        </w:rPr>
        <w:footnoteReference w:id="2"/>
      </w:r>
    </w:p>
    <w:p w14:paraId="1BB4C241" w:rsidR="00E91AA5" w:rsidRPr="00C84A64" w:rsidRDefault="00E91AA5" w:rsidP="00E91AA5">
      <w:pPr>
        <w:spacing w:line="240" w:lineRule="auto"/>
        <w:rPr>
          <w:b/>
          <w:sz w:val="24"/>
          <w:szCs w:val="24"/>
        </w:rPr>
      </w:pPr>
    </w:p>
    <w:p w14:paraId="6B78C5E1" w:rsidR="00E91AA5" w:rsidRPr="00C84A64" w:rsidRDefault="004C0B4F" w:rsidP="00E91AA5">
      <w:pPr>
        <w:spacing w:line="240" w:lineRule="auto"/>
        <w:rPr>
          <w:b/>
          <w:sz w:val="24"/>
          <w:szCs w:val="24"/>
        </w:rPr>
      </w:pPr>
      <w:r w:rsidRPr="00C84A64">
        <w:rPr>
          <w:b/>
          <w:sz w:val="24"/>
          <w:szCs w:val="24"/>
        </w:rPr>
        <w:t>Assisted by</w:t>
      </w:r>
      <w:r w:rsidR="00E91AA5" w:rsidRPr="00C84A64">
        <w:rPr>
          <w:b/>
          <w:sz w:val="24"/>
          <w:szCs w:val="24"/>
        </w:rPr>
        <w:t xml:space="preserve">: </w:t>
      </w:r>
      <w:r w:rsidR="00DD3FC6" w:rsidRPr="00C84A64">
        <w:rPr>
          <w:b/>
          <w:sz w:val="24"/>
          <w:szCs w:val="24"/>
        </w:rPr>
        <w:tab/>
      </w:r>
      <w:r w:rsidR="00945F64">
        <w:rPr>
          <w:b/>
          <w:sz w:val="24"/>
          <w:szCs w:val="24"/>
        </w:rPr>
        <w:tab/>
      </w:r>
      <w:r w:rsidR="00E91AA5" w:rsidRPr="00C84A64">
        <w:rPr>
          <w:b/>
          <w:sz w:val="24"/>
          <w:szCs w:val="24"/>
        </w:rPr>
        <w:t xml:space="preserve">Sonia </w:t>
      </w:r>
      <w:proofErr w:type="spellStart"/>
      <w:r w:rsidR="00E91AA5" w:rsidRPr="00C84A64">
        <w:rPr>
          <w:b/>
          <w:sz w:val="24"/>
          <w:szCs w:val="24"/>
        </w:rPr>
        <w:t>Patras</w:t>
      </w:r>
      <w:proofErr w:type="spellEnd"/>
      <w:r w:rsidR="00E91AA5" w:rsidRPr="00C84A64">
        <w:rPr>
          <w:b/>
          <w:sz w:val="24"/>
          <w:szCs w:val="24"/>
        </w:rPr>
        <w:t xml:space="preserve">, </w:t>
      </w:r>
      <w:proofErr w:type="spellStart"/>
      <w:r w:rsidR="00E91AA5" w:rsidRPr="00C84A64">
        <w:rPr>
          <w:b/>
          <w:sz w:val="24"/>
          <w:szCs w:val="24"/>
        </w:rPr>
        <w:t>Shazia</w:t>
      </w:r>
      <w:proofErr w:type="spellEnd"/>
      <w:r w:rsidR="00E91AA5" w:rsidRPr="00C84A64">
        <w:rPr>
          <w:b/>
          <w:sz w:val="24"/>
          <w:szCs w:val="24"/>
        </w:rPr>
        <w:t xml:space="preserve"> George</w:t>
      </w:r>
    </w:p>
    <w:p w14:paraId="5EE4FD13" w:rsidR="009048BF" w:rsidRPr="00067043" w:rsidRDefault="009048BF" w:rsidP="00E91AA5">
      <w:pPr>
        <w:jc w:val="both"/>
        <w:rPr>
          <w:b/>
          <w:sz w:val="24"/>
          <w:szCs w:val="24"/>
        </w:rPr>
      </w:pPr>
    </w:p>
    <w:p w14:paraId="79782589" w:rsidR="000F128B" w:rsidRPr="00067043" w:rsidRDefault="00D2215F" w:rsidP="00E91AA5">
      <w:pPr>
        <w:jc w:val="both"/>
        <w:rPr>
          <w:b/>
          <w:sz w:val="24"/>
          <w:szCs w:val="24"/>
        </w:rPr>
      </w:pPr>
      <w:r w:rsidRPr="00067043">
        <w:rPr>
          <w:b/>
          <w:sz w:val="24"/>
          <w:szCs w:val="24"/>
        </w:rPr>
        <w:br/>
      </w:r>
    </w:p>
    <w:p w14:paraId="4A68853E" w:rsidR="002E79BD" w:rsidRPr="00067043" w:rsidRDefault="00AB7F8B" w:rsidP="00C57A48">
      <w:pPr>
        <w:spacing w:line="240" w:lineRule="auto"/>
        <w:jc w:val="both"/>
        <w:rPr>
          <w:sz w:val="24"/>
          <w:szCs w:val="24"/>
        </w:rPr>
      </w:pPr>
      <w:r w:rsidRPr="00067043">
        <w:rPr>
          <w:b/>
          <w:noProof/>
          <w:color w:val="002060"/>
          <w:sz w:val="30"/>
          <w:szCs w:val="30"/>
          <w:lang w:val="en-US"/>
        </w:rPr>
        <w:drawing>
          <wp:anchor distT="0" distB="0" distL="114300" distR="114300" simplePos="0" relativeHeight="251661312" behindDoc="1" locked="0" layoutInCell="1" allowOverlap="1" wp14:anchorId="68AA7934" wp14:editId="6EF8B407">
            <wp:simplePos x="0" y="0"/>
            <wp:positionH relativeFrom="column">
              <wp:posOffset>-9525</wp:posOffset>
            </wp:positionH>
            <wp:positionV relativeFrom="paragraph">
              <wp:posOffset>70485</wp:posOffset>
            </wp:positionV>
            <wp:extent cx="1259205" cy="1408430"/>
            <wp:effectExtent l="0" t="0" r="0" b="1270"/>
            <wp:wrapTight wrapText="bothSides">
              <wp:wrapPolygon edited="0">
                <wp:start x="6862" y="0"/>
                <wp:lineTo x="4575" y="584"/>
                <wp:lineTo x="0" y="3798"/>
                <wp:lineTo x="0" y="12563"/>
                <wp:lineTo x="8496" y="14023"/>
                <wp:lineTo x="3921" y="16069"/>
                <wp:lineTo x="2941" y="16945"/>
                <wp:lineTo x="3268" y="18698"/>
                <wp:lineTo x="8496" y="21327"/>
                <wp:lineTo x="8823" y="21327"/>
                <wp:lineTo x="12418" y="21327"/>
                <wp:lineTo x="12744" y="21327"/>
                <wp:lineTo x="17973" y="18698"/>
                <wp:lineTo x="18300" y="17529"/>
                <wp:lineTo x="16992" y="16069"/>
                <wp:lineTo x="12418" y="14023"/>
                <wp:lineTo x="21241" y="13147"/>
                <wp:lineTo x="21241" y="5259"/>
                <wp:lineTo x="20914" y="3798"/>
                <wp:lineTo x="16992" y="876"/>
                <wp:lineTo x="14378" y="0"/>
                <wp:lineTo x="6862" y="0"/>
              </wp:wrapPolygon>
            </wp:wrapTight>
            <wp:docPr id="1" name="Picture 1" descr="H:\Various\2010-2016 AWAM Tasks\REAT TAF 2013\REAT Final Report Sep. 2015\AWAM Logo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rious\2010-2016 AWAM Tasks\REAT TAF 2013\REAT Final Report Sep. 2015\AWAM Logo 201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205" cy="140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043">
        <w:rPr>
          <w:b/>
          <w:bCs/>
          <w:sz w:val="24"/>
          <w:szCs w:val="24"/>
        </w:rPr>
        <w:br/>
      </w:r>
      <w:r w:rsidR="002E79BD" w:rsidRPr="00067043">
        <w:rPr>
          <w:b/>
          <w:bCs/>
          <w:sz w:val="24"/>
          <w:szCs w:val="24"/>
        </w:rPr>
        <w:t>Association of Women for Awareness and Motivation</w:t>
      </w:r>
      <w:r w:rsidR="002E79BD" w:rsidRPr="00067043">
        <w:rPr>
          <w:bCs/>
          <w:sz w:val="24"/>
          <w:szCs w:val="24"/>
        </w:rPr>
        <w:t xml:space="preserve"> </w:t>
      </w:r>
      <w:r w:rsidR="00D2215F" w:rsidRPr="00067043">
        <w:rPr>
          <w:sz w:val="24"/>
          <w:szCs w:val="24"/>
        </w:rPr>
        <w:t xml:space="preserve">is a Pakistan based </w:t>
      </w:r>
      <w:r w:rsidR="002E79BD" w:rsidRPr="00067043">
        <w:rPr>
          <w:sz w:val="24"/>
          <w:szCs w:val="24"/>
        </w:rPr>
        <w:t>NGO that works for the promotion and protection of human rights of disadvantaged groups with particular focus on advancing religious freedom, and empowering women and persons with disabilities in Pakistan</w:t>
      </w:r>
      <w:r w:rsidR="002354A2" w:rsidRPr="00067043">
        <w:rPr>
          <w:sz w:val="24"/>
          <w:szCs w:val="24"/>
        </w:rPr>
        <w:t xml:space="preserve">. Its website is accessible at: </w:t>
      </w:r>
      <w:hyperlink r:id="rId13" w:history="1">
        <w:r w:rsidR="002E79BD" w:rsidRPr="00067043">
          <w:rPr>
            <w:rStyle w:val="Hyperlink"/>
            <w:sz w:val="24"/>
            <w:szCs w:val="24"/>
          </w:rPr>
          <w:t>www.awampk.org</w:t>
        </w:r>
      </w:hyperlink>
      <w:r w:rsidR="00D220D0">
        <w:rPr>
          <w:rStyle w:val="Hyperlink"/>
          <w:sz w:val="24"/>
          <w:szCs w:val="24"/>
        </w:rPr>
        <w:t xml:space="preserve">, while its staff is reachable by </w:t>
      </w:r>
      <w:r w:rsidR="00D220D0" w:rsidRPr="00D220D0">
        <w:rPr>
          <w:rStyle w:val="Hyperlink"/>
          <w:sz w:val="24"/>
          <w:szCs w:val="24"/>
        </w:rPr>
        <w:t xml:space="preserve">E-mail: </w:t>
      </w:r>
      <w:hyperlink r:id="rId14" w:history="1">
        <w:r w:rsidR="00D220D0" w:rsidRPr="00D220D0">
          <w:rPr>
            <w:rStyle w:val="Hyperlink"/>
            <w:sz w:val="24"/>
            <w:szCs w:val="24"/>
          </w:rPr>
          <w:t>contact@awampk.org</w:t>
        </w:r>
      </w:hyperlink>
      <w:r w:rsidR="002E79BD" w:rsidRPr="00067043">
        <w:rPr>
          <w:sz w:val="24"/>
          <w:szCs w:val="24"/>
        </w:rPr>
        <w:tab/>
      </w:r>
    </w:p>
    <w:p w14:paraId="570C63EF" w:rsidR="00C045A2" w:rsidRPr="00067043" w:rsidRDefault="00C045A2" w:rsidP="00C57A48">
      <w:pPr>
        <w:spacing w:line="240" w:lineRule="auto"/>
        <w:jc w:val="both"/>
        <w:rPr>
          <w:sz w:val="24"/>
          <w:szCs w:val="24"/>
        </w:rPr>
      </w:pPr>
    </w:p>
    <w:p w14:paraId="2964D933" w:rsidR="002354A2" w:rsidRPr="00067043" w:rsidRDefault="002354A2" w:rsidP="00C57A48">
      <w:pPr>
        <w:tabs>
          <w:tab w:val="left" w:pos="2160"/>
        </w:tabs>
        <w:spacing w:line="240" w:lineRule="auto"/>
        <w:jc w:val="both"/>
        <w:rPr>
          <w:sz w:val="24"/>
          <w:szCs w:val="24"/>
          <w:lang w:val="en-US" w:eastAsia="en-GB"/>
        </w:rPr>
      </w:pPr>
      <w:r w:rsidRPr="00067043">
        <w:rPr>
          <w:color w:val="000000"/>
          <w:sz w:val="24"/>
          <w:szCs w:val="24"/>
        </w:rPr>
        <w:t>Copyright</w:t>
      </w:r>
      <w:r w:rsidRPr="00067043">
        <w:rPr>
          <w:sz w:val="24"/>
          <w:szCs w:val="24"/>
          <w:lang w:val="en-US" w:eastAsia="en-GB"/>
        </w:rPr>
        <w:t xml:space="preserve"> © 2020 </w:t>
      </w:r>
      <w:r w:rsidRPr="00067043">
        <w:rPr>
          <w:sz w:val="24"/>
          <w:szCs w:val="24"/>
        </w:rPr>
        <w:t>Association of Women for Awareness and Motivation</w:t>
      </w:r>
      <w:r w:rsidRPr="00067043">
        <w:rPr>
          <w:sz w:val="24"/>
          <w:szCs w:val="24"/>
          <w:lang w:val="en-US" w:eastAsia="en-GB"/>
        </w:rPr>
        <w:t xml:space="preserve"> </w:t>
      </w:r>
    </w:p>
    <w:p w14:paraId="6231FCAB" w:rsidR="002354A2" w:rsidRPr="00067043" w:rsidRDefault="002354A2" w:rsidP="00C57A48">
      <w:pPr>
        <w:spacing w:line="240" w:lineRule="auto"/>
        <w:jc w:val="both"/>
        <w:rPr>
          <w:sz w:val="24"/>
          <w:szCs w:val="24"/>
          <w:lang w:val="en-US" w:eastAsia="en-GB"/>
        </w:rPr>
      </w:pPr>
    </w:p>
    <w:p w14:paraId="33DFA341" w:rsidR="002354A2" w:rsidRPr="00067043" w:rsidRDefault="00AB7F8B" w:rsidP="00C57A48">
      <w:pPr>
        <w:tabs>
          <w:tab w:val="left" w:pos="2160"/>
        </w:tabs>
        <w:spacing w:line="240" w:lineRule="auto"/>
        <w:jc w:val="both"/>
        <w:rPr>
          <w:sz w:val="24"/>
          <w:szCs w:val="24"/>
        </w:rPr>
      </w:pPr>
      <w:r w:rsidRPr="00067043">
        <w:rPr>
          <w:sz w:val="24"/>
          <w:szCs w:val="24"/>
          <w:lang w:val="en-US" w:eastAsia="en-GB"/>
        </w:rPr>
        <w:t xml:space="preserve">    </w:t>
      </w:r>
      <w:r w:rsidR="002354A2" w:rsidRPr="00067043">
        <w:rPr>
          <w:sz w:val="24"/>
          <w:szCs w:val="24"/>
          <w:lang w:val="en-US" w:eastAsia="en-GB"/>
        </w:rPr>
        <w:t>The AWAM permits free reproduction of extracts from this publication provided that the author and the source is duly acknowledged.</w:t>
      </w:r>
    </w:p>
    <w:p w14:paraId="244D1D2D" w:rsidR="008E1D3B" w:rsidRPr="00067043" w:rsidRDefault="008E1D3B" w:rsidP="00C57A48">
      <w:pPr>
        <w:pStyle w:val="Default"/>
        <w:jc w:val="both"/>
        <w:rPr>
          <w:rFonts w:ascii="Times New Roman" w:hAnsi="Times New Roman" w:cs="Times New Roman"/>
          <w:b/>
          <w:color w:val="auto"/>
          <w:sz w:val="23"/>
          <w:szCs w:val="23"/>
        </w:rPr>
      </w:pPr>
    </w:p>
    <w:p w14:paraId="5F891924" w:rsidR="005B1231" w:rsidRPr="00067043" w:rsidRDefault="005B1231" w:rsidP="00C57A48">
      <w:pPr>
        <w:pStyle w:val="Default"/>
        <w:jc w:val="both"/>
        <w:rPr>
          <w:rFonts w:ascii="Times New Roman" w:hAnsi="Times New Roman" w:cs="Times New Roman"/>
          <w:b/>
          <w:color w:val="auto"/>
          <w:sz w:val="23"/>
          <w:szCs w:val="23"/>
        </w:rPr>
      </w:pPr>
    </w:p>
    <w:p w14:paraId="47B4398E" w:rsidR="00C57A48" w:rsidRPr="00D41474" w:rsidRDefault="000A38AD" w:rsidP="00C57A48">
      <w:pPr>
        <w:pStyle w:val="Default"/>
        <w:jc w:val="both"/>
        <w:rPr>
          <w:rFonts w:ascii="Times New Roman" w:hAnsi="Times New Roman" w:cs="Times New Roman"/>
          <w:color w:val="FFFFFF" w:themeColor="background1"/>
        </w:rPr>
      </w:pPr>
      <w:bookmarkStart w:id="0" w:name="_GoBack"/>
      <w:bookmarkEnd w:id="0"/>
      <w:r w:rsidRPr="00D220D0">
        <w:rPr>
          <w:rFonts w:ascii="Times New Roman" w:hAnsi="Times New Roman" w:cs="Times New Roman"/>
          <w:b/>
          <w:color w:val="auto"/>
          <w:sz w:val="23"/>
          <w:szCs w:val="23"/>
        </w:rPr>
        <w:br/>
      </w:r>
      <w:r w:rsidR="00AB7F8B" w:rsidRPr="00D220D0">
        <w:rPr>
          <w:rFonts w:ascii="Times New Roman" w:hAnsi="Times New Roman" w:cs="Times New Roman"/>
          <w:b/>
          <w:color w:val="auto"/>
          <w:sz w:val="23"/>
          <w:szCs w:val="23"/>
        </w:rPr>
        <w:br/>
      </w:r>
      <w:r w:rsidR="00AB7F8B" w:rsidRPr="00D41474">
        <w:rPr>
          <w:rFonts w:ascii="Times New Roman" w:hAnsi="Times New Roman" w:cs="Times New Roman"/>
          <w:b/>
          <w:color w:val="FFFFFF" w:themeColor="background1"/>
        </w:rPr>
        <w:t>Disclaimer:</w:t>
      </w:r>
      <w:r w:rsidR="00AB7F8B" w:rsidRPr="00D41474">
        <w:rPr>
          <w:rFonts w:ascii="Times New Roman" w:hAnsi="Times New Roman" w:cs="Times New Roman"/>
          <w:color w:val="FFFFFF" w:themeColor="background1"/>
        </w:rPr>
        <w:t xml:space="preserve"> </w:t>
      </w:r>
    </w:p>
    <w:p w14:paraId="204AFDC2" w:rsidR="00C57A48" w:rsidRPr="00D41474" w:rsidRDefault="00C57A48" w:rsidP="00C57A48">
      <w:pPr>
        <w:pStyle w:val="Default"/>
        <w:jc w:val="both"/>
        <w:rPr>
          <w:rFonts w:ascii="Times New Roman" w:hAnsi="Times New Roman" w:cs="Times New Roman"/>
          <w:color w:val="FFFFFF" w:themeColor="background1"/>
        </w:rPr>
      </w:pPr>
    </w:p>
    <w:p w14:paraId="015F6A78" w:rsidR="00C57A48" w:rsidRPr="00D41474" w:rsidRDefault="00AB7F8B" w:rsidP="00C57A48">
      <w:pPr>
        <w:pStyle w:val="Default"/>
        <w:jc w:val="both"/>
        <w:rPr>
          <w:rFonts w:ascii="Times New Roman" w:hAnsi="Times New Roman" w:cs="Times New Roman"/>
          <w:color w:val="FFFFFF" w:themeColor="background1"/>
        </w:rPr>
      </w:pPr>
      <w:r w:rsidRPr="00D41474">
        <w:rPr>
          <w:rFonts w:ascii="Times New Roman" w:hAnsi="Times New Roman" w:cs="Times New Roman"/>
          <w:color w:val="FFFFFF" w:themeColor="background1"/>
        </w:rPr>
        <w:t xml:space="preserve">Every effort has been made to ensure the accuracy and reliability of the information contained in this submission. The AWAM takes no responsibility for any unintentional omissions in the information reported on or any use of this report. Please notify us of any errors or corrections: </w:t>
      </w:r>
      <w:hyperlink r:id="rId15" w:history="1">
        <w:r w:rsidR="00D220D0" w:rsidRPr="00D41474">
          <w:rPr>
            <w:rStyle w:val="Hyperlink"/>
            <w:rFonts w:ascii="Times New Roman" w:hAnsi="Times New Roman" w:cs="Times New Roman"/>
            <w:color w:val="FFFFFF" w:themeColor="background1"/>
          </w:rPr>
          <w:t>contact@awampk.org</w:t>
        </w:r>
      </w:hyperlink>
    </w:p>
    <w:p w14:paraId="18107FCA" w:rsidR="00AB7F8B" w:rsidRPr="00D220D0" w:rsidRDefault="000F128B" w:rsidP="00C57A48">
      <w:pPr>
        <w:pStyle w:val="Default"/>
        <w:jc w:val="both"/>
        <w:rPr>
          <w:rFonts w:ascii="Times New Roman" w:hAnsi="Times New Roman" w:cs="Times New Roman"/>
          <w:color w:val="auto"/>
        </w:rPr>
      </w:pPr>
      <w:r w:rsidRPr="00D220D0">
        <w:rPr>
          <w:rFonts w:ascii="Times New Roman" w:hAnsi="Times New Roman" w:cs="Times New Roman"/>
          <w:color w:val="auto"/>
        </w:rPr>
        <w:br/>
      </w:r>
      <w:r w:rsidR="00B06EFD" w:rsidRPr="00D220D0">
        <w:rPr>
          <w:rFonts w:ascii="Times New Roman" w:hAnsi="Times New Roman" w:cs="Times New Roman"/>
          <w:color w:val="auto"/>
        </w:rPr>
        <w:br/>
      </w:r>
    </w:p>
    <w:p w14:paraId="65205839" w:rsidR="005B1231" w:rsidRPr="007934EE" w:rsidRDefault="00C045A2" w:rsidP="005B1231">
      <w:pPr>
        <w:pStyle w:val="Default"/>
        <w:jc w:val="center"/>
        <w:rPr>
          <w:rFonts w:ascii="Century Schoolbook" w:hAnsi="Century Schoolbook" w:cs="Times New Roman"/>
          <w:b/>
          <w:color w:val="0070C0"/>
          <w:sz w:val="28"/>
          <w:szCs w:val="28"/>
        </w:rPr>
      </w:pPr>
      <w:r>
        <w:rPr>
          <w:rFonts w:ascii="Century Schoolbook" w:hAnsi="Century Schoolbook" w:cs="Times New Roman"/>
          <w:b/>
          <w:color w:val="0070C0"/>
          <w:sz w:val="32"/>
          <w:szCs w:val="32"/>
        </w:rPr>
        <w:lastRenderedPageBreak/>
        <w:t>DEDICATION</w:t>
      </w:r>
      <w:r w:rsidR="00505AD9">
        <w:rPr>
          <w:rFonts w:ascii="Century Schoolbook" w:hAnsi="Century Schoolbook" w:cs="Times New Roman"/>
          <w:b/>
          <w:color w:val="0070C0"/>
          <w:sz w:val="32"/>
          <w:szCs w:val="32"/>
        </w:rPr>
        <w:br/>
      </w:r>
      <w:proofErr w:type="gramStart"/>
      <w:r w:rsidR="005B1231" w:rsidRPr="007934EE">
        <w:rPr>
          <w:rFonts w:ascii="Century Schoolbook" w:hAnsi="Century Schoolbook" w:cs="Times New Roman"/>
          <w:b/>
          <w:color w:val="0070C0"/>
          <w:sz w:val="28"/>
          <w:szCs w:val="28"/>
        </w:rPr>
        <w:t>This</w:t>
      </w:r>
      <w:proofErr w:type="gramEnd"/>
      <w:r w:rsidR="005B1231" w:rsidRPr="007934EE">
        <w:rPr>
          <w:rFonts w:ascii="Century Schoolbook" w:hAnsi="Century Schoolbook" w:cs="Times New Roman"/>
          <w:b/>
          <w:color w:val="0070C0"/>
          <w:sz w:val="28"/>
          <w:szCs w:val="28"/>
        </w:rPr>
        <w:t xml:space="preserve"> report is dedicated to all those girls from religious minorities </w:t>
      </w:r>
    </w:p>
    <w:p w14:paraId="6659971A" w:rsidR="005B1231" w:rsidRPr="007934EE" w:rsidRDefault="005B1231" w:rsidP="005B1231">
      <w:pPr>
        <w:pStyle w:val="Default"/>
        <w:jc w:val="center"/>
        <w:rPr>
          <w:rFonts w:ascii="Century Schoolbook" w:hAnsi="Century Schoolbook" w:cs="Times New Roman"/>
          <w:b/>
          <w:color w:val="0070C0"/>
          <w:sz w:val="28"/>
          <w:szCs w:val="28"/>
        </w:rPr>
      </w:pPr>
      <w:proofErr w:type="gramStart"/>
      <w:r w:rsidRPr="007934EE">
        <w:rPr>
          <w:rFonts w:ascii="Century Schoolbook" w:hAnsi="Century Schoolbook" w:cs="Times New Roman"/>
          <w:b/>
          <w:color w:val="0070C0"/>
          <w:sz w:val="28"/>
          <w:szCs w:val="28"/>
        </w:rPr>
        <w:t>who</w:t>
      </w:r>
      <w:proofErr w:type="gramEnd"/>
      <w:r w:rsidRPr="007934EE">
        <w:rPr>
          <w:rFonts w:ascii="Century Schoolbook" w:hAnsi="Century Schoolbook" w:cs="Times New Roman"/>
          <w:b/>
          <w:color w:val="0070C0"/>
          <w:sz w:val="28"/>
          <w:szCs w:val="28"/>
        </w:rPr>
        <w:t xml:space="preserve"> are subjected to forced conversion, forced marriage and sexual abuse. </w:t>
      </w:r>
    </w:p>
    <w:p w14:paraId="4557EA48" w:rsidR="00D7626B" w:rsidRPr="005B1231" w:rsidRDefault="00D7626B" w:rsidP="00956702">
      <w:pPr>
        <w:pStyle w:val="Default"/>
        <w:rPr>
          <w:rFonts w:ascii="Century Schoolbook" w:hAnsi="Century Schoolbook" w:cs="Times New Roman"/>
          <w:b/>
          <w:color w:val="0070C0"/>
          <w:sz w:val="23"/>
          <w:szCs w:val="23"/>
        </w:rPr>
      </w:pPr>
    </w:p>
    <w:p w14:paraId="43483369" w:rsidR="00D7626B" w:rsidRPr="005B1231" w:rsidRDefault="000B579D" w:rsidP="00956702">
      <w:pPr>
        <w:pStyle w:val="Default"/>
        <w:rPr>
          <w:rFonts w:ascii="Times New Roman" w:hAnsi="Times New Roman" w:cs="Times New Roman"/>
          <w:b/>
          <w:color w:val="0070C0"/>
          <w:sz w:val="23"/>
          <w:szCs w:val="23"/>
        </w:rPr>
      </w:pPr>
      <w:r w:rsidRPr="005B1231">
        <w:rPr>
          <w:rFonts w:ascii="Times New Roman" w:hAnsi="Times New Roman" w:cs="Times New Roman"/>
          <w:b/>
          <w:noProof/>
          <w:color w:val="0070C0"/>
          <w:sz w:val="23"/>
          <w:szCs w:val="23"/>
          <w:lang w:eastAsia="en-US"/>
        </w:rPr>
        <w:drawing>
          <wp:anchor distT="0" distB="0" distL="114300" distR="114300" simplePos="0" relativeHeight="251659264" behindDoc="1" locked="0" layoutInCell="1" allowOverlap="1" wp14:anchorId="33540475" wp14:editId="393BCB8E">
            <wp:simplePos x="0" y="0"/>
            <wp:positionH relativeFrom="column">
              <wp:posOffset>1850675</wp:posOffset>
            </wp:positionH>
            <wp:positionV relativeFrom="paragraph">
              <wp:posOffset>38735</wp:posOffset>
            </wp:positionV>
            <wp:extent cx="5533390" cy="4488180"/>
            <wp:effectExtent l="0" t="0" r="0" b="7620"/>
            <wp:wrapTight wrapText="bothSides">
              <wp:wrapPolygon edited="0">
                <wp:start x="0" y="0"/>
                <wp:lineTo x="0" y="21545"/>
                <wp:lineTo x="21491" y="21545"/>
                <wp:lineTo x="21491" y="0"/>
                <wp:lineTo x="0" y="0"/>
              </wp:wrapPolygon>
            </wp:wrapTight>
            <wp:docPr id="4" name="Picture 4" descr="C:\Users\Suneel Malik\Desktop\title page UPR mid-term 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eel Malik\Desktop\title page UPR mid-term photo.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3390" cy="448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8417B" w:rsidR="00D7626B" w:rsidRPr="005B1231" w:rsidRDefault="00D7626B" w:rsidP="00956702">
      <w:pPr>
        <w:pStyle w:val="Default"/>
        <w:rPr>
          <w:rFonts w:ascii="Times New Roman" w:hAnsi="Times New Roman" w:cs="Times New Roman"/>
          <w:b/>
          <w:color w:val="0070C0"/>
          <w:sz w:val="23"/>
          <w:szCs w:val="23"/>
        </w:rPr>
      </w:pPr>
    </w:p>
    <w:p w14:paraId="012C9828" w:rsidR="00D7626B" w:rsidRPr="005B1231" w:rsidRDefault="00D7626B" w:rsidP="00956702">
      <w:pPr>
        <w:pStyle w:val="Default"/>
        <w:rPr>
          <w:rFonts w:ascii="Times New Roman" w:hAnsi="Times New Roman" w:cs="Times New Roman"/>
          <w:b/>
          <w:color w:val="0070C0"/>
          <w:sz w:val="23"/>
          <w:szCs w:val="23"/>
        </w:rPr>
      </w:pPr>
    </w:p>
    <w:p w14:paraId="16064196" w:rsidR="00D7626B" w:rsidRPr="005B1231" w:rsidRDefault="00D7626B" w:rsidP="00956702">
      <w:pPr>
        <w:pStyle w:val="Default"/>
        <w:rPr>
          <w:rFonts w:ascii="Times New Roman" w:hAnsi="Times New Roman" w:cs="Times New Roman"/>
          <w:b/>
          <w:color w:val="0070C0"/>
          <w:sz w:val="23"/>
          <w:szCs w:val="23"/>
        </w:rPr>
      </w:pPr>
    </w:p>
    <w:p w14:paraId="3ACAC5B8" w:rsidR="00D7626B" w:rsidRPr="005B1231" w:rsidRDefault="00D7626B" w:rsidP="00956702">
      <w:pPr>
        <w:pStyle w:val="Default"/>
        <w:rPr>
          <w:rFonts w:ascii="Times New Roman" w:hAnsi="Times New Roman" w:cs="Times New Roman"/>
          <w:b/>
          <w:color w:val="0070C0"/>
          <w:sz w:val="23"/>
          <w:szCs w:val="23"/>
        </w:rPr>
      </w:pPr>
    </w:p>
    <w:p w14:paraId="467CEFCB" w:rsidR="00D7626B" w:rsidRPr="005B1231" w:rsidRDefault="00D7626B" w:rsidP="00956702">
      <w:pPr>
        <w:pStyle w:val="Default"/>
        <w:rPr>
          <w:rFonts w:ascii="Times New Roman" w:hAnsi="Times New Roman" w:cs="Times New Roman"/>
          <w:b/>
          <w:color w:val="0070C0"/>
          <w:sz w:val="23"/>
          <w:szCs w:val="23"/>
        </w:rPr>
      </w:pPr>
    </w:p>
    <w:p w14:paraId="1F0392A4" w:rsidR="00D7626B" w:rsidRPr="005B1231" w:rsidRDefault="00D7626B" w:rsidP="00956702">
      <w:pPr>
        <w:pStyle w:val="Default"/>
        <w:rPr>
          <w:rFonts w:ascii="Times New Roman" w:hAnsi="Times New Roman" w:cs="Times New Roman"/>
          <w:b/>
          <w:color w:val="0070C0"/>
          <w:sz w:val="23"/>
          <w:szCs w:val="23"/>
        </w:rPr>
      </w:pPr>
    </w:p>
    <w:p w14:paraId="12671125" w:rsidR="00D7626B" w:rsidRPr="005B1231" w:rsidRDefault="00D7626B" w:rsidP="00956702">
      <w:pPr>
        <w:pStyle w:val="Default"/>
        <w:rPr>
          <w:rFonts w:ascii="Times New Roman" w:hAnsi="Times New Roman" w:cs="Times New Roman"/>
          <w:b/>
          <w:color w:val="0070C0"/>
          <w:sz w:val="23"/>
          <w:szCs w:val="23"/>
        </w:rPr>
      </w:pPr>
    </w:p>
    <w:p w14:paraId="293860CF" w:rsidR="00D7626B" w:rsidRPr="005B1231" w:rsidRDefault="00D7626B" w:rsidP="00956702">
      <w:pPr>
        <w:pStyle w:val="Default"/>
        <w:rPr>
          <w:rFonts w:ascii="Times New Roman" w:hAnsi="Times New Roman" w:cs="Times New Roman"/>
          <w:b/>
          <w:color w:val="0070C0"/>
          <w:sz w:val="23"/>
          <w:szCs w:val="23"/>
        </w:rPr>
      </w:pPr>
    </w:p>
    <w:p w14:paraId="1B8037FB" w:rsidR="00D7626B" w:rsidRPr="005B1231" w:rsidRDefault="00D7626B" w:rsidP="00956702">
      <w:pPr>
        <w:pStyle w:val="Default"/>
        <w:rPr>
          <w:rFonts w:ascii="Times New Roman" w:hAnsi="Times New Roman" w:cs="Times New Roman"/>
          <w:b/>
          <w:color w:val="0070C0"/>
          <w:sz w:val="23"/>
          <w:szCs w:val="23"/>
        </w:rPr>
      </w:pPr>
    </w:p>
    <w:p w14:paraId="6241469E" w:rsidR="00D7626B" w:rsidRPr="005B1231" w:rsidRDefault="00D7626B" w:rsidP="00956702">
      <w:pPr>
        <w:pStyle w:val="Default"/>
        <w:rPr>
          <w:rFonts w:ascii="Times New Roman" w:hAnsi="Times New Roman" w:cs="Times New Roman"/>
          <w:b/>
          <w:color w:val="0070C0"/>
          <w:sz w:val="23"/>
          <w:szCs w:val="23"/>
        </w:rPr>
      </w:pPr>
    </w:p>
    <w:p w14:paraId="1ABAC80F" w:rsidR="00D7626B" w:rsidRPr="005B1231" w:rsidRDefault="00D7626B" w:rsidP="00956702">
      <w:pPr>
        <w:pStyle w:val="Default"/>
        <w:rPr>
          <w:rFonts w:ascii="Times New Roman" w:hAnsi="Times New Roman" w:cs="Times New Roman"/>
          <w:b/>
          <w:color w:val="0070C0"/>
          <w:sz w:val="23"/>
          <w:szCs w:val="23"/>
        </w:rPr>
      </w:pPr>
    </w:p>
    <w:p w14:paraId="410B6979" w:rsidR="00D7626B" w:rsidRPr="005B1231" w:rsidRDefault="00D7626B" w:rsidP="00956702">
      <w:pPr>
        <w:pStyle w:val="Default"/>
        <w:rPr>
          <w:rFonts w:ascii="Times New Roman" w:hAnsi="Times New Roman" w:cs="Times New Roman"/>
          <w:b/>
          <w:color w:val="0070C0"/>
          <w:sz w:val="23"/>
          <w:szCs w:val="23"/>
        </w:rPr>
      </w:pPr>
    </w:p>
    <w:p w14:paraId="2FF258E7" w:rsidR="00D7626B" w:rsidRPr="005B1231" w:rsidRDefault="00D7626B" w:rsidP="00956702">
      <w:pPr>
        <w:pStyle w:val="Default"/>
        <w:rPr>
          <w:rFonts w:ascii="Times New Roman" w:hAnsi="Times New Roman" w:cs="Times New Roman"/>
          <w:b/>
          <w:color w:val="0070C0"/>
          <w:sz w:val="23"/>
          <w:szCs w:val="23"/>
        </w:rPr>
      </w:pPr>
    </w:p>
    <w:p w14:paraId="169BD8A5" w:rsidR="00D7626B" w:rsidRPr="005B1231" w:rsidRDefault="00D7626B" w:rsidP="00956702">
      <w:pPr>
        <w:pStyle w:val="Default"/>
        <w:rPr>
          <w:rFonts w:ascii="Times New Roman" w:hAnsi="Times New Roman" w:cs="Times New Roman"/>
          <w:b/>
          <w:color w:val="0070C0"/>
          <w:sz w:val="23"/>
          <w:szCs w:val="23"/>
        </w:rPr>
      </w:pPr>
    </w:p>
    <w:p w14:paraId="0AEAE767" w:rsidR="00D7626B" w:rsidRPr="005B1231" w:rsidRDefault="00D7626B" w:rsidP="00956702">
      <w:pPr>
        <w:pStyle w:val="Default"/>
        <w:rPr>
          <w:rFonts w:ascii="Times New Roman" w:hAnsi="Times New Roman" w:cs="Times New Roman"/>
          <w:b/>
          <w:color w:val="0070C0"/>
          <w:sz w:val="23"/>
          <w:szCs w:val="23"/>
        </w:rPr>
      </w:pPr>
    </w:p>
    <w:p w14:paraId="1FC9C530" w:rsidR="00D7626B" w:rsidRPr="005B1231" w:rsidRDefault="00D7626B" w:rsidP="00956702">
      <w:pPr>
        <w:pStyle w:val="Default"/>
        <w:rPr>
          <w:rFonts w:ascii="Times New Roman" w:hAnsi="Times New Roman" w:cs="Times New Roman"/>
          <w:b/>
          <w:color w:val="0070C0"/>
          <w:sz w:val="23"/>
          <w:szCs w:val="23"/>
        </w:rPr>
      </w:pPr>
    </w:p>
    <w:p w14:paraId="0D698368" w:rsidR="00D7626B" w:rsidRPr="005B1231" w:rsidRDefault="00D7626B" w:rsidP="00956702">
      <w:pPr>
        <w:pStyle w:val="Default"/>
        <w:rPr>
          <w:rFonts w:ascii="Times New Roman" w:hAnsi="Times New Roman" w:cs="Times New Roman"/>
          <w:b/>
          <w:color w:val="0070C0"/>
          <w:sz w:val="23"/>
          <w:szCs w:val="23"/>
        </w:rPr>
      </w:pPr>
    </w:p>
    <w:p w14:paraId="5E891161" w:rsidR="00D7626B" w:rsidRPr="005B1231" w:rsidRDefault="00D7626B" w:rsidP="00956702">
      <w:pPr>
        <w:pStyle w:val="Default"/>
        <w:rPr>
          <w:rFonts w:ascii="Times New Roman" w:hAnsi="Times New Roman" w:cs="Times New Roman"/>
          <w:b/>
          <w:color w:val="0070C0"/>
          <w:sz w:val="23"/>
          <w:szCs w:val="23"/>
        </w:rPr>
      </w:pPr>
    </w:p>
    <w:p w14:paraId="0613CC90" w:rsidR="00D7626B" w:rsidRPr="005B1231" w:rsidRDefault="00D7626B" w:rsidP="00956702">
      <w:pPr>
        <w:pStyle w:val="Default"/>
        <w:rPr>
          <w:rFonts w:ascii="Times New Roman" w:hAnsi="Times New Roman" w:cs="Times New Roman"/>
          <w:b/>
          <w:color w:val="0070C0"/>
          <w:sz w:val="23"/>
          <w:szCs w:val="23"/>
        </w:rPr>
      </w:pPr>
    </w:p>
    <w:p w14:paraId="35E99574" w:rsidR="00D7626B" w:rsidRPr="005B1231" w:rsidRDefault="00D7626B" w:rsidP="00956702">
      <w:pPr>
        <w:pStyle w:val="Default"/>
        <w:rPr>
          <w:rFonts w:ascii="Times New Roman" w:hAnsi="Times New Roman" w:cs="Times New Roman"/>
          <w:b/>
          <w:color w:val="0070C0"/>
          <w:sz w:val="23"/>
          <w:szCs w:val="23"/>
        </w:rPr>
      </w:pPr>
    </w:p>
    <w:p w14:paraId="37C52E60" w:rsidR="00D7626B" w:rsidRPr="005B1231" w:rsidRDefault="00D7626B" w:rsidP="00956702">
      <w:pPr>
        <w:pStyle w:val="Default"/>
        <w:rPr>
          <w:rFonts w:ascii="Times New Roman" w:hAnsi="Times New Roman" w:cs="Times New Roman"/>
          <w:b/>
          <w:color w:val="0070C0"/>
          <w:sz w:val="23"/>
          <w:szCs w:val="23"/>
        </w:rPr>
      </w:pPr>
    </w:p>
    <w:p w14:paraId="2CE98B1B" w:rsidR="00D7626B" w:rsidRPr="005B1231" w:rsidRDefault="00D7626B" w:rsidP="00956702">
      <w:pPr>
        <w:pStyle w:val="Default"/>
        <w:rPr>
          <w:rFonts w:ascii="Times New Roman" w:hAnsi="Times New Roman" w:cs="Times New Roman"/>
          <w:b/>
          <w:color w:val="0070C0"/>
          <w:sz w:val="23"/>
          <w:szCs w:val="23"/>
        </w:rPr>
      </w:pPr>
    </w:p>
    <w:p w14:paraId="293CDD9F" w:rsidR="00D7626B" w:rsidRPr="005B1231" w:rsidRDefault="00D7626B" w:rsidP="00956702">
      <w:pPr>
        <w:pStyle w:val="Default"/>
        <w:rPr>
          <w:rFonts w:ascii="Times New Roman" w:hAnsi="Times New Roman" w:cs="Times New Roman"/>
          <w:b/>
          <w:color w:val="0070C0"/>
          <w:sz w:val="23"/>
          <w:szCs w:val="23"/>
        </w:rPr>
      </w:pPr>
    </w:p>
    <w:p w14:paraId="06F92BF2" w:rsidR="00D7626B" w:rsidRPr="005B1231" w:rsidRDefault="00D7626B" w:rsidP="00956702">
      <w:pPr>
        <w:pStyle w:val="Default"/>
        <w:rPr>
          <w:rFonts w:ascii="Times New Roman" w:hAnsi="Times New Roman" w:cs="Times New Roman"/>
          <w:b/>
          <w:color w:val="0070C0"/>
          <w:sz w:val="23"/>
          <w:szCs w:val="23"/>
        </w:rPr>
      </w:pPr>
    </w:p>
    <w:p w14:paraId="6A197B69" w:rsidR="00D7626B" w:rsidRPr="005B1231" w:rsidRDefault="00D7626B" w:rsidP="00956702">
      <w:pPr>
        <w:pStyle w:val="Default"/>
        <w:rPr>
          <w:rFonts w:ascii="Times New Roman" w:hAnsi="Times New Roman" w:cs="Times New Roman"/>
          <w:b/>
          <w:color w:val="0070C0"/>
          <w:sz w:val="23"/>
          <w:szCs w:val="23"/>
        </w:rPr>
      </w:pPr>
    </w:p>
    <w:p w14:paraId="4B4FD401" w:rsidR="007934EE" w:rsidRDefault="007934EE" w:rsidP="005B1231">
      <w:pPr>
        <w:jc w:val="center"/>
        <w:rPr>
          <w:b/>
          <w:color w:val="0070C0"/>
          <w:sz w:val="24"/>
          <w:szCs w:val="24"/>
        </w:rPr>
      </w:pPr>
      <w:r>
        <w:rPr>
          <w:b/>
          <w:color w:val="0070C0"/>
          <w:sz w:val="24"/>
          <w:szCs w:val="24"/>
        </w:rPr>
        <w:br/>
      </w:r>
    </w:p>
    <w:p w14:paraId="0EB84B5D" w:rsidR="005B1231" w:rsidRPr="005B1231" w:rsidRDefault="00D7626B" w:rsidP="005B1231">
      <w:pPr>
        <w:jc w:val="center"/>
        <w:rPr>
          <w:b/>
          <w:color w:val="0070C0"/>
          <w:sz w:val="24"/>
          <w:szCs w:val="24"/>
        </w:rPr>
      </w:pPr>
      <w:r w:rsidRPr="005B1231">
        <w:rPr>
          <w:b/>
          <w:color w:val="0070C0"/>
          <w:sz w:val="24"/>
          <w:szCs w:val="24"/>
        </w:rPr>
        <w:t xml:space="preserve">A </w:t>
      </w:r>
      <w:r w:rsidR="00611694">
        <w:rPr>
          <w:b/>
          <w:color w:val="0070C0"/>
          <w:sz w:val="24"/>
          <w:szCs w:val="24"/>
        </w:rPr>
        <w:t xml:space="preserve">survivor </w:t>
      </w:r>
      <w:r w:rsidRPr="005B1231">
        <w:rPr>
          <w:b/>
          <w:color w:val="0070C0"/>
          <w:sz w:val="24"/>
          <w:szCs w:val="24"/>
        </w:rPr>
        <w:t xml:space="preserve">of forced conversion and forced marriage, Charlotte </w:t>
      </w:r>
      <w:proofErr w:type="spellStart"/>
      <w:r w:rsidRPr="005B1231">
        <w:rPr>
          <w:b/>
          <w:color w:val="0070C0"/>
          <w:sz w:val="24"/>
          <w:szCs w:val="24"/>
        </w:rPr>
        <w:t>Javed</w:t>
      </w:r>
      <w:proofErr w:type="spellEnd"/>
      <w:r w:rsidRPr="005B1231">
        <w:rPr>
          <w:b/>
          <w:color w:val="0070C0"/>
          <w:sz w:val="24"/>
          <w:szCs w:val="24"/>
        </w:rPr>
        <w:t xml:space="preserve">, accompanying her family, </w:t>
      </w:r>
    </w:p>
    <w:p w14:paraId="44A352B1" w:rsidR="00D7626B" w:rsidRPr="005B1231" w:rsidRDefault="00D7626B" w:rsidP="005B1231">
      <w:pPr>
        <w:jc w:val="center"/>
        <w:rPr>
          <w:b/>
          <w:color w:val="0070C0"/>
          <w:sz w:val="24"/>
          <w:szCs w:val="24"/>
        </w:rPr>
      </w:pPr>
      <w:proofErr w:type="gramStart"/>
      <w:r w:rsidRPr="005B1231">
        <w:rPr>
          <w:b/>
          <w:color w:val="0070C0"/>
          <w:sz w:val="24"/>
          <w:szCs w:val="24"/>
        </w:rPr>
        <w:t>demands</w:t>
      </w:r>
      <w:proofErr w:type="gramEnd"/>
      <w:r w:rsidRPr="005B1231">
        <w:rPr>
          <w:b/>
          <w:color w:val="0070C0"/>
          <w:sz w:val="24"/>
          <w:szCs w:val="24"/>
        </w:rPr>
        <w:t xml:space="preserve"> legal safeguards against forced conversions in Pakistan.</w:t>
      </w:r>
    </w:p>
    <w:p w14:paraId="73B1F425" w:rsidR="004A4F42" w:rsidRDefault="004A4F42" w:rsidP="00956702">
      <w:pPr>
        <w:pStyle w:val="Default"/>
        <w:rPr>
          <w:rFonts w:ascii="Times New Roman" w:hAnsi="Times New Roman" w:cs="Times New Roman"/>
          <w:b/>
          <w:color w:val="auto"/>
          <w:sz w:val="23"/>
          <w:szCs w:val="23"/>
        </w:rPr>
        <w:sectPr w:rsidR="004A4F42" w:rsidSect="004A4F42">
          <w:headerReference w:type="default" r:id="rId17"/>
          <w:endnotePr>
            <w:numFmt w:val="decimal"/>
          </w:endnotePr>
          <w:pgSz w:w="16840" w:h="11907" w:orient="landscape" w:code="9"/>
          <w:pgMar w:top="720" w:right="720" w:bottom="720" w:left="720" w:header="1134" w:footer="1701" w:gutter="0"/>
          <w:pgNumType w:fmt="lowerRoman" w:start="1"/>
          <w:cols w:space="720"/>
          <w:docGrid w:linePitch="272"/>
        </w:sectPr>
      </w:pPr>
    </w:p>
    <w:p w14:paraId="57AB29BF" w:rsidR="00D7626B" w:rsidRDefault="00D7626B" w:rsidP="00956702">
      <w:pPr>
        <w:pStyle w:val="Default"/>
        <w:rPr>
          <w:rFonts w:ascii="Times New Roman" w:hAnsi="Times New Roman" w:cs="Times New Roman"/>
          <w:b/>
          <w:color w:val="auto"/>
          <w:sz w:val="23"/>
          <w:szCs w:val="23"/>
        </w:rPr>
      </w:pPr>
    </w:p>
    <w:p w14:paraId="0DE72670" w:rsidR="00B43B87" w:rsidRPr="00507722" w:rsidRDefault="00056C06" w:rsidP="00956702">
      <w:pPr>
        <w:pStyle w:val="Default"/>
        <w:rPr>
          <w:rFonts w:ascii="Times New Roman" w:hAnsi="Times New Roman" w:cs="Times New Roman"/>
          <w:b/>
          <w:color w:val="auto"/>
          <w:sz w:val="23"/>
          <w:szCs w:val="23"/>
        </w:rPr>
      </w:pPr>
      <w:r w:rsidRPr="00507722">
        <w:rPr>
          <w:rFonts w:ascii="Times New Roman" w:hAnsi="Times New Roman" w:cs="Times New Roman"/>
          <w:b/>
          <w:color w:val="auto"/>
          <w:sz w:val="23"/>
          <w:szCs w:val="23"/>
        </w:rPr>
        <w:t>Summary of assessment</w:t>
      </w:r>
      <w:r w:rsidR="00B43B87" w:rsidRPr="00507722">
        <w:rPr>
          <w:rFonts w:ascii="Times New Roman" w:hAnsi="Times New Roman" w:cs="Times New Roman"/>
          <w:b/>
          <w:color w:val="auto"/>
          <w:sz w:val="23"/>
          <w:szCs w:val="23"/>
        </w:rPr>
        <w:t>:</w:t>
      </w:r>
    </w:p>
    <w:p w14:paraId="53A5D249" w:rsidR="00AE245F" w:rsidRPr="00507722" w:rsidRDefault="00AE245F" w:rsidP="00956702">
      <w:pPr>
        <w:pStyle w:val="Default"/>
        <w:rPr>
          <w:rFonts w:ascii="Times New Roman" w:hAnsi="Times New Roman" w:cs="Times New Roman"/>
          <w:color w:val="auto"/>
          <w:sz w:val="23"/>
          <w:szCs w:val="23"/>
        </w:rPr>
      </w:pPr>
    </w:p>
    <w:p w14:paraId="35C327AF" w:rsidR="00E7497E" w:rsidRDefault="00BF42FE" w:rsidP="00956702">
      <w:pPr>
        <w:spacing w:line="240" w:lineRule="auto"/>
        <w:jc w:val="both"/>
        <w:rPr>
          <w:sz w:val="24"/>
          <w:szCs w:val="24"/>
        </w:rPr>
      </w:pPr>
      <w:r w:rsidRPr="00605AC5">
        <w:rPr>
          <w:sz w:val="24"/>
          <w:szCs w:val="24"/>
        </w:rPr>
        <w:t>Pakistan’s third-</w:t>
      </w:r>
      <w:r w:rsidR="00B92B0D" w:rsidRPr="00605AC5">
        <w:rPr>
          <w:sz w:val="24"/>
          <w:szCs w:val="24"/>
        </w:rPr>
        <w:t>cycle</w:t>
      </w:r>
      <w:r w:rsidR="00AE245F" w:rsidRPr="00605AC5">
        <w:rPr>
          <w:sz w:val="24"/>
          <w:szCs w:val="24"/>
        </w:rPr>
        <w:t xml:space="preserve"> Universal Periodic Review </w:t>
      </w:r>
      <w:r w:rsidR="00B92B0D" w:rsidRPr="00605AC5">
        <w:rPr>
          <w:sz w:val="24"/>
          <w:szCs w:val="24"/>
        </w:rPr>
        <w:t xml:space="preserve">(UPR) </w:t>
      </w:r>
      <w:r w:rsidR="005C73FC" w:rsidRPr="00605AC5">
        <w:rPr>
          <w:sz w:val="24"/>
          <w:szCs w:val="24"/>
        </w:rPr>
        <w:t xml:space="preserve">was </w:t>
      </w:r>
      <w:r w:rsidR="00056C06" w:rsidRPr="00605AC5">
        <w:rPr>
          <w:sz w:val="24"/>
          <w:szCs w:val="24"/>
        </w:rPr>
        <w:t>undertaken during 28</w:t>
      </w:r>
      <w:r w:rsidR="00056C06" w:rsidRPr="00605AC5">
        <w:rPr>
          <w:sz w:val="24"/>
          <w:szCs w:val="24"/>
          <w:vertAlign w:val="superscript"/>
        </w:rPr>
        <w:t>th</w:t>
      </w:r>
      <w:r w:rsidR="00056C06" w:rsidRPr="00605AC5">
        <w:rPr>
          <w:sz w:val="24"/>
          <w:szCs w:val="24"/>
        </w:rPr>
        <w:t xml:space="preserve"> session of</w:t>
      </w:r>
      <w:r w:rsidR="005C73FC" w:rsidRPr="00605AC5">
        <w:rPr>
          <w:sz w:val="24"/>
          <w:szCs w:val="24"/>
        </w:rPr>
        <w:t xml:space="preserve"> </w:t>
      </w:r>
      <w:r w:rsidRPr="00605AC5">
        <w:rPr>
          <w:sz w:val="24"/>
          <w:szCs w:val="24"/>
        </w:rPr>
        <w:t xml:space="preserve">the </w:t>
      </w:r>
      <w:r w:rsidR="005C73FC" w:rsidRPr="00605AC5">
        <w:rPr>
          <w:sz w:val="24"/>
          <w:szCs w:val="24"/>
        </w:rPr>
        <w:t xml:space="preserve">Working Group </w:t>
      </w:r>
      <w:r w:rsidR="00964B63">
        <w:rPr>
          <w:sz w:val="24"/>
          <w:szCs w:val="24"/>
        </w:rPr>
        <w:t xml:space="preserve">on </w:t>
      </w:r>
      <w:r w:rsidR="00964B63" w:rsidRPr="00605AC5">
        <w:rPr>
          <w:sz w:val="24"/>
          <w:szCs w:val="24"/>
        </w:rPr>
        <w:t xml:space="preserve">UPR </w:t>
      </w:r>
      <w:r w:rsidR="00056C06" w:rsidRPr="00605AC5">
        <w:rPr>
          <w:sz w:val="24"/>
          <w:szCs w:val="24"/>
        </w:rPr>
        <w:t xml:space="preserve">held </w:t>
      </w:r>
      <w:r w:rsidR="005C73FC" w:rsidRPr="00605AC5">
        <w:rPr>
          <w:sz w:val="24"/>
          <w:szCs w:val="24"/>
        </w:rPr>
        <w:t xml:space="preserve">on </w:t>
      </w:r>
      <w:r w:rsidR="005C73FC" w:rsidRPr="00605AC5">
        <w:rPr>
          <w:b/>
          <w:sz w:val="24"/>
          <w:szCs w:val="24"/>
        </w:rPr>
        <w:t>13 November 2017</w:t>
      </w:r>
      <w:r w:rsidR="005C73FC" w:rsidRPr="00605AC5">
        <w:rPr>
          <w:sz w:val="24"/>
          <w:szCs w:val="24"/>
        </w:rPr>
        <w:t xml:space="preserve"> </w:t>
      </w:r>
      <w:r w:rsidR="003B4CBF" w:rsidRPr="00605AC5">
        <w:rPr>
          <w:sz w:val="24"/>
          <w:szCs w:val="24"/>
        </w:rPr>
        <w:t xml:space="preserve">while its outcome report was adopted by the Human Rights Council on </w:t>
      </w:r>
      <w:r w:rsidR="003B4CBF" w:rsidRPr="00605AC5">
        <w:rPr>
          <w:b/>
          <w:sz w:val="24"/>
          <w:szCs w:val="24"/>
        </w:rPr>
        <w:t>19 March 2018</w:t>
      </w:r>
      <w:r w:rsidR="003B4CBF" w:rsidRPr="00605AC5">
        <w:rPr>
          <w:sz w:val="24"/>
          <w:szCs w:val="24"/>
        </w:rPr>
        <w:t xml:space="preserve"> </w:t>
      </w:r>
      <w:r w:rsidR="00AE245F" w:rsidRPr="00605AC5">
        <w:rPr>
          <w:sz w:val="24"/>
          <w:szCs w:val="24"/>
        </w:rPr>
        <w:t>at Geneva</w:t>
      </w:r>
      <w:r w:rsidR="00B92B0D" w:rsidRPr="00605AC5">
        <w:rPr>
          <w:sz w:val="24"/>
          <w:szCs w:val="24"/>
        </w:rPr>
        <w:t xml:space="preserve">. During </w:t>
      </w:r>
      <w:r w:rsidRPr="00605AC5">
        <w:rPr>
          <w:sz w:val="24"/>
          <w:szCs w:val="24"/>
        </w:rPr>
        <w:t xml:space="preserve">the </w:t>
      </w:r>
      <w:r w:rsidR="00B92B0D" w:rsidRPr="00605AC5">
        <w:rPr>
          <w:sz w:val="24"/>
          <w:szCs w:val="24"/>
        </w:rPr>
        <w:t xml:space="preserve">review, </w:t>
      </w:r>
      <w:r w:rsidR="00FE71BA" w:rsidRPr="00605AC5">
        <w:rPr>
          <w:sz w:val="24"/>
          <w:szCs w:val="24"/>
        </w:rPr>
        <w:t>UN member states</w:t>
      </w:r>
      <w:r w:rsidR="00AE245F" w:rsidRPr="00605AC5">
        <w:rPr>
          <w:sz w:val="24"/>
          <w:szCs w:val="24"/>
        </w:rPr>
        <w:t xml:space="preserve"> </w:t>
      </w:r>
      <w:r w:rsidR="00FE71BA" w:rsidRPr="00605AC5">
        <w:rPr>
          <w:sz w:val="24"/>
          <w:szCs w:val="24"/>
        </w:rPr>
        <w:t xml:space="preserve">addressed </w:t>
      </w:r>
      <w:r w:rsidR="00AE245F" w:rsidRPr="00605AC5">
        <w:rPr>
          <w:sz w:val="24"/>
          <w:szCs w:val="24"/>
        </w:rPr>
        <w:t xml:space="preserve">289 recommendations </w:t>
      </w:r>
      <w:r w:rsidR="00FE71BA" w:rsidRPr="00605AC5">
        <w:rPr>
          <w:sz w:val="24"/>
          <w:szCs w:val="24"/>
        </w:rPr>
        <w:t>to the Government of Pakistan (</w:t>
      </w:r>
      <w:proofErr w:type="spellStart"/>
      <w:proofErr w:type="gramStart"/>
      <w:r w:rsidR="00FE71BA" w:rsidRPr="00605AC5">
        <w:rPr>
          <w:sz w:val="24"/>
          <w:szCs w:val="24"/>
        </w:rPr>
        <w:t>GoP</w:t>
      </w:r>
      <w:proofErr w:type="spellEnd"/>
      <w:proofErr w:type="gramEnd"/>
      <w:r w:rsidR="00FE71BA" w:rsidRPr="00605AC5">
        <w:rPr>
          <w:sz w:val="24"/>
          <w:szCs w:val="24"/>
        </w:rPr>
        <w:t>)</w:t>
      </w:r>
      <w:r w:rsidR="00AE245F" w:rsidRPr="00605AC5">
        <w:rPr>
          <w:sz w:val="24"/>
          <w:szCs w:val="24"/>
        </w:rPr>
        <w:t xml:space="preserve">. </w:t>
      </w:r>
      <w:r w:rsidR="00B92B0D" w:rsidRPr="00605AC5">
        <w:rPr>
          <w:sz w:val="24"/>
          <w:szCs w:val="24"/>
        </w:rPr>
        <w:t xml:space="preserve">Of these, 168 recommendations were </w:t>
      </w:r>
      <w:r w:rsidR="004B214A">
        <w:rPr>
          <w:sz w:val="24"/>
          <w:szCs w:val="24"/>
        </w:rPr>
        <w:t>support</w:t>
      </w:r>
      <w:r w:rsidR="00B92B0D" w:rsidRPr="00605AC5">
        <w:rPr>
          <w:sz w:val="24"/>
          <w:szCs w:val="24"/>
        </w:rPr>
        <w:t xml:space="preserve">ed, 117 were noted, and four were rejected by Pakistan. </w:t>
      </w:r>
    </w:p>
    <w:p w14:paraId="18A7C740" w:rsidR="00E7497E" w:rsidRDefault="00E7497E" w:rsidP="00956702">
      <w:pPr>
        <w:spacing w:line="240" w:lineRule="auto"/>
        <w:jc w:val="both"/>
        <w:rPr>
          <w:sz w:val="24"/>
          <w:szCs w:val="24"/>
        </w:rPr>
      </w:pPr>
    </w:p>
    <w:p w14:paraId="4C460273" w:rsidR="00B26E24" w:rsidRPr="00F83888" w:rsidRDefault="00453B23" w:rsidP="00956702">
      <w:pPr>
        <w:spacing w:line="240" w:lineRule="auto"/>
        <w:jc w:val="both"/>
        <w:rPr>
          <w:sz w:val="24"/>
          <w:szCs w:val="24"/>
        </w:rPr>
      </w:pPr>
      <w:r w:rsidRPr="00605AC5">
        <w:rPr>
          <w:sz w:val="24"/>
          <w:szCs w:val="24"/>
        </w:rPr>
        <w:t xml:space="preserve">This CSOs </w:t>
      </w:r>
      <w:r w:rsidR="00964B63" w:rsidRPr="00605AC5">
        <w:rPr>
          <w:sz w:val="24"/>
          <w:szCs w:val="24"/>
        </w:rPr>
        <w:t>mid-term report</w:t>
      </w:r>
      <w:r w:rsidRPr="00605AC5">
        <w:rPr>
          <w:sz w:val="24"/>
          <w:szCs w:val="24"/>
        </w:rPr>
        <w:t xml:space="preserve"> focuses particularly on</w:t>
      </w:r>
      <w:r w:rsidR="0054348F" w:rsidRPr="00605AC5">
        <w:rPr>
          <w:sz w:val="24"/>
          <w:szCs w:val="24"/>
        </w:rPr>
        <w:t xml:space="preserve"> assessing Pakistan’s progress against </w:t>
      </w:r>
      <w:r w:rsidR="005C6531" w:rsidRPr="00605AC5">
        <w:rPr>
          <w:sz w:val="24"/>
          <w:szCs w:val="24"/>
        </w:rPr>
        <w:t>138</w:t>
      </w:r>
      <w:r w:rsidR="00964B63">
        <w:rPr>
          <w:sz w:val="24"/>
          <w:szCs w:val="24"/>
        </w:rPr>
        <w:t xml:space="preserve"> recommendations</w:t>
      </w:r>
      <w:r w:rsidR="00964B63" w:rsidRPr="00605AC5">
        <w:rPr>
          <w:sz w:val="24"/>
          <w:szCs w:val="24"/>
        </w:rPr>
        <w:t xml:space="preserve">, both </w:t>
      </w:r>
      <w:r w:rsidR="004B214A">
        <w:rPr>
          <w:sz w:val="24"/>
          <w:szCs w:val="24"/>
        </w:rPr>
        <w:t>support</w:t>
      </w:r>
      <w:r w:rsidR="004B214A" w:rsidRPr="00605AC5">
        <w:rPr>
          <w:sz w:val="24"/>
          <w:szCs w:val="24"/>
        </w:rPr>
        <w:t>ed</w:t>
      </w:r>
      <w:r w:rsidR="00964B63" w:rsidRPr="00605AC5">
        <w:rPr>
          <w:sz w:val="24"/>
          <w:szCs w:val="24"/>
        </w:rPr>
        <w:t xml:space="preserve"> and noted,</w:t>
      </w:r>
      <w:r w:rsidR="00964B63" w:rsidRPr="00964B63">
        <w:rPr>
          <w:sz w:val="24"/>
          <w:szCs w:val="24"/>
        </w:rPr>
        <w:t xml:space="preserve"> </w:t>
      </w:r>
      <w:r w:rsidR="00964B63" w:rsidRPr="00605AC5">
        <w:rPr>
          <w:sz w:val="24"/>
          <w:szCs w:val="24"/>
        </w:rPr>
        <w:t>by the Government of Pakistan (</w:t>
      </w:r>
      <w:proofErr w:type="spellStart"/>
      <w:r w:rsidR="00964B63" w:rsidRPr="00605AC5">
        <w:rPr>
          <w:sz w:val="24"/>
          <w:szCs w:val="24"/>
        </w:rPr>
        <w:t>GoP</w:t>
      </w:r>
      <w:proofErr w:type="spellEnd"/>
      <w:r w:rsidR="00964B63" w:rsidRPr="00605AC5">
        <w:rPr>
          <w:sz w:val="24"/>
          <w:szCs w:val="24"/>
        </w:rPr>
        <w:t xml:space="preserve">) and provides analysis </w:t>
      </w:r>
      <w:r w:rsidR="00B915D6">
        <w:rPr>
          <w:sz w:val="24"/>
          <w:szCs w:val="24"/>
        </w:rPr>
        <w:t>of the</w:t>
      </w:r>
      <w:r w:rsidR="00EC7295">
        <w:rPr>
          <w:sz w:val="24"/>
          <w:szCs w:val="24"/>
        </w:rPr>
        <w:t xml:space="preserve"> </w:t>
      </w:r>
      <w:r w:rsidR="00B915D6">
        <w:rPr>
          <w:sz w:val="24"/>
          <w:szCs w:val="24"/>
        </w:rPr>
        <w:t xml:space="preserve">concrete </w:t>
      </w:r>
      <w:r w:rsidR="00EC7295">
        <w:rPr>
          <w:sz w:val="24"/>
          <w:szCs w:val="24"/>
        </w:rPr>
        <w:t xml:space="preserve">actions undertaken </w:t>
      </w:r>
      <w:r w:rsidR="00B915D6">
        <w:rPr>
          <w:sz w:val="24"/>
          <w:szCs w:val="24"/>
        </w:rPr>
        <w:t>to address the human rights issues of concern, and</w:t>
      </w:r>
      <w:r w:rsidR="00964B63" w:rsidRPr="00605AC5">
        <w:rPr>
          <w:sz w:val="24"/>
          <w:szCs w:val="24"/>
        </w:rPr>
        <w:t xml:space="preserve"> to </w:t>
      </w:r>
      <w:r w:rsidR="004B214A">
        <w:rPr>
          <w:sz w:val="24"/>
          <w:szCs w:val="24"/>
        </w:rPr>
        <w:t>measure</w:t>
      </w:r>
      <w:r w:rsidR="00964B63" w:rsidRPr="00605AC5">
        <w:rPr>
          <w:sz w:val="24"/>
          <w:szCs w:val="24"/>
        </w:rPr>
        <w:t xml:space="preserve"> </w:t>
      </w:r>
      <w:r w:rsidR="00762DCF">
        <w:rPr>
          <w:sz w:val="24"/>
          <w:szCs w:val="24"/>
        </w:rPr>
        <w:t xml:space="preserve">the extent to which </w:t>
      </w:r>
      <w:proofErr w:type="spellStart"/>
      <w:r w:rsidR="00B915D6">
        <w:rPr>
          <w:sz w:val="24"/>
          <w:szCs w:val="24"/>
        </w:rPr>
        <w:t>GoP</w:t>
      </w:r>
      <w:proofErr w:type="spellEnd"/>
      <w:r w:rsidR="00964B63" w:rsidRPr="00605AC5">
        <w:rPr>
          <w:sz w:val="24"/>
          <w:szCs w:val="24"/>
        </w:rPr>
        <w:t xml:space="preserve"> fared in implementing UPR recommendations</w:t>
      </w:r>
      <w:r w:rsidR="00964B63">
        <w:rPr>
          <w:sz w:val="24"/>
          <w:szCs w:val="24"/>
        </w:rPr>
        <w:t xml:space="preserve"> during the last three years i.e. from November 2017 to November 2020</w:t>
      </w:r>
      <w:r w:rsidR="00964B63" w:rsidRPr="00605AC5">
        <w:rPr>
          <w:sz w:val="24"/>
          <w:szCs w:val="24"/>
        </w:rPr>
        <w:t xml:space="preserve">. </w:t>
      </w:r>
      <w:r w:rsidR="00964B63">
        <w:rPr>
          <w:sz w:val="24"/>
          <w:szCs w:val="24"/>
        </w:rPr>
        <w:t xml:space="preserve">The recommendations </w:t>
      </w:r>
      <w:r w:rsidR="00611694">
        <w:rPr>
          <w:sz w:val="24"/>
          <w:szCs w:val="24"/>
        </w:rPr>
        <w:t>specific</w:t>
      </w:r>
      <w:r w:rsidR="005E4CF2" w:rsidRPr="00605AC5">
        <w:rPr>
          <w:sz w:val="24"/>
          <w:szCs w:val="24"/>
        </w:rPr>
        <w:t xml:space="preserve"> to</w:t>
      </w:r>
      <w:r w:rsidRPr="00605AC5">
        <w:rPr>
          <w:sz w:val="24"/>
          <w:szCs w:val="24"/>
        </w:rPr>
        <w:t xml:space="preserve"> </w:t>
      </w:r>
      <w:r w:rsidR="00EC4922" w:rsidRPr="00605AC5">
        <w:rPr>
          <w:sz w:val="24"/>
          <w:szCs w:val="24"/>
        </w:rPr>
        <w:t xml:space="preserve">the </w:t>
      </w:r>
      <w:r w:rsidR="00EC4922" w:rsidRPr="00F83888">
        <w:rPr>
          <w:sz w:val="24"/>
          <w:szCs w:val="24"/>
        </w:rPr>
        <w:t>situation of</w:t>
      </w:r>
      <w:r w:rsidRPr="00F83888">
        <w:rPr>
          <w:sz w:val="24"/>
          <w:szCs w:val="24"/>
        </w:rPr>
        <w:t xml:space="preserve"> religious freedom and </w:t>
      </w:r>
      <w:r w:rsidR="0054348F" w:rsidRPr="00F83888">
        <w:rPr>
          <w:sz w:val="24"/>
          <w:szCs w:val="24"/>
        </w:rPr>
        <w:t>minority rights</w:t>
      </w:r>
      <w:r w:rsidRPr="00F83888">
        <w:rPr>
          <w:sz w:val="24"/>
          <w:szCs w:val="24"/>
        </w:rPr>
        <w:t xml:space="preserve">, </w:t>
      </w:r>
      <w:r w:rsidR="005C6531" w:rsidRPr="00F83888">
        <w:rPr>
          <w:sz w:val="24"/>
          <w:szCs w:val="24"/>
        </w:rPr>
        <w:t xml:space="preserve">gender based violence and women’s rights, </w:t>
      </w:r>
      <w:r w:rsidRPr="00F83888">
        <w:rPr>
          <w:sz w:val="24"/>
          <w:szCs w:val="24"/>
        </w:rPr>
        <w:t xml:space="preserve">national human rights institutions, </w:t>
      </w:r>
      <w:r w:rsidR="0054348F" w:rsidRPr="00F83888">
        <w:rPr>
          <w:sz w:val="24"/>
          <w:szCs w:val="24"/>
        </w:rPr>
        <w:t>and action plan on human rights</w:t>
      </w:r>
      <w:r w:rsidR="00964B63" w:rsidRPr="00F83888">
        <w:rPr>
          <w:sz w:val="24"/>
          <w:szCs w:val="24"/>
        </w:rPr>
        <w:t xml:space="preserve"> are selected for response</w:t>
      </w:r>
      <w:r w:rsidR="008900F9">
        <w:rPr>
          <w:sz w:val="24"/>
          <w:szCs w:val="24"/>
        </w:rPr>
        <w:t xml:space="preserve"> on their status of implementation</w:t>
      </w:r>
      <w:r w:rsidR="00964B63" w:rsidRPr="00F83888">
        <w:rPr>
          <w:sz w:val="24"/>
          <w:szCs w:val="24"/>
        </w:rPr>
        <w:t xml:space="preserve">. </w:t>
      </w:r>
    </w:p>
    <w:p w14:paraId="1F7C8646" w:rsidR="00B915D6" w:rsidRDefault="00B915D6" w:rsidP="00B915D6">
      <w:pPr>
        <w:suppressAutoHyphens w:val="0"/>
        <w:autoSpaceDE w:val="0"/>
        <w:autoSpaceDN w:val="0"/>
        <w:adjustRightInd w:val="0"/>
        <w:spacing w:line="240" w:lineRule="auto"/>
        <w:rPr>
          <w:color w:val="000000"/>
          <w:sz w:val="24"/>
          <w:szCs w:val="24"/>
          <w:lang w:val="en-US" w:eastAsia="en-GB"/>
        </w:rPr>
      </w:pPr>
    </w:p>
    <w:p w14:paraId="05AE80AB" w:rsidR="006649D0" w:rsidRDefault="006649D0" w:rsidP="00956702">
      <w:pPr>
        <w:spacing w:line="240" w:lineRule="auto"/>
        <w:jc w:val="both"/>
        <w:rPr>
          <w:sz w:val="24"/>
          <w:szCs w:val="24"/>
        </w:rPr>
      </w:pPr>
      <w:r w:rsidRPr="00F83888">
        <w:rPr>
          <w:sz w:val="24"/>
          <w:szCs w:val="24"/>
        </w:rPr>
        <w:t xml:space="preserve">CSOs note with concern that </w:t>
      </w:r>
      <w:proofErr w:type="spellStart"/>
      <w:r w:rsidRPr="00F83888">
        <w:rPr>
          <w:sz w:val="24"/>
          <w:szCs w:val="24"/>
        </w:rPr>
        <w:t>GoP</w:t>
      </w:r>
      <w:proofErr w:type="spellEnd"/>
      <w:r w:rsidRPr="00F83888">
        <w:rPr>
          <w:sz w:val="24"/>
          <w:szCs w:val="24"/>
        </w:rPr>
        <w:t xml:space="preserve"> has neither taken a comprehensive and coordinated approach to implementation of UPR recommendation, nor </w:t>
      </w:r>
      <w:r w:rsidR="0028487A" w:rsidRPr="00F83888">
        <w:rPr>
          <w:sz w:val="24"/>
          <w:szCs w:val="24"/>
        </w:rPr>
        <w:t xml:space="preserve">has </w:t>
      </w:r>
      <w:r w:rsidRPr="00F83888">
        <w:rPr>
          <w:sz w:val="24"/>
          <w:szCs w:val="24"/>
        </w:rPr>
        <w:t xml:space="preserve">responded to </w:t>
      </w:r>
      <w:r w:rsidR="0037740F" w:rsidRPr="00F83888">
        <w:rPr>
          <w:sz w:val="24"/>
          <w:szCs w:val="24"/>
        </w:rPr>
        <w:t>a</w:t>
      </w:r>
      <w:r w:rsidRPr="00F83888">
        <w:rPr>
          <w:sz w:val="24"/>
          <w:szCs w:val="24"/>
        </w:rPr>
        <w:t xml:space="preserve"> letter</w:t>
      </w:r>
      <w:r w:rsidR="00F83888" w:rsidRPr="00F83888">
        <w:rPr>
          <w:rStyle w:val="FootnoteReference"/>
          <w:sz w:val="24"/>
          <w:szCs w:val="24"/>
        </w:rPr>
        <w:footnoteReference w:id="3"/>
      </w:r>
      <w:r w:rsidRPr="00F83888">
        <w:rPr>
          <w:sz w:val="24"/>
          <w:szCs w:val="24"/>
        </w:rPr>
        <w:t xml:space="preserve"> by </w:t>
      </w:r>
      <w:r w:rsidR="00F83888" w:rsidRPr="00F83888">
        <w:rPr>
          <w:sz w:val="24"/>
          <w:szCs w:val="24"/>
        </w:rPr>
        <w:t xml:space="preserve">the </w:t>
      </w:r>
      <w:r w:rsidRPr="00F83888">
        <w:rPr>
          <w:sz w:val="24"/>
          <w:szCs w:val="24"/>
        </w:rPr>
        <w:t xml:space="preserve">High Commissioner for Human Rights addressed to </w:t>
      </w:r>
      <w:r w:rsidR="00F83888" w:rsidRPr="00F83888">
        <w:rPr>
          <w:sz w:val="24"/>
          <w:szCs w:val="24"/>
        </w:rPr>
        <w:t xml:space="preserve">the Minister of Foreign Affairs of </w:t>
      </w:r>
      <w:r w:rsidRPr="00F83888">
        <w:rPr>
          <w:sz w:val="24"/>
          <w:szCs w:val="24"/>
        </w:rPr>
        <w:t xml:space="preserve">Pakistan, </w:t>
      </w:r>
      <w:r w:rsidR="008900F9">
        <w:rPr>
          <w:sz w:val="24"/>
          <w:szCs w:val="24"/>
        </w:rPr>
        <w:t xml:space="preserve">that asked </w:t>
      </w:r>
      <w:proofErr w:type="spellStart"/>
      <w:r w:rsidR="008900F9">
        <w:rPr>
          <w:sz w:val="24"/>
          <w:szCs w:val="24"/>
        </w:rPr>
        <w:t>GoP</w:t>
      </w:r>
      <w:proofErr w:type="spellEnd"/>
      <w:r w:rsidRPr="00F83888">
        <w:rPr>
          <w:sz w:val="24"/>
          <w:szCs w:val="24"/>
        </w:rPr>
        <w:t xml:space="preserve"> for strengthening participation </w:t>
      </w:r>
      <w:r w:rsidR="00F83888" w:rsidRPr="00F83888">
        <w:rPr>
          <w:sz w:val="24"/>
          <w:szCs w:val="24"/>
        </w:rPr>
        <w:t xml:space="preserve">of women and minorities </w:t>
      </w:r>
      <w:r w:rsidRPr="00F83888">
        <w:rPr>
          <w:sz w:val="24"/>
          <w:szCs w:val="24"/>
        </w:rPr>
        <w:t xml:space="preserve">in public affairs, adopting Christian marriage laws, adopting anti-discrimination legislation, </w:t>
      </w:r>
      <w:r w:rsidR="00921184" w:rsidRPr="00F83888">
        <w:rPr>
          <w:sz w:val="24"/>
          <w:szCs w:val="24"/>
        </w:rPr>
        <w:t xml:space="preserve">curbing hate crimes, </w:t>
      </w:r>
      <w:r w:rsidRPr="00F83888">
        <w:rPr>
          <w:sz w:val="24"/>
          <w:szCs w:val="24"/>
        </w:rPr>
        <w:t>reforming blasphemy laws</w:t>
      </w:r>
      <w:r w:rsidR="0028487A" w:rsidRPr="00F83888">
        <w:rPr>
          <w:sz w:val="24"/>
          <w:szCs w:val="24"/>
        </w:rPr>
        <w:t>,</w:t>
      </w:r>
      <w:r w:rsidRPr="00F83888">
        <w:rPr>
          <w:sz w:val="24"/>
          <w:szCs w:val="24"/>
        </w:rPr>
        <w:t xml:space="preserve"> and preventing forced marriage and conversion of religious minorities</w:t>
      </w:r>
      <w:r w:rsidR="00F83888" w:rsidRPr="00F83888">
        <w:rPr>
          <w:sz w:val="24"/>
          <w:szCs w:val="24"/>
        </w:rPr>
        <w:t>, and combatting violence against women and minorities, and strengthening criminal justice system.</w:t>
      </w:r>
      <w:r w:rsidR="00F83888">
        <w:rPr>
          <w:sz w:val="24"/>
          <w:szCs w:val="24"/>
        </w:rPr>
        <w:t xml:space="preserve"> </w:t>
      </w:r>
    </w:p>
    <w:p w14:paraId="30AE0029" w:rsidR="00BD52C5" w:rsidRDefault="00BD52C5" w:rsidP="00956702">
      <w:pPr>
        <w:spacing w:line="240" w:lineRule="auto"/>
        <w:jc w:val="both"/>
        <w:rPr>
          <w:sz w:val="24"/>
          <w:szCs w:val="24"/>
        </w:rPr>
      </w:pPr>
    </w:p>
    <w:p w14:paraId="18680D48" w:rsidR="00BD52C5" w:rsidRPr="00605AC5" w:rsidRDefault="00BD52C5" w:rsidP="00BD52C5">
      <w:pPr>
        <w:spacing w:line="240" w:lineRule="auto"/>
        <w:jc w:val="both"/>
        <w:rPr>
          <w:sz w:val="24"/>
          <w:szCs w:val="24"/>
        </w:rPr>
      </w:pPr>
      <w:r w:rsidRPr="00605AC5">
        <w:rPr>
          <w:sz w:val="24"/>
          <w:szCs w:val="24"/>
        </w:rPr>
        <w:t xml:space="preserve">Till </w:t>
      </w:r>
      <w:r w:rsidR="00A02430">
        <w:rPr>
          <w:sz w:val="24"/>
          <w:szCs w:val="24"/>
        </w:rPr>
        <w:t>30</w:t>
      </w:r>
      <w:r w:rsidRPr="00605AC5">
        <w:rPr>
          <w:sz w:val="24"/>
          <w:szCs w:val="24"/>
        </w:rPr>
        <w:t xml:space="preserve"> November 2020, Pakistan has not submitted its initial UPR mid-term report, stating a change in its position on recommendations, and providing progress on </w:t>
      </w:r>
      <w:r>
        <w:rPr>
          <w:sz w:val="24"/>
          <w:szCs w:val="24"/>
        </w:rPr>
        <w:t xml:space="preserve">the implementation status of </w:t>
      </w:r>
      <w:r w:rsidRPr="00605AC5">
        <w:rPr>
          <w:sz w:val="24"/>
          <w:szCs w:val="24"/>
        </w:rPr>
        <w:t>recommendations</w:t>
      </w:r>
      <w:r>
        <w:rPr>
          <w:sz w:val="24"/>
          <w:szCs w:val="24"/>
        </w:rPr>
        <w:t xml:space="preserve"> despite the </w:t>
      </w:r>
      <w:r w:rsidRPr="00F83888">
        <w:rPr>
          <w:sz w:val="24"/>
          <w:szCs w:val="24"/>
        </w:rPr>
        <w:t>High Commissioner for Human Rights</w:t>
      </w:r>
      <w:r>
        <w:rPr>
          <w:sz w:val="24"/>
          <w:szCs w:val="24"/>
        </w:rPr>
        <w:t xml:space="preserve"> strongly encouraged Pakistan to submit a mid-term report for the third cycle by 2020.</w:t>
      </w:r>
    </w:p>
    <w:p w14:paraId="5A7492E5" w:rsidR="006649D0" w:rsidRPr="00605AC5" w:rsidRDefault="00B26E24" w:rsidP="00956702">
      <w:pPr>
        <w:spacing w:line="240" w:lineRule="auto"/>
        <w:jc w:val="both"/>
        <w:rPr>
          <w:sz w:val="24"/>
          <w:szCs w:val="24"/>
        </w:rPr>
      </w:pPr>
      <w:r w:rsidRPr="00605AC5">
        <w:rPr>
          <w:sz w:val="24"/>
          <w:szCs w:val="24"/>
        </w:rPr>
        <w:br/>
      </w:r>
      <w:r w:rsidR="006649D0" w:rsidRPr="00605AC5">
        <w:rPr>
          <w:sz w:val="24"/>
          <w:szCs w:val="24"/>
        </w:rPr>
        <w:t>CSO</w:t>
      </w:r>
      <w:r w:rsidR="0028487A" w:rsidRPr="00605AC5">
        <w:rPr>
          <w:sz w:val="24"/>
          <w:szCs w:val="24"/>
        </w:rPr>
        <w:t xml:space="preserve">s assessment has found that </w:t>
      </w:r>
      <w:proofErr w:type="spellStart"/>
      <w:proofErr w:type="gramStart"/>
      <w:r w:rsidR="006649D0" w:rsidRPr="00605AC5">
        <w:rPr>
          <w:sz w:val="24"/>
          <w:szCs w:val="24"/>
        </w:rPr>
        <w:t>GoP’s</w:t>
      </w:r>
      <w:proofErr w:type="spellEnd"/>
      <w:proofErr w:type="gramEnd"/>
      <w:r w:rsidR="006649D0" w:rsidRPr="00605AC5">
        <w:rPr>
          <w:sz w:val="24"/>
          <w:szCs w:val="24"/>
        </w:rPr>
        <w:t xml:space="preserve"> progress in meeting its </w:t>
      </w:r>
      <w:r w:rsidR="00056C06" w:rsidRPr="00605AC5">
        <w:rPr>
          <w:sz w:val="24"/>
          <w:szCs w:val="24"/>
        </w:rPr>
        <w:t xml:space="preserve">stated commitment </w:t>
      </w:r>
      <w:r w:rsidR="006649D0" w:rsidRPr="00605AC5">
        <w:rPr>
          <w:sz w:val="24"/>
          <w:szCs w:val="24"/>
        </w:rPr>
        <w:t xml:space="preserve">towards safeguarding </w:t>
      </w:r>
      <w:r w:rsidR="005C6531" w:rsidRPr="00605AC5">
        <w:rPr>
          <w:sz w:val="24"/>
          <w:szCs w:val="24"/>
        </w:rPr>
        <w:t>human rights of minorities and women</w:t>
      </w:r>
      <w:r w:rsidR="006649D0" w:rsidRPr="00605AC5">
        <w:rPr>
          <w:sz w:val="24"/>
          <w:szCs w:val="24"/>
        </w:rPr>
        <w:t xml:space="preserve"> has been disappointing at the mid-term phase of Pakistan’s 3</w:t>
      </w:r>
      <w:r w:rsidR="006649D0" w:rsidRPr="00605AC5">
        <w:rPr>
          <w:sz w:val="24"/>
          <w:szCs w:val="24"/>
          <w:vertAlign w:val="superscript"/>
        </w:rPr>
        <w:t>rd</w:t>
      </w:r>
      <w:r w:rsidR="006649D0" w:rsidRPr="00605AC5">
        <w:rPr>
          <w:sz w:val="24"/>
          <w:szCs w:val="24"/>
        </w:rPr>
        <w:t xml:space="preserve"> cycle UPR. </w:t>
      </w:r>
      <w:proofErr w:type="spellStart"/>
      <w:proofErr w:type="gramStart"/>
      <w:r w:rsidR="006649D0" w:rsidRPr="00605AC5">
        <w:rPr>
          <w:sz w:val="24"/>
          <w:szCs w:val="24"/>
        </w:rPr>
        <w:t>GoP’s</w:t>
      </w:r>
      <w:proofErr w:type="spellEnd"/>
      <w:proofErr w:type="gramEnd"/>
      <w:r w:rsidR="006649D0" w:rsidRPr="00605AC5">
        <w:rPr>
          <w:sz w:val="24"/>
          <w:szCs w:val="24"/>
        </w:rPr>
        <w:t xml:space="preserve"> </w:t>
      </w:r>
      <w:r w:rsidR="00EC4922" w:rsidRPr="00605AC5">
        <w:rPr>
          <w:sz w:val="24"/>
          <w:szCs w:val="24"/>
        </w:rPr>
        <w:t xml:space="preserve">three-years </w:t>
      </w:r>
      <w:r w:rsidR="006649D0" w:rsidRPr="00605AC5">
        <w:rPr>
          <w:sz w:val="24"/>
          <w:szCs w:val="24"/>
        </w:rPr>
        <w:t xml:space="preserve">performance in implementing UPR recommendations remained far from being sufficient as a large majority of the select </w:t>
      </w:r>
      <w:r w:rsidR="005C6531" w:rsidRPr="00605AC5">
        <w:rPr>
          <w:sz w:val="24"/>
          <w:szCs w:val="24"/>
        </w:rPr>
        <w:t>138</w:t>
      </w:r>
      <w:r w:rsidR="006649D0" w:rsidRPr="00605AC5">
        <w:rPr>
          <w:sz w:val="24"/>
          <w:szCs w:val="24"/>
        </w:rPr>
        <w:t xml:space="preserve"> </w:t>
      </w:r>
      <w:r w:rsidR="006649D0" w:rsidRPr="00F83888">
        <w:rPr>
          <w:sz w:val="24"/>
          <w:szCs w:val="24"/>
        </w:rPr>
        <w:t xml:space="preserve">recommendations have not been implemented. </w:t>
      </w:r>
      <w:r w:rsidR="00056C06" w:rsidRPr="00F83888">
        <w:rPr>
          <w:sz w:val="24"/>
          <w:szCs w:val="24"/>
        </w:rPr>
        <w:t>CSOs note with grave concern that Pakistan did not accept a number of critical recommendations, for instance,</w:t>
      </w:r>
      <w:r w:rsidR="0037740F" w:rsidRPr="00F83888">
        <w:rPr>
          <w:sz w:val="24"/>
          <w:szCs w:val="24"/>
        </w:rPr>
        <w:t xml:space="preserve"> 15</w:t>
      </w:r>
      <w:r w:rsidR="006649D0" w:rsidRPr="00F83888">
        <w:rPr>
          <w:sz w:val="24"/>
          <w:szCs w:val="24"/>
        </w:rPr>
        <w:t xml:space="preserve"> recommendations asking for the review of blasphemy laws, 2 recommendations asking for the legal protection against forced conversion remained noted and unimplemented.</w:t>
      </w:r>
      <w:r w:rsidR="00056C06" w:rsidRPr="00F83888">
        <w:rPr>
          <w:sz w:val="24"/>
          <w:szCs w:val="24"/>
        </w:rPr>
        <w:t xml:space="preserve"> </w:t>
      </w:r>
      <w:r w:rsidR="0037740F" w:rsidRPr="00F83888">
        <w:rPr>
          <w:sz w:val="24"/>
          <w:szCs w:val="24"/>
        </w:rPr>
        <w:t xml:space="preserve">While, </w:t>
      </w:r>
      <w:proofErr w:type="spellStart"/>
      <w:proofErr w:type="gramStart"/>
      <w:r w:rsidR="00BD52C5">
        <w:rPr>
          <w:sz w:val="24"/>
          <w:szCs w:val="24"/>
        </w:rPr>
        <w:t>GoP</w:t>
      </w:r>
      <w:r w:rsidR="0037740F" w:rsidRPr="00F83888">
        <w:rPr>
          <w:sz w:val="24"/>
          <w:szCs w:val="24"/>
        </w:rPr>
        <w:t>’s</w:t>
      </w:r>
      <w:proofErr w:type="spellEnd"/>
      <w:proofErr w:type="gramEnd"/>
      <w:r w:rsidR="0037740F" w:rsidRPr="00F83888">
        <w:rPr>
          <w:sz w:val="24"/>
          <w:szCs w:val="24"/>
        </w:rPr>
        <w:t xml:space="preserve"> failure to implement many of the accepted recommendations </w:t>
      </w:r>
      <w:r w:rsidR="00424399" w:rsidRPr="00F83888">
        <w:rPr>
          <w:sz w:val="24"/>
          <w:szCs w:val="24"/>
        </w:rPr>
        <w:t xml:space="preserve">related to </w:t>
      </w:r>
      <w:r w:rsidR="0028487A" w:rsidRPr="00F83888">
        <w:rPr>
          <w:sz w:val="24"/>
          <w:szCs w:val="24"/>
        </w:rPr>
        <w:t xml:space="preserve">the </w:t>
      </w:r>
      <w:r w:rsidR="003C06AC" w:rsidRPr="00F83888">
        <w:rPr>
          <w:sz w:val="24"/>
          <w:szCs w:val="24"/>
        </w:rPr>
        <w:t xml:space="preserve">equality and non-discrimination, </w:t>
      </w:r>
      <w:r w:rsidR="00424399" w:rsidRPr="00F83888">
        <w:rPr>
          <w:sz w:val="24"/>
          <w:szCs w:val="24"/>
        </w:rPr>
        <w:t xml:space="preserve">right to education, </w:t>
      </w:r>
      <w:r w:rsidR="00611694" w:rsidRPr="00F83888">
        <w:rPr>
          <w:sz w:val="24"/>
          <w:szCs w:val="24"/>
        </w:rPr>
        <w:t xml:space="preserve">religious freedom, </w:t>
      </w:r>
      <w:r w:rsidR="005C6531" w:rsidRPr="00F83888">
        <w:rPr>
          <w:sz w:val="24"/>
          <w:szCs w:val="24"/>
        </w:rPr>
        <w:t xml:space="preserve">gender based violence, </w:t>
      </w:r>
      <w:r w:rsidR="00424399" w:rsidRPr="00F83888">
        <w:rPr>
          <w:sz w:val="24"/>
          <w:szCs w:val="24"/>
        </w:rPr>
        <w:t>national</w:t>
      </w:r>
      <w:r w:rsidR="00921184" w:rsidRPr="00F83888">
        <w:rPr>
          <w:sz w:val="24"/>
          <w:szCs w:val="24"/>
        </w:rPr>
        <w:t xml:space="preserve"> action plan for human rights, </w:t>
      </w:r>
      <w:r w:rsidR="0028487A" w:rsidRPr="00F83888">
        <w:rPr>
          <w:sz w:val="24"/>
          <w:szCs w:val="24"/>
        </w:rPr>
        <w:t xml:space="preserve">and </w:t>
      </w:r>
      <w:r w:rsidR="00424399" w:rsidRPr="00F83888">
        <w:rPr>
          <w:sz w:val="24"/>
          <w:szCs w:val="24"/>
        </w:rPr>
        <w:t xml:space="preserve">national human rights institutions, </w:t>
      </w:r>
      <w:r w:rsidR="0037740F" w:rsidRPr="00F83888">
        <w:rPr>
          <w:sz w:val="24"/>
          <w:szCs w:val="24"/>
        </w:rPr>
        <w:t xml:space="preserve">is equally worrying. </w:t>
      </w:r>
    </w:p>
    <w:p w14:paraId="38017419" w:rsidR="00AF1187" w:rsidRDefault="009026D4" w:rsidP="00956702">
      <w:pPr>
        <w:pStyle w:val="NormalWeb"/>
        <w:jc w:val="both"/>
      </w:pPr>
      <w:r w:rsidRPr="00605AC5">
        <w:lastRenderedPageBreak/>
        <w:t xml:space="preserve">Pakistan has been </w:t>
      </w:r>
      <w:r w:rsidR="00C37D1C" w:rsidRPr="00605AC5">
        <w:t>re-</w:t>
      </w:r>
      <w:r w:rsidRPr="00605AC5">
        <w:t xml:space="preserve">elected </w:t>
      </w:r>
      <w:r w:rsidR="00C37D1C" w:rsidRPr="00605AC5">
        <w:t xml:space="preserve">to serve at the Human Rights Council for next </w:t>
      </w:r>
      <w:r w:rsidR="00861494" w:rsidRPr="00605AC5">
        <w:t>three-year</w:t>
      </w:r>
      <w:r w:rsidR="00714850">
        <w:t>s</w:t>
      </w:r>
      <w:r w:rsidR="00861494" w:rsidRPr="00605AC5">
        <w:t xml:space="preserve"> term</w:t>
      </w:r>
      <w:r w:rsidRPr="00605AC5">
        <w:t xml:space="preserve">, and has made </w:t>
      </w:r>
      <w:r w:rsidR="00C37D1C" w:rsidRPr="00605AC5">
        <w:t xml:space="preserve">voluntary </w:t>
      </w:r>
      <w:r w:rsidRPr="00605AC5">
        <w:t xml:space="preserve">pledges and commitments to continue to </w:t>
      </w:r>
      <w:r w:rsidR="00E1223B" w:rsidRPr="00605AC5">
        <w:t xml:space="preserve">implement, and </w:t>
      </w:r>
      <w:r w:rsidR="00C37D1C" w:rsidRPr="00605AC5">
        <w:t>follow-up on the</w:t>
      </w:r>
      <w:r w:rsidRPr="00605AC5">
        <w:t xml:space="preserve"> recommendations from the </w:t>
      </w:r>
      <w:r w:rsidR="00EC7295">
        <w:t>UPR</w:t>
      </w:r>
      <w:r w:rsidRPr="00605AC5">
        <w:t xml:space="preserve"> mechanism</w:t>
      </w:r>
      <w:r w:rsidR="00C37D1C" w:rsidRPr="00605AC5">
        <w:t xml:space="preserve">, therefore, </w:t>
      </w:r>
      <w:r w:rsidR="002626A9" w:rsidRPr="00605AC5">
        <w:t xml:space="preserve">CSOs </w:t>
      </w:r>
      <w:r w:rsidR="00B43B87" w:rsidRPr="00605AC5">
        <w:t xml:space="preserve">recommends on </w:t>
      </w:r>
      <w:r w:rsidR="0028487A" w:rsidRPr="00605AC5">
        <w:t xml:space="preserve">the principle that </w:t>
      </w:r>
      <w:proofErr w:type="spellStart"/>
      <w:r w:rsidR="00AE0A2C" w:rsidRPr="00605AC5">
        <w:t>GoP</w:t>
      </w:r>
      <w:proofErr w:type="spellEnd"/>
      <w:r w:rsidR="00B43B87" w:rsidRPr="00605AC5">
        <w:t xml:space="preserve"> should submit its </w:t>
      </w:r>
      <w:r w:rsidR="00AE0A2C" w:rsidRPr="00605AC5">
        <w:t xml:space="preserve">initial </w:t>
      </w:r>
      <w:r w:rsidR="00B43B87" w:rsidRPr="00605AC5">
        <w:t xml:space="preserve">mid-term report to the </w:t>
      </w:r>
      <w:r w:rsidR="00EC7295">
        <w:t>working group on UPR</w:t>
      </w:r>
      <w:r w:rsidR="008B3246" w:rsidRPr="00605AC5">
        <w:t xml:space="preserve">, and ought to take effective measures to implement UPR recommendations, both accepted and noted, </w:t>
      </w:r>
      <w:r w:rsidR="00714850">
        <w:t xml:space="preserve">which press GOP </w:t>
      </w:r>
      <w:r w:rsidR="008B3246" w:rsidRPr="00605AC5">
        <w:t>for protecting religious freedom and minority rights</w:t>
      </w:r>
      <w:r w:rsidR="005C6531" w:rsidRPr="00605AC5">
        <w:t>, as well as safeguarding gender equality and women’s rights</w:t>
      </w:r>
      <w:r w:rsidR="008B3246" w:rsidRPr="00605AC5">
        <w:t xml:space="preserve">. </w:t>
      </w:r>
      <w:r w:rsidR="00AE0A2C" w:rsidRPr="00605AC5">
        <w:t xml:space="preserve">CSOs further recommends that </w:t>
      </w:r>
      <w:proofErr w:type="spellStart"/>
      <w:r w:rsidR="008B3246" w:rsidRPr="00605AC5">
        <w:t>GoP</w:t>
      </w:r>
      <w:proofErr w:type="spellEnd"/>
      <w:r w:rsidR="008B3246" w:rsidRPr="00605AC5">
        <w:t xml:space="preserve"> must consult </w:t>
      </w:r>
      <w:r w:rsidR="000C2965" w:rsidRPr="00605AC5">
        <w:t xml:space="preserve">and cooperate </w:t>
      </w:r>
      <w:r w:rsidR="008B3246" w:rsidRPr="00605AC5">
        <w:t xml:space="preserve">with CSOs for </w:t>
      </w:r>
      <w:r w:rsidR="000C2965" w:rsidRPr="00605AC5">
        <w:t xml:space="preserve">formulating an implementation action plan, and </w:t>
      </w:r>
      <w:r w:rsidR="008B3246" w:rsidRPr="00605AC5">
        <w:t xml:space="preserve">adopting effective measures ahead of its national report </w:t>
      </w:r>
      <w:r w:rsidR="00AE0A2C" w:rsidRPr="00605AC5">
        <w:t xml:space="preserve">for </w:t>
      </w:r>
      <w:r w:rsidR="00237E42" w:rsidRPr="00605AC5">
        <w:t xml:space="preserve">the </w:t>
      </w:r>
      <w:r w:rsidR="000C2965" w:rsidRPr="00605AC5">
        <w:t xml:space="preserve">next </w:t>
      </w:r>
      <w:r w:rsidR="00EC7295">
        <w:t xml:space="preserve">review </w:t>
      </w:r>
      <w:r w:rsidR="008B3246" w:rsidRPr="00605AC5">
        <w:t>due in 2022,</w:t>
      </w:r>
      <w:r w:rsidR="000C2965" w:rsidRPr="00605AC5">
        <w:t xml:space="preserve"> leading to</w:t>
      </w:r>
      <w:r w:rsidR="008B3246" w:rsidRPr="00605AC5">
        <w:t xml:space="preserve"> Pakistan’ </w:t>
      </w:r>
      <w:r w:rsidR="000C2965" w:rsidRPr="00605AC5">
        <w:t xml:space="preserve">participation in </w:t>
      </w:r>
      <w:r w:rsidR="00237E42" w:rsidRPr="00605AC5">
        <w:t xml:space="preserve">the </w:t>
      </w:r>
      <w:r w:rsidR="008B3246" w:rsidRPr="00605AC5">
        <w:t>4</w:t>
      </w:r>
      <w:r w:rsidR="008B3246" w:rsidRPr="00605AC5">
        <w:rPr>
          <w:vertAlign w:val="superscript"/>
        </w:rPr>
        <w:t>th</w:t>
      </w:r>
      <w:r w:rsidR="008B3246" w:rsidRPr="00605AC5">
        <w:t xml:space="preserve"> cycle of UPR with improved human rights record to avoid embarrassment.</w:t>
      </w:r>
    </w:p>
    <w:p w14:paraId="2DD40320" w:rsidR="00B915D6" w:rsidRDefault="00B915D6" w:rsidP="00B915D6">
      <w:pPr>
        <w:suppressAutoHyphens w:val="0"/>
        <w:autoSpaceDE w:val="0"/>
        <w:autoSpaceDN w:val="0"/>
        <w:adjustRightInd w:val="0"/>
        <w:spacing w:line="240" w:lineRule="auto"/>
        <w:jc w:val="both"/>
        <w:rPr>
          <w:sz w:val="24"/>
          <w:szCs w:val="24"/>
        </w:rPr>
      </w:pPr>
      <w:r>
        <w:rPr>
          <w:sz w:val="24"/>
          <w:szCs w:val="24"/>
        </w:rPr>
        <w:t>This</w:t>
      </w:r>
      <w:r w:rsidRPr="00605AC5">
        <w:rPr>
          <w:sz w:val="24"/>
          <w:szCs w:val="24"/>
        </w:rPr>
        <w:t xml:space="preserve"> </w:t>
      </w:r>
      <w:r>
        <w:rPr>
          <w:sz w:val="24"/>
          <w:szCs w:val="24"/>
        </w:rPr>
        <w:t>submission</w:t>
      </w:r>
      <w:r w:rsidRPr="00605AC5">
        <w:rPr>
          <w:sz w:val="24"/>
          <w:szCs w:val="24"/>
        </w:rPr>
        <w:t xml:space="preserve"> was prepared by Suneel Malik on the initiation of </w:t>
      </w:r>
      <w:r w:rsidRPr="00605AC5">
        <w:rPr>
          <w:bCs/>
          <w:sz w:val="24"/>
          <w:szCs w:val="24"/>
        </w:rPr>
        <w:t xml:space="preserve">Association of Women for </w:t>
      </w:r>
      <w:r w:rsidRPr="00524DF6">
        <w:rPr>
          <w:sz w:val="24"/>
          <w:szCs w:val="24"/>
        </w:rPr>
        <w:t xml:space="preserve">Awareness and Motivation. In order to prepare this UPR mid-term report, advocates of human rights with </w:t>
      </w:r>
      <w:r>
        <w:rPr>
          <w:sz w:val="24"/>
          <w:szCs w:val="24"/>
        </w:rPr>
        <w:t>expertise</w:t>
      </w:r>
      <w:r w:rsidRPr="00524DF6">
        <w:rPr>
          <w:sz w:val="24"/>
          <w:szCs w:val="24"/>
        </w:rPr>
        <w:t xml:space="preserve"> in the themes in focus held deliberations to discuss implementation and provided input to the report.</w:t>
      </w:r>
      <w:r>
        <w:rPr>
          <w:sz w:val="24"/>
          <w:szCs w:val="24"/>
        </w:rPr>
        <w:t xml:space="preserve"> During the consultative exercise, they assessed</w:t>
      </w:r>
      <w:r w:rsidRPr="00605AC5">
        <w:rPr>
          <w:sz w:val="24"/>
          <w:szCs w:val="24"/>
        </w:rPr>
        <w:t xml:space="preserve"> Pakistan’s progress towards UPR recommendations, and studied relevant research reports and documents for data gathering, and finally commented on the status of implementation of recommendations, both </w:t>
      </w:r>
      <w:r>
        <w:rPr>
          <w:sz w:val="24"/>
          <w:szCs w:val="24"/>
        </w:rPr>
        <w:t>support</w:t>
      </w:r>
      <w:r w:rsidRPr="00605AC5">
        <w:rPr>
          <w:sz w:val="24"/>
          <w:szCs w:val="24"/>
        </w:rPr>
        <w:t xml:space="preserve">ed and noted, by the </w:t>
      </w:r>
      <w:proofErr w:type="spellStart"/>
      <w:proofErr w:type="gramStart"/>
      <w:r w:rsidRPr="00605AC5">
        <w:rPr>
          <w:sz w:val="24"/>
          <w:szCs w:val="24"/>
        </w:rPr>
        <w:t>GoP</w:t>
      </w:r>
      <w:proofErr w:type="spellEnd"/>
      <w:proofErr w:type="gramEnd"/>
      <w:r w:rsidRPr="00605AC5">
        <w:rPr>
          <w:sz w:val="24"/>
          <w:szCs w:val="24"/>
        </w:rPr>
        <w:t xml:space="preserve">. </w:t>
      </w:r>
    </w:p>
    <w:p w14:paraId="0DE4A138" w:rsidR="00B915D6" w:rsidRDefault="00B915D6" w:rsidP="00B915D6">
      <w:pPr>
        <w:suppressAutoHyphens w:val="0"/>
        <w:autoSpaceDE w:val="0"/>
        <w:autoSpaceDN w:val="0"/>
        <w:adjustRightInd w:val="0"/>
        <w:spacing w:line="240" w:lineRule="auto"/>
        <w:jc w:val="both"/>
        <w:rPr>
          <w:sz w:val="24"/>
          <w:szCs w:val="24"/>
        </w:rPr>
      </w:pPr>
    </w:p>
    <w:p w14:paraId="7FF0B60C" w:rsidR="00B915D6" w:rsidRDefault="00B915D6" w:rsidP="00B915D6">
      <w:pPr>
        <w:suppressAutoHyphens w:val="0"/>
        <w:autoSpaceDE w:val="0"/>
        <w:autoSpaceDN w:val="0"/>
        <w:adjustRightInd w:val="0"/>
        <w:spacing w:line="240" w:lineRule="auto"/>
        <w:jc w:val="both"/>
        <w:rPr>
          <w:sz w:val="24"/>
          <w:szCs w:val="24"/>
          <w:lang w:val="en-US" w:eastAsia="en-GB"/>
        </w:rPr>
      </w:pPr>
      <w:r w:rsidRPr="00605AC5">
        <w:rPr>
          <w:sz w:val="24"/>
          <w:szCs w:val="24"/>
          <w:lang w:val="en-US" w:eastAsia="en-GB"/>
        </w:rPr>
        <w:t>The table provides an overview of the level of implementation of recommendations, supplemented with substantive information as to what actions had been taken</w:t>
      </w:r>
      <w:r>
        <w:rPr>
          <w:sz w:val="24"/>
          <w:szCs w:val="24"/>
          <w:lang w:val="en-US" w:eastAsia="en-GB"/>
        </w:rPr>
        <w:t xml:space="preserve"> by the </w:t>
      </w:r>
      <w:proofErr w:type="spellStart"/>
      <w:r>
        <w:rPr>
          <w:sz w:val="24"/>
          <w:szCs w:val="24"/>
          <w:lang w:val="en-US" w:eastAsia="en-GB"/>
        </w:rPr>
        <w:t>GoP</w:t>
      </w:r>
      <w:proofErr w:type="spellEnd"/>
      <w:r w:rsidRPr="00605AC5">
        <w:rPr>
          <w:sz w:val="24"/>
          <w:szCs w:val="24"/>
          <w:lang w:val="en-US" w:eastAsia="en-GB"/>
        </w:rPr>
        <w:t xml:space="preserve">, while color-coding is used, each represents a different status of implementation which reflects the realities on the ground, for instance, </w:t>
      </w:r>
      <w:r w:rsidRPr="00605AC5">
        <w:rPr>
          <w:b/>
          <w:bCs/>
          <w:sz w:val="24"/>
          <w:szCs w:val="24"/>
          <w:lang w:val="en-US" w:eastAsia="en-GB"/>
        </w:rPr>
        <w:t xml:space="preserve">[green] </w:t>
      </w:r>
      <w:r w:rsidRPr="00605AC5">
        <w:rPr>
          <w:bCs/>
          <w:sz w:val="24"/>
          <w:szCs w:val="24"/>
          <w:lang w:val="en-US" w:eastAsia="en-GB"/>
        </w:rPr>
        <w:t xml:space="preserve">denotes the </w:t>
      </w:r>
      <w:r w:rsidRPr="00605AC5">
        <w:rPr>
          <w:sz w:val="24"/>
          <w:szCs w:val="24"/>
          <w:lang w:val="en-US" w:eastAsia="en-GB"/>
        </w:rPr>
        <w:t xml:space="preserve">recommendation has been fully implemented; </w:t>
      </w:r>
      <w:r w:rsidRPr="00605AC5">
        <w:rPr>
          <w:b/>
          <w:bCs/>
          <w:sz w:val="24"/>
          <w:szCs w:val="24"/>
          <w:lang w:val="en-US" w:eastAsia="en-GB"/>
        </w:rPr>
        <w:t xml:space="preserve">[orange] </w:t>
      </w:r>
      <w:r w:rsidRPr="00605AC5">
        <w:rPr>
          <w:sz w:val="24"/>
          <w:szCs w:val="24"/>
          <w:lang w:val="en-US" w:eastAsia="en-GB"/>
        </w:rPr>
        <w:t xml:space="preserve">denotes some progress has been made, and </w:t>
      </w:r>
      <w:r w:rsidRPr="00605AC5">
        <w:rPr>
          <w:b/>
          <w:bCs/>
          <w:sz w:val="24"/>
          <w:szCs w:val="24"/>
          <w:lang w:val="en-US" w:eastAsia="en-GB"/>
        </w:rPr>
        <w:t xml:space="preserve">[red] </w:t>
      </w:r>
      <w:r w:rsidRPr="00605AC5">
        <w:rPr>
          <w:bCs/>
          <w:sz w:val="24"/>
          <w:szCs w:val="24"/>
          <w:lang w:val="en-US" w:eastAsia="en-GB"/>
        </w:rPr>
        <w:t xml:space="preserve">denotes </w:t>
      </w:r>
      <w:r w:rsidRPr="00605AC5">
        <w:rPr>
          <w:sz w:val="24"/>
          <w:szCs w:val="24"/>
          <w:lang w:val="en-US" w:eastAsia="en-GB"/>
        </w:rPr>
        <w:t>no progress or recommendation has been unimplemented.</w:t>
      </w:r>
      <w:r w:rsidR="00E01321">
        <w:rPr>
          <w:sz w:val="24"/>
          <w:szCs w:val="24"/>
          <w:lang w:val="en-US" w:eastAsia="en-GB"/>
        </w:rPr>
        <w:tab/>
      </w:r>
      <w:r w:rsidRPr="00605AC5">
        <w:rPr>
          <w:sz w:val="24"/>
          <w:szCs w:val="24"/>
          <w:lang w:val="en-US" w:eastAsia="en-GB"/>
        </w:rPr>
        <w:t xml:space="preserve"> </w:t>
      </w:r>
      <w:r>
        <w:rPr>
          <w:sz w:val="24"/>
          <w:szCs w:val="24"/>
          <w:lang w:val="en-US" w:eastAsia="en-GB"/>
        </w:rPr>
        <w:br/>
      </w:r>
    </w:p>
    <w:tbl>
      <w:tblPr>
        <w:tblW w:w="152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25"/>
        <w:gridCol w:w="9270"/>
      </w:tblGrid>
      <w:tr w14:paraId="1924DB32" w:rsidR="006D5144" w:rsidRPr="00507722" w:rsidTr="001E01BF">
        <w:trPr>
          <w:cantSplit/>
        </w:trPr>
        <w:tc>
          <w:tcPr>
            <w:tcW w:w="15295" w:type="dxa"/>
            <w:gridSpan w:val="2"/>
            <w:shd w:val="clear" w:color="auto" w:fill="DBE5F1" w:themeFill="accent1" w:themeFillTint="33"/>
          </w:tcPr>
          <w:p w14:paraId="6341B3B3" w:rsidR="006D5144" w:rsidRPr="00507722" w:rsidRDefault="006D5144" w:rsidP="008B1912">
            <w:pPr>
              <w:suppressAutoHyphens w:val="0"/>
              <w:spacing w:before="60" w:after="60" w:line="240" w:lineRule="auto"/>
              <w:ind w:left="57" w:right="57"/>
              <w:rPr>
                <w:b/>
                <w:sz w:val="24"/>
                <w:szCs w:val="24"/>
                <w:lang w:eastAsia="en-GB"/>
              </w:rPr>
            </w:pPr>
            <w:r w:rsidRPr="00507722">
              <w:rPr>
                <w:b/>
                <w:sz w:val="28"/>
                <w:szCs w:val="28"/>
                <w:lang w:eastAsia="en-GB"/>
              </w:rPr>
              <w:t>Theme: Action plan and policy framework on human rights</w:t>
            </w:r>
          </w:p>
        </w:tc>
      </w:tr>
      <w:tr w14:paraId="2F96C03D" w:rsidR="008B1912" w:rsidRPr="00507722" w:rsidTr="001E01BF">
        <w:trPr>
          <w:cantSplit/>
        </w:trPr>
        <w:tc>
          <w:tcPr>
            <w:tcW w:w="6025" w:type="dxa"/>
            <w:shd w:val="clear" w:color="auto" w:fill="FF0000"/>
            <w:hideMark/>
          </w:tcPr>
          <w:p w14:paraId="311860E9" w:rsidR="008B1912" w:rsidRPr="00507722" w:rsidRDefault="008B1912" w:rsidP="008B1912">
            <w:pPr>
              <w:suppressAutoHyphens w:val="0"/>
              <w:spacing w:before="40" w:after="40" w:line="240" w:lineRule="auto"/>
              <w:rPr>
                <w:sz w:val="24"/>
                <w:szCs w:val="24"/>
                <w:lang w:eastAsia="en-GB"/>
              </w:rPr>
            </w:pPr>
            <w:r w:rsidRPr="00507722">
              <w:rPr>
                <w:b/>
                <w:sz w:val="24"/>
                <w:szCs w:val="24"/>
                <w:lang w:eastAsia="en-GB"/>
              </w:rPr>
              <w:t>Recommendations (Status: supported / unimplemented)</w:t>
            </w:r>
          </w:p>
        </w:tc>
        <w:tc>
          <w:tcPr>
            <w:tcW w:w="9270" w:type="dxa"/>
            <w:shd w:val="clear" w:color="auto" w:fill="auto"/>
          </w:tcPr>
          <w:p w14:paraId="1560165B" w:rsidR="008B1912" w:rsidRPr="00507722" w:rsidRDefault="008B1912" w:rsidP="008B1912">
            <w:pPr>
              <w:suppressAutoHyphens w:val="0"/>
              <w:spacing w:before="60" w:after="60" w:line="240" w:lineRule="auto"/>
              <w:ind w:left="57" w:right="57"/>
              <w:rPr>
                <w:sz w:val="24"/>
                <w:szCs w:val="24"/>
                <w:lang w:eastAsia="en-GB"/>
              </w:rPr>
            </w:pPr>
            <w:r w:rsidRPr="00507722">
              <w:rPr>
                <w:b/>
                <w:sz w:val="24"/>
                <w:szCs w:val="24"/>
                <w:lang w:eastAsia="en-GB"/>
              </w:rPr>
              <w:t>Assessment/comments on level of implementation</w:t>
            </w:r>
          </w:p>
        </w:tc>
      </w:tr>
      <w:tr w14:paraId="6195A547" w:rsidR="008B1912" w:rsidRPr="00507722" w:rsidTr="001E01BF">
        <w:trPr>
          <w:cantSplit/>
        </w:trPr>
        <w:tc>
          <w:tcPr>
            <w:tcW w:w="6025" w:type="dxa"/>
            <w:shd w:val="clear" w:color="auto" w:fill="auto"/>
          </w:tcPr>
          <w:p w14:paraId="0AA6FC62" w:rsidR="008B1912" w:rsidRPr="00507722" w:rsidRDefault="008B1912" w:rsidP="008B1912">
            <w:pPr>
              <w:suppressAutoHyphens w:val="0"/>
              <w:spacing w:before="40" w:after="40" w:line="240" w:lineRule="auto"/>
              <w:jc w:val="both"/>
              <w:rPr>
                <w:sz w:val="24"/>
                <w:szCs w:val="24"/>
                <w:lang w:eastAsia="en-GB"/>
              </w:rPr>
            </w:pPr>
            <w:r w:rsidRPr="00507722">
              <w:rPr>
                <w:sz w:val="24"/>
                <w:szCs w:val="24"/>
                <w:lang w:eastAsia="en-GB"/>
              </w:rPr>
              <w:t>152.41 Continue to implement its commitments on the promotion of human rights (Libya);</w:t>
            </w:r>
          </w:p>
        </w:tc>
        <w:tc>
          <w:tcPr>
            <w:tcW w:w="9270" w:type="dxa"/>
            <w:shd w:val="clear" w:color="auto" w:fill="auto"/>
          </w:tcPr>
          <w:p w14:paraId="069746D8" w:rsidR="008B1912" w:rsidRPr="00CA08F8" w:rsidRDefault="008B1912" w:rsidP="00CD5CC5">
            <w:pPr>
              <w:pStyle w:val="ListParagraph"/>
              <w:numPr>
                <w:ilvl w:val="0"/>
                <w:numId w:val="3"/>
              </w:numPr>
              <w:suppressAutoHyphens w:val="0"/>
              <w:spacing w:before="60" w:after="60" w:line="240" w:lineRule="auto"/>
              <w:ind w:left="342" w:right="57"/>
              <w:rPr>
                <w:sz w:val="24"/>
                <w:szCs w:val="24"/>
                <w:lang w:eastAsia="en-GB"/>
              </w:rPr>
            </w:pPr>
            <w:proofErr w:type="spellStart"/>
            <w:proofErr w:type="gramStart"/>
            <w:r w:rsidRPr="00CA08F8">
              <w:rPr>
                <w:sz w:val="24"/>
                <w:szCs w:val="24"/>
                <w:lang w:eastAsia="en-GB"/>
              </w:rPr>
              <w:t>GoP</w:t>
            </w:r>
            <w:proofErr w:type="spellEnd"/>
            <w:proofErr w:type="gramEnd"/>
            <w:r w:rsidRPr="00CA08F8">
              <w:rPr>
                <w:sz w:val="24"/>
                <w:szCs w:val="24"/>
                <w:lang w:eastAsia="en-GB"/>
              </w:rPr>
              <w:t xml:space="preserve"> has not effectively complied with its obligations and commitments to uphold human rights.</w:t>
            </w:r>
          </w:p>
        </w:tc>
      </w:tr>
      <w:tr w14:paraId="6045CA8A" w:rsidR="008B1912" w:rsidRPr="00507722" w:rsidTr="001E01BF">
        <w:trPr>
          <w:cantSplit/>
        </w:trPr>
        <w:tc>
          <w:tcPr>
            <w:tcW w:w="6025" w:type="dxa"/>
            <w:shd w:val="clear" w:color="auto" w:fill="auto"/>
          </w:tcPr>
          <w:p w14:paraId="0F6E54D4" w:rsidR="008B1912" w:rsidRPr="00507722" w:rsidRDefault="008B1912" w:rsidP="008B1912">
            <w:pPr>
              <w:suppressAutoHyphens w:val="0"/>
              <w:spacing w:before="40" w:after="40" w:line="240" w:lineRule="auto"/>
              <w:jc w:val="both"/>
              <w:rPr>
                <w:sz w:val="24"/>
                <w:szCs w:val="24"/>
                <w:lang w:eastAsia="en-GB"/>
              </w:rPr>
            </w:pPr>
            <w:r w:rsidRPr="00507722">
              <w:rPr>
                <w:sz w:val="24"/>
                <w:szCs w:val="24"/>
                <w:lang w:eastAsia="en-GB"/>
              </w:rPr>
              <w:t>152.58 Continue its efforts to implement the national Action Plan for Human Rights (Sudan);</w:t>
            </w:r>
          </w:p>
        </w:tc>
        <w:tc>
          <w:tcPr>
            <w:tcW w:w="9270" w:type="dxa"/>
            <w:vMerge w:val="restart"/>
            <w:shd w:val="clear" w:color="auto" w:fill="auto"/>
          </w:tcPr>
          <w:p w14:paraId="0B830509" w:rsidR="008B1912" w:rsidRPr="00CA08F8" w:rsidRDefault="008B1912" w:rsidP="00CD5CC5">
            <w:pPr>
              <w:pStyle w:val="ListParagraph"/>
              <w:numPr>
                <w:ilvl w:val="0"/>
                <w:numId w:val="3"/>
              </w:numPr>
              <w:spacing w:before="60" w:after="60" w:line="240" w:lineRule="auto"/>
              <w:ind w:left="342" w:right="57"/>
              <w:jc w:val="both"/>
              <w:rPr>
                <w:sz w:val="24"/>
                <w:szCs w:val="24"/>
                <w:lang w:eastAsia="en-GB"/>
              </w:rPr>
            </w:pPr>
            <w:proofErr w:type="spellStart"/>
            <w:proofErr w:type="gramStart"/>
            <w:r w:rsidRPr="00CA08F8">
              <w:rPr>
                <w:sz w:val="24"/>
                <w:szCs w:val="24"/>
                <w:lang w:eastAsia="en-GB"/>
              </w:rPr>
              <w:t>GoP</w:t>
            </w:r>
            <w:proofErr w:type="spellEnd"/>
            <w:proofErr w:type="gramEnd"/>
            <w:r w:rsidRPr="00CA08F8">
              <w:rPr>
                <w:sz w:val="24"/>
                <w:szCs w:val="24"/>
                <w:lang w:eastAsia="en-GB"/>
              </w:rPr>
              <w:t xml:space="preserve"> has not effectively implemented National Action Plan for Human Rights (N</w:t>
            </w:r>
            <w:r w:rsidRPr="00CA08F8">
              <w:rPr>
                <w:sz w:val="24"/>
                <w:szCs w:val="24"/>
                <w:lang w:val="en-US" w:eastAsia="en-GB"/>
              </w:rPr>
              <w:t>APHR)</w:t>
            </w:r>
            <w:r w:rsidRPr="00507722">
              <w:rPr>
                <w:rStyle w:val="FootnoteReference"/>
                <w:szCs w:val="24"/>
                <w:lang w:eastAsia="en-GB"/>
              </w:rPr>
              <w:footnoteReference w:id="4"/>
            </w:r>
            <w:r w:rsidRPr="00CA08F8">
              <w:rPr>
                <w:sz w:val="24"/>
                <w:szCs w:val="24"/>
                <w:lang w:val="en-US" w:eastAsia="en-GB"/>
              </w:rPr>
              <w:t xml:space="preserve"> in letter and spirit</w:t>
            </w:r>
            <w:r w:rsidRPr="00CA08F8">
              <w:rPr>
                <w:sz w:val="24"/>
                <w:szCs w:val="24"/>
                <w:lang w:eastAsia="en-GB"/>
              </w:rPr>
              <w:t>, as the majority of measures pledged in 2016 had not been introduced till November 2020.</w:t>
            </w:r>
          </w:p>
          <w:p w14:paraId="67BEB65F" w:rsidR="008B1912" w:rsidRPr="00CA08F8"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proofErr w:type="spellStart"/>
            <w:proofErr w:type="gramStart"/>
            <w:r w:rsidRPr="00CA08F8">
              <w:rPr>
                <w:sz w:val="24"/>
                <w:szCs w:val="24"/>
                <w:lang w:val="en-US" w:eastAsia="en-GB"/>
              </w:rPr>
              <w:t>GoP</w:t>
            </w:r>
            <w:proofErr w:type="spellEnd"/>
            <w:proofErr w:type="gramEnd"/>
            <w:r w:rsidRPr="00CA08F8">
              <w:rPr>
                <w:sz w:val="24"/>
                <w:szCs w:val="24"/>
                <w:lang w:val="en-US" w:eastAsia="en-GB"/>
              </w:rPr>
              <w:t xml:space="preserve"> has failed to design and launch public awareness and advocacy campaigns through media (TV &amp; radio) on human rights issues in general and on the women and minorities rights in particular for behavior change in the society despite it was pledged in NAPHR. </w:t>
            </w:r>
          </w:p>
          <w:p w14:paraId="57EFBA88" w:rsidR="008B1912" w:rsidRPr="00CA08F8"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CA08F8">
              <w:rPr>
                <w:sz w:val="24"/>
                <w:szCs w:val="24"/>
                <w:lang w:val="en-US" w:eastAsia="en-GB"/>
              </w:rPr>
              <w:lastRenderedPageBreak/>
              <w:t>A strategy to promote tolerance and interfaith harmony is yet to be introduced. Although interfaith harmony committees at the district level are notified, yet they are neither functional, nor their members have adequate capacity to deal with issues relating to tensions involving religions.</w:t>
            </w:r>
          </w:p>
          <w:p w14:paraId="0F0D15A4" w:rsidR="008B1912" w:rsidRPr="00507722" w:rsidRDefault="008B1912" w:rsidP="00CA08F8">
            <w:pPr>
              <w:suppressAutoHyphens w:val="0"/>
              <w:autoSpaceDE w:val="0"/>
              <w:autoSpaceDN w:val="0"/>
              <w:adjustRightInd w:val="0"/>
              <w:spacing w:line="240" w:lineRule="auto"/>
              <w:ind w:left="342"/>
              <w:jc w:val="both"/>
              <w:rPr>
                <w:sz w:val="24"/>
                <w:szCs w:val="24"/>
                <w:lang w:val="en-US" w:eastAsia="en-GB"/>
              </w:rPr>
            </w:pPr>
          </w:p>
          <w:p w14:paraId="50B14A4E" w:rsidR="008B1912" w:rsidRPr="00CA08F8"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CA08F8">
              <w:rPr>
                <w:sz w:val="24"/>
                <w:szCs w:val="24"/>
                <w:lang w:val="en-US" w:eastAsia="en-GB"/>
              </w:rPr>
              <w:t xml:space="preserve">The quota for minorities in not properly implemented. Of total 581240 Federal Government employees in 2017-2018, 2.8% or 16,711 were non-Muslim with 15069 (90.17%) Christians, 248 (1.48%) </w:t>
            </w:r>
            <w:proofErr w:type="spellStart"/>
            <w:r w:rsidRPr="00CA08F8">
              <w:rPr>
                <w:sz w:val="24"/>
                <w:szCs w:val="24"/>
                <w:lang w:val="en-US" w:eastAsia="en-GB"/>
              </w:rPr>
              <w:t>Ahmadis</w:t>
            </w:r>
            <w:proofErr w:type="spellEnd"/>
            <w:r w:rsidRPr="00CA08F8">
              <w:rPr>
                <w:sz w:val="24"/>
                <w:szCs w:val="24"/>
                <w:lang w:val="en-US" w:eastAsia="en-GB"/>
              </w:rPr>
              <w:t>, 1080 (6.46%) Hindus (caste), 214 (1.28%) Hindus (Scheduled/ non-caste), 15 (0.09%) Sikhs and 85 (0.51%) belonging to the other non-Muslim religions. The data reveals that 80.19% of non-Muslims with BPS 1-4 were serving on menial jobs in federal government departments and ministries during 2011 and 2016</w:t>
            </w:r>
            <w:r w:rsidRPr="00507722">
              <w:rPr>
                <w:rStyle w:val="FootnoteReference"/>
                <w:szCs w:val="24"/>
                <w:lang w:val="en-US" w:eastAsia="en-GB"/>
              </w:rPr>
              <w:footnoteReference w:id="5"/>
            </w:r>
            <w:r w:rsidRPr="00CA08F8">
              <w:rPr>
                <w:sz w:val="24"/>
                <w:szCs w:val="24"/>
                <w:lang w:val="en-US" w:eastAsia="en-GB"/>
              </w:rPr>
              <w:t>.</w:t>
            </w:r>
          </w:p>
          <w:p w14:paraId="7B2D1BC9" w:rsidR="008B1912" w:rsidRPr="00507722" w:rsidRDefault="008B1912" w:rsidP="00CA08F8">
            <w:pPr>
              <w:suppressAutoHyphens w:val="0"/>
              <w:autoSpaceDE w:val="0"/>
              <w:autoSpaceDN w:val="0"/>
              <w:adjustRightInd w:val="0"/>
              <w:spacing w:line="240" w:lineRule="auto"/>
              <w:ind w:left="342"/>
              <w:jc w:val="both"/>
              <w:rPr>
                <w:sz w:val="24"/>
                <w:szCs w:val="24"/>
                <w:lang w:val="en-US" w:eastAsia="en-GB"/>
              </w:rPr>
            </w:pPr>
          </w:p>
          <w:p w14:paraId="104B4747" w:rsidR="008B1912" w:rsidRPr="00CA08F8"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CA08F8">
              <w:rPr>
                <w:sz w:val="24"/>
                <w:szCs w:val="24"/>
                <w:lang w:val="en-US" w:eastAsia="en-GB"/>
              </w:rPr>
              <w:t xml:space="preserve">National policy guidelines and national plan of action for promotion and protection of minority rights pledged in NAPHR is yet to be formulated. </w:t>
            </w:r>
          </w:p>
          <w:p w14:paraId="4DC3BE73" w:rsidR="008B1912" w:rsidRPr="00507722" w:rsidRDefault="008B1912" w:rsidP="00CA08F8">
            <w:pPr>
              <w:suppressAutoHyphens w:val="0"/>
              <w:autoSpaceDE w:val="0"/>
              <w:autoSpaceDN w:val="0"/>
              <w:adjustRightInd w:val="0"/>
              <w:spacing w:line="240" w:lineRule="auto"/>
              <w:ind w:left="342"/>
              <w:jc w:val="both"/>
              <w:rPr>
                <w:sz w:val="24"/>
                <w:szCs w:val="24"/>
                <w:lang w:val="en-US" w:eastAsia="en-GB"/>
              </w:rPr>
            </w:pPr>
          </w:p>
          <w:p w14:paraId="35866CA9" w:rsidR="008B1912" w:rsidRPr="00CA08F8"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rPr>
            </w:pPr>
            <w:r w:rsidRPr="00CA08F8">
              <w:rPr>
                <w:sz w:val="24"/>
                <w:szCs w:val="24"/>
              </w:rPr>
              <w:t xml:space="preserve">CSOs note that </w:t>
            </w:r>
            <w:proofErr w:type="spellStart"/>
            <w:proofErr w:type="gramStart"/>
            <w:r w:rsidRPr="00CA08F8">
              <w:rPr>
                <w:sz w:val="24"/>
                <w:szCs w:val="24"/>
              </w:rPr>
              <w:t>GoP</w:t>
            </w:r>
            <w:proofErr w:type="spellEnd"/>
            <w:proofErr w:type="gramEnd"/>
            <w:r w:rsidRPr="00CA08F8">
              <w:rPr>
                <w:sz w:val="24"/>
                <w:szCs w:val="24"/>
              </w:rPr>
              <w:t xml:space="preserve"> has failed to set the legal age of marriage to 18 years for both men and women in Islamabad and all provinces. </w:t>
            </w:r>
            <w:r w:rsidRPr="00CA08F8">
              <w:rPr>
                <w:sz w:val="24"/>
                <w:szCs w:val="24"/>
                <w:lang w:val="en-US" w:eastAsia="en-GB"/>
              </w:rPr>
              <w:t xml:space="preserve">It has also failed to table </w:t>
            </w:r>
            <w:r w:rsidRPr="00CA08F8">
              <w:rPr>
                <w:sz w:val="24"/>
                <w:szCs w:val="24"/>
              </w:rPr>
              <w:t xml:space="preserve">Christian Marriage and Divorce Bill, 2019 </w:t>
            </w:r>
            <w:r w:rsidRPr="00CA08F8">
              <w:rPr>
                <w:sz w:val="24"/>
                <w:szCs w:val="24"/>
                <w:lang w:val="en-US" w:eastAsia="en-GB"/>
              </w:rPr>
              <w:t xml:space="preserve">in the parliament for reforming </w:t>
            </w:r>
            <w:r w:rsidRPr="00CA08F8">
              <w:rPr>
                <w:sz w:val="24"/>
                <w:szCs w:val="24"/>
              </w:rPr>
              <w:t xml:space="preserve">Christian family laws in accordance with human rights standards, and judgments passed in cases such as; </w:t>
            </w:r>
            <w:proofErr w:type="spellStart"/>
            <w:r w:rsidRPr="00CA08F8">
              <w:rPr>
                <w:sz w:val="24"/>
                <w:szCs w:val="24"/>
              </w:rPr>
              <w:t>Ameen</w:t>
            </w:r>
            <w:proofErr w:type="spellEnd"/>
            <w:r w:rsidRPr="00CA08F8">
              <w:rPr>
                <w:sz w:val="24"/>
                <w:szCs w:val="24"/>
              </w:rPr>
              <w:t xml:space="preserve"> </w:t>
            </w:r>
            <w:proofErr w:type="spellStart"/>
            <w:r w:rsidRPr="00CA08F8">
              <w:rPr>
                <w:sz w:val="24"/>
                <w:szCs w:val="24"/>
              </w:rPr>
              <w:t>Masih</w:t>
            </w:r>
            <w:proofErr w:type="spellEnd"/>
            <w:r w:rsidRPr="00CA08F8">
              <w:rPr>
                <w:sz w:val="24"/>
                <w:szCs w:val="24"/>
              </w:rPr>
              <w:t xml:space="preserve"> Vs. Federation of Pakistan</w:t>
            </w:r>
            <w:r w:rsidRPr="00EF435A">
              <w:rPr>
                <w:rStyle w:val="FootnoteReference"/>
                <w:szCs w:val="18"/>
              </w:rPr>
              <w:footnoteReference w:id="6"/>
            </w:r>
            <w:r w:rsidRPr="00CA08F8">
              <w:rPr>
                <w:sz w:val="24"/>
                <w:szCs w:val="24"/>
              </w:rPr>
              <w:t xml:space="preserve"> and Rev. </w:t>
            </w:r>
            <w:proofErr w:type="spellStart"/>
            <w:r w:rsidRPr="00CA08F8">
              <w:rPr>
                <w:sz w:val="24"/>
                <w:szCs w:val="24"/>
              </w:rPr>
              <w:t>Shahid</w:t>
            </w:r>
            <w:proofErr w:type="spellEnd"/>
            <w:r w:rsidRPr="00CA08F8">
              <w:rPr>
                <w:sz w:val="24"/>
                <w:szCs w:val="24"/>
              </w:rPr>
              <w:t xml:space="preserve"> </w:t>
            </w:r>
            <w:proofErr w:type="spellStart"/>
            <w:r w:rsidRPr="00CA08F8">
              <w:rPr>
                <w:sz w:val="24"/>
                <w:szCs w:val="24"/>
              </w:rPr>
              <w:t>Meraj</w:t>
            </w:r>
            <w:proofErr w:type="spellEnd"/>
            <w:r w:rsidRPr="00CA08F8">
              <w:rPr>
                <w:sz w:val="24"/>
                <w:szCs w:val="24"/>
              </w:rPr>
              <w:t xml:space="preserve"> Vs. The State</w:t>
            </w:r>
            <w:r w:rsidRPr="00EF435A">
              <w:rPr>
                <w:rStyle w:val="FootnoteReference"/>
                <w:szCs w:val="18"/>
              </w:rPr>
              <w:footnoteReference w:id="7"/>
            </w:r>
            <w:r w:rsidRPr="00CA08F8">
              <w:rPr>
                <w:sz w:val="24"/>
                <w:szCs w:val="24"/>
              </w:rPr>
              <w:t xml:space="preserve">. </w:t>
            </w:r>
          </w:p>
          <w:p w14:paraId="43D50E3B" w:rsidR="008B1912" w:rsidRPr="00507722" w:rsidRDefault="008B1912" w:rsidP="00CA08F8">
            <w:pPr>
              <w:suppressAutoHyphens w:val="0"/>
              <w:autoSpaceDE w:val="0"/>
              <w:autoSpaceDN w:val="0"/>
              <w:adjustRightInd w:val="0"/>
              <w:spacing w:line="240" w:lineRule="auto"/>
              <w:ind w:left="342"/>
              <w:jc w:val="both"/>
              <w:rPr>
                <w:sz w:val="24"/>
                <w:szCs w:val="24"/>
              </w:rPr>
            </w:pPr>
          </w:p>
        </w:tc>
      </w:tr>
      <w:tr w14:paraId="545A202E" w:rsidR="008B1912" w:rsidRPr="00507722" w:rsidTr="001E01BF">
        <w:trPr>
          <w:cantSplit/>
        </w:trPr>
        <w:tc>
          <w:tcPr>
            <w:tcW w:w="6025" w:type="dxa"/>
            <w:shd w:val="clear" w:color="auto" w:fill="auto"/>
          </w:tcPr>
          <w:p w14:paraId="4714F5C5" w:rsidR="008B1912" w:rsidRPr="00507722" w:rsidRDefault="008B1912" w:rsidP="008B1912">
            <w:pPr>
              <w:suppressAutoHyphens w:val="0"/>
              <w:spacing w:before="40" w:after="40" w:line="240" w:lineRule="auto"/>
              <w:jc w:val="both"/>
              <w:rPr>
                <w:sz w:val="24"/>
                <w:szCs w:val="24"/>
                <w:lang w:eastAsia="en-GB"/>
              </w:rPr>
            </w:pPr>
            <w:r w:rsidRPr="00507722">
              <w:rPr>
                <w:sz w:val="24"/>
                <w:szCs w:val="24"/>
                <w:lang w:eastAsia="en-GB"/>
              </w:rPr>
              <w:t>152.59 Continue to take steps to implement the national Action Plan for Human Rights (Sri Lanka);</w:t>
            </w:r>
          </w:p>
        </w:tc>
        <w:tc>
          <w:tcPr>
            <w:tcW w:w="9270" w:type="dxa"/>
            <w:vMerge/>
            <w:shd w:val="clear" w:color="auto" w:fill="auto"/>
          </w:tcPr>
          <w:p w14:paraId="0B4841CA" w:rsidR="008B1912" w:rsidRPr="00507722" w:rsidRDefault="008B1912" w:rsidP="008B1912">
            <w:pPr>
              <w:suppressAutoHyphens w:val="0"/>
              <w:spacing w:before="60" w:after="60" w:line="240" w:lineRule="auto"/>
              <w:ind w:left="57" w:right="57"/>
              <w:rPr>
                <w:sz w:val="24"/>
                <w:szCs w:val="24"/>
                <w:lang w:eastAsia="en-GB"/>
              </w:rPr>
            </w:pPr>
          </w:p>
        </w:tc>
      </w:tr>
      <w:tr w14:paraId="174A91A7" w:rsidR="008B1912" w:rsidRPr="00507722" w:rsidTr="001E01BF">
        <w:trPr>
          <w:cantSplit/>
        </w:trPr>
        <w:tc>
          <w:tcPr>
            <w:tcW w:w="6025" w:type="dxa"/>
            <w:shd w:val="clear" w:color="auto" w:fill="auto"/>
          </w:tcPr>
          <w:p w14:paraId="4A55D631" w:rsidR="008B1912" w:rsidRPr="00507722" w:rsidRDefault="008B1912" w:rsidP="008B1912">
            <w:pPr>
              <w:suppressAutoHyphens w:val="0"/>
              <w:spacing w:before="40" w:after="40" w:line="240" w:lineRule="auto"/>
              <w:jc w:val="both"/>
              <w:rPr>
                <w:sz w:val="24"/>
                <w:szCs w:val="24"/>
                <w:lang w:eastAsia="en-GB"/>
              </w:rPr>
            </w:pPr>
            <w:r w:rsidRPr="00507722">
              <w:rPr>
                <w:sz w:val="24"/>
                <w:szCs w:val="24"/>
                <w:lang w:eastAsia="en-GB"/>
              </w:rPr>
              <w:t>152.60 Strengthen awareness-raising and implementation of the national Action Plan for Human Rights (Ethiopia);</w:t>
            </w:r>
          </w:p>
        </w:tc>
        <w:tc>
          <w:tcPr>
            <w:tcW w:w="9270" w:type="dxa"/>
            <w:vMerge/>
            <w:shd w:val="clear" w:color="auto" w:fill="auto"/>
          </w:tcPr>
          <w:p w14:paraId="6B6E6120" w:rsidR="008B1912" w:rsidRPr="00507722" w:rsidRDefault="008B1912" w:rsidP="008B1912">
            <w:pPr>
              <w:suppressAutoHyphens w:val="0"/>
              <w:spacing w:before="60" w:after="60" w:line="240" w:lineRule="auto"/>
              <w:ind w:left="57" w:right="57"/>
              <w:rPr>
                <w:sz w:val="24"/>
                <w:szCs w:val="24"/>
                <w:lang w:eastAsia="en-GB"/>
              </w:rPr>
            </w:pPr>
          </w:p>
        </w:tc>
      </w:tr>
      <w:tr w14:paraId="1A1B4485" w:rsidR="008B1912" w:rsidRPr="00507722" w:rsidTr="001E01BF">
        <w:trPr>
          <w:cantSplit/>
        </w:trPr>
        <w:tc>
          <w:tcPr>
            <w:tcW w:w="6025" w:type="dxa"/>
            <w:shd w:val="clear" w:color="auto" w:fill="auto"/>
          </w:tcPr>
          <w:p w14:paraId="5CBB833E" w:rsidR="008B1912" w:rsidRPr="00507722" w:rsidRDefault="008B1912" w:rsidP="008B1912">
            <w:pPr>
              <w:suppressAutoHyphens w:val="0"/>
              <w:spacing w:before="40" w:after="40" w:line="240" w:lineRule="auto"/>
              <w:jc w:val="both"/>
              <w:rPr>
                <w:sz w:val="24"/>
                <w:szCs w:val="24"/>
                <w:lang w:eastAsia="en-GB"/>
              </w:rPr>
            </w:pPr>
            <w:r w:rsidRPr="00507722">
              <w:rPr>
                <w:sz w:val="24"/>
                <w:szCs w:val="24"/>
                <w:lang w:eastAsia="en-GB"/>
              </w:rPr>
              <w:lastRenderedPageBreak/>
              <w:t>152.61 Pursue the successful implementation of the national Action Plan for Human Rights and Vision 2025, which are in line with the Sustainable Development Goals (Bolivarian Republic of Venezuela);</w:t>
            </w:r>
          </w:p>
        </w:tc>
        <w:tc>
          <w:tcPr>
            <w:tcW w:w="9270" w:type="dxa"/>
            <w:vMerge/>
            <w:shd w:val="clear" w:color="auto" w:fill="auto"/>
          </w:tcPr>
          <w:p w14:paraId="46210419" w:rsidR="008B1912" w:rsidRPr="00507722" w:rsidRDefault="008B1912" w:rsidP="008B1912">
            <w:pPr>
              <w:suppressAutoHyphens w:val="0"/>
              <w:spacing w:before="60" w:after="60" w:line="240" w:lineRule="auto"/>
              <w:ind w:left="57" w:right="57"/>
              <w:rPr>
                <w:sz w:val="24"/>
                <w:szCs w:val="24"/>
                <w:lang w:eastAsia="en-GB"/>
              </w:rPr>
            </w:pPr>
          </w:p>
        </w:tc>
      </w:tr>
      <w:tr w14:paraId="2B9F39AA" w:rsidR="008B1912" w:rsidRPr="00507722" w:rsidTr="001E01BF">
        <w:trPr>
          <w:cantSplit/>
        </w:trPr>
        <w:tc>
          <w:tcPr>
            <w:tcW w:w="6025" w:type="dxa"/>
            <w:shd w:val="clear" w:color="auto" w:fill="auto"/>
          </w:tcPr>
          <w:p w14:paraId="7DE8215A" w:rsidR="008B1912" w:rsidRPr="00507722" w:rsidRDefault="008B1912" w:rsidP="008B1912">
            <w:pPr>
              <w:suppressAutoHyphens w:val="0"/>
              <w:spacing w:before="40" w:after="40" w:line="240" w:lineRule="auto"/>
              <w:jc w:val="both"/>
              <w:rPr>
                <w:sz w:val="24"/>
                <w:szCs w:val="24"/>
                <w:lang w:eastAsia="en-GB"/>
              </w:rPr>
            </w:pPr>
            <w:r w:rsidRPr="00507722">
              <w:rPr>
                <w:sz w:val="24"/>
                <w:szCs w:val="24"/>
                <w:lang w:eastAsia="en-GB"/>
              </w:rPr>
              <w:lastRenderedPageBreak/>
              <w:t>152.62 Make greater efforts to implement the national Action Plan for Human Rights and the national policy framework on human rights (Bhutan);</w:t>
            </w:r>
          </w:p>
        </w:tc>
        <w:tc>
          <w:tcPr>
            <w:tcW w:w="9270" w:type="dxa"/>
            <w:vMerge w:val="restart"/>
            <w:shd w:val="clear" w:color="auto" w:fill="auto"/>
          </w:tcPr>
          <w:p w14:paraId="09F12B40" w:rsidR="008B1912" w:rsidRPr="00CA08F8" w:rsidRDefault="008B1912" w:rsidP="00CD5CC5">
            <w:pPr>
              <w:pStyle w:val="ListParagraph"/>
              <w:numPr>
                <w:ilvl w:val="0"/>
                <w:numId w:val="3"/>
              </w:numPr>
              <w:spacing w:before="60" w:after="60" w:line="240" w:lineRule="auto"/>
              <w:ind w:left="342" w:right="57"/>
              <w:jc w:val="both"/>
              <w:rPr>
                <w:sz w:val="24"/>
                <w:szCs w:val="24"/>
                <w:lang w:eastAsia="en-GB"/>
              </w:rPr>
            </w:pPr>
            <w:proofErr w:type="spellStart"/>
            <w:proofErr w:type="gramStart"/>
            <w:r w:rsidRPr="00CA08F8">
              <w:rPr>
                <w:sz w:val="24"/>
                <w:szCs w:val="24"/>
                <w:lang w:eastAsia="en-GB"/>
              </w:rPr>
              <w:t>GoP</w:t>
            </w:r>
            <w:proofErr w:type="spellEnd"/>
            <w:proofErr w:type="gramEnd"/>
            <w:r w:rsidRPr="00CA08F8">
              <w:rPr>
                <w:sz w:val="24"/>
                <w:szCs w:val="24"/>
                <w:lang w:eastAsia="en-GB"/>
              </w:rPr>
              <w:t xml:space="preserve"> has not introduced the </w:t>
            </w:r>
            <w:r w:rsidRPr="00CA08F8">
              <w:rPr>
                <w:sz w:val="24"/>
                <w:szCs w:val="24"/>
                <w:lang w:val="en-US" w:eastAsia="en-GB"/>
              </w:rPr>
              <w:t>National Policy Framework on Human Rights</w:t>
            </w:r>
            <w:r w:rsidRPr="00CA08F8">
              <w:rPr>
                <w:sz w:val="24"/>
                <w:szCs w:val="24"/>
                <w:lang w:eastAsia="en-GB"/>
              </w:rPr>
              <w:t>, despite it was pledged in NAPHR, issued in 2016.</w:t>
            </w:r>
          </w:p>
          <w:p w14:paraId="1F04E9E3" w:rsidR="008B1912" w:rsidRPr="00507722" w:rsidRDefault="008B1912" w:rsidP="00CA08F8">
            <w:pPr>
              <w:suppressAutoHyphens w:val="0"/>
              <w:autoSpaceDE w:val="0"/>
              <w:autoSpaceDN w:val="0"/>
              <w:adjustRightInd w:val="0"/>
              <w:spacing w:line="240" w:lineRule="auto"/>
              <w:ind w:left="342"/>
              <w:jc w:val="both"/>
              <w:rPr>
                <w:sz w:val="24"/>
                <w:szCs w:val="24"/>
                <w:lang w:val="en-US" w:eastAsia="en-GB"/>
              </w:rPr>
            </w:pPr>
          </w:p>
          <w:p w14:paraId="294C2792" w:rsidR="008B1912"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CA08F8">
              <w:rPr>
                <w:sz w:val="24"/>
                <w:szCs w:val="24"/>
                <w:lang w:val="en-US" w:eastAsia="en-GB"/>
              </w:rPr>
              <w:t xml:space="preserve">CSOs note that a joint committee comprising of government and civil society stakeholders has not been set up that may have a mandate to identify gaps and review discriminatory laws to bring them in conformity with international commitments. </w:t>
            </w:r>
          </w:p>
          <w:p w14:paraId="6DD450BF" w:rsidR="00CA08F8" w:rsidRPr="00CA08F8" w:rsidRDefault="00CA08F8" w:rsidP="00CA08F8">
            <w:pPr>
              <w:pStyle w:val="ListParagraph"/>
              <w:rPr>
                <w:sz w:val="24"/>
                <w:szCs w:val="24"/>
                <w:lang w:val="en-US" w:eastAsia="en-GB"/>
              </w:rPr>
            </w:pPr>
          </w:p>
          <w:p w14:paraId="06D7C7B6" w:rsidR="00CA08F8" w:rsidRPr="00CA08F8" w:rsidRDefault="00CA08F8" w:rsidP="00CA08F8">
            <w:pPr>
              <w:pStyle w:val="ListParagraph"/>
              <w:suppressAutoHyphens w:val="0"/>
              <w:autoSpaceDE w:val="0"/>
              <w:autoSpaceDN w:val="0"/>
              <w:adjustRightInd w:val="0"/>
              <w:spacing w:line="240" w:lineRule="auto"/>
              <w:ind w:left="342"/>
              <w:jc w:val="both"/>
              <w:rPr>
                <w:sz w:val="24"/>
                <w:szCs w:val="24"/>
                <w:lang w:val="en-US" w:eastAsia="en-GB"/>
              </w:rPr>
            </w:pPr>
          </w:p>
          <w:p w14:paraId="1BB913C4" w:rsidR="008B1912" w:rsidRPr="00CA08F8"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proofErr w:type="spellStart"/>
            <w:proofErr w:type="gramStart"/>
            <w:r w:rsidRPr="00CA08F8">
              <w:rPr>
                <w:sz w:val="24"/>
                <w:szCs w:val="24"/>
                <w:lang w:val="en-US" w:eastAsia="en-GB"/>
              </w:rPr>
              <w:lastRenderedPageBreak/>
              <w:t>GoP</w:t>
            </w:r>
            <w:proofErr w:type="spellEnd"/>
            <w:proofErr w:type="gramEnd"/>
            <w:r w:rsidRPr="00CA08F8">
              <w:rPr>
                <w:sz w:val="24"/>
                <w:szCs w:val="24"/>
                <w:lang w:val="en-US" w:eastAsia="en-GB"/>
              </w:rPr>
              <w:t xml:space="preserve"> has not formulated policy guidelines on gender based violence despite it was pledged in in NAPHR.</w:t>
            </w:r>
          </w:p>
          <w:p w14:paraId="5D9FEA73" w:rsidR="00CA08F8" w:rsidRDefault="00CA08F8" w:rsidP="00CA08F8">
            <w:pPr>
              <w:suppressAutoHyphens w:val="0"/>
              <w:autoSpaceDE w:val="0"/>
              <w:autoSpaceDN w:val="0"/>
              <w:adjustRightInd w:val="0"/>
              <w:spacing w:line="240" w:lineRule="auto"/>
              <w:ind w:left="342"/>
              <w:jc w:val="both"/>
              <w:rPr>
                <w:sz w:val="24"/>
                <w:szCs w:val="24"/>
                <w:lang w:val="en-US" w:eastAsia="en-GB"/>
              </w:rPr>
            </w:pPr>
          </w:p>
          <w:p w14:paraId="2F433C56" w:rsidR="008B1912" w:rsidRPr="00CA08F8"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proofErr w:type="spellStart"/>
            <w:proofErr w:type="gramStart"/>
            <w:r w:rsidRPr="00CA08F8">
              <w:rPr>
                <w:sz w:val="24"/>
                <w:szCs w:val="24"/>
                <w:lang w:val="en-US" w:eastAsia="en-GB"/>
              </w:rPr>
              <w:t>GoP</w:t>
            </w:r>
            <w:proofErr w:type="spellEnd"/>
            <w:proofErr w:type="gramEnd"/>
            <w:r w:rsidRPr="00CA08F8">
              <w:rPr>
                <w:sz w:val="24"/>
                <w:szCs w:val="24"/>
                <w:lang w:val="en-US" w:eastAsia="en-GB"/>
              </w:rPr>
              <w:t xml:space="preserve"> has failed to launch Model Program, engaging men to eliminate gender based violence despite it was promised in NAPHR. </w:t>
            </w:r>
          </w:p>
          <w:p w14:paraId="121C4EDE" w:rsidR="008B1912" w:rsidRPr="00507722" w:rsidRDefault="008B1912" w:rsidP="00CA08F8">
            <w:pPr>
              <w:suppressAutoHyphens w:val="0"/>
              <w:autoSpaceDE w:val="0"/>
              <w:autoSpaceDN w:val="0"/>
              <w:adjustRightInd w:val="0"/>
              <w:spacing w:line="240" w:lineRule="auto"/>
              <w:ind w:left="342"/>
              <w:jc w:val="both"/>
              <w:rPr>
                <w:sz w:val="24"/>
                <w:szCs w:val="24"/>
                <w:lang w:val="en-US" w:eastAsia="en-GB"/>
              </w:rPr>
            </w:pPr>
          </w:p>
          <w:p w14:paraId="4D042D5D" w:rsidR="008B1912" w:rsidRPr="00CA08F8"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CA08F8">
              <w:rPr>
                <w:sz w:val="24"/>
                <w:szCs w:val="24"/>
                <w:lang w:val="en-US" w:eastAsia="en-GB"/>
              </w:rPr>
              <w:t xml:space="preserve">It claims to have conducted research on Men’s perception of gender based violence, and have developed a policy on violence against women, and have developed a policy on empowerment of women, however, the draft of these documents are unavailable.  </w:t>
            </w:r>
          </w:p>
        </w:tc>
      </w:tr>
      <w:tr w14:paraId="074FDF98" w:rsidR="008B1912" w:rsidRPr="00507722" w:rsidTr="001E01BF">
        <w:trPr>
          <w:cantSplit/>
        </w:trPr>
        <w:tc>
          <w:tcPr>
            <w:tcW w:w="6025" w:type="dxa"/>
            <w:shd w:val="clear" w:color="auto" w:fill="auto"/>
          </w:tcPr>
          <w:p w14:paraId="736007BE" w:rsidR="008B1912" w:rsidRPr="00507722" w:rsidRDefault="008B1912" w:rsidP="008B1912">
            <w:pPr>
              <w:suppressAutoHyphens w:val="0"/>
              <w:spacing w:before="40" w:after="40" w:line="240" w:lineRule="auto"/>
              <w:jc w:val="both"/>
              <w:rPr>
                <w:sz w:val="24"/>
                <w:szCs w:val="24"/>
                <w:lang w:eastAsia="en-GB"/>
              </w:rPr>
            </w:pPr>
            <w:r w:rsidRPr="00507722">
              <w:rPr>
                <w:sz w:val="24"/>
                <w:szCs w:val="24"/>
                <w:lang w:eastAsia="en-GB"/>
              </w:rPr>
              <w:t>152.63 Finalize the national policy framework on human rights, in consultation with stakeholders (Sri Lanka);</w:t>
            </w:r>
          </w:p>
        </w:tc>
        <w:tc>
          <w:tcPr>
            <w:tcW w:w="9270" w:type="dxa"/>
            <w:vMerge/>
            <w:shd w:val="clear" w:color="auto" w:fill="auto"/>
          </w:tcPr>
          <w:p w14:paraId="2654D2DB" w:rsidR="008B1912" w:rsidRPr="00507722" w:rsidRDefault="008B1912" w:rsidP="008B1912">
            <w:pPr>
              <w:suppressAutoHyphens w:val="0"/>
              <w:spacing w:before="60" w:after="60" w:line="240" w:lineRule="auto"/>
              <w:ind w:left="57" w:right="57"/>
              <w:rPr>
                <w:sz w:val="24"/>
                <w:szCs w:val="24"/>
                <w:lang w:eastAsia="en-GB"/>
              </w:rPr>
            </w:pPr>
          </w:p>
        </w:tc>
      </w:tr>
      <w:tr w14:paraId="0D24C237" w:rsidR="008B1912" w:rsidRPr="00507722" w:rsidTr="001E01BF">
        <w:trPr>
          <w:cantSplit/>
        </w:trPr>
        <w:tc>
          <w:tcPr>
            <w:tcW w:w="6025" w:type="dxa"/>
            <w:shd w:val="clear" w:color="auto" w:fill="auto"/>
          </w:tcPr>
          <w:p w14:paraId="64874C13" w:rsidR="008B1912" w:rsidRPr="00507722" w:rsidRDefault="008B1912" w:rsidP="008B1912">
            <w:pPr>
              <w:suppressAutoHyphens w:val="0"/>
              <w:spacing w:before="40" w:after="40" w:line="240" w:lineRule="auto"/>
              <w:jc w:val="both"/>
              <w:rPr>
                <w:sz w:val="24"/>
                <w:szCs w:val="24"/>
                <w:lang w:eastAsia="en-GB"/>
              </w:rPr>
            </w:pPr>
            <w:r w:rsidRPr="00507722">
              <w:rPr>
                <w:sz w:val="24"/>
                <w:szCs w:val="24"/>
                <w:lang w:eastAsia="en-GB"/>
              </w:rPr>
              <w:t>152.64 Continue the implementation of the national Action Plan for Human Rights, and finalize the draft national policy framework on human rights (Indonesia);</w:t>
            </w:r>
          </w:p>
        </w:tc>
        <w:tc>
          <w:tcPr>
            <w:tcW w:w="9270" w:type="dxa"/>
            <w:vMerge/>
            <w:shd w:val="clear" w:color="auto" w:fill="auto"/>
          </w:tcPr>
          <w:p w14:paraId="478CCBBD" w:rsidR="008B1912" w:rsidRPr="00507722" w:rsidRDefault="008B1912" w:rsidP="008B1912">
            <w:pPr>
              <w:suppressAutoHyphens w:val="0"/>
              <w:spacing w:before="60" w:after="60" w:line="240" w:lineRule="auto"/>
              <w:ind w:left="57" w:right="57"/>
              <w:rPr>
                <w:sz w:val="24"/>
                <w:szCs w:val="24"/>
                <w:lang w:eastAsia="en-GB"/>
              </w:rPr>
            </w:pPr>
          </w:p>
        </w:tc>
      </w:tr>
      <w:tr w14:paraId="76A16B06" w:rsidR="008B1912" w:rsidRPr="00507722" w:rsidTr="001E01BF">
        <w:trPr>
          <w:cantSplit/>
        </w:trPr>
        <w:tc>
          <w:tcPr>
            <w:tcW w:w="6025" w:type="dxa"/>
            <w:shd w:val="clear" w:color="auto" w:fill="auto"/>
          </w:tcPr>
          <w:p w14:paraId="5FFCB5DA" w:rsidR="008B1912" w:rsidRPr="00507722" w:rsidRDefault="008B1912" w:rsidP="008B1912">
            <w:pPr>
              <w:suppressAutoHyphens w:val="0"/>
              <w:spacing w:before="40" w:after="40" w:line="240" w:lineRule="auto"/>
              <w:jc w:val="both"/>
              <w:rPr>
                <w:sz w:val="24"/>
                <w:szCs w:val="24"/>
                <w:lang w:eastAsia="en-GB"/>
              </w:rPr>
            </w:pPr>
            <w:r w:rsidRPr="00507722">
              <w:rPr>
                <w:sz w:val="24"/>
                <w:szCs w:val="24"/>
                <w:lang w:eastAsia="en-GB"/>
              </w:rPr>
              <w:lastRenderedPageBreak/>
              <w:t>152.65 Implement the national Action Plan for Human Rights and the national policy framework on human rights referred to in chapter XII of the national report (United Arab Emirates);</w:t>
            </w:r>
          </w:p>
        </w:tc>
        <w:tc>
          <w:tcPr>
            <w:tcW w:w="9270" w:type="dxa"/>
            <w:vMerge/>
            <w:shd w:val="clear" w:color="auto" w:fill="auto"/>
          </w:tcPr>
          <w:p w14:paraId="1D3AF17E" w:rsidR="008B1912" w:rsidRPr="00507722" w:rsidRDefault="008B1912" w:rsidP="008B1912">
            <w:pPr>
              <w:suppressAutoHyphens w:val="0"/>
              <w:spacing w:before="60" w:after="60" w:line="240" w:lineRule="auto"/>
              <w:ind w:left="57" w:right="57"/>
              <w:rPr>
                <w:sz w:val="24"/>
                <w:szCs w:val="24"/>
                <w:lang w:eastAsia="en-GB"/>
              </w:rPr>
            </w:pPr>
          </w:p>
        </w:tc>
      </w:tr>
      <w:tr w14:paraId="4A294B9E" w:rsidR="008B1912" w:rsidRPr="00507722" w:rsidTr="001E01BF">
        <w:trPr>
          <w:cantSplit/>
        </w:trPr>
        <w:tc>
          <w:tcPr>
            <w:tcW w:w="15295" w:type="dxa"/>
            <w:gridSpan w:val="2"/>
            <w:shd w:val="clear" w:color="auto" w:fill="DBE5F1"/>
            <w:hideMark/>
          </w:tcPr>
          <w:p w14:paraId="6A3DB5A5" w:rsidR="008B1912" w:rsidRPr="00507722" w:rsidRDefault="008B1912" w:rsidP="008B1912">
            <w:pPr>
              <w:suppressAutoHyphens w:val="0"/>
              <w:spacing w:before="40" w:after="40" w:line="240" w:lineRule="auto"/>
              <w:rPr>
                <w:b/>
                <w:sz w:val="28"/>
                <w:lang w:eastAsia="en-GB"/>
              </w:rPr>
            </w:pPr>
            <w:r w:rsidRPr="00507722">
              <w:rPr>
                <w:b/>
                <w:sz w:val="28"/>
                <w:szCs w:val="22"/>
                <w:lang w:eastAsia="en-GB"/>
              </w:rPr>
              <w:lastRenderedPageBreak/>
              <w:t xml:space="preserve">Theme: National Human Rights Institutions (NHRIs) </w:t>
            </w:r>
          </w:p>
        </w:tc>
      </w:tr>
      <w:tr w14:paraId="784D9676" w:rsidR="008B1912" w:rsidRPr="00507722" w:rsidTr="001E01BF">
        <w:trPr>
          <w:cantSplit/>
        </w:trPr>
        <w:tc>
          <w:tcPr>
            <w:tcW w:w="6025" w:type="dxa"/>
            <w:shd w:val="clear" w:color="auto" w:fill="FF0000"/>
          </w:tcPr>
          <w:p w14:paraId="4A0F92FC" w:rsidR="008B1912" w:rsidRPr="00507722" w:rsidRDefault="008B1912" w:rsidP="008B1912">
            <w:pPr>
              <w:suppressAutoHyphens w:val="0"/>
              <w:spacing w:before="40" w:after="40" w:line="240" w:lineRule="auto"/>
              <w:rPr>
                <w:sz w:val="24"/>
                <w:szCs w:val="24"/>
                <w:lang w:eastAsia="en-GB"/>
              </w:rPr>
            </w:pPr>
            <w:r w:rsidRPr="00507722">
              <w:rPr>
                <w:b/>
                <w:sz w:val="24"/>
                <w:szCs w:val="24"/>
                <w:lang w:eastAsia="en-GB"/>
              </w:rPr>
              <w:t>Recommendations (Status: supported / unimplemented)</w:t>
            </w:r>
          </w:p>
        </w:tc>
        <w:tc>
          <w:tcPr>
            <w:tcW w:w="9270" w:type="dxa"/>
            <w:shd w:val="clear" w:color="auto" w:fill="auto"/>
          </w:tcPr>
          <w:p w14:paraId="2B9695DE" w:rsidR="008B1912" w:rsidRPr="00507722" w:rsidRDefault="008B1912" w:rsidP="008B1912">
            <w:pPr>
              <w:suppressAutoHyphens w:val="0"/>
              <w:spacing w:before="40" w:after="40" w:line="240" w:lineRule="auto"/>
              <w:rPr>
                <w:b/>
                <w:sz w:val="24"/>
                <w:szCs w:val="24"/>
                <w:lang w:eastAsia="en-GB"/>
              </w:rPr>
            </w:pPr>
            <w:r w:rsidRPr="00507722">
              <w:rPr>
                <w:b/>
                <w:sz w:val="24"/>
                <w:szCs w:val="24"/>
                <w:lang w:eastAsia="en-GB"/>
              </w:rPr>
              <w:t>Assessment/comments on level of implementation</w:t>
            </w:r>
          </w:p>
        </w:tc>
      </w:tr>
      <w:tr w14:paraId="520FE56C" w:rsidR="008B1912" w:rsidRPr="00507722" w:rsidTr="001E01BF">
        <w:trPr>
          <w:cantSplit/>
        </w:trPr>
        <w:tc>
          <w:tcPr>
            <w:tcW w:w="6025" w:type="dxa"/>
            <w:shd w:val="clear" w:color="auto" w:fill="auto"/>
          </w:tcPr>
          <w:p w14:paraId="57F971E9"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152.50 Fully staff and fund the national human rights institutions outlined in its Action Plan for Human Rights in order to better collect and analyse disaggregated data in support of laws, policies and safeguards related to women and girls (Canada);</w:t>
            </w:r>
          </w:p>
        </w:tc>
        <w:tc>
          <w:tcPr>
            <w:tcW w:w="9270" w:type="dxa"/>
            <w:vMerge w:val="restart"/>
            <w:shd w:val="clear" w:color="auto" w:fill="auto"/>
          </w:tcPr>
          <w:p w14:paraId="184C2E96" w:rsidR="00CA08F8" w:rsidRDefault="008B1912" w:rsidP="00CD5CC5">
            <w:pPr>
              <w:pStyle w:val="ListParagraph"/>
              <w:numPr>
                <w:ilvl w:val="0"/>
                <w:numId w:val="3"/>
              </w:numPr>
              <w:suppressAutoHyphens w:val="0"/>
              <w:spacing w:before="40" w:after="40" w:line="240" w:lineRule="auto"/>
              <w:ind w:left="342"/>
              <w:jc w:val="both"/>
              <w:rPr>
                <w:sz w:val="24"/>
                <w:szCs w:val="24"/>
              </w:rPr>
            </w:pPr>
            <w:r w:rsidRPr="00CA08F8">
              <w:rPr>
                <w:sz w:val="24"/>
                <w:szCs w:val="24"/>
                <w:lang w:val="en-US" w:eastAsia="en-GB"/>
              </w:rPr>
              <w:t xml:space="preserve">The human rights institutions face challenges for lack of adequate human and financial resources. The commissions’ functionality suffer from prolonged delays for approval in appointments of chairpersons / members and recruitment of staff, </w:t>
            </w:r>
            <w:r w:rsidRPr="00CA08F8">
              <w:rPr>
                <w:sz w:val="24"/>
                <w:szCs w:val="24"/>
              </w:rPr>
              <w:t xml:space="preserve">on the part of </w:t>
            </w:r>
            <w:proofErr w:type="spellStart"/>
            <w:proofErr w:type="gramStart"/>
            <w:r w:rsidRPr="00CA08F8">
              <w:rPr>
                <w:sz w:val="24"/>
                <w:szCs w:val="24"/>
              </w:rPr>
              <w:t>GoP</w:t>
            </w:r>
            <w:proofErr w:type="spellEnd"/>
            <w:proofErr w:type="gramEnd"/>
            <w:r w:rsidRPr="00CA08F8">
              <w:rPr>
                <w:sz w:val="24"/>
                <w:szCs w:val="24"/>
              </w:rPr>
              <w:t xml:space="preserve">. The failure to appoint human resource to commissions in a timely manner renders institutions dysfunctional for long periods, impeding effectiveness and continuity. </w:t>
            </w:r>
          </w:p>
          <w:p w14:paraId="66C28AB7" w:rsidR="00CA08F8" w:rsidRDefault="00CA08F8" w:rsidP="00CA08F8">
            <w:pPr>
              <w:pStyle w:val="ListParagraph"/>
              <w:suppressAutoHyphens w:val="0"/>
              <w:spacing w:before="40" w:after="40" w:line="240" w:lineRule="auto"/>
              <w:ind w:left="342"/>
              <w:jc w:val="both"/>
              <w:rPr>
                <w:sz w:val="24"/>
                <w:szCs w:val="24"/>
              </w:rPr>
            </w:pPr>
          </w:p>
          <w:p w14:paraId="29F1B53A" w:rsidR="00CA08F8" w:rsidRPr="00CA08F8" w:rsidRDefault="008B1912" w:rsidP="00CD5CC5">
            <w:pPr>
              <w:pStyle w:val="ListParagraph"/>
              <w:numPr>
                <w:ilvl w:val="0"/>
                <w:numId w:val="3"/>
              </w:numPr>
              <w:suppressAutoHyphens w:val="0"/>
              <w:spacing w:before="40" w:after="40" w:line="240" w:lineRule="auto"/>
              <w:ind w:left="342"/>
              <w:jc w:val="both"/>
              <w:rPr>
                <w:sz w:val="24"/>
                <w:szCs w:val="24"/>
                <w:lang w:val="en-US" w:eastAsia="en-GB"/>
              </w:rPr>
            </w:pPr>
            <w:r w:rsidRPr="00CA08F8">
              <w:rPr>
                <w:sz w:val="24"/>
                <w:szCs w:val="24"/>
              </w:rPr>
              <w:t xml:space="preserve">CSOs observe that the recent appointments are not made on merit in institutions on women rights, child rights and minority rights, as a few of their members lack expertise and background in human rights, and they have a direct affiliation with the political parties in power in the centre and provinces. </w:t>
            </w:r>
          </w:p>
          <w:p w14:paraId="477A60C2" w:rsidR="00CA08F8" w:rsidRPr="00CA08F8" w:rsidRDefault="00CA08F8" w:rsidP="00CA08F8">
            <w:pPr>
              <w:pStyle w:val="ListParagraph"/>
              <w:ind w:left="342"/>
              <w:rPr>
                <w:bCs/>
                <w:sz w:val="24"/>
                <w:szCs w:val="24"/>
                <w:shd w:val="clear" w:color="auto" w:fill="FFFFFF"/>
              </w:rPr>
            </w:pPr>
          </w:p>
          <w:p w14:paraId="2DEB7923" w:rsidR="008B1912" w:rsidRPr="00CA08F8" w:rsidRDefault="008B1912" w:rsidP="00CD5CC5">
            <w:pPr>
              <w:pStyle w:val="ListParagraph"/>
              <w:numPr>
                <w:ilvl w:val="0"/>
                <w:numId w:val="3"/>
              </w:numPr>
              <w:suppressAutoHyphens w:val="0"/>
              <w:spacing w:before="40" w:after="40" w:line="240" w:lineRule="auto"/>
              <w:ind w:left="342"/>
              <w:jc w:val="both"/>
              <w:rPr>
                <w:sz w:val="24"/>
                <w:szCs w:val="24"/>
                <w:lang w:val="en-US" w:eastAsia="en-GB"/>
              </w:rPr>
            </w:pPr>
            <w:r w:rsidRPr="00CA08F8">
              <w:rPr>
                <w:bCs/>
                <w:sz w:val="24"/>
                <w:szCs w:val="24"/>
                <w:shd w:val="clear" w:color="auto" w:fill="FFFFFF"/>
              </w:rPr>
              <w:t>CSOs note that there is a deliberate effort by the government to keep human rights institutions dysfunctional.</w:t>
            </w:r>
            <w:r w:rsidR="00EF435A">
              <w:rPr>
                <w:bCs/>
                <w:sz w:val="24"/>
                <w:szCs w:val="24"/>
                <w:shd w:val="clear" w:color="auto" w:fill="FFFFFF"/>
              </w:rPr>
              <w:t xml:space="preserve"> </w:t>
            </w:r>
            <w:r w:rsidRPr="00CA08F8">
              <w:rPr>
                <w:sz w:val="24"/>
                <w:szCs w:val="24"/>
                <w:lang w:val="en-US" w:eastAsia="en-GB"/>
              </w:rPr>
              <w:t>The federal and provincial governments have not given any priority to new appointments to human rights institutions that investigate human rights abuses in the country. The indifferent approach disrupts the momentum and continuity of NHRIs.</w:t>
            </w:r>
          </w:p>
          <w:p w14:paraId="407642BE" w:rsidR="00320852"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CA08F8">
              <w:rPr>
                <w:sz w:val="24"/>
                <w:szCs w:val="24"/>
                <w:lang w:val="en-US" w:eastAsia="en-GB"/>
              </w:rPr>
              <w:lastRenderedPageBreak/>
              <w:t>National Commission for Human Rights (NCHR) is dormant since June 2019 owing to pending appointments of its chairperson and members.</w:t>
            </w:r>
          </w:p>
          <w:p w14:paraId="34A690E0" w:rsidR="008B1912"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CA08F8">
              <w:rPr>
                <w:sz w:val="24"/>
                <w:szCs w:val="24"/>
                <w:lang w:val="en-US" w:eastAsia="en-GB"/>
              </w:rPr>
              <w:t xml:space="preserve">National Commission on Status of Women (NCSW) remained dysfunctional for a year now. </w:t>
            </w:r>
            <w:proofErr w:type="spellStart"/>
            <w:proofErr w:type="gramStart"/>
            <w:r w:rsidRPr="00CA08F8">
              <w:rPr>
                <w:sz w:val="24"/>
                <w:szCs w:val="24"/>
                <w:lang w:val="en-US" w:eastAsia="en-GB"/>
              </w:rPr>
              <w:t>GoP</w:t>
            </w:r>
            <w:proofErr w:type="spellEnd"/>
            <w:proofErr w:type="gramEnd"/>
            <w:r w:rsidRPr="00CA08F8">
              <w:rPr>
                <w:sz w:val="24"/>
                <w:szCs w:val="24"/>
                <w:lang w:val="en-US" w:eastAsia="en-GB"/>
              </w:rPr>
              <w:t xml:space="preserve"> appointed twelve members to serve as members of NCSW in June 2020 without the appointment of a chairperson, though tenure of its proceeding chairperson and members expired in October 2019.</w:t>
            </w:r>
            <w:r w:rsidRPr="00507722">
              <w:rPr>
                <w:rStyle w:val="FootnoteReference"/>
                <w:szCs w:val="24"/>
                <w:lang w:val="en-US" w:eastAsia="en-GB"/>
              </w:rPr>
              <w:footnoteReference w:id="8"/>
            </w:r>
            <w:r w:rsidRPr="00CA08F8">
              <w:rPr>
                <w:sz w:val="24"/>
                <w:szCs w:val="24"/>
                <w:lang w:val="en-US" w:eastAsia="en-GB"/>
              </w:rPr>
              <w:t xml:space="preserve">  </w:t>
            </w:r>
          </w:p>
          <w:p w14:paraId="11863379" w:rsidR="00CA64D4" w:rsidRDefault="00CA64D4" w:rsidP="00CA64D4">
            <w:pPr>
              <w:pStyle w:val="ListParagraph"/>
              <w:suppressAutoHyphens w:val="0"/>
              <w:autoSpaceDE w:val="0"/>
              <w:autoSpaceDN w:val="0"/>
              <w:adjustRightInd w:val="0"/>
              <w:spacing w:line="240" w:lineRule="auto"/>
              <w:ind w:left="342"/>
              <w:jc w:val="both"/>
              <w:rPr>
                <w:sz w:val="24"/>
                <w:szCs w:val="24"/>
                <w:lang w:val="en-US" w:eastAsia="en-GB"/>
              </w:rPr>
            </w:pPr>
          </w:p>
          <w:p w14:paraId="0191D9C9" w:rsidR="008B1912" w:rsidRPr="00CA08F8"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CA08F8">
              <w:rPr>
                <w:sz w:val="24"/>
                <w:szCs w:val="24"/>
                <w:lang w:val="en-US" w:eastAsia="en-GB"/>
              </w:rPr>
              <w:t>National Commission on the Rights of Child (NCRC) is constituted</w:t>
            </w:r>
            <w:r w:rsidRPr="00507722">
              <w:rPr>
                <w:rStyle w:val="FootnoteReference"/>
                <w:szCs w:val="24"/>
                <w:lang w:val="en-US" w:eastAsia="en-GB"/>
              </w:rPr>
              <w:footnoteReference w:id="9"/>
            </w:r>
            <w:r w:rsidRPr="00CA08F8">
              <w:rPr>
                <w:sz w:val="24"/>
                <w:szCs w:val="24"/>
                <w:lang w:val="en-US" w:eastAsia="en-GB"/>
              </w:rPr>
              <w:t xml:space="preserve"> in February 2020 over two and a half years after passage of NCRC Act in September 2017</w:t>
            </w:r>
            <w:r w:rsidRPr="00507722">
              <w:rPr>
                <w:rStyle w:val="FootnoteReference"/>
                <w:szCs w:val="24"/>
                <w:lang w:val="en-US" w:eastAsia="en-GB"/>
              </w:rPr>
              <w:footnoteReference w:id="10"/>
            </w:r>
            <w:r w:rsidRPr="00CA08F8">
              <w:rPr>
                <w:sz w:val="24"/>
                <w:szCs w:val="24"/>
                <w:lang w:val="en-US" w:eastAsia="en-GB"/>
              </w:rPr>
              <w:t xml:space="preserve">. However, </w:t>
            </w:r>
            <w:proofErr w:type="spellStart"/>
            <w:proofErr w:type="gramStart"/>
            <w:r w:rsidRPr="00CA08F8">
              <w:rPr>
                <w:sz w:val="24"/>
                <w:szCs w:val="24"/>
                <w:lang w:val="en-US" w:eastAsia="en-GB"/>
              </w:rPr>
              <w:t>GoP</w:t>
            </w:r>
            <w:proofErr w:type="spellEnd"/>
            <w:proofErr w:type="gramEnd"/>
            <w:r w:rsidRPr="00CA08F8">
              <w:rPr>
                <w:sz w:val="24"/>
                <w:szCs w:val="24"/>
                <w:lang w:val="en-US" w:eastAsia="en-GB"/>
              </w:rPr>
              <w:t xml:space="preserve"> has not provided NCRC with human, financial and administrative resources, which hinders to let it function effectively. </w:t>
            </w:r>
            <w:proofErr w:type="spellStart"/>
            <w:proofErr w:type="gramStart"/>
            <w:r w:rsidRPr="00CA08F8">
              <w:rPr>
                <w:sz w:val="24"/>
                <w:szCs w:val="24"/>
                <w:lang w:val="en-US" w:eastAsia="en-GB"/>
              </w:rPr>
              <w:t>GoP</w:t>
            </w:r>
            <w:proofErr w:type="spellEnd"/>
            <w:proofErr w:type="gramEnd"/>
            <w:r w:rsidRPr="00CA08F8">
              <w:rPr>
                <w:sz w:val="24"/>
                <w:szCs w:val="24"/>
                <w:lang w:val="en-US" w:eastAsia="en-GB"/>
              </w:rPr>
              <w:t xml:space="preserve"> has not paid a salary to its members serving for over six months now. </w:t>
            </w:r>
          </w:p>
          <w:p w14:paraId="48B9CC7C" w:rsidR="008B1912" w:rsidRPr="00CA08F8"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CA08F8">
              <w:rPr>
                <w:sz w:val="24"/>
                <w:szCs w:val="24"/>
                <w:lang w:val="en-US" w:eastAsia="en-GB"/>
              </w:rPr>
              <w:t>National Commission for Minorities is the only body established</w:t>
            </w:r>
            <w:r w:rsidRPr="00507722">
              <w:rPr>
                <w:rStyle w:val="FootnoteReference"/>
                <w:szCs w:val="24"/>
                <w:lang w:val="en-US" w:eastAsia="en-GB"/>
              </w:rPr>
              <w:footnoteReference w:id="11"/>
            </w:r>
            <w:r w:rsidRPr="00CA08F8">
              <w:rPr>
                <w:sz w:val="24"/>
                <w:szCs w:val="24"/>
                <w:lang w:val="en-US" w:eastAsia="en-GB"/>
              </w:rPr>
              <w:t xml:space="preserve"> through an </w:t>
            </w:r>
            <w:r w:rsidRPr="00CA08F8">
              <w:rPr>
                <w:sz w:val="24"/>
                <w:szCs w:val="24"/>
                <w:lang w:eastAsia="en-GB"/>
              </w:rPr>
              <w:t>executive order</w:t>
            </w:r>
            <w:r w:rsidRPr="00CA08F8">
              <w:rPr>
                <w:sz w:val="24"/>
                <w:szCs w:val="24"/>
                <w:lang w:val="en-US" w:eastAsia="en-GB"/>
              </w:rPr>
              <w:t xml:space="preserve">, without taking the National Assembly and Senate into confidence. </w:t>
            </w:r>
            <w:proofErr w:type="spellStart"/>
            <w:proofErr w:type="gramStart"/>
            <w:r w:rsidRPr="00CA08F8">
              <w:rPr>
                <w:sz w:val="24"/>
                <w:szCs w:val="24"/>
                <w:lang w:val="en-US" w:eastAsia="en-GB"/>
              </w:rPr>
              <w:t>GoP</w:t>
            </w:r>
            <w:proofErr w:type="spellEnd"/>
            <w:proofErr w:type="gramEnd"/>
            <w:r w:rsidRPr="00CA08F8">
              <w:rPr>
                <w:sz w:val="24"/>
                <w:szCs w:val="24"/>
                <w:lang w:val="en-US" w:eastAsia="en-GB"/>
              </w:rPr>
              <w:t xml:space="preserve"> has failed to introduce enactment giving minorities commission the status of a statutory body, equipped with adequate financial and human resources despite it was promised in NAPHR.</w:t>
            </w:r>
          </w:p>
        </w:tc>
      </w:tr>
      <w:tr w14:paraId="2EA392F6" w:rsidR="008B1912" w:rsidRPr="00507722" w:rsidTr="001E01BF">
        <w:trPr>
          <w:cantSplit/>
        </w:trPr>
        <w:tc>
          <w:tcPr>
            <w:tcW w:w="6025" w:type="dxa"/>
            <w:shd w:val="clear" w:color="auto" w:fill="auto"/>
          </w:tcPr>
          <w:p w14:paraId="2138C4E4" w:rsidR="008B1912" w:rsidRDefault="008B1912" w:rsidP="008B1912">
            <w:pPr>
              <w:suppressAutoHyphens w:val="0"/>
              <w:spacing w:before="40" w:after="40" w:line="240" w:lineRule="auto"/>
              <w:rPr>
                <w:sz w:val="24"/>
                <w:szCs w:val="24"/>
                <w:lang w:eastAsia="en-GB"/>
              </w:rPr>
            </w:pPr>
            <w:r w:rsidRPr="00507722">
              <w:rPr>
                <w:sz w:val="24"/>
                <w:szCs w:val="24"/>
                <w:lang w:eastAsia="en-GB"/>
              </w:rPr>
              <w:t>152.51 Continue efforts to enhance the operational effectiveness of its national human rights institutions as well as strengthen activities to promote education and awareness of human rights (Bhutan);</w:t>
            </w:r>
          </w:p>
          <w:p w14:paraId="49D98298" w:rsidR="00735D17" w:rsidRDefault="00735D17" w:rsidP="008B1912">
            <w:pPr>
              <w:suppressAutoHyphens w:val="0"/>
              <w:spacing w:before="40" w:after="40" w:line="240" w:lineRule="auto"/>
              <w:rPr>
                <w:sz w:val="24"/>
                <w:szCs w:val="24"/>
                <w:lang w:eastAsia="en-GB"/>
              </w:rPr>
            </w:pPr>
          </w:p>
          <w:p w14:paraId="5F740805" w:rsidR="00FD7016" w:rsidRDefault="00FD7016" w:rsidP="008B1912">
            <w:pPr>
              <w:suppressAutoHyphens w:val="0"/>
              <w:spacing w:before="40" w:after="40" w:line="240" w:lineRule="auto"/>
              <w:rPr>
                <w:sz w:val="24"/>
                <w:szCs w:val="24"/>
                <w:lang w:eastAsia="en-GB"/>
              </w:rPr>
            </w:pPr>
          </w:p>
          <w:p w14:paraId="32AB5CD3" w:rsidR="00FD7016" w:rsidRDefault="00FD7016" w:rsidP="008B1912">
            <w:pPr>
              <w:suppressAutoHyphens w:val="0"/>
              <w:spacing w:before="40" w:after="40" w:line="240" w:lineRule="auto"/>
              <w:rPr>
                <w:sz w:val="24"/>
                <w:szCs w:val="24"/>
                <w:lang w:eastAsia="en-GB"/>
              </w:rPr>
            </w:pPr>
          </w:p>
          <w:p w14:paraId="1E80821D" w:rsidR="00FD7016" w:rsidRDefault="00FD7016" w:rsidP="008B1912">
            <w:pPr>
              <w:suppressAutoHyphens w:val="0"/>
              <w:spacing w:before="40" w:after="40" w:line="240" w:lineRule="auto"/>
              <w:rPr>
                <w:sz w:val="24"/>
                <w:szCs w:val="24"/>
                <w:lang w:eastAsia="en-GB"/>
              </w:rPr>
            </w:pPr>
          </w:p>
          <w:p w14:paraId="236A1DCB" w:rsidR="00FD7016" w:rsidRDefault="00FD7016" w:rsidP="008B1912">
            <w:pPr>
              <w:suppressAutoHyphens w:val="0"/>
              <w:spacing w:before="40" w:after="40" w:line="240" w:lineRule="auto"/>
              <w:rPr>
                <w:sz w:val="24"/>
                <w:szCs w:val="24"/>
                <w:lang w:eastAsia="en-GB"/>
              </w:rPr>
            </w:pPr>
          </w:p>
          <w:p w14:paraId="76D0E0DD" w:rsidR="00FD7016" w:rsidRPr="00507722" w:rsidRDefault="00FD7016" w:rsidP="008B1912">
            <w:pPr>
              <w:suppressAutoHyphens w:val="0"/>
              <w:spacing w:before="40" w:after="40" w:line="240" w:lineRule="auto"/>
              <w:rPr>
                <w:sz w:val="24"/>
                <w:szCs w:val="24"/>
                <w:lang w:eastAsia="en-GB"/>
              </w:rPr>
            </w:pPr>
          </w:p>
        </w:tc>
        <w:tc>
          <w:tcPr>
            <w:tcW w:w="9270" w:type="dxa"/>
            <w:vMerge/>
            <w:shd w:val="clear" w:color="auto" w:fill="auto"/>
          </w:tcPr>
          <w:p w14:paraId="4D0A4096" w:rsidR="008B1912" w:rsidRPr="00CA08F8" w:rsidRDefault="008B1912" w:rsidP="00CD5CC5">
            <w:pPr>
              <w:pStyle w:val="ListParagraph"/>
              <w:numPr>
                <w:ilvl w:val="0"/>
                <w:numId w:val="3"/>
              </w:numPr>
              <w:suppressAutoHyphens w:val="0"/>
              <w:autoSpaceDE w:val="0"/>
              <w:autoSpaceDN w:val="0"/>
              <w:adjustRightInd w:val="0"/>
              <w:spacing w:line="240" w:lineRule="auto"/>
              <w:ind w:left="342"/>
              <w:rPr>
                <w:sz w:val="24"/>
                <w:szCs w:val="24"/>
                <w:lang w:val="en-US" w:eastAsia="en-GB"/>
              </w:rPr>
            </w:pPr>
          </w:p>
        </w:tc>
      </w:tr>
      <w:tr w14:paraId="53B4EE06" w:rsidR="008B1912" w:rsidRPr="00507722" w:rsidTr="001E01BF">
        <w:trPr>
          <w:cantSplit/>
        </w:trPr>
        <w:tc>
          <w:tcPr>
            <w:tcW w:w="6025" w:type="dxa"/>
            <w:shd w:val="clear" w:color="auto" w:fill="auto"/>
          </w:tcPr>
          <w:p w14:paraId="64F36EEE"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lastRenderedPageBreak/>
              <w:t>152.52 Further enhance the operational effectiveness of the national human rights institutions in accordance with their mandates through the provision of adequate human and financial resources (South Africa);</w:t>
            </w:r>
          </w:p>
        </w:tc>
        <w:tc>
          <w:tcPr>
            <w:tcW w:w="9270" w:type="dxa"/>
            <w:vMerge/>
            <w:shd w:val="clear" w:color="auto" w:fill="auto"/>
          </w:tcPr>
          <w:p w14:paraId="0A25CF70" w:rsidR="008B1912" w:rsidRPr="00CA08F8" w:rsidRDefault="008B1912" w:rsidP="00CD5CC5">
            <w:pPr>
              <w:pStyle w:val="ListParagraph"/>
              <w:numPr>
                <w:ilvl w:val="0"/>
                <w:numId w:val="3"/>
              </w:numPr>
              <w:suppressAutoHyphens w:val="0"/>
              <w:autoSpaceDE w:val="0"/>
              <w:autoSpaceDN w:val="0"/>
              <w:adjustRightInd w:val="0"/>
              <w:spacing w:line="240" w:lineRule="auto"/>
              <w:ind w:left="342"/>
              <w:rPr>
                <w:b/>
                <w:sz w:val="24"/>
                <w:szCs w:val="24"/>
                <w:lang w:eastAsia="en-GB"/>
              </w:rPr>
            </w:pPr>
          </w:p>
        </w:tc>
      </w:tr>
      <w:tr w14:paraId="65CE8A1D" w:rsidR="008B1912" w:rsidRPr="00507722" w:rsidTr="001E01BF">
        <w:trPr>
          <w:cantSplit/>
        </w:trPr>
        <w:tc>
          <w:tcPr>
            <w:tcW w:w="6025" w:type="dxa"/>
            <w:shd w:val="clear" w:color="auto" w:fill="auto"/>
          </w:tcPr>
          <w:p w14:paraId="23E19563"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lastRenderedPageBreak/>
              <w:t>152.55 Step up measures to strengthen the work of local human rights institutions, including the National Commission for Human Rights, the National Commission on the Status of Women and the National Commission for Minorities (Saudi Arabia);</w:t>
            </w:r>
          </w:p>
        </w:tc>
        <w:tc>
          <w:tcPr>
            <w:tcW w:w="9270" w:type="dxa"/>
            <w:vMerge w:val="restart"/>
            <w:shd w:val="clear" w:color="auto" w:fill="auto"/>
          </w:tcPr>
          <w:p w14:paraId="2379D97E" w:rsidR="00CA08F8" w:rsidRDefault="008B1912" w:rsidP="00CD5CC5">
            <w:pPr>
              <w:pStyle w:val="ListParagraph"/>
              <w:numPr>
                <w:ilvl w:val="0"/>
                <w:numId w:val="3"/>
              </w:numPr>
              <w:suppressAutoHyphens w:val="0"/>
              <w:spacing w:before="60" w:after="60" w:line="240" w:lineRule="auto"/>
              <w:ind w:left="342" w:right="57"/>
              <w:jc w:val="both"/>
              <w:rPr>
                <w:sz w:val="24"/>
                <w:szCs w:val="24"/>
                <w:lang w:eastAsia="en-GB"/>
              </w:rPr>
            </w:pPr>
            <w:r w:rsidRPr="00CA08F8">
              <w:rPr>
                <w:sz w:val="24"/>
                <w:szCs w:val="24"/>
                <w:lang w:eastAsia="en-GB"/>
              </w:rPr>
              <w:t>The arbitrary process employed for the formation of National Commission for Minorities is a blatant deviation from the procedure adopted for setting up other commissions mandated to safeguard human rights, women’s rights, and child rights in Pakistan which were constituted through an act of parliament.</w:t>
            </w:r>
          </w:p>
          <w:p w14:paraId="7CBECD63" w:rsidR="00CA64D4" w:rsidRDefault="00CA64D4" w:rsidP="00CA64D4">
            <w:pPr>
              <w:pStyle w:val="ListParagraph"/>
              <w:suppressAutoHyphens w:val="0"/>
              <w:spacing w:before="60" w:after="60" w:line="240" w:lineRule="auto"/>
              <w:ind w:left="342" w:right="57"/>
              <w:jc w:val="both"/>
              <w:rPr>
                <w:sz w:val="24"/>
                <w:szCs w:val="24"/>
                <w:lang w:eastAsia="en-GB"/>
              </w:rPr>
            </w:pPr>
          </w:p>
          <w:p w14:paraId="28E6129B" w:rsidR="00794E84" w:rsidRDefault="008B1912" w:rsidP="00CD5CC5">
            <w:pPr>
              <w:pStyle w:val="ListParagraph"/>
              <w:numPr>
                <w:ilvl w:val="0"/>
                <w:numId w:val="3"/>
              </w:numPr>
              <w:suppressAutoHyphens w:val="0"/>
              <w:spacing w:before="60" w:after="60" w:line="240" w:lineRule="auto"/>
              <w:ind w:left="342" w:right="57"/>
              <w:jc w:val="both"/>
              <w:rPr>
                <w:sz w:val="24"/>
                <w:szCs w:val="24"/>
                <w:lang w:eastAsia="en-GB"/>
              </w:rPr>
            </w:pPr>
            <w:proofErr w:type="spellStart"/>
            <w:proofErr w:type="gramStart"/>
            <w:r w:rsidRPr="00CA08F8">
              <w:rPr>
                <w:sz w:val="24"/>
                <w:szCs w:val="24"/>
                <w:lang w:eastAsia="en-GB"/>
              </w:rPr>
              <w:t>GoP</w:t>
            </w:r>
            <w:proofErr w:type="spellEnd"/>
            <w:proofErr w:type="gramEnd"/>
            <w:r w:rsidRPr="00CA08F8">
              <w:rPr>
                <w:sz w:val="24"/>
                <w:szCs w:val="24"/>
                <w:lang w:eastAsia="en-GB"/>
              </w:rPr>
              <w:t xml:space="preserve"> has failed to enact a law for constituting an autonomous statutory National Commission for Minorities, despite a bill presented by the one-man commission</w:t>
            </w:r>
            <w:r w:rsidRPr="00507722">
              <w:rPr>
                <w:rStyle w:val="FootnoteReference"/>
                <w:szCs w:val="24"/>
                <w:lang w:eastAsia="en-GB"/>
              </w:rPr>
              <w:footnoteReference w:id="12"/>
            </w:r>
            <w:r w:rsidRPr="00CA08F8">
              <w:rPr>
                <w:sz w:val="24"/>
                <w:szCs w:val="24"/>
                <w:lang w:eastAsia="en-GB"/>
              </w:rPr>
              <w:t xml:space="preserve"> was available with the government for consideration. The </w:t>
            </w:r>
            <w:r w:rsidR="00450A73" w:rsidRPr="00CA08F8">
              <w:rPr>
                <w:sz w:val="24"/>
                <w:szCs w:val="24"/>
                <w:lang w:eastAsia="en-GB"/>
              </w:rPr>
              <w:t>minorities’</w:t>
            </w:r>
            <w:r w:rsidRPr="00CA08F8">
              <w:rPr>
                <w:sz w:val="24"/>
                <w:szCs w:val="24"/>
                <w:lang w:eastAsia="en-GB"/>
              </w:rPr>
              <w:t xml:space="preserve"> commission established under the Federal Ministry for Religious Affairs and Interfaith Harmony, lacks </w:t>
            </w:r>
            <w:r w:rsidRPr="00CA08F8">
              <w:rPr>
                <w:bCs/>
                <w:sz w:val="24"/>
                <w:szCs w:val="24"/>
                <w:lang w:val="en-US"/>
              </w:rPr>
              <w:t>independence</w:t>
            </w:r>
            <w:r w:rsidRPr="00CA08F8">
              <w:rPr>
                <w:sz w:val="24"/>
                <w:szCs w:val="24"/>
                <w:lang w:val="en-US"/>
              </w:rPr>
              <w:t> guaranteed by law</w:t>
            </w:r>
            <w:r w:rsidRPr="00CA08F8">
              <w:rPr>
                <w:bCs/>
                <w:sz w:val="24"/>
                <w:szCs w:val="24"/>
                <w:lang w:val="en-US"/>
              </w:rPr>
              <w:t>, autonomy from Government</w:t>
            </w:r>
            <w:r w:rsidRPr="00CA08F8">
              <w:rPr>
                <w:sz w:val="24"/>
                <w:szCs w:val="24"/>
                <w:lang w:val="en-US"/>
              </w:rPr>
              <w:t xml:space="preserve">, </w:t>
            </w:r>
            <w:r w:rsidRPr="00CA08F8">
              <w:rPr>
                <w:sz w:val="24"/>
                <w:szCs w:val="24"/>
                <w:lang w:eastAsia="en-GB"/>
              </w:rPr>
              <w:t>mandate and competence, adequate resources and powers.</w:t>
            </w:r>
          </w:p>
          <w:p w14:paraId="6175EE0B" w:rsidR="008B1912" w:rsidRPr="00CA08F8" w:rsidRDefault="008B1912" w:rsidP="00CD5CC5">
            <w:pPr>
              <w:pStyle w:val="ListParagraph"/>
              <w:numPr>
                <w:ilvl w:val="0"/>
                <w:numId w:val="3"/>
              </w:numPr>
              <w:suppressAutoHyphens w:val="0"/>
              <w:spacing w:before="60" w:after="60" w:line="240" w:lineRule="auto"/>
              <w:ind w:left="342" w:right="57"/>
              <w:jc w:val="both"/>
              <w:rPr>
                <w:sz w:val="24"/>
                <w:szCs w:val="24"/>
                <w:lang w:eastAsia="en-GB"/>
              </w:rPr>
            </w:pPr>
            <w:proofErr w:type="spellStart"/>
            <w:proofErr w:type="gramStart"/>
            <w:r w:rsidRPr="00CA08F8">
              <w:rPr>
                <w:sz w:val="24"/>
                <w:szCs w:val="24"/>
                <w:lang w:eastAsia="en-GB"/>
              </w:rPr>
              <w:lastRenderedPageBreak/>
              <w:t>GoP</w:t>
            </w:r>
            <w:proofErr w:type="spellEnd"/>
            <w:proofErr w:type="gramEnd"/>
            <w:r w:rsidRPr="00CA08F8">
              <w:rPr>
                <w:sz w:val="24"/>
                <w:szCs w:val="24"/>
                <w:lang w:eastAsia="en-GB"/>
              </w:rPr>
              <w:t xml:space="preserve"> has failed to strengthen human rights institutions, as National Commission for Human Rights (NCHR) is dormant for 18 months now, National Commission on Status of Women (NCSW) remained dysfunctional for several months owing to pending appointments of its members. However, NCSW’s chairperson has not been appointed till the submission of this report. </w:t>
            </w:r>
          </w:p>
        </w:tc>
      </w:tr>
      <w:tr w14:paraId="13AA6BB5" w:rsidR="008B1912" w:rsidRPr="00507722" w:rsidTr="001E01BF">
        <w:trPr>
          <w:cantSplit/>
        </w:trPr>
        <w:tc>
          <w:tcPr>
            <w:tcW w:w="6025" w:type="dxa"/>
            <w:shd w:val="clear" w:color="auto" w:fill="auto"/>
          </w:tcPr>
          <w:p w14:paraId="11A394C9"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152.46 Continue its current approach on consolidation of human rights institutions (Kuwait);</w:t>
            </w:r>
          </w:p>
        </w:tc>
        <w:tc>
          <w:tcPr>
            <w:tcW w:w="9270" w:type="dxa"/>
            <w:vMerge/>
            <w:shd w:val="clear" w:color="auto" w:fill="auto"/>
          </w:tcPr>
          <w:p w14:paraId="54F556E6" w:rsidR="008B1912" w:rsidRPr="00507722" w:rsidRDefault="008B1912" w:rsidP="008B1912">
            <w:pPr>
              <w:spacing w:before="40" w:after="40" w:line="240" w:lineRule="auto"/>
              <w:jc w:val="both"/>
              <w:rPr>
                <w:b/>
                <w:sz w:val="24"/>
                <w:szCs w:val="24"/>
                <w:lang w:eastAsia="en-GB"/>
              </w:rPr>
            </w:pPr>
          </w:p>
        </w:tc>
      </w:tr>
      <w:tr w14:paraId="7DB591B3" w:rsidR="008B1912" w:rsidRPr="00507722" w:rsidTr="001E01BF">
        <w:trPr>
          <w:cantSplit/>
        </w:trPr>
        <w:tc>
          <w:tcPr>
            <w:tcW w:w="6025" w:type="dxa"/>
            <w:shd w:val="clear" w:color="auto" w:fill="auto"/>
          </w:tcPr>
          <w:p w14:paraId="1BC46B53" w:rsidR="008B1912" w:rsidRDefault="008B1912" w:rsidP="008B1912">
            <w:pPr>
              <w:suppressAutoHyphens w:val="0"/>
              <w:spacing w:before="40" w:after="40" w:line="240" w:lineRule="auto"/>
              <w:rPr>
                <w:sz w:val="24"/>
                <w:szCs w:val="24"/>
                <w:lang w:eastAsia="en-GB"/>
              </w:rPr>
            </w:pPr>
            <w:r w:rsidRPr="00507722">
              <w:rPr>
                <w:sz w:val="24"/>
                <w:szCs w:val="24"/>
                <w:lang w:eastAsia="en-GB"/>
              </w:rPr>
              <w:t>152.47 Continue strengthening the operational efficiency of various human rights institutions (Morocco);</w:t>
            </w:r>
          </w:p>
          <w:p w14:paraId="2EDE55CC" w:rsidR="00CA64D4" w:rsidRDefault="00CA64D4" w:rsidP="008B1912">
            <w:pPr>
              <w:suppressAutoHyphens w:val="0"/>
              <w:spacing w:before="40" w:after="40" w:line="240" w:lineRule="auto"/>
              <w:rPr>
                <w:sz w:val="24"/>
                <w:szCs w:val="24"/>
                <w:lang w:eastAsia="en-GB"/>
              </w:rPr>
            </w:pPr>
          </w:p>
          <w:p w14:paraId="036CE52E" w:rsidR="00CA64D4" w:rsidRPr="00507722" w:rsidRDefault="00CA64D4" w:rsidP="008B1912">
            <w:pPr>
              <w:suppressAutoHyphens w:val="0"/>
              <w:spacing w:before="40" w:after="40" w:line="240" w:lineRule="auto"/>
              <w:rPr>
                <w:sz w:val="24"/>
                <w:szCs w:val="24"/>
                <w:lang w:eastAsia="en-GB"/>
              </w:rPr>
            </w:pPr>
          </w:p>
        </w:tc>
        <w:tc>
          <w:tcPr>
            <w:tcW w:w="9270" w:type="dxa"/>
            <w:vMerge/>
            <w:shd w:val="clear" w:color="auto" w:fill="auto"/>
          </w:tcPr>
          <w:p w14:paraId="76DD5FBB" w:rsidR="008B1912" w:rsidRPr="00507722" w:rsidRDefault="008B1912" w:rsidP="008B1912">
            <w:pPr>
              <w:spacing w:before="40" w:after="40" w:line="240" w:lineRule="auto"/>
              <w:rPr>
                <w:sz w:val="24"/>
                <w:szCs w:val="24"/>
                <w:lang w:eastAsia="en-GB"/>
              </w:rPr>
            </w:pPr>
          </w:p>
        </w:tc>
      </w:tr>
      <w:tr w14:paraId="0551871C" w:rsidR="008B1912" w:rsidRPr="00507722" w:rsidTr="001E01BF">
        <w:trPr>
          <w:cantSplit/>
        </w:trPr>
        <w:tc>
          <w:tcPr>
            <w:tcW w:w="6025" w:type="dxa"/>
            <w:shd w:val="clear" w:color="auto" w:fill="auto"/>
          </w:tcPr>
          <w:p w14:paraId="4AA1EE1B"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lastRenderedPageBreak/>
              <w:t>152.48 Give continuity to the strengthening of the national human rights institutions (Nepal);</w:t>
            </w:r>
          </w:p>
        </w:tc>
        <w:tc>
          <w:tcPr>
            <w:tcW w:w="9270" w:type="dxa"/>
            <w:vMerge/>
            <w:shd w:val="clear" w:color="auto" w:fill="auto"/>
          </w:tcPr>
          <w:p w14:paraId="1F18B43A" w:rsidR="008B1912" w:rsidRPr="00507722" w:rsidRDefault="008B1912" w:rsidP="008B1912">
            <w:pPr>
              <w:suppressAutoHyphens w:val="0"/>
              <w:spacing w:before="40" w:after="40" w:line="240" w:lineRule="auto"/>
              <w:rPr>
                <w:sz w:val="24"/>
                <w:szCs w:val="24"/>
                <w:lang w:eastAsia="en-GB"/>
              </w:rPr>
            </w:pPr>
          </w:p>
        </w:tc>
      </w:tr>
      <w:tr w14:paraId="46D99CD9" w:rsidR="008B1912" w:rsidRPr="00507722" w:rsidTr="001E01BF">
        <w:trPr>
          <w:cantSplit/>
        </w:trPr>
        <w:tc>
          <w:tcPr>
            <w:tcW w:w="6025" w:type="dxa"/>
            <w:shd w:val="clear" w:color="auto" w:fill="auto"/>
          </w:tcPr>
          <w:p w14:paraId="3EB976DE" w:rsidR="008B1912" w:rsidRDefault="008B1912" w:rsidP="008B1912">
            <w:pPr>
              <w:suppressAutoHyphens w:val="0"/>
              <w:spacing w:before="40" w:after="40" w:line="240" w:lineRule="auto"/>
              <w:rPr>
                <w:sz w:val="24"/>
                <w:szCs w:val="24"/>
                <w:lang w:eastAsia="en-GB"/>
              </w:rPr>
            </w:pPr>
            <w:r w:rsidRPr="00507722">
              <w:rPr>
                <w:sz w:val="24"/>
                <w:szCs w:val="24"/>
                <w:lang w:eastAsia="en-GB"/>
              </w:rPr>
              <w:lastRenderedPageBreak/>
              <w:t>152.57 Strengthen the national and provincial commissions on the status of women through increased funding and support, given the importance of this issue (Philippines);</w:t>
            </w:r>
          </w:p>
          <w:p w14:paraId="14CE9F62" w:rsidR="00FD7016" w:rsidRDefault="00FD7016" w:rsidP="008B1912">
            <w:pPr>
              <w:suppressAutoHyphens w:val="0"/>
              <w:spacing w:before="40" w:after="40" w:line="240" w:lineRule="auto"/>
              <w:rPr>
                <w:sz w:val="24"/>
                <w:szCs w:val="24"/>
                <w:lang w:eastAsia="en-GB"/>
              </w:rPr>
            </w:pPr>
          </w:p>
          <w:p w14:paraId="0B92E86E" w:rsidR="00FD7016" w:rsidRDefault="00FD7016" w:rsidP="008B1912">
            <w:pPr>
              <w:suppressAutoHyphens w:val="0"/>
              <w:spacing w:before="40" w:after="40" w:line="240" w:lineRule="auto"/>
              <w:rPr>
                <w:sz w:val="24"/>
                <w:szCs w:val="24"/>
                <w:lang w:eastAsia="en-GB"/>
              </w:rPr>
            </w:pPr>
          </w:p>
          <w:p w14:paraId="1BCD7F97" w:rsidR="00FD7016" w:rsidRDefault="00FD7016" w:rsidP="008B1912">
            <w:pPr>
              <w:suppressAutoHyphens w:val="0"/>
              <w:spacing w:before="40" w:after="40" w:line="240" w:lineRule="auto"/>
              <w:rPr>
                <w:sz w:val="24"/>
                <w:szCs w:val="24"/>
                <w:lang w:eastAsia="en-GB"/>
              </w:rPr>
            </w:pPr>
          </w:p>
          <w:p w14:paraId="18E938C7" w:rsidR="00FD7016" w:rsidRDefault="00FD7016" w:rsidP="008B1912">
            <w:pPr>
              <w:suppressAutoHyphens w:val="0"/>
              <w:spacing w:before="40" w:after="40" w:line="240" w:lineRule="auto"/>
              <w:rPr>
                <w:sz w:val="24"/>
                <w:szCs w:val="24"/>
                <w:lang w:eastAsia="en-GB"/>
              </w:rPr>
            </w:pPr>
          </w:p>
          <w:p w14:paraId="5568A622" w:rsidR="00FD7016" w:rsidRDefault="00FD7016" w:rsidP="008B1912">
            <w:pPr>
              <w:suppressAutoHyphens w:val="0"/>
              <w:spacing w:before="40" w:after="40" w:line="240" w:lineRule="auto"/>
              <w:rPr>
                <w:sz w:val="24"/>
                <w:szCs w:val="24"/>
                <w:lang w:eastAsia="en-GB"/>
              </w:rPr>
            </w:pPr>
          </w:p>
          <w:p w14:paraId="16233342" w:rsidR="00FD7016" w:rsidRDefault="00FD7016" w:rsidP="008B1912">
            <w:pPr>
              <w:suppressAutoHyphens w:val="0"/>
              <w:spacing w:before="40" w:after="40" w:line="240" w:lineRule="auto"/>
              <w:rPr>
                <w:sz w:val="24"/>
                <w:szCs w:val="24"/>
                <w:lang w:eastAsia="en-GB"/>
              </w:rPr>
            </w:pPr>
          </w:p>
          <w:p w14:paraId="3DC6E978" w:rsidR="00FD7016" w:rsidRDefault="00FD7016" w:rsidP="008B1912">
            <w:pPr>
              <w:suppressAutoHyphens w:val="0"/>
              <w:spacing w:before="40" w:after="40" w:line="240" w:lineRule="auto"/>
              <w:rPr>
                <w:sz w:val="24"/>
                <w:szCs w:val="24"/>
                <w:lang w:eastAsia="en-GB"/>
              </w:rPr>
            </w:pPr>
          </w:p>
          <w:p w14:paraId="177DEECB" w:rsidR="00FD7016" w:rsidRDefault="00FD7016" w:rsidP="008B1912">
            <w:pPr>
              <w:suppressAutoHyphens w:val="0"/>
              <w:spacing w:before="40" w:after="40" w:line="240" w:lineRule="auto"/>
              <w:rPr>
                <w:sz w:val="24"/>
                <w:szCs w:val="24"/>
                <w:lang w:eastAsia="en-GB"/>
              </w:rPr>
            </w:pPr>
          </w:p>
          <w:p w14:paraId="4BBD3388" w:rsidR="00FD7016" w:rsidRDefault="00FD7016" w:rsidP="008B1912">
            <w:pPr>
              <w:suppressAutoHyphens w:val="0"/>
              <w:spacing w:before="40" w:after="40" w:line="240" w:lineRule="auto"/>
              <w:rPr>
                <w:sz w:val="24"/>
                <w:szCs w:val="24"/>
                <w:lang w:eastAsia="en-GB"/>
              </w:rPr>
            </w:pPr>
          </w:p>
          <w:p w14:paraId="54E378AB" w:rsidR="00FD7016" w:rsidRDefault="00FD7016" w:rsidP="008B1912">
            <w:pPr>
              <w:suppressAutoHyphens w:val="0"/>
              <w:spacing w:before="40" w:after="40" w:line="240" w:lineRule="auto"/>
              <w:rPr>
                <w:sz w:val="24"/>
                <w:szCs w:val="24"/>
                <w:lang w:eastAsia="en-GB"/>
              </w:rPr>
            </w:pPr>
          </w:p>
          <w:p w14:paraId="533EB21E" w:rsidR="00FD7016" w:rsidRDefault="00FD7016" w:rsidP="008B1912">
            <w:pPr>
              <w:suppressAutoHyphens w:val="0"/>
              <w:spacing w:before="40" w:after="40" w:line="240" w:lineRule="auto"/>
              <w:rPr>
                <w:sz w:val="24"/>
                <w:szCs w:val="24"/>
                <w:lang w:eastAsia="en-GB"/>
              </w:rPr>
            </w:pPr>
          </w:p>
          <w:p w14:paraId="5E8C5547" w:rsidR="00FD7016" w:rsidRDefault="00FD7016" w:rsidP="008B1912">
            <w:pPr>
              <w:suppressAutoHyphens w:val="0"/>
              <w:spacing w:before="40" w:after="40" w:line="240" w:lineRule="auto"/>
              <w:rPr>
                <w:sz w:val="24"/>
                <w:szCs w:val="24"/>
                <w:lang w:eastAsia="en-GB"/>
              </w:rPr>
            </w:pPr>
          </w:p>
          <w:p w14:paraId="7E5AF765" w:rsidR="00FD7016" w:rsidRDefault="00FD7016" w:rsidP="008B1912">
            <w:pPr>
              <w:suppressAutoHyphens w:val="0"/>
              <w:spacing w:before="40" w:after="40" w:line="240" w:lineRule="auto"/>
              <w:rPr>
                <w:sz w:val="24"/>
                <w:szCs w:val="24"/>
                <w:lang w:eastAsia="en-GB"/>
              </w:rPr>
            </w:pPr>
          </w:p>
          <w:p w14:paraId="730602FA" w:rsidR="00FD7016" w:rsidRDefault="00FD7016" w:rsidP="008B1912">
            <w:pPr>
              <w:suppressAutoHyphens w:val="0"/>
              <w:spacing w:before="40" w:after="40" w:line="240" w:lineRule="auto"/>
              <w:rPr>
                <w:sz w:val="24"/>
                <w:szCs w:val="24"/>
                <w:lang w:eastAsia="en-GB"/>
              </w:rPr>
            </w:pPr>
          </w:p>
          <w:p w14:paraId="0E265F26" w:rsidR="00FD7016" w:rsidRDefault="00FD7016" w:rsidP="008B1912">
            <w:pPr>
              <w:suppressAutoHyphens w:val="0"/>
              <w:spacing w:before="40" w:after="40" w:line="240" w:lineRule="auto"/>
              <w:rPr>
                <w:sz w:val="24"/>
                <w:szCs w:val="24"/>
                <w:lang w:eastAsia="en-GB"/>
              </w:rPr>
            </w:pPr>
          </w:p>
          <w:p w14:paraId="00F4009A" w:rsidR="00FD7016" w:rsidRPr="00507722" w:rsidRDefault="00FD7016" w:rsidP="008B1912">
            <w:pPr>
              <w:suppressAutoHyphens w:val="0"/>
              <w:spacing w:before="40" w:after="40" w:line="240" w:lineRule="auto"/>
              <w:rPr>
                <w:sz w:val="24"/>
                <w:szCs w:val="24"/>
                <w:lang w:eastAsia="en-GB"/>
              </w:rPr>
            </w:pPr>
          </w:p>
        </w:tc>
        <w:tc>
          <w:tcPr>
            <w:tcW w:w="9270" w:type="dxa"/>
            <w:vMerge w:val="restart"/>
            <w:shd w:val="clear" w:color="auto" w:fill="auto"/>
          </w:tcPr>
          <w:p w14:paraId="06101FD7" w:rsidR="008B1912" w:rsidRPr="00507722" w:rsidRDefault="008B1912" w:rsidP="00CD5CC5">
            <w:pPr>
              <w:pStyle w:val="Normal1"/>
              <w:numPr>
                <w:ilvl w:val="0"/>
                <w:numId w:val="3"/>
              </w:numPr>
              <w:spacing w:after="120" w:line="23" w:lineRule="atLeast"/>
              <w:ind w:left="342"/>
              <w:jc w:val="both"/>
              <w:rPr>
                <w:color w:val="auto"/>
              </w:rPr>
            </w:pPr>
            <w:r w:rsidRPr="00507722">
              <w:rPr>
                <w:color w:val="auto"/>
              </w:rPr>
              <w:t>National Commission on the Status of Women (NCSW) and Provincial Commissions of Khyber Pakhtunkhwa, Punjab and Sindh all face challenges to their autonomy and thus effective functioning; the Balochistan Commission has failed to materialize despite being notified.</w:t>
            </w:r>
            <w:r w:rsidRPr="00507722">
              <w:rPr>
                <w:rStyle w:val="FootnoteReference"/>
                <w:color w:val="auto"/>
              </w:rPr>
              <w:footnoteReference w:id="13"/>
            </w:r>
            <w:r w:rsidRPr="00507722">
              <w:rPr>
                <w:color w:val="auto"/>
              </w:rPr>
              <w:t xml:space="preserve"> </w:t>
            </w:r>
          </w:p>
          <w:p w14:paraId="24008744" w:rsidR="008B1912" w:rsidRPr="00507722" w:rsidRDefault="008B1912" w:rsidP="00CD5CC5">
            <w:pPr>
              <w:pStyle w:val="Normal1"/>
              <w:numPr>
                <w:ilvl w:val="0"/>
                <w:numId w:val="3"/>
              </w:numPr>
              <w:spacing w:after="120" w:line="23" w:lineRule="atLeast"/>
              <w:ind w:left="342"/>
              <w:jc w:val="both"/>
              <w:rPr>
                <w:color w:val="auto"/>
              </w:rPr>
            </w:pPr>
            <w:r w:rsidRPr="00507722">
              <w:rPr>
                <w:color w:val="auto"/>
              </w:rPr>
              <w:t>Financial Rules for Punjab and Sindh provincial commissions, that would ensure financial autonomy,</w:t>
            </w:r>
            <w:r w:rsidRPr="00507722" w:rsidDel="00511E27">
              <w:rPr>
                <w:color w:val="auto"/>
              </w:rPr>
              <w:t xml:space="preserve"> </w:t>
            </w:r>
            <w:r w:rsidRPr="00507722">
              <w:rPr>
                <w:color w:val="auto"/>
              </w:rPr>
              <w:t xml:space="preserve">have still not been approved including the creation of a fund for NCSW and PCSW, and opening of separate bank accounts. </w:t>
            </w:r>
          </w:p>
          <w:p w14:paraId="312CABBF" w:rsidR="008B1912" w:rsidRPr="00507722" w:rsidRDefault="008B1912" w:rsidP="00CD5CC5">
            <w:pPr>
              <w:pStyle w:val="Normal1"/>
              <w:numPr>
                <w:ilvl w:val="0"/>
                <w:numId w:val="3"/>
              </w:numPr>
              <w:spacing w:after="120" w:line="23" w:lineRule="atLeast"/>
              <w:ind w:left="342"/>
              <w:jc w:val="both"/>
              <w:rPr>
                <w:color w:val="auto"/>
              </w:rPr>
            </w:pPr>
            <w:r w:rsidRPr="00507722">
              <w:rPr>
                <w:color w:val="auto"/>
              </w:rPr>
              <w:t xml:space="preserve">Punjab Commission is dormant for over a year as its Chairperson was arbitrarily terminated prematurely in May 2019 in violation to procedures given in the law. The members have not been appointed </w:t>
            </w:r>
            <w:r>
              <w:rPr>
                <w:color w:val="auto"/>
              </w:rPr>
              <w:t>since</w:t>
            </w:r>
            <w:r w:rsidRPr="00507722">
              <w:rPr>
                <w:color w:val="auto"/>
              </w:rPr>
              <w:t xml:space="preserve"> the expiration of their term in March 2018, indicating political interference and lack of priority given to women’s empowerment.</w:t>
            </w:r>
          </w:p>
          <w:p w14:paraId="17903023" w:rsidR="008B1912" w:rsidRPr="00507722" w:rsidRDefault="008B1912" w:rsidP="00794E84">
            <w:pPr>
              <w:suppressAutoHyphens w:val="0"/>
              <w:autoSpaceDE w:val="0"/>
              <w:autoSpaceDN w:val="0"/>
              <w:adjustRightInd w:val="0"/>
              <w:spacing w:line="240" w:lineRule="auto"/>
              <w:ind w:left="342"/>
              <w:jc w:val="both"/>
              <w:rPr>
                <w:sz w:val="24"/>
                <w:szCs w:val="24"/>
              </w:rPr>
            </w:pPr>
          </w:p>
          <w:p w14:paraId="5330A2D4" w:rsidR="008B1912" w:rsidRPr="00794E84" w:rsidRDefault="008B1912"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794E84">
              <w:rPr>
                <w:sz w:val="24"/>
                <w:szCs w:val="24"/>
                <w:lang w:val="en-US" w:eastAsia="en-GB"/>
              </w:rPr>
              <w:t xml:space="preserve">NCSW remained dysfunctional since its members and chairperson’s completed their term in October 2019. The </w:t>
            </w:r>
            <w:proofErr w:type="spellStart"/>
            <w:proofErr w:type="gramStart"/>
            <w:r w:rsidRPr="00794E84">
              <w:rPr>
                <w:sz w:val="24"/>
                <w:szCs w:val="24"/>
                <w:lang w:val="en-US" w:eastAsia="en-GB"/>
              </w:rPr>
              <w:t>GoP</w:t>
            </w:r>
            <w:proofErr w:type="spellEnd"/>
            <w:proofErr w:type="gramEnd"/>
            <w:r w:rsidRPr="00794E84">
              <w:rPr>
                <w:sz w:val="24"/>
                <w:szCs w:val="24"/>
                <w:lang w:val="en-US" w:eastAsia="en-GB"/>
              </w:rPr>
              <w:t xml:space="preserve"> violated the time frame set at one month for the next appointments according to the NCSW Act, 2012. Although, </w:t>
            </w:r>
            <w:proofErr w:type="spellStart"/>
            <w:proofErr w:type="gramStart"/>
            <w:r w:rsidRPr="00794E84">
              <w:rPr>
                <w:sz w:val="24"/>
                <w:szCs w:val="24"/>
                <w:lang w:val="en-US" w:eastAsia="en-GB"/>
              </w:rPr>
              <w:t>GoP</w:t>
            </w:r>
            <w:proofErr w:type="spellEnd"/>
            <w:proofErr w:type="gramEnd"/>
            <w:r w:rsidRPr="00794E84">
              <w:rPr>
                <w:sz w:val="24"/>
                <w:szCs w:val="24"/>
                <w:lang w:val="en-US" w:eastAsia="en-GB"/>
              </w:rPr>
              <w:t xml:space="preserve"> appointed twelve members at NCSW for a term of three years, in June 2020, yet it will remain ineffective and inoperative without the appointment of a Chairperson, whose approval is must to run administrative and financial matters.</w:t>
            </w:r>
          </w:p>
          <w:p w14:paraId="7DDBC7C3" w:rsidR="008B1912" w:rsidRPr="00507722" w:rsidRDefault="008B1912" w:rsidP="008B1912">
            <w:pPr>
              <w:suppressAutoHyphens w:val="0"/>
              <w:autoSpaceDE w:val="0"/>
              <w:autoSpaceDN w:val="0"/>
              <w:adjustRightInd w:val="0"/>
              <w:spacing w:line="240" w:lineRule="auto"/>
              <w:jc w:val="both"/>
              <w:rPr>
                <w:sz w:val="24"/>
                <w:szCs w:val="24"/>
              </w:rPr>
            </w:pPr>
          </w:p>
          <w:p w14:paraId="6FEE44FF" w:rsidR="008B1912" w:rsidRDefault="00320852" w:rsidP="00CD5CC5">
            <w:pPr>
              <w:pStyle w:val="ListParagraph"/>
              <w:numPr>
                <w:ilvl w:val="0"/>
                <w:numId w:val="3"/>
              </w:numPr>
              <w:ind w:left="342"/>
              <w:jc w:val="both"/>
              <w:rPr>
                <w:sz w:val="24"/>
                <w:szCs w:val="24"/>
              </w:rPr>
            </w:pPr>
            <w:r>
              <w:rPr>
                <w:sz w:val="24"/>
                <w:szCs w:val="24"/>
              </w:rPr>
              <w:lastRenderedPageBreak/>
              <w:t>CSOs note that i</w:t>
            </w:r>
            <w:r w:rsidR="008B1912" w:rsidRPr="00794E84">
              <w:rPr>
                <w:sz w:val="24"/>
                <w:szCs w:val="24"/>
              </w:rPr>
              <w:t>nordinate delays in approving NCSW Service and Financial Rules impede appointments of competent technical and administrative staff. The Khyber Pakhtunkhwa and Sindh Commissions lack autonomy as the Chairperson is not the Principal Accounting Officer; autonomy of all provincial CSWs is reduced by Women Development Departments prior to vetting of all financial matters, research reports, etc.</w:t>
            </w:r>
            <w:r w:rsidR="008B1912" w:rsidRPr="00507722">
              <w:rPr>
                <w:rStyle w:val="FootnoteReference"/>
                <w:szCs w:val="24"/>
              </w:rPr>
              <w:footnoteReference w:id="14"/>
            </w:r>
          </w:p>
          <w:p w14:paraId="73C47595" w:rsidR="00CA64D4" w:rsidRPr="00CA64D4" w:rsidRDefault="00CA64D4" w:rsidP="00CA64D4">
            <w:pPr>
              <w:jc w:val="both"/>
              <w:rPr>
                <w:sz w:val="24"/>
                <w:szCs w:val="24"/>
              </w:rPr>
            </w:pPr>
          </w:p>
          <w:p w14:paraId="30EE0142" w:rsidR="0056436E" w:rsidRPr="0056436E" w:rsidRDefault="008B1912" w:rsidP="00CD5CC5">
            <w:pPr>
              <w:pStyle w:val="Normal1"/>
              <w:numPr>
                <w:ilvl w:val="0"/>
                <w:numId w:val="3"/>
              </w:numPr>
              <w:spacing w:after="120" w:line="23" w:lineRule="atLeast"/>
              <w:ind w:left="342"/>
              <w:jc w:val="both"/>
              <w:rPr>
                <w:rFonts w:eastAsia="Malgun Gothic"/>
                <w:color w:val="auto"/>
                <w:lang w:eastAsia="zh-CN"/>
              </w:rPr>
            </w:pPr>
            <w:r w:rsidRPr="00507722">
              <w:rPr>
                <w:rFonts w:eastAsia="Malgun Gothic"/>
                <w:color w:val="auto"/>
                <w:lang w:eastAsia="zh-CN"/>
              </w:rPr>
              <w:t xml:space="preserve">The CEDAW Committee remained extremely concerned about the lack of capacity and resources allocated to the provincial women’s commissions and the women’s development departments, and urged </w:t>
            </w:r>
            <w:proofErr w:type="spellStart"/>
            <w:r w:rsidRPr="00507722">
              <w:rPr>
                <w:rFonts w:eastAsia="Malgun Gothic"/>
                <w:color w:val="auto"/>
                <w:lang w:eastAsia="zh-CN"/>
              </w:rPr>
              <w:t>GoP</w:t>
            </w:r>
            <w:proofErr w:type="spellEnd"/>
            <w:r w:rsidRPr="00507722">
              <w:rPr>
                <w:rFonts w:eastAsia="Malgun Gothic"/>
                <w:color w:val="auto"/>
                <w:lang w:eastAsia="zh-CN"/>
              </w:rPr>
              <w:t xml:space="preserve"> to take concrete measures to ensure that national and provincial institutions have adequate human, technical and f</w:t>
            </w:r>
            <w:r>
              <w:rPr>
                <w:rFonts w:eastAsia="Malgun Gothic"/>
                <w:color w:val="auto"/>
                <w:lang w:eastAsia="zh-CN"/>
              </w:rPr>
              <w:t>inancial resources to fulfill</w:t>
            </w:r>
            <w:r w:rsidRPr="00507722">
              <w:rPr>
                <w:rFonts w:eastAsia="Malgun Gothic"/>
                <w:color w:val="auto"/>
                <w:lang w:eastAsia="zh-CN"/>
              </w:rPr>
              <w:t xml:space="preserve"> their mandate for women’s advancement, and NCSW is fully equipped to effectively coordinate and oversee the formulation and implementation of gender equality policies and programmes.</w:t>
            </w:r>
            <w:r w:rsidRPr="00507722">
              <w:rPr>
                <w:rStyle w:val="FootnoteReference"/>
                <w:rFonts w:eastAsia="Malgun Gothic"/>
                <w:color w:val="auto"/>
                <w:lang w:eastAsia="zh-CN"/>
              </w:rPr>
              <w:footnoteReference w:id="15"/>
            </w:r>
          </w:p>
        </w:tc>
      </w:tr>
      <w:tr w14:paraId="05745991" w:rsidR="008B1912" w:rsidRPr="00507722" w:rsidTr="001E01BF">
        <w:trPr>
          <w:cantSplit/>
        </w:trPr>
        <w:tc>
          <w:tcPr>
            <w:tcW w:w="6025" w:type="dxa"/>
            <w:shd w:val="clear" w:color="auto" w:fill="auto"/>
          </w:tcPr>
          <w:p w14:paraId="1AFB2CCC" w:rsidR="008B1912" w:rsidRDefault="008B1912" w:rsidP="008B1912">
            <w:pPr>
              <w:suppressAutoHyphens w:val="0"/>
              <w:spacing w:before="40" w:after="40" w:line="240" w:lineRule="auto"/>
              <w:rPr>
                <w:sz w:val="24"/>
                <w:szCs w:val="24"/>
                <w:lang w:eastAsia="en-GB"/>
              </w:rPr>
            </w:pPr>
            <w:r w:rsidRPr="00507722">
              <w:rPr>
                <w:sz w:val="24"/>
                <w:szCs w:val="24"/>
                <w:lang w:eastAsia="en-GB"/>
              </w:rPr>
              <w:lastRenderedPageBreak/>
              <w:t>152.56 Increase the level of funding of the National Commission on the Status of Women, in order for it to better protect and promote the rights of women (Croatia);</w:t>
            </w:r>
          </w:p>
          <w:p w14:paraId="5C0722D7" w:rsidR="00A55DDA" w:rsidRDefault="00A55DDA" w:rsidP="008B1912">
            <w:pPr>
              <w:suppressAutoHyphens w:val="0"/>
              <w:spacing w:before="40" w:after="40" w:line="240" w:lineRule="auto"/>
              <w:rPr>
                <w:sz w:val="24"/>
                <w:szCs w:val="24"/>
                <w:lang w:eastAsia="en-GB"/>
              </w:rPr>
            </w:pPr>
          </w:p>
          <w:p w14:paraId="3BCDFD17" w:rsidR="00A55DDA" w:rsidRDefault="00A55DDA" w:rsidP="008B1912">
            <w:pPr>
              <w:suppressAutoHyphens w:val="0"/>
              <w:spacing w:before="40" w:after="40" w:line="240" w:lineRule="auto"/>
              <w:rPr>
                <w:sz w:val="24"/>
                <w:szCs w:val="24"/>
                <w:lang w:eastAsia="en-GB"/>
              </w:rPr>
            </w:pPr>
          </w:p>
          <w:p w14:paraId="192EFB01" w:rsidR="00A55DDA" w:rsidRDefault="00A55DDA" w:rsidP="008B1912">
            <w:pPr>
              <w:suppressAutoHyphens w:val="0"/>
              <w:spacing w:before="40" w:after="40" w:line="240" w:lineRule="auto"/>
              <w:rPr>
                <w:sz w:val="24"/>
                <w:szCs w:val="24"/>
                <w:lang w:eastAsia="en-GB"/>
              </w:rPr>
            </w:pPr>
          </w:p>
          <w:p w14:paraId="58C82FAF" w:rsidR="00A55DDA" w:rsidRDefault="00A55DDA" w:rsidP="008B1912">
            <w:pPr>
              <w:suppressAutoHyphens w:val="0"/>
              <w:spacing w:before="40" w:after="40" w:line="240" w:lineRule="auto"/>
              <w:rPr>
                <w:sz w:val="24"/>
                <w:szCs w:val="24"/>
                <w:lang w:eastAsia="en-GB"/>
              </w:rPr>
            </w:pPr>
          </w:p>
          <w:p w14:paraId="57B82CA3" w:rsidR="00A55DDA" w:rsidRDefault="00A55DDA" w:rsidP="008B1912">
            <w:pPr>
              <w:suppressAutoHyphens w:val="0"/>
              <w:spacing w:before="40" w:after="40" w:line="240" w:lineRule="auto"/>
              <w:rPr>
                <w:sz w:val="24"/>
                <w:szCs w:val="24"/>
                <w:lang w:eastAsia="en-GB"/>
              </w:rPr>
            </w:pPr>
          </w:p>
          <w:p w14:paraId="0630A3BD" w:rsidR="00A55DDA" w:rsidRDefault="00A55DDA" w:rsidP="008B1912">
            <w:pPr>
              <w:suppressAutoHyphens w:val="0"/>
              <w:spacing w:before="40" w:after="40" w:line="240" w:lineRule="auto"/>
              <w:rPr>
                <w:sz w:val="24"/>
                <w:szCs w:val="24"/>
                <w:lang w:eastAsia="en-GB"/>
              </w:rPr>
            </w:pPr>
          </w:p>
          <w:p w14:paraId="14FB7728" w:rsidR="005A2A21" w:rsidRPr="00507722" w:rsidRDefault="005A2A21" w:rsidP="008B1912">
            <w:pPr>
              <w:suppressAutoHyphens w:val="0"/>
              <w:spacing w:before="40" w:after="40" w:line="240" w:lineRule="auto"/>
              <w:rPr>
                <w:b/>
                <w:sz w:val="24"/>
                <w:szCs w:val="24"/>
                <w:lang w:eastAsia="en-GB"/>
              </w:rPr>
            </w:pPr>
          </w:p>
        </w:tc>
        <w:tc>
          <w:tcPr>
            <w:tcW w:w="9270" w:type="dxa"/>
            <w:vMerge/>
            <w:shd w:val="clear" w:color="auto" w:fill="auto"/>
          </w:tcPr>
          <w:p w14:paraId="5024CF8C" w:rsidR="008B1912" w:rsidRPr="00507722" w:rsidRDefault="008B1912" w:rsidP="008B1912">
            <w:pPr>
              <w:suppressAutoHyphens w:val="0"/>
              <w:spacing w:before="40" w:after="40" w:line="240" w:lineRule="auto"/>
              <w:rPr>
                <w:b/>
                <w:sz w:val="24"/>
                <w:szCs w:val="24"/>
                <w:lang w:eastAsia="en-GB"/>
              </w:rPr>
            </w:pPr>
          </w:p>
        </w:tc>
      </w:tr>
      <w:tr w14:paraId="7E92E701" w:rsidR="008B1912" w:rsidRPr="00507722" w:rsidTr="001E01BF">
        <w:trPr>
          <w:cantSplit/>
        </w:trPr>
        <w:tc>
          <w:tcPr>
            <w:tcW w:w="6025" w:type="dxa"/>
            <w:shd w:val="clear" w:color="auto" w:fill="auto"/>
          </w:tcPr>
          <w:p w14:paraId="4A010A86"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lastRenderedPageBreak/>
              <w:t>152.45 Strengthen the role and effectiveness of the Ministry of Human Rights and the National Commission for Human Rights, in accordance with international human rights standards (State of Palestine);</w:t>
            </w:r>
          </w:p>
        </w:tc>
        <w:tc>
          <w:tcPr>
            <w:tcW w:w="9270" w:type="dxa"/>
            <w:shd w:val="clear" w:color="auto" w:fill="auto"/>
          </w:tcPr>
          <w:p w14:paraId="0AF85C9C" w:rsidR="008B1912" w:rsidRPr="00794E84" w:rsidRDefault="008B1912" w:rsidP="00CD5CC5">
            <w:pPr>
              <w:pStyle w:val="ListParagraph"/>
              <w:numPr>
                <w:ilvl w:val="0"/>
                <w:numId w:val="3"/>
              </w:numPr>
              <w:autoSpaceDE w:val="0"/>
              <w:autoSpaceDN w:val="0"/>
              <w:adjustRightInd w:val="0"/>
              <w:spacing w:line="240" w:lineRule="auto"/>
              <w:ind w:left="342"/>
              <w:jc w:val="both"/>
              <w:rPr>
                <w:rFonts w:ascii="TimesNewRomanPSMT" w:hAnsi="TimesNewRomanPSMT" w:cs="TimesNewRomanPSMT"/>
                <w:sz w:val="24"/>
                <w:szCs w:val="24"/>
              </w:rPr>
            </w:pPr>
            <w:r w:rsidRPr="00794E84">
              <w:rPr>
                <w:rFonts w:ascii="TimesNewRomanPSMT" w:hAnsi="TimesNewRomanPSMT" w:cs="TimesNewRomanPSMT"/>
                <w:sz w:val="24"/>
                <w:szCs w:val="24"/>
              </w:rPr>
              <w:t xml:space="preserve">National Commission for Human Rights (NCHR) has been facing </w:t>
            </w:r>
            <w:r w:rsidRPr="00794E84">
              <w:rPr>
                <w:sz w:val="24"/>
                <w:szCs w:val="24"/>
                <w:lang w:val="en-US" w:eastAsia="en-GB"/>
              </w:rPr>
              <w:t xml:space="preserve">administrative and financial issues ever since it was established in </w:t>
            </w:r>
            <w:r w:rsidRPr="00794E84">
              <w:rPr>
                <w:rFonts w:ascii="TimesNewRomanPSMT" w:hAnsi="TimesNewRomanPSMT" w:cs="TimesNewRomanPSMT"/>
                <w:sz w:val="24"/>
                <w:szCs w:val="24"/>
              </w:rPr>
              <w:t>2015.</w:t>
            </w:r>
            <w:r w:rsidRPr="00507722">
              <w:rPr>
                <w:rStyle w:val="FootnoteReference"/>
                <w:szCs w:val="18"/>
                <w:lang w:val="en-US" w:eastAsia="en-GB"/>
              </w:rPr>
              <w:footnoteReference w:id="16"/>
            </w:r>
            <w:r w:rsidRPr="00794E84">
              <w:rPr>
                <w:sz w:val="24"/>
                <w:szCs w:val="24"/>
                <w:lang w:val="en-US" w:eastAsia="en-GB"/>
              </w:rPr>
              <w:t xml:space="preserve"> </w:t>
            </w:r>
            <w:r w:rsidRPr="00794E84">
              <w:rPr>
                <w:rFonts w:ascii="TimesNewRomanPSMT" w:hAnsi="TimesNewRomanPSMT" w:cs="TimesNewRomanPSMT"/>
                <w:sz w:val="24"/>
                <w:szCs w:val="24"/>
              </w:rPr>
              <w:t>NCHR lacks competent human rights and technical experts that prevent it from fully implementing its mandate and effectively promoting human rights.</w:t>
            </w:r>
            <w:r w:rsidRPr="00507722">
              <w:rPr>
                <w:rStyle w:val="FootnoteReference"/>
                <w:rFonts w:cs="TimesNewRomanPSMT"/>
                <w:szCs w:val="24"/>
              </w:rPr>
              <w:footnoteReference w:id="17"/>
            </w:r>
          </w:p>
          <w:p w14:paraId="4E11335B" w:rsidR="008B1912" w:rsidRPr="00507722" w:rsidRDefault="008B1912" w:rsidP="00794E84">
            <w:pPr>
              <w:autoSpaceDE w:val="0"/>
              <w:autoSpaceDN w:val="0"/>
              <w:adjustRightInd w:val="0"/>
              <w:spacing w:line="240" w:lineRule="auto"/>
              <w:ind w:left="342"/>
              <w:jc w:val="both"/>
              <w:rPr>
                <w:rFonts w:ascii="TimesNewRomanPSMT" w:hAnsi="TimesNewRomanPSMT" w:cs="TimesNewRomanPSMT"/>
                <w:sz w:val="24"/>
                <w:szCs w:val="24"/>
              </w:rPr>
            </w:pPr>
          </w:p>
          <w:p w14:paraId="669B9A21" w:rsidR="008B1912" w:rsidRPr="00794E84" w:rsidRDefault="008B1912" w:rsidP="00CD5CC5">
            <w:pPr>
              <w:pStyle w:val="ListParagraph"/>
              <w:numPr>
                <w:ilvl w:val="0"/>
                <w:numId w:val="3"/>
              </w:numPr>
              <w:autoSpaceDE w:val="0"/>
              <w:autoSpaceDN w:val="0"/>
              <w:adjustRightInd w:val="0"/>
              <w:spacing w:line="240" w:lineRule="auto"/>
              <w:ind w:left="342"/>
              <w:jc w:val="both"/>
              <w:rPr>
                <w:rFonts w:ascii="TimesNewRomanPSMT" w:hAnsi="TimesNewRomanPSMT" w:cs="TimesNewRomanPSMT"/>
                <w:sz w:val="24"/>
                <w:szCs w:val="24"/>
              </w:rPr>
            </w:pPr>
            <w:r w:rsidRPr="00794E84">
              <w:rPr>
                <w:rFonts w:ascii="TimesNewRomanPSMT" w:hAnsi="TimesNewRomanPSMT" w:cs="TimesNewRomanPSMT"/>
                <w:sz w:val="24"/>
                <w:szCs w:val="24"/>
              </w:rPr>
              <w:t xml:space="preserve">NCHR faced financial constraints owing to the limited budget that hinders its performance. According to the </w:t>
            </w:r>
            <w:r w:rsidRPr="00794E84">
              <w:rPr>
                <w:sz w:val="24"/>
                <w:szCs w:val="24"/>
              </w:rPr>
              <w:t>NCHR Act, 2012,</w:t>
            </w:r>
            <w:r w:rsidRPr="00794E84">
              <w:rPr>
                <w:rFonts w:ascii="TimesNewRomanPSMT" w:hAnsi="TimesNewRomanPSMT" w:cs="TimesNewRomanPSMT"/>
                <w:sz w:val="24"/>
                <w:szCs w:val="24"/>
              </w:rPr>
              <w:t xml:space="preserve"> it is accountable to the Parliament, not the Government, but the Ministry of Human Rights designs and approves its budget without consulting NCHR.</w:t>
            </w:r>
            <w:r w:rsidRPr="00507722">
              <w:rPr>
                <w:rStyle w:val="FootnoteReference"/>
                <w:rFonts w:cs="TimesNewRomanPSMT"/>
                <w:szCs w:val="24"/>
              </w:rPr>
              <w:footnoteReference w:id="18"/>
            </w:r>
            <w:r w:rsidRPr="00794E84">
              <w:rPr>
                <w:rFonts w:ascii="TimesNewRomanPSMT" w:hAnsi="TimesNewRomanPSMT" w:cs="TimesNewRomanPSMT"/>
                <w:sz w:val="24"/>
                <w:szCs w:val="24"/>
              </w:rPr>
              <w:t xml:space="preserve"> </w:t>
            </w:r>
          </w:p>
          <w:p w14:paraId="6B1F2922" w:rsidR="008B1912" w:rsidRPr="00507722" w:rsidRDefault="008B1912" w:rsidP="00794E84">
            <w:pPr>
              <w:autoSpaceDE w:val="0"/>
              <w:autoSpaceDN w:val="0"/>
              <w:adjustRightInd w:val="0"/>
              <w:spacing w:line="240" w:lineRule="auto"/>
              <w:ind w:left="342"/>
              <w:jc w:val="both"/>
              <w:rPr>
                <w:rFonts w:ascii="TimesNewRomanPSMT" w:hAnsi="TimesNewRomanPSMT" w:cs="TimesNewRomanPSMT"/>
                <w:sz w:val="24"/>
                <w:szCs w:val="24"/>
              </w:rPr>
            </w:pPr>
          </w:p>
          <w:p w14:paraId="49F7FF40" w:rsidR="008B1912" w:rsidRPr="00794E84" w:rsidRDefault="008B1912" w:rsidP="00CD5CC5">
            <w:pPr>
              <w:pStyle w:val="ListParagraph"/>
              <w:numPr>
                <w:ilvl w:val="0"/>
                <w:numId w:val="3"/>
              </w:numPr>
              <w:suppressAutoHyphens w:val="0"/>
              <w:spacing w:before="40" w:after="40" w:line="240" w:lineRule="auto"/>
              <w:ind w:left="342"/>
              <w:jc w:val="both"/>
              <w:rPr>
                <w:rFonts w:ascii="TimesNewRomanPSMT" w:hAnsi="TimesNewRomanPSMT" w:cs="TimesNewRomanPSMT"/>
                <w:sz w:val="24"/>
                <w:szCs w:val="24"/>
              </w:rPr>
            </w:pPr>
            <w:r w:rsidRPr="00794E84">
              <w:rPr>
                <w:rFonts w:ascii="TimesNewRomanPSMT" w:hAnsi="TimesNewRomanPSMT" w:cs="TimesNewRomanPSMT"/>
                <w:sz w:val="24"/>
                <w:szCs w:val="24"/>
              </w:rPr>
              <w:t>Ministry of Human Rights interferes in the NCHR’s affairs by asking for numerous approvals. Despite holding the legal power to investigate human rights violations, NCHR, in practice, always has to seek prior permission from the Government before embarking on visits.</w:t>
            </w:r>
            <w:r w:rsidRPr="00507722">
              <w:rPr>
                <w:rStyle w:val="FootnoteReference"/>
                <w:rFonts w:cs="TimesNewRomanPSMT"/>
                <w:szCs w:val="24"/>
              </w:rPr>
              <w:footnoteReference w:id="19"/>
            </w:r>
            <w:r w:rsidRPr="00794E84">
              <w:rPr>
                <w:rFonts w:ascii="TimesNewRomanPSMT" w:hAnsi="TimesNewRomanPSMT" w:cs="TimesNewRomanPSMT"/>
                <w:sz w:val="24"/>
                <w:szCs w:val="24"/>
              </w:rPr>
              <w:t xml:space="preserve"> Seeking approvals from the Ministry for administrative matters such as recruitment, visits to jail / detention centre, visits to foreign countries for representing NCHR in forums or meetings etc. remains a bureaucratic bottleneck that impede NCHR to carry out its work and undermine its independence and autonomy.</w:t>
            </w:r>
            <w:r w:rsidRPr="00507722">
              <w:rPr>
                <w:rStyle w:val="FootnoteReference"/>
                <w:rFonts w:cs="TimesNewRomanPSMT"/>
                <w:szCs w:val="24"/>
              </w:rPr>
              <w:footnoteReference w:id="20"/>
            </w:r>
          </w:p>
        </w:tc>
      </w:tr>
      <w:tr w14:paraId="47ED382C" w:rsidR="008B1912" w:rsidRPr="00507722" w:rsidTr="001E01BF">
        <w:trPr>
          <w:cantSplit/>
        </w:trPr>
        <w:tc>
          <w:tcPr>
            <w:tcW w:w="6025" w:type="dxa"/>
            <w:shd w:val="clear" w:color="auto" w:fill="auto"/>
          </w:tcPr>
          <w:p w14:paraId="3CC01C1D"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152.49 Take all the necessary measures to ensure that the National Commission for Human Rights is in line with the Paris Principles (Portugal);</w:t>
            </w:r>
          </w:p>
        </w:tc>
        <w:tc>
          <w:tcPr>
            <w:tcW w:w="9270" w:type="dxa"/>
            <w:vMerge w:val="restart"/>
            <w:shd w:val="clear" w:color="auto" w:fill="auto"/>
          </w:tcPr>
          <w:p w14:paraId="01B6A4C8" w:rsidR="008B1912" w:rsidRPr="00794E84" w:rsidRDefault="008B1912" w:rsidP="00CD5CC5">
            <w:pPr>
              <w:pStyle w:val="ListParagraph"/>
              <w:numPr>
                <w:ilvl w:val="0"/>
                <w:numId w:val="3"/>
              </w:numPr>
              <w:suppressAutoHyphens w:val="0"/>
              <w:spacing w:before="40" w:after="40" w:line="240" w:lineRule="auto"/>
              <w:ind w:left="342"/>
              <w:jc w:val="both"/>
              <w:rPr>
                <w:b/>
                <w:sz w:val="24"/>
                <w:szCs w:val="24"/>
                <w:lang w:eastAsia="en-GB"/>
              </w:rPr>
            </w:pPr>
            <w:r w:rsidRPr="00794E84">
              <w:rPr>
                <w:sz w:val="24"/>
                <w:szCs w:val="24"/>
              </w:rPr>
              <w:t xml:space="preserve">CSOs note that </w:t>
            </w:r>
            <w:proofErr w:type="spellStart"/>
            <w:proofErr w:type="gramStart"/>
            <w:r w:rsidRPr="00794E84">
              <w:rPr>
                <w:sz w:val="24"/>
                <w:szCs w:val="24"/>
              </w:rPr>
              <w:t>GoP</w:t>
            </w:r>
            <w:proofErr w:type="spellEnd"/>
            <w:proofErr w:type="gramEnd"/>
            <w:r w:rsidRPr="00794E84">
              <w:rPr>
                <w:sz w:val="24"/>
                <w:szCs w:val="24"/>
              </w:rPr>
              <w:t xml:space="preserve"> has failed to </w:t>
            </w:r>
            <w:r w:rsidRPr="00794E84">
              <w:rPr>
                <w:sz w:val="24"/>
                <w:szCs w:val="24"/>
                <w:lang w:eastAsia="en-GB"/>
              </w:rPr>
              <w:t xml:space="preserve">meet the UN Paris Principles that require national human rights institutions to be legitimate, credible and effective in safeguarding human rights. It is observed that the </w:t>
            </w:r>
            <w:r w:rsidRPr="00794E84">
              <w:rPr>
                <w:sz w:val="24"/>
                <w:szCs w:val="24"/>
              </w:rPr>
              <w:t>NCHR Act, 2012 had not been complied with for the following reasons: (a) the NCHR fund was never established; (b) The Employees’ Service Rules and accounting procedures have not been framed; (c) no action has been taken to establish the</w:t>
            </w:r>
            <w:r w:rsidRPr="00794E84">
              <w:rPr>
                <w:b/>
                <w:sz w:val="24"/>
                <w:szCs w:val="24"/>
                <w:lang w:eastAsia="en-GB"/>
              </w:rPr>
              <w:t xml:space="preserve"> </w:t>
            </w:r>
            <w:r w:rsidRPr="00794E84">
              <w:rPr>
                <w:sz w:val="24"/>
                <w:szCs w:val="24"/>
              </w:rPr>
              <w:t>Human Rights Courts specified under the Act and no special prosecutor appointed, depriving citizens of the benefits of the courts</w:t>
            </w:r>
            <w:r w:rsidRPr="00794E84">
              <w:rPr>
                <w:sz w:val="18"/>
                <w:szCs w:val="18"/>
                <w:lang w:eastAsia="en-GB"/>
              </w:rPr>
              <w:t>.</w:t>
            </w:r>
            <w:r w:rsidRPr="00507722">
              <w:rPr>
                <w:rStyle w:val="FootnoteReference"/>
                <w:szCs w:val="18"/>
                <w:lang w:eastAsia="en-GB"/>
              </w:rPr>
              <w:footnoteReference w:id="21"/>
            </w:r>
          </w:p>
          <w:p w14:paraId="1F293C6C" w:rsidR="008B1912" w:rsidRPr="00794E84" w:rsidRDefault="008B1912" w:rsidP="00CD5CC5">
            <w:pPr>
              <w:pStyle w:val="ListParagraph"/>
              <w:numPr>
                <w:ilvl w:val="0"/>
                <w:numId w:val="3"/>
              </w:numPr>
              <w:suppressAutoHyphens w:val="0"/>
              <w:spacing w:before="40" w:after="40" w:line="240" w:lineRule="auto"/>
              <w:ind w:left="342"/>
              <w:jc w:val="both"/>
              <w:rPr>
                <w:rFonts w:eastAsia="Malgun Gothic"/>
                <w:sz w:val="24"/>
                <w:szCs w:val="24"/>
                <w:lang w:eastAsia="zh-CN"/>
              </w:rPr>
            </w:pPr>
            <w:r w:rsidRPr="00794E84">
              <w:rPr>
                <w:rFonts w:eastAsia="Malgun Gothic"/>
                <w:sz w:val="24"/>
                <w:szCs w:val="24"/>
                <w:lang w:eastAsia="zh-CN"/>
              </w:rPr>
              <w:lastRenderedPageBreak/>
              <w:t>The CEDAW Committee expressed grave concerns over the lack of NCHR’s compliance with the Paris Principles, and urged the state party to (a) ensure NCHR’s full conformity with the UN Paris Principles, (b) strengthen NCHR’s mandate to investigate complaints about violations of women’s rights, (c) provide adequate human and financial resources, (d) seek NCHR’s</w:t>
            </w:r>
            <w:r w:rsidRPr="00794E84">
              <w:rPr>
                <w:bCs/>
                <w:sz w:val="24"/>
                <w:szCs w:val="24"/>
              </w:rPr>
              <w:t xml:space="preserve"> accreditation from the Global Alliance of National Human Rights Institutions (GANHRI)</w:t>
            </w:r>
            <w:r w:rsidRPr="00794E84">
              <w:rPr>
                <w:rFonts w:eastAsia="Malgun Gothic"/>
                <w:sz w:val="24"/>
                <w:szCs w:val="24"/>
                <w:lang w:eastAsia="zh-CN"/>
              </w:rPr>
              <w:t>.</w:t>
            </w:r>
            <w:r w:rsidRPr="00507722">
              <w:rPr>
                <w:rStyle w:val="FootnoteReference"/>
                <w:rFonts w:eastAsia="Malgun Gothic"/>
                <w:szCs w:val="24"/>
                <w:lang w:eastAsia="zh-CN"/>
              </w:rPr>
              <w:footnoteReference w:id="22"/>
            </w:r>
          </w:p>
        </w:tc>
      </w:tr>
      <w:tr w14:paraId="1D6973ED" w:rsidR="008B1912" w:rsidRPr="00507722" w:rsidTr="001E01BF">
        <w:trPr>
          <w:cantSplit/>
        </w:trPr>
        <w:tc>
          <w:tcPr>
            <w:tcW w:w="6025" w:type="dxa"/>
            <w:shd w:val="clear" w:color="auto" w:fill="auto"/>
          </w:tcPr>
          <w:p w14:paraId="3BD852D1"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152.53 Adjust the mandate and responsibilities of the National Commission for Human Rights in accordance with the Paris Principles and provide it with sufficient financial resources to carry out its activities effectively (Guatemala);</w:t>
            </w:r>
          </w:p>
        </w:tc>
        <w:tc>
          <w:tcPr>
            <w:tcW w:w="9270" w:type="dxa"/>
            <w:vMerge/>
            <w:shd w:val="clear" w:color="auto" w:fill="auto"/>
          </w:tcPr>
          <w:p w14:paraId="75468607" w:rsidR="008B1912" w:rsidRPr="00507722" w:rsidRDefault="008B1912" w:rsidP="008B1912">
            <w:pPr>
              <w:spacing w:before="40" w:after="40" w:line="240" w:lineRule="auto"/>
              <w:jc w:val="both"/>
              <w:rPr>
                <w:b/>
                <w:sz w:val="24"/>
                <w:szCs w:val="24"/>
                <w:lang w:eastAsia="en-GB"/>
              </w:rPr>
            </w:pPr>
          </w:p>
        </w:tc>
      </w:tr>
      <w:tr w14:paraId="75E95F21" w:rsidR="008B1912" w:rsidRPr="00507722" w:rsidTr="001E01BF">
        <w:trPr>
          <w:cantSplit/>
        </w:trPr>
        <w:tc>
          <w:tcPr>
            <w:tcW w:w="6025" w:type="dxa"/>
            <w:shd w:val="clear" w:color="auto" w:fill="auto"/>
          </w:tcPr>
          <w:p w14:paraId="7F416744"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lastRenderedPageBreak/>
              <w:t>152.54 Enhance the independence and effectiveness of the National Commission for Human Rights through provision of adequate human and financial resources (Indonesia);</w:t>
            </w:r>
          </w:p>
        </w:tc>
        <w:tc>
          <w:tcPr>
            <w:tcW w:w="9270" w:type="dxa"/>
            <w:vMerge/>
            <w:shd w:val="clear" w:color="auto" w:fill="auto"/>
          </w:tcPr>
          <w:p w14:paraId="26A166D7" w:rsidR="008B1912" w:rsidRPr="00507722" w:rsidRDefault="008B1912" w:rsidP="008B1912">
            <w:pPr>
              <w:suppressAutoHyphens w:val="0"/>
              <w:spacing w:before="40" w:after="40" w:line="240" w:lineRule="auto"/>
              <w:jc w:val="both"/>
              <w:rPr>
                <w:b/>
                <w:sz w:val="24"/>
                <w:szCs w:val="24"/>
                <w:lang w:eastAsia="en-GB"/>
              </w:rPr>
            </w:pPr>
          </w:p>
        </w:tc>
      </w:tr>
      <w:tr w14:paraId="6DEC087A" w:rsidR="002C4AEB" w:rsidRPr="00507722" w:rsidTr="002E79BD">
        <w:trPr>
          <w:cantSplit/>
        </w:trPr>
        <w:tc>
          <w:tcPr>
            <w:tcW w:w="15295" w:type="dxa"/>
            <w:gridSpan w:val="2"/>
            <w:shd w:val="clear" w:color="auto" w:fill="DBE5F1"/>
          </w:tcPr>
          <w:p w14:paraId="2F496CB6" w:rsidR="002C4AEB" w:rsidRPr="00507722" w:rsidRDefault="002C4AEB" w:rsidP="002E79BD">
            <w:pPr>
              <w:suppressAutoHyphens w:val="0"/>
              <w:spacing w:before="40" w:after="40" w:line="240" w:lineRule="auto"/>
              <w:rPr>
                <w:b/>
                <w:sz w:val="28"/>
                <w:szCs w:val="28"/>
                <w:lang w:eastAsia="en-GB"/>
              </w:rPr>
            </w:pPr>
            <w:r w:rsidRPr="00507722">
              <w:rPr>
                <w:b/>
                <w:sz w:val="28"/>
                <w:szCs w:val="28"/>
                <w:lang w:eastAsia="en-GB"/>
              </w:rPr>
              <w:lastRenderedPageBreak/>
              <w:t>Theme: National Commission for Minorities</w:t>
            </w:r>
          </w:p>
        </w:tc>
      </w:tr>
      <w:tr w14:paraId="6B88D409" w:rsidR="002C4AEB" w:rsidRPr="00507722" w:rsidTr="002E79BD">
        <w:trPr>
          <w:cantSplit/>
        </w:trPr>
        <w:tc>
          <w:tcPr>
            <w:tcW w:w="6025" w:type="dxa"/>
            <w:tcBorders>
              <w:bottom w:val="dotted" w:sz="4" w:space="0" w:color="auto"/>
            </w:tcBorders>
            <w:shd w:val="clear" w:color="auto" w:fill="FF0000"/>
          </w:tcPr>
          <w:p w14:paraId="16F2D79E" w:rsidR="002C4AEB" w:rsidRPr="00507722" w:rsidRDefault="002C4AEB" w:rsidP="002E79BD">
            <w:pPr>
              <w:suppressAutoHyphens w:val="0"/>
              <w:spacing w:before="40" w:after="40" w:line="240" w:lineRule="auto"/>
              <w:rPr>
                <w:b/>
                <w:sz w:val="24"/>
                <w:szCs w:val="24"/>
                <w:lang w:eastAsia="en-GB"/>
              </w:rPr>
            </w:pPr>
            <w:r w:rsidRPr="00507722">
              <w:rPr>
                <w:b/>
                <w:sz w:val="24"/>
                <w:szCs w:val="24"/>
                <w:lang w:eastAsia="en-GB"/>
              </w:rPr>
              <w:t>Recommendations (Status: Noted / unimplemented)</w:t>
            </w:r>
          </w:p>
        </w:tc>
        <w:tc>
          <w:tcPr>
            <w:tcW w:w="9270" w:type="dxa"/>
            <w:tcBorders>
              <w:bottom w:val="dotted" w:sz="4" w:space="0" w:color="auto"/>
            </w:tcBorders>
            <w:shd w:val="clear" w:color="auto" w:fill="auto"/>
          </w:tcPr>
          <w:p w14:paraId="1BA4A36E" w:rsidR="002C4AEB" w:rsidRPr="00507722" w:rsidRDefault="002C4AEB" w:rsidP="002E79BD">
            <w:pPr>
              <w:suppressAutoHyphens w:val="0"/>
              <w:spacing w:before="60" w:after="60" w:line="240" w:lineRule="auto"/>
              <w:ind w:left="57" w:right="57"/>
              <w:rPr>
                <w:sz w:val="24"/>
                <w:szCs w:val="24"/>
                <w:lang w:eastAsia="en-GB"/>
              </w:rPr>
            </w:pPr>
            <w:r w:rsidRPr="00507722">
              <w:rPr>
                <w:b/>
                <w:sz w:val="24"/>
                <w:szCs w:val="24"/>
                <w:lang w:eastAsia="en-GB"/>
              </w:rPr>
              <w:t>Assessment/comments on level of implementation</w:t>
            </w:r>
          </w:p>
        </w:tc>
      </w:tr>
      <w:tr w14:paraId="28090A01" w:rsidR="002C4AEB" w:rsidRPr="00507722" w:rsidTr="002E79BD">
        <w:trPr>
          <w:cantSplit/>
        </w:trPr>
        <w:tc>
          <w:tcPr>
            <w:tcW w:w="6025" w:type="dxa"/>
            <w:tcBorders>
              <w:bottom w:val="dotted" w:sz="4" w:space="0" w:color="auto"/>
            </w:tcBorders>
            <w:shd w:val="clear" w:color="auto" w:fill="auto"/>
          </w:tcPr>
          <w:p w14:paraId="67FB3784" w:rsidR="002C4AEB" w:rsidRPr="00507722" w:rsidRDefault="002C4AEB" w:rsidP="002E79BD">
            <w:pPr>
              <w:suppressAutoHyphens w:val="0"/>
              <w:spacing w:before="40" w:after="40" w:line="240" w:lineRule="auto"/>
              <w:rPr>
                <w:sz w:val="24"/>
                <w:szCs w:val="24"/>
                <w:lang w:eastAsia="en-GB"/>
              </w:rPr>
            </w:pPr>
            <w:r w:rsidRPr="00507722">
              <w:rPr>
                <w:sz w:val="24"/>
                <w:szCs w:val="24"/>
                <w:lang w:eastAsia="en-GB"/>
              </w:rPr>
              <w:t>152.184 Strengthen the protection of minorities by having a fully inclusive electoral roll without discrimination or religious bias and by establishing an independent National Commission for Minorities from all faith communities, which should appoint its own representatives (United Kingdom of Great Britain and Northern Ireland);</w:t>
            </w:r>
          </w:p>
          <w:p w14:paraId="4FF44C91" w:rsidR="002C4AEB" w:rsidRPr="00507722" w:rsidRDefault="002C4AEB" w:rsidP="002E79BD">
            <w:pPr>
              <w:suppressAutoHyphens w:val="0"/>
              <w:spacing w:before="40" w:after="40" w:line="240" w:lineRule="auto"/>
              <w:rPr>
                <w:sz w:val="24"/>
                <w:szCs w:val="24"/>
                <w:lang w:eastAsia="en-GB"/>
              </w:rPr>
            </w:pPr>
          </w:p>
          <w:p w14:paraId="7B280675" w:rsidR="002C4AEB" w:rsidRPr="00507722" w:rsidRDefault="002C4AEB" w:rsidP="002E79BD">
            <w:pPr>
              <w:spacing w:after="160" w:line="259" w:lineRule="auto"/>
              <w:rPr>
                <w:rFonts w:eastAsia="MetaPro-Norm"/>
                <w:sz w:val="24"/>
                <w:szCs w:val="24"/>
              </w:rPr>
            </w:pPr>
          </w:p>
          <w:p w14:paraId="61BFC6A0" w:rsidR="002C4AEB" w:rsidRPr="00507722" w:rsidRDefault="002C4AEB" w:rsidP="002E79BD">
            <w:pPr>
              <w:suppressAutoHyphens w:val="0"/>
              <w:spacing w:before="40" w:after="40" w:line="240" w:lineRule="auto"/>
              <w:rPr>
                <w:sz w:val="24"/>
                <w:szCs w:val="24"/>
                <w:lang w:eastAsia="en-GB"/>
              </w:rPr>
            </w:pPr>
          </w:p>
          <w:p w14:paraId="5BAFF1B3" w:rsidR="002C4AEB" w:rsidRPr="00507722" w:rsidRDefault="002C4AEB" w:rsidP="002E79BD">
            <w:pPr>
              <w:suppressAutoHyphens w:val="0"/>
              <w:spacing w:before="60" w:after="60" w:line="240" w:lineRule="auto"/>
              <w:ind w:right="57"/>
              <w:jc w:val="both"/>
              <w:rPr>
                <w:sz w:val="24"/>
                <w:szCs w:val="24"/>
                <w:lang w:eastAsia="en-GB"/>
              </w:rPr>
            </w:pPr>
          </w:p>
        </w:tc>
        <w:tc>
          <w:tcPr>
            <w:tcW w:w="9270" w:type="dxa"/>
            <w:tcBorders>
              <w:bottom w:val="dotted" w:sz="4" w:space="0" w:color="auto"/>
            </w:tcBorders>
            <w:shd w:val="clear" w:color="auto" w:fill="auto"/>
          </w:tcPr>
          <w:p w14:paraId="328E3887" w:rsidR="002C4AEB" w:rsidRDefault="002C4AEB" w:rsidP="00CD5CC5">
            <w:pPr>
              <w:pStyle w:val="ListParagraph"/>
              <w:numPr>
                <w:ilvl w:val="0"/>
                <w:numId w:val="3"/>
              </w:numPr>
              <w:suppressAutoHyphens w:val="0"/>
              <w:spacing w:before="60" w:after="60" w:line="240" w:lineRule="auto"/>
              <w:ind w:left="342" w:right="57"/>
              <w:jc w:val="both"/>
              <w:rPr>
                <w:rFonts w:eastAsia="MetaPro-Norm"/>
                <w:sz w:val="24"/>
                <w:szCs w:val="24"/>
              </w:rPr>
            </w:pPr>
            <w:r w:rsidRPr="00ED0819">
              <w:rPr>
                <w:sz w:val="24"/>
                <w:szCs w:val="24"/>
                <w:lang w:eastAsia="en-GB"/>
              </w:rPr>
              <w:t xml:space="preserve">CSOs note that </w:t>
            </w:r>
            <w:proofErr w:type="spellStart"/>
            <w:proofErr w:type="gramStart"/>
            <w:r w:rsidRPr="00ED0819">
              <w:rPr>
                <w:sz w:val="24"/>
                <w:szCs w:val="24"/>
                <w:lang w:eastAsia="en-GB"/>
              </w:rPr>
              <w:t>GoP</w:t>
            </w:r>
            <w:proofErr w:type="spellEnd"/>
            <w:proofErr w:type="gramEnd"/>
            <w:r w:rsidRPr="00ED0819">
              <w:rPr>
                <w:sz w:val="24"/>
                <w:szCs w:val="24"/>
                <w:lang w:eastAsia="en-GB"/>
              </w:rPr>
              <w:t xml:space="preserve"> has passed Elections Act 2017, and developed an inclusive electoral roll having Muslim and Non-Muslim voters together in the list except </w:t>
            </w:r>
            <w:proofErr w:type="spellStart"/>
            <w:r w:rsidRPr="00ED0819">
              <w:rPr>
                <w:sz w:val="24"/>
                <w:szCs w:val="24"/>
                <w:lang w:eastAsia="en-GB"/>
              </w:rPr>
              <w:t>Ahmadi</w:t>
            </w:r>
            <w:proofErr w:type="spellEnd"/>
            <w:r w:rsidRPr="00ED0819">
              <w:rPr>
                <w:sz w:val="24"/>
                <w:szCs w:val="24"/>
                <w:lang w:eastAsia="en-GB"/>
              </w:rPr>
              <w:t xml:space="preserve"> voters who</w:t>
            </w:r>
            <w:r w:rsidRPr="00ED0819">
              <w:rPr>
                <w:rFonts w:eastAsia="MetaPro-Norm"/>
                <w:sz w:val="24"/>
                <w:szCs w:val="24"/>
              </w:rPr>
              <w:t xml:space="preserve"> continue to appear on a separate voters’ list.</w:t>
            </w:r>
          </w:p>
          <w:p w14:paraId="7C1B48FB" w:rsidR="00ED0819" w:rsidRPr="00ED0819" w:rsidRDefault="00ED0819" w:rsidP="00ED0819">
            <w:pPr>
              <w:pStyle w:val="ListParagraph"/>
              <w:suppressAutoHyphens w:val="0"/>
              <w:spacing w:before="60" w:after="60" w:line="240" w:lineRule="auto"/>
              <w:ind w:left="342" w:right="57"/>
              <w:jc w:val="both"/>
              <w:rPr>
                <w:rFonts w:eastAsia="MetaPro-Norm"/>
                <w:sz w:val="24"/>
                <w:szCs w:val="24"/>
              </w:rPr>
            </w:pPr>
          </w:p>
          <w:p w14:paraId="7B86857A" w:rsidR="002C4AEB" w:rsidRDefault="002C4AEB" w:rsidP="00CD5CC5">
            <w:pPr>
              <w:pStyle w:val="ListParagraph"/>
              <w:numPr>
                <w:ilvl w:val="0"/>
                <w:numId w:val="3"/>
              </w:numPr>
              <w:suppressAutoHyphens w:val="0"/>
              <w:spacing w:before="60" w:after="60" w:line="240" w:lineRule="auto"/>
              <w:ind w:left="342" w:right="57"/>
              <w:jc w:val="both"/>
              <w:rPr>
                <w:sz w:val="24"/>
                <w:szCs w:val="24"/>
                <w:lang w:eastAsia="en-GB"/>
              </w:rPr>
            </w:pPr>
            <w:r w:rsidRPr="00ED0819">
              <w:rPr>
                <w:sz w:val="24"/>
                <w:szCs w:val="24"/>
                <w:lang w:eastAsia="en-GB"/>
              </w:rPr>
              <w:t xml:space="preserve">CSOs note that </w:t>
            </w:r>
            <w:proofErr w:type="spellStart"/>
            <w:proofErr w:type="gramStart"/>
            <w:r w:rsidRPr="00ED0819">
              <w:rPr>
                <w:sz w:val="24"/>
                <w:szCs w:val="24"/>
                <w:lang w:eastAsia="en-GB"/>
              </w:rPr>
              <w:t>GoP</w:t>
            </w:r>
            <w:proofErr w:type="spellEnd"/>
            <w:proofErr w:type="gramEnd"/>
            <w:r w:rsidRPr="00ED0819">
              <w:rPr>
                <w:sz w:val="24"/>
                <w:szCs w:val="24"/>
                <w:lang w:eastAsia="en-GB"/>
              </w:rPr>
              <w:t xml:space="preserve"> </w:t>
            </w:r>
            <w:r w:rsidRPr="00ED0819">
              <w:rPr>
                <w:sz w:val="24"/>
                <w:szCs w:val="24"/>
                <w:lang w:val="en-US"/>
              </w:rPr>
              <w:t xml:space="preserve">has failed </w:t>
            </w:r>
            <w:r w:rsidRPr="00ED0819">
              <w:rPr>
                <w:sz w:val="24"/>
                <w:szCs w:val="24"/>
              </w:rPr>
              <w:t xml:space="preserve">to establish a statutory commission for minorities, as well as ensuring the neutrality of its Chairperson and members, to enable a non-partisan approach to oversight and accountability. A sham </w:t>
            </w:r>
            <w:r w:rsidRPr="00ED0819">
              <w:rPr>
                <w:sz w:val="24"/>
                <w:szCs w:val="24"/>
                <w:lang w:eastAsia="en-GB"/>
              </w:rPr>
              <w:t xml:space="preserve">minorities rights body established under a Federal Ministry of Religious Affairs and Interfaith Harmony has included representation of religious and political actors from Muslim, Christian, Hindu and Sikh communities, but membership from Baha’i and </w:t>
            </w:r>
            <w:proofErr w:type="spellStart"/>
            <w:r w:rsidRPr="00ED0819">
              <w:rPr>
                <w:sz w:val="24"/>
                <w:szCs w:val="24"/>
                <w:lang w:eastAsia="en-GB"/>
              </w:rPr>
              <w:t>Ahmadiyya</w:t>
            </w:r>
            <w:proofErr w:type="spellEnd"/>
            <w:r w:rsidRPr="00ED0819">
              <w:rPr>
                <w:sz w:val="24"/>
                <w:szCs w:val="24"/>
                <w:lang w:eastAsia="en-GB"/>
              </w:rPr>
              <w:t xml:space="preserve"> communities is not considered. </w:t>
            </w:r>
          </w:p>
          <w:p w14:paraId="585BB18A" w:rsidR="00ED0819" w:rsidRPr="00ED0819" w:rsidRDefault="00ED0819" w:rsidP="00ED0819">
            <w:pPr>
              <w:pStyle w:val="ListParagraph"/>
              <w:suppressAutoHyphens w:val="0"/>
              <w:spacing w:before="60" w:after="60" w:line="240" w:lineRule="auto"/>
              <w:ind w:left="342" w:right="57"/>
              <w:jc w:val="both"/>
              <w:rPr>
                <w:sz w:val="24"/>
                <w:szCs w:val="24"/>
                <w:lang w:eastAsia="en-GB"/>
              </w:rPr>
            </w:pPr>
          </w:p>
          <w:p w14:paraId="695F803D" w:rsidR="002C4AEB" w:rsidRPr="00ED0819" w:rsidRDefault="002C4AEB" w:rsidP="00CD5CC5">
            <w:pPr>
              <w:pStyle w:val="ListParagraph"/>
              <w:numPr>
                <w:ilvl w:val="0"/>
                <w:numId w:val="3"/>
              </w:numPr>
              <w:suppressAutoHyphens w:val="0"/>
              <w:spacing w:before="60" w:after="60" w:line="240" w:lineRule="auto"/>
              <w:ind w:left="342" w:right="57"/>
              <w:jc w:val="both"/>
              <w:rPr>
                <w:bCs/>
                <w:sz w:val="27"/>
                <w:szCs w:val="27"/>
                <w:shd w:val="clear" w:color="auto" w:fill="FFFFFF"/>
              </w:rPr>
            </w:pPr>
            <w:r w:rsidRPr="00ED0819">
              <w:rPr>
                <w:bCs/>
                <w:sz w:val="24"/>
                <w:szCs w:val="24"/>
                <w:shd w:val="clear" w:color="auto" w:fill="FFFFFF"/>
              </w:rPr>
              <w:t xml:space="preserve">CSOs note with concern that </w:t>
            </w:r>
            <w:proofErr w:type="spellStart"/>
            <w:r w:rsidRPr="00ED0819">
              <w:rPr>
                <w:bCs/>
                <w:sz w:val="24"/>
                <w:szCs w:val="24"/>
                <w:shd w:val="clear" w:color="auto" w:fill="FFFFFF"/>
              </w:rPr>
              <w:t>GoP’s</w:t>
            </w:r>
            <w:proofErr w:type="spellEnd"/>
            <w:r w:rsidRPr="00ED0819">
              <w:rPr>
                <w:bCs/>
                <w:sz w:val="24"/>
                <w:szCs w:val="24"/>
                <w:shd w:val="clear" w:color="auto" w:fill="FFFFFF"/>
              </w:rPr>
              <w:t xml:space="preserve"> decision to exclude </w:t>
            </w:r>
            <w:proofErr w:type="spellStart"/>
            <w:r w:rsidRPr="00ED0819">
              <w:rPr>
                <w:bCs/>
                <w:sz w:val="24"/>
                <w:szCs w:val="24"/>
                <w:shd w:val="clear" w:color="auto" w:fill="FFFFFF"/>
              </w:rPr>
              <w:t>Ahmadis</w:t>
            </w:r>
            <w:proofErr w:type="spellEnd"/>
            <w:r w:rsidRPr="00ED0819">
              <w:rPr>
                <w:bCs/>
                <w:sz w:val="24"/>
                <w:szCs w:val="24"/>
                <w:shd w:val="clear" w:color="auto" w:fill="FFFFFF"/>
              </w:rPr>
              <w:t xml:space="preserve"> from the minorities commission was lauded by the provincial assembly of Punjab through adopting a resolution, recommending their conditional inclusion in the minorities body after top </w:t>
            </w:r>
            <w:proofErr w:type="spellStart"/>
            <w:r w:rsidRPr="00ED0819">
              <w:rPr>
                <w:bCs/>
                <w:sz w:val="24"/>
                <w:szCs w:val="24"/>
                <w:shd w:val="clear" w:color="auto" w:fill="FFFFFF"/>
              </w:rPr>
              <w:t>Ahmadi</w:t>
            </w:r>
            <w:proofErr w:type="spellEnd"/>
            <w:r w:rsidRPr="00ED0819">
              <w:rPr>
                <w:bCs/>
                <w:sz w:val="24"/>
                <w:szCs w:val="24"/>
                <w:shd w:val="clear" w:color="auto" w:fill="FFFFFF"/>
              </w:rPr>
              <w:t xml:space="preserve"> leadership proclaims the status of their community as Non-Muslims as envisaged in the constitution of Pakistan</w:t>
            </w:r>
            <w:r w:rsidRPr="00507722">
              <w:rPr>
                <w:rStyle w:val="FootnoteReference"/>
                <w:bCs/>
                <w:szCs w:val="27"/>
                <w:shd w:val="clear" w:color="auto" w:fill="FFFFFF"/>
              </w:rPr>
              <w:footnoteReference w:id="23"/>
            </w:r>
            <w:r w:rsidRPr="00ED0819">
              <w:rPr>
                <w:bCs/>
                <w:sz w:val="27"/>
                <w:szCs w:val="27"/>
                <w:shd w:val="clear" w:color="auto" w:fill="FFFFFF"/>
              </w:rPr>
              <w:t xml:space="preserve">, which </w:t>
            </w:r>
            <w:r w:rsidRPr="00ED0819">
              <w:rPr>
                <w:rFonts w:eastAsia="MetaPro-Norm"/>
                <w:sz w:val="24"/>
                <w:szCs w:val="24"/>
              </w:rPr>
              <w:t xml:space="preserve">is a renunciation of their faith in a logical sense. </w:t>
            </w:r>
          </w:p>
          <w:p w14:paraId="22E1336E" w:rsidR="002C4AEB" w:rsidRPr="00507722" w:rsidRDefault="002C4AEB" w:rsidP="00ED0819">
            <w:pPr>
              <w:suppressAutoHyphens w:val="0"/>
              <w:spacing w:before="60" w:after="60" w:line="240" w:lineRule="auto"/>
              <w:ind w:left="342" w:right="57"/>
              <w:jc w:val="both"/>
              <w:rPr>
                <w:rFonts w:ascii="Georgia" w:hAnsi="Georgia"/>
                <w:bCs/>
                <w:sz w:val="27"/>
                <w:szCs w:val="27"/>
                <w:shd w:val="clear" w:color="auto" w:fill="FFFFFF"/>
              </w:rPr>
            </w:pPr>
          </w:p>
          <w:p w14:paraId="0F937824" w:rsidR="00ED0819" w:rsidRPr="00ED0819" w:rsidRDefault="002C4AEB" w:rsidP="00CD5CC5">
            <w:pPr>
              <w:pStyle w:val="ListParagraph"/>
              <w:numPr>
                <w:ilvl w:val="0"/>
                <w:numId w:val="3"/>
              </w:numPr>
              <w:suppressAutoHyphens w:val="0"/>
              <w:spacing w:before="60" w:after="60" w:line="240" w:lineRule="auto"/>
              <w:ind w:left="342" w:right="57"/>
              <w:jc w:val="both"/>
              <w:rPr>
                <w:sz w:val="24"/>
                <w:szCs w:val="24"/>
                <w:lang w:eastAsia="en-GB"/>
              </w:rPr>
            </w:pPr>
            <w:r w:rsidRPr="00ED0819">
              <w:rPr>
                <w:sz w:val="24"/>
                <w:szCs w:val="24"/>
                <w:lang w:eastAsia="en-GB"/>
              </w:rPr>
              <w:t xml:space="preserve">CSOs observe that the Islamabad High Court rejected a petition that challenged the government’s decision of not including </w:t>
            </w:r>
            <w:proofErr w:type="spellStart"/>
            <w:r w:rsidRPr="00ED0819">
              <w:rPr>
                <w:sz w:val="24"/>
                <w:szCs w:val="24"/>
                <w:lang w:eastAsia="en-GB"/>
              </w:rPr>
              <w:t>Ahmadis</w:t>
            </w:r>
            <w:proofErr w:type="spellEnd"/>
            <w:r w:rsidRPr="00ED0819">
              <w:rPr>
                <w:sz w:val="24"/>
                <w:szCs w:val="24"/>
                <w:lang w:eastAsia="en-GB"/>
              </w:rPr>
              <w:t xml:space="preserve"> as Non-Muslim in minorities commission, terming it as non-maintainable.</w:t>
            </w:r>
            <w:r w:rsidRPr="00507722">
              <w:rPr>
                <w:rStyle w:val="FootnoteReference"/>
                <w:szCs w:val="24"/>
                <w:lang w:eastAsia="en-GB"/>
              </w:rPr>
              <w:footnoteReference w:id="24"/>
            </w:r>
          </w:p>
        </w:tc>
      </w:tr>
      <w:tr w14:paraId="36F2F613" w:rsidR="008B1912" w:rsidRPr="00507722" w:rsidTr="001E01BF">
        <w:trPr>
          <w:cantSplit/>
        </w:trPr>
        <w:tc>
          <w:tcPr>
            <w:tcW w:w="15295" w:type="dxa"/>
            <w:gridSpan w:val="2"/>
            <w:shd w:val="clear" w:color="auto" w:fill="DBE5F1"/>
            <w:hideMark/>
          </w:tcPr>
          <w:p w14:paraId="7B17C33A" w:rsidR="008B1912" w:rsidRPr="00507722" w:rsidRDefault="005D6C69" w:rsidP="008B1912">
            <w:pPr>
              <w:suppressAutoHyphens w:val="0"/>
              <w:spacing w:before="40" w:after="40" w:line="240" w:lineRule="auto"/>
              <w:rPr>
                <w:b/>
                <w:sz w:val="28"/>
                <w:lang w:eastAsia="en-GB"/>
              </w:rPr>
            </w:pPr>
            <w:r>
              <w:rPr>
                <w:b/>
                <w:sz w:val="28"/>
                <w:szCs w:val="22"/>
                <w:lang w:eastAsia="en-GB"/>
              </w:rPr>
              <w:lastRenderedPageBreak/>
              <w:t>Theme: Equality and</w:t>
            </w:r>
            <w:r w:rsidR="008B1912" w:rsidRPr="00507722">
              <w:rPr>
                <w:b/>
                <w:sz w:val="28"/>
                <w:szCs w:val="22"/>
                <w:lang w:eastAsia="en-GB"/>
              </w:rPr>
              <w:t xml:space="preserve"> non-discrimination</w:t>
            </w:r>
          </w:p>
        </w:tc>
      </w:tr>
      <w:tr w14:paraId="55EF53E8" w:rsidR="008B1912" w:rsidRPr="00507722" w:rsidTr="001E01BF">
        <w:trPr>
          <w:cantSplit/>
        </w:trPr>
        <w:tc>
          <w:tcPr>
            <w:tcW w:w="6025" w:type="dxa"/>
            <w:shd w:val="clear" w:color="auto" w:fill="FF0000"/>
          </w:tcPr>
          <w:p w14:paraId="4A91119D" w:rsidR="008B1912" w:rsidRPr="00507722" w:rsidRDefault="008B1912" w:rsidP="008B1912">
            <w:pPr>
              <w:suppressAutoHyphens w:val="0"/>
              <w:spacing w:before="40" w:after="40" w:line="240" w:lineRule="auto"/>
              <w:rPr>
                <w:b/>
                <w:sz w:val="24"/>
                <w:szCs w:val="24"/>
                <w:lang w:eastAsia="en-GB"/>
              </w:rPr>
            </w:pPr>
            <w:r w:rsidRPr="00507722">
              <w:rPr>
                <w:b/>
                <w:sz w:val="24"/>
                <w:szCs w:val="24"/>
                <w:lang w:eastAsia="en-GB"/>
              </w:rPr>
              <w:t>Recommendations (Status: supported / unimplemented)</w:t>
            </w:r>
          </w:p>
        </w:tc>
        <w:tc>
          <w:tcPr>
            <w:tcW w:w="9270" w:type="dxa"/>
            <w:shd w:val="clear" w:color="auto" w:fill="auto"/>
          </w:tcPr>
          <w:p w14:paraId="2C710700" w:rsidR="008B1912" w:rsidRPr="00507722" w:rsidRDefault="008B1912" w:rsidP="008B1912">
            <w:pPr>
              <w:suppressAutoHyphens w:val="0"/>
              <w:spacing w:before="40" w:after="40" w:line="240" w:lineRule="auto"/>
              <w:rPr>
                <w:b/>
                <w:sz w:val="24"/>
                <w:szCs w:val="24"/>
                <w:lang w:eastAsia="en-GB"/>
              </w:rPr>
            </w:pPr>
            <w:r w:rsidRPr="00507722">
              <w:rPr>
                <w:b/>
                <w:sz w:val="24"/>
                <w:szCs w:val="24"/>
                <w:lang w:eastAsia="en-GB"/>
              </w:rPr>
              <w:t>Assessment/comments on level of implementation</w:t>
            </w:r>
          </w:p>
        </w:tc>
      </w:tr>
      <w:tr w14:paraId="0938A394" w:rsidR="008B1912" w:rsidRPr="00507722" w:rsidTr="001E01BF">
        <w:trPr>
          <w:cantSplit/>
        </w:trPr>
        <w:tc>
          <w:tcPr>
            <w:tcW w:w="6025" w:type="dxa"/>
            <w:shd w:val="clear" w:color="auto" w:fill="auto"/>
          </w:tcPr>
          <w:p w14:paraId="35EE8F97"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152.75 Maintain efforts to protect the rights of vulnerable groups, considering their specific needs and capacities, through the empowerment of their rights and fair reparation mechanisms (Ecuador);</w:t>
            </w:r>
          </w:p>
          <w:p w14:paraId="332E28E2" w:rsidR="008B1912" w:rsidRPr="00507722" w:rsidRDefault="008B1912" w:rsidP="008B1912">
            <w:pPr>
              <w:suppressAutoHyphens w:val="0"/>
              <w:spacing w:before="40" w:after="40" w:line="240" w:lineRule="auto"/>
              <w:rPr>
                <w:sz w:val="24"/>
                <w:szCs w:val="24"/>
                <w:lang w:eastAsia="en-GB"/>
              </w:rPr>
            </w:pPr>
          </w:p>
        </w:tc>
        <w:tc>
          <w:tcPr>
            <w:tcW w:w="9270" w:type="dxa"/>
            <w:shd w:val="clear" w:color="auto" w:fill="auto"/>
          </w:tcPr>
          <w:p w14:paraId="720DD0CD" w:rsidR="008B1912" w:rsidRDefault="008B1912" w:rsidP="00CD5CC5">
            <w:pPr>
              <w:pStyle w:val="ListParagraph"/>
              <w:numPr>
                <w:ilvl w:val="0"/>
                <w:numId w:val="3"/>
              </w:numPr>
              <w:autoSpaceDE w:val="0"/>
              <w:autoSpaceDN w:val="0"/>
              <w:adjustRightInd w:val="0"/>
              <w:spacing w:line="240" w:lineRule="auto"/>
              <w:ind w:left="342"/>
              <w:jc w:val="both"/>
              <w:rPr>
                <w:sz w:val="24"/>
                <w:szCs w:val="24"/>
                <w:shd w:val="clear" w:color="auto" w:fill="FFFFFF"/>
              </w:rPr>
            </w:pPr>
            <w:r w:rsidRPr="00ED0819">
              <w:rPr>
                <w:bCs/>
                <w:sz w:val="24"/>
                <w:szCs w:val="24"/>
              </w:rPr>
              <w:t xml:space="preserve">CSOs note that federal and provincial governments have been providing financial compensation to victims belonging to minority communities against the economic losses of their properties and worship places, however, </w:t>
            </w:r>
            <w:r w:rsidRPr="00ED0819">
              <w:rPr>
                <w:sz w:val="24"/>
                <w:szCs w:val="24"/>
                <w:shd w:val="clear" w:color="auto" w:fill="FFFFFF"/>
              </w:rPr>
              <w:t>Pakistan lacks domestic reparation mechanism involving fair restitution, compensation, rehabilitation, satisfaction and guarantees of non-recurrence. For instance, effective implementation of remedies announced for the rehabilitation of the victims of attack on a Church in Peshawar is awaited for 7 years.</w:t>
            </w:r>
            <w:r w:rsidRPr="00507722">
              <w:rPr>
                <w:rStyle w:val="FootnoteReference"/>
                <w:szCs w:val="24"/>
                <w:shd w:val="clear" w:color="auto" w:fill="FFFFFF"/>
              </w:rPr>
              <w:footnoteReference w:id="25"/>
            </w:r>
          </w:p>
          <w:p w14:paraId="11C4C4D6" w:rsidR="008B1912" w:rsidRPr="00ED0819" w:rsidRDefault="008B1912" w:rsidP="00CD5CC5">
            <w:pPr>
              <w:pStyle w:val="ListParagraph"/>
              <w:numPr>
                <w:ilvl w:val="0"/>
                <w:numId w:val="3"/>
              </w:numPr>
              <w:autoSpaceDE w:val="0"/>
              <w:autoSpaceDN w:val="0"/>
              <w:adjustRightInd w:val="0"/>
              <w:spacing w:line="240" w:lineRule="auto"/>
              <w:ind w:left="342"/>
              <w:jc w:val="both"/>
              <w:rPr>
                <w:sz w:val="24"/>
                <w:szCs w:val="24"/>
                <w:shd w:val="clear" w:color="auto" w:fill="FFFFFF"/>
              </w:rPr>
            </w:pPr>
            <w:proofErr w:type="spellStart"/>
            <w:proofErr w:type="gramStart"/>
            <w:r w:rsidRPr="00ED0819">
              <w:rPr>
                <w:sz w:val="24"/>
                <w:szCs w:val="24"/>
                <w:shd w:val="clear" w:color="auto" w:fill="FFFFFF"/>
              </w:rPr>
              <w:t>GoP’s</w:t>
            </w:r>
            <w:proofErr w:type="spellEnd"/>
            <w:proofErr w:type="gramEnd"/>
            <w:r w:rsidRPr="00ED0819">
              <w:rPr>
                <w:sz w:val="24"/>
                <w:szCs w:val="24"/>
                <w:shd w:val="clear" w:color="auto" w:fill="FFFFFF"/>
              </w:rPr>
              <w:t xml:space="preserve"> failure to provide adequate, effective and prompt reparation to redress the victims’ physical, mental and emotional needs / harm entails their re-victimization and marginalization. </w:t>
            </w:r>
          </w:p>
        </w:tc>
      </w:tr>
      <w:tr w14:paraId="680AE5A3" w:rsidR="008B1912" w:rsidRPr="00507722" w:rsidTr="001E01BF">
        <w:trPr>
          <w:cantSplit/>
        </w:trPr>
        <w:tc>
          <w:tcPr>
            <w:tcW w:w="6025" w:type="dxa"/>
            <w:shd w:val="clear" w:color="auto" w:fill="auto"/>
          </w:tcPr>
          <w:p w14:paraId="5F22D9FA"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152.76 Develop programmes and policies for comprehensive development and improvement of the situation of the most needy groups (Egypt);</w:t>
            </w:r>
          </w:p>
        </w:tc>
        <w:tc>
          <w:tcPr>
            <w:tcW w:w="9270" w:type="dxa"/>
            <w:vMerge w:val="restart"/>
            <w:shd w:val="clear" w:color="auto" w:fill="auto"/>
          </w:tcPr>
          <w:p w14:paraId="66C09CCF" w:rsidR="008B1912" w:rsidRDefault="008B1912" w:rsidP="00CD5CC5">
            <w:pPr>
              <w:pStyle w:val="ListParagraph"/>
              <w:numPr>
                <w:ilvl w:val="0"/>
                <w:numId w:val="3"/>
              </w:numPr>
              <w:autoSpaceDE w:val="0"/>
              <w:autoSpaceDN w:val="0"/>
              <w:adjustRightInd w:val="0"/>
              <w:spacing w:line="240" w:lineRule="auto"/>
              <w:ind w:left="342"/>
              <w:jc w:val="both"/>
              <w:rPr>
                <w:rFonts w:eastAsia="MetaPro-Norm"/>
                <w:sz w:val="24"/>
                <w:szCs w:val="24"/>
              </w:rPr>
            </w:pPr>
            <w:r w:rsidRPr="00ED0819">
              <w:rPr>
                <w:rFonts w:eastAsia="MetaPro-Norm"/>
                <w:sz w:val="24"/>
                <w:szCs w:val="24"/>
              </w:rPr>
              <w:t xml:space="preserve">CSOs note that although social safety schemes and income support programs are introduced, but they do not adequately cater to minority population despite there is a provision of 5% quota for minorities (NAPHR, 2016), hindering them to improve their socio-economic position. </w:t>
            </w:r>
            <w:proofErr w:type="spellStart"/>
            <w:proofErr w:type="gramStart"/>
            <w:r w:rsidRPr="00ED0819">
              <w:rPr>
                <w:rFonts w:eastAsia="MetaPro-Norm"/>
                <w:sz w:val="24"/>
                <w:szCs w:val="24"/>
              </w:rPr>
              <w:t>GoP</w:t>
            </w:r>
            <w:proofErr w:type="spellEnd"/>
            <w:proofErr w:type="gramEnd"/>
            <w:r w:rsidRPr="00ED0819">
              <w:rPr>
                <w:rFonts w:eastAsia="MetaPro-Norm"/>
                <w:sz w:val="24"/>
                <w:szCs w:val="24"/>
              </w:rPr>
              <w:t xml:space="preserve"> has failed to combat challenges faced by religious minorities in availing economic opportunities, and to address poverty amongst these groups.</w:t>
            </w:r>
          </w:p>
          <w:p w14:paraId="45E49DF5" w:rsidR="00ED0819" w:rsidRPr="00ED0819" w:rsidRDefault="00ED0819" w:rsidP="00ED0819">
            <w:pPr>
              <w:pStyle w:val="ListParagraph"/>
              <w:autoSpaceDE w:val="0"/>
              <w:autoSpaceDN w:val="0"/>
              <w:adjustRightInd w:val="0"/>
              <w:spacing w:line="240" w:lineRule="auto"/>
              <w:ind w:left="342"/>
              <w:jc w:val="both"/>
              <w:rPr>
                <w:rFonts w:eastAsia="MetaPro-Norm"/>
                <w:sz w:val="24"/>
                <w:szCs w:val="24"/>
              </w:rPr>
            </w:pPr>
          </w:p>
          <w:p w14:paraId="19ED93BC" w:rsidR="008B1912" w:rsidRPr="00ED0819" w:rsidRDefault="008B1912" w:rsidP="00CD5CC5">
            <w:pPr>
              <w:pStyle w:val="ListParagraph"/>
              <w:numPr>
                <w:ilvl w:val="0"/>
                <w:numId w:val="3"/>
              </w:numPr>
              <w:ind w:left="342"/>
              <w:jc w:val="both"/>
              <w:rPr>
                <w:sz w:val="24"/>
                <w:szCs w:val="24"/>
              </w:rPr>
            </w:pPr>
            <w:r w:rsidRPr="00ED0819">
              <w:rPr>
                <w:sz w:val="24"/>
                <w:szCs w:val="24"/>
              </w:rPr>
              <w:t xml:space="preserve">The measures introduced exclusively for minorities are not legally protected as witnessed in the case of reservation of 5% job quota and formation of the national commission for minorities. Both these actions rely on executive orders, so they fail to deliver results for lack of administrative and implementation mechanism put in place. </w:t>
            </w:r>
          </w:p>
        </w:tc>
      </w:tr>
      <w:tr w14:paraId="3226C8D8" w:rsidR="008B1912" w:rsidRPr="00507722" w:rsidTr="001E01BF">
        <w:trPr>
          <w:cantSplit/>
        </w:trPr>
        <w:tc>
          <w:tcPr>
            <w:tcW w:w="6025" w:type="dxa"/>
            <w:shd w:val="clear" w:color="auto" w:fill="auto"/>
          </w:tcPr>
          <w:p w14:paraId="69CC2428"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152.79 Support legislative policies to protect vulnerable groups with the necessary financial resources to ensure their implementation (United Arab Emirates);</w:t>
            </w:r>
          </w:p>
        </w:tc>
        <w:tc>
          <w:tcPr>
            <w:tcW w:w="9270" w:type="dxa"/>
            <w:vMerge/>
            <w:shd w:val="clear" w:color="auto" w:fill="auto"/>
          </w:tcPr>
          <w:p w14:paraId="56E73706" w:rsidR="008B1912" w:rsidRPr="00ED0819" w:rsidRDefault="008B1912" w:rsidP="00CD5CC5">
            <w:pPr>
              <w:pStyle w:val="ListParagraph"/>
              <w:numPr>
                <w:ilvl w:val="0"/>
                <w:numId w:val="3"/>
              </w:numPr>
              <w:suppressAutoHyphens w:val="0"/>
              <w:spacing w:before="40" w:after="40" w:line="240" w:lineRule="auto"/>
              <w:ind w:left="342"/>
              <w:rPr>
                <w:b/>
                <w:sz w:val="24"/>
                <w:szCs w:val="24"/>
                <w:lang w:eastAsia="en-GB"/>
              </w:rPr>
            </w:pPr>
          </w:p>
        </w:tc>
      </w:tr>
      <w:tr w14:paraId="2972A31E" w:rsidR="008B1912" w:rsidRPr="00507722" w:rsidTr="001E01BF">
        <w:trPr>
          <w:cantSplit/>
        </w:trPr>
        <w:tc>
          <w:tcPr>
            <w:tcW w:w="6025" w:type="dxa"/>
            <w:shd w:val="clear" w:color="auto" w:fill="auto"/>
          </w:tcPr>
          <w:p w14:paraId="3931F7EE"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152.77 Identify gaps for further protection and harmonization of vulnerable groups, including religious minorities (Ethiopia);</w:t>
            </w:r>
          </w:p>
        </w:tc>
        <w:tc>
          <w:tcPr>
            <w:tcW w:w="9270" w:type="dxa"/>
            <w:vMerge w:val="restart"/>
            <w:shd w:val="clear" w:color="auto" w:fill="auto"/>
          </w:tcPr>
          <w:p w14:paraId="62EE4393" w:rsidR="008B1912" w:rsidRPr="00ED0819" w:rsidRDefault="008B1912" w:rsidP="00CD5CC5">
            <w:pPr>
              <w:pStyle w:val="ListParagraph"/>
              <w:numPr>
                <w:ilvl w:val="0"/>
                <w:numId w:val="3"/>
              </w:numPr>
              <w:autoSpaceDE w:val="0"/>
              <w:autoSpaceDN w:val="0"/>
              <w:adjustRightInd w:val="0"/>
              <w:spacing w:line="240" w:lineRule="auto"/>
              <w:ind w:left="342"/>
              <w:jc w:val="both"/>
              <w:rPr>
                <w:rFonts w:eastAsia="MetaPro-Norm"/>
                <w:sz w:val="24"/>
                <w:szCs w:val="24"/>
              </w:rPr>
            </w:pPr>
            <w:r w:rsidRPr="00ED0819">
              <w:rPr>
                <w:rFonts w:eastAsia="MetaPro-Norm"/>
                <w:sz w:val="24"/>
                <w:szCs w:val="24"/>
              </w:rPr>
              <w:t xml:space="preserve">CSOs note that minorities continue to face violence, discrimination, and persecution. The religiously motivated attacks of violence on minorities’ settlements and places of worship have not come to an end with little or no preventive action taken by law enforcement agencies. The conviction of perpetrators involved in violent attacks against minorities is rare. </w:t>
            </w:r>
          </w:p>
          <w:p w14:paraId="21F80085" w:rsidR="006D5144" w:rsidRDefault="006D5144" w:rsidP="00ED0819">
            <w:pPr>
              <w:autoSpaceDE w:val="0"/>
              <w:autoSpaceDN w:val="0"/>
              <w:adjustRightInd w:val="0"/>
              <w:spacing w:line="240" w:lineRule="auto"/>
              <w:ind w:left="342"/>
              <w:jc w:val="both"/>
              <w:rPr>
                <w:rFonts w:eastAsia="MetaPro-Norm"/>
                <w:sz w:val="24"/>
                <w:szCs w:val="24"/>
              </w:rPr>
            </w:pPr>
          </w:p>
          <w:p w14:paraId="22FD2517" w:rsidR="008B1912" w:rsidRPr="00ED0819" w:rsidRDefault="008B1912" w:rsidP="00CD5CC5">
            <w:pPr>
              <w:pStyle w:val="ListParagraph"/>
              <w:numPr>
                <w:ilvl w:val="0"/>
                <w:numId w:val="3"/>
              </w:numPr>
              <w:autoSpaceDE w:val="0"/>
              <w:autoSpaceDN w:val="0"/>
              <w:adjustRightInd w:val="0"/>
              <w:spacing w:line="240" w:lineRule="auto"/>
              <w:ind w:left="342"/>
              <w:jc w:val="both"/>
              <w:rPr>
                <w:rFonts w:eastAsia="MetaPro-Norm"/>
                <w:sz w:val="24"/>
                <w:szCs w:val="24"/>
              </w:rPr>
            </w:pPr>
            <w:r w:rsidRPr="00ED0819">
              <w:rPr>
                <w:rFonts w:eastAsia="MetaPro-Norm"/>
                <w:sz w:val="24"/>
                <w:szCs w:val="24"/>
              </w:rPr>
              <w:t xml:space="preserve">CSOs observe that </w:t>
            </w:r>
            <w:proofErr w:type="spellStart"/>
            <w:proofErr w:type="gramStart"/>
            <w:r w:rsidRPr="00ED0819">
              <w:rPr>
                <w:rFonts w:eastAsia="MetaPro-Norm"/>
                <w:sz w:val="24"/>
                <w:szCs w:val="24"/>
              </w:rPr>
              <w:t>GoP</w:t>
            </w:r>
            <w:proofErr w:type="spellEnd"/>
            <w:proofErr w:type="gramEnd"/>
            <w:r w:rsidRPr="00ED0819">
              <w:rPr>
                <w:rFonts w:eastAsia="MetaPro-Norm"/>
                <w:sz w:val="24"/>
                <w:szCs w:val="24"/>
              </w:rPr>
              <w:t xml:space="preserve"> has not taken effective measures to combat acts of hate crimes that are neither reported to the police, consequently not registered and adequately investigated by the authorities. </w:t>
            </w:r>
          </w:p>
        </w:tc>
      </w:tr>
      <w:tr w14:paraId="7E1CE6C9" w:rsidR="008B1912" w:rsidRPr="00507722" w:rsidTr="001E01BF">
        <w:trPr>
          <w:cantSplit/>
        </w:trPr>
        <w:tc>
          <w:tcPr>
            <w:tcW w:w="6025" w:type="dxa"/>
            <w:shd w:val="clear" w:color="auto" w:fill="auto"/>
          </w:tcPr>
          <w:p w14:paraId="6B7393AB"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152.78 Continue implementing measures to safeguard the rights of women, children and other marginalized and vulnerable segments of society (Nepal);</w:t>
            </w:r>
          </w:p>
        </w:tc>
        <w:tc>
          <w:tcPr>
            <w:tcW w:w="9270" w:type="dxa"/>
            <w:vMerge/>
            <w:shd w:val="clear" w:color="auto" w:fill="auto"/>
          </w:tcPr>
          <w:p w14:paraId="095F6282" w:rsidR="008B1912" w:rsidRPr="00507722" w:rsidRDefault="008B1912" w:rsidP="008B1912">
            <w:pPr>
              <w:suppressAutoHyphens w:val="0"/>
              <w:spacing w:before="40" w:after="40" w:line="240" w:lineRule="auto"/>
              <w:rPr>
                <w:b/>
                <w:sz w:val="24"/>
                <w:szCs w:val="24"/>
                <w:lang w:eastAsia="en-GB"/>
              </w:rPr>
            </w:pPr>
          </w:p>
        </w:tc>
      </w:tr>
      <w:tr w14:paraId="6E480D8C" w:rsidR="008B1912" w:rsidRPr="00507722" w:rsidTr="001E01BF">
        <w:trPr>
          <w:cantSplit/>
        </w:trPr>
        <w:tc>
          <w:tcPr>
            <w:tcW w:w="6025" w:type="dxa"/>
            <w:shd w:val="clear" w:color="auto" w:fill="auto"/>
          </w:tcPr>
          <w:p w14:paraId="155EFFA5"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lastRenderedPageBreak/>
              <w:t>152.73 Continue adopting effective measures to fight against discrimination (Saudi Arabia);</w:t>
            </w:r>
          </w:p>
        </w:tc>
        <w:tc>
          <w:tcPr>
            <w:tcW w:w="9270" w:type="dxa"/>
            <w:vMerge w:val="restart"/>
            <w:shd w:val="clear" w:color="auto" w:fill="auto"/>
          </w:tcPr>
          <w:p w14:paraId="40A4D321" w:rsidR="00ED0819" w:rsidRPr="00ED0819" w:rsidRDefault="008B1912" w:rsidP="00CD5CC5">
            <w:pPr>
              <w:pStyle w:val="ListParagraph"/>
              <w:numPr>
                <w:ilvl w:val="0"/>
                <w:numId w:val="3"/>
              </w:numPr>
              <w:suppressAutoHyphens w:val="0"/>
              <w:autoSpaceDE w:val="0"/>
              <w:autoSpaceDN w:val="0"/>
              <w:adjustRightInd w:val="0"/>
              <w:spacing w:before="60" w:after="60" w:line="240" w:lineRule="auto"/>
              <w:ind w:left="342" w:right="57"/>
              <w:jc w:val="both"/>
              <w:rPr>
                <w:rFonts w:eastAsia="MetaPro-Norm"/>
                <w:sz w:val="24"/>
                <w:szCs w:val="24"/>
              </w:rPr>
            </w:pPr>
            <w:r w:rsidRPr="00ED0819">
              <w:rPr>
                <w:sz w:val="24"/>
                <w:szCs w:val="24"/>
                <w:lang w:eastAsia="en-GB"/>
              </w:rPr>
              <w:t xml:space="preserve">CSOs note that </w:t>
            </w:r>
            <w:proofErr w:type="spellStart"/>
            <w:proofErr w:type="gramStart"/>
            <w:r w:rsidRPr="00ED0819">
              <w:rPr>
                <w:sz w:val="24"/>
                <w:szCs w:val="24"/>
                <w:lang w:eastAsia="en-GB"/>
              </w:rPr>
              <w:t>GoP</w:t>
            </w:r>
            <w:proofErr w:type="spellEnd"/>
            <w:proofErr w:type="gramEnd"/>
            <w:r w:rsidRPr="00ED0819">
              <w:rPr>
                <w:sz w:val="24"/>
                <w:szCs w:val="24"/>
                <w:lang w:eastAsia="en-GB"/>
              </w:rPr>
              <w:t xml:space="preserve"> has failed to further </w:t>
            </w:r>
            <w:r w:rsidRPr="00ED0819">
              <w:rPr>
                <w:sz w:val="24"/>
                <w:szCs w:val="24"/>
              </w:rPr>
              <w:t xml:space="preserve">amend article 25 of the Constitution of Pakistan </w:t>
            </w:r>
            <w:r w:rsidRPr="00ED0819">
              <w:rPr>
                <w:sz w:val="24"/>
                <w:szCs w:val="24"/>
                <w:lang w:eastAsia="en-GB"/>
              </w:rPr>
              <w:t xml:space="preserve">for adopting a comprehensive definition of </w:t>
            </w:r>
            <w:r w:rsidRPr="00ED0819">
              <w:rPr>
                <w:sz w:val="24"/>
                <w:szCs w:val="24"/>
              </w:rPr>
              <w:t>discrimination against women and minorities, encompassing direct and indirect forms of discrimination in both the public and private spheres.</w:t>
            </w:r>
          </w:p>
          <w:p w14:paraId="06301F4D" w:rsidR="008B1912" w:rsidRPr="00ED0819" w:rsidRDefault="008B1912" w:rsidP="00CD5CC5">
            <w:pPr>
              <w:pStyle w:val="ListParagraph"/>
              <w:numPr>
                <w:ilvl w:val="0"/>
                <w:numId w:val="3"/>
              </w:numPr>
              <w:suppressAutoHyphens w:val="0"/>
              <w:autoSpaceDE w:val="0"/>
              <w:autoSpaceDN w:val="0"/>
              <w:adjustRightInd w:val="0"/>
              <w:spacing w:before="60" w:after="60" w:line="240" w:lineRule="auto"/>
              <w:ind w:left="342" w:right="57"/>
              <w:jc w:val="both"/>
              <w:rPr>
                <w:rFonts w:eastAsia="MetaPro-Norm"/>
                <w:sz w:val="24"/>
                <w:szCs w:val="24"/>
              </w:rPr>
            </w:pPr>
            <w:r w:rsidRPr="00ED0819">
              <w:rPr>
                <w:rFonts w:eastAsia="MetaPro-Norm"/>
                <w:sz w:val="24"/>
                <w:szCs w:val="24"/>
              </w:rPr>
              <w:t>CSOs note that Pakistan has not enacted sufficiently comprehensive equality legislation prohibiting discrimination against women and minorities and providing appropriate enforcement mechanisms, effective remedies and sanctions.</w:t>
            </w:r>
          </w:p>
          <w:p w14:paraId="46CD8AE1" w:rsidR="008B1912" w:rsidRPr="00ED0819" w:rsidRDefault="008B1912" w:rsidP="00CD5CC5">
            <w:pPr>
              <w:pStyle w:val="ListParagraph"/>
              <w:numPr>
                <w:ilvl w:val="0"/>
                <w:numId w:val="3"/>
              </w:numPr>
              <w:autoSpaceDE w:val="0"/>
              <w:autoSpaceDN w:val="0"/>
              <w:adjustRightInd w:val="0"/>
              <w:spacing w:line="240" w:lineRule="auto"/>
              <w:ind w:left="342"/>
              <w:jc w:val="both"/>
              <w:rPr>
                <w:rFonts w:cstheme="minorHAnsi"/>
                <w:sz w:val="24"/>
                <w:szCs w:val="24"/>
              </w:rPr>
            </w:pPr>
            <w:r w:rsidRPr="00ED0819">
              <w:rPr>
                <w:rFonts w:cstheme="minorHAnsi"/>
                <w:sz w:val="24"/>
                <w:szCs w:val="24"/>
              </w:rPr>
              <w:t>CSOs note with concern that the Islamabad High Court passed a judgment</w:t>
            </w:r>
            <w:r w:rsidRPr="00B312B8">
              <w:rPr>
                <w:rStyle w:val="FootnoteReference"/>
                <w:rFonts w:cstheme="minorHAnsi"/>
                <w:szCs w:val="18"/>
              </w:rPr>
              <w:footnoteReference w:id="26"/>
            </w:r>
            <w:r w:rsidRPr="00ED0819">
              <w:rPr>
                <w:rFonts w:cstheme="minorHAnsi"/>
                <w:sz w:val="24"/>
                <w:szCs w:val="24"/>
              </w:rPr>
              <w:t xml:space="preserve"> that directed the </w:t>
            </w:r>
            <w:proofErr w:type="spellStart"/>
            <w:proofErr w:type="gramStart"/>
            <w:r w:rsidRPr="00ED0819">
              <w:rPr>
                <w:rFonts w:cstheme="minorHAnsi"/>
                <w:sz w:val="24"/>
                <w:szCs w:val="24"/>
              </w:rPr>
              <w:t>GoP</w:t>
            </w:r>
            <w:proofErr w:type="spellEnd"/>
            <w:proofErr w:type="gramEnd"/>
            <w:r w:rsidRPr="00ED0819">
              <w:rPr>
                <w:rFonts w:cstheme="minorHAnsi"/>
                <w:sz w:val="24"/>
                <w:szCs w:val="24"/>
              </w:rPr>
              <w:t xml:space="preserve"> to make the faith affidavit compulsory for acquiring national identity card, passport, birth certificate, </w:t>
            </w:r>
            <w:proofErr w:type="spellStart"/>
            <w:r w:rsidRPr="00ED0819">
              <w:rPr>
                <w:rFonts w:cstheme="minorHAnsi"/>
                <w:sz w:val="24"/>
                <w:szCs w:val="24"/>
              </w:rPr>
              <w:t>vote</w:t>
            </w:r>
            <w:proofErr w:type="spellEnd"/>
            <w:r w:rsidRPr="00ED0819">
              <w:rPr>
                <w:rFonts w:cstheme="minorHAnsi"/>
                <w:sz w:val="24"/>
                <w:szCs w:val="24"/>
              </w:rPr>
              <w:t xml:space="preserve"> registration, and applying for jobs in government institutions, which is contrary to international standards of non-discrimination and religious freedom.</w:t>
            </w:r>
          </w:p>
          <w:p w14:paraId="3409F3AF" w:rsidR="00ED0819" w:rsidRDefault="008B1912" w:rsidP="00CD5CC5">
            <w:pPr>
              <w:pStyle w:val="ListParagraph"/>
              <w:numPr>
                <w:ilvl w:val="0"/>
                <w:numId w:val="3"/>
              </w:numPr>
              <w:pBdr>
                <w:top w:val="nil"/>
                <w:left w:val="nil"/>
                <w:bottom w:val="nil"/>
                <w:right w:val="nil"/>
                <w:between w:val="nil"/>
                <w:bar w:val="nil"/>
              </w:pBdr>
              <w:suppressAutoHyphens w:val="0"/>
              <w:spacing w:after="160" w:line="240" w:lineRule="auto"/>
              <w:ind w:left="342"/>
              <w:jc w:val="both"/>
              <w:rPr>
                <w:sz w:val="24"/>
                <w:szCs w:val="24"/>
              </w:rPr>
            </w:pPr>
            <w:r w:rsidRPr="00ED0819">
              <w:rPr>
                <w:sz w:val="24"/>
                <w:szCs w:val="24"/>
              </w:rPr>
              <w:t>CSOs note that three UN Special Rapporteurs sent a joint communication to the government of Pakistan, expressing their concerns over the said judgment that ordered the mandatory declaration of faith for acquiring official documents.</w:t>
            </w:r>
            <w:r w:rsidRPr="00507722">
              <w:rPr>
                <w:rStyle w:val="ListParagraphChar"/>
                <w:sz w:val="18"/>
                <w:szCs w:val="24"/>
                <w:vertAlign w:val="superscript"/>
              </w:rPr>
              <w:footnoteReference w:id="27"/>
            </w:r>
            <w:r w:rsidRPr="00ED0819">
              <w:rPr>
                <w:sz w:val="24"/>
                <w:szCs w:val="24"/>
              </w:rPr>
              <w:t xml:space="preserve"> However, </w:t>
            </w:r>
            <w:proofErr w:type="spellStart"/>
            <w:proofErr w:type="gramStart"/>
            <w:r w:rsidRPr="00ED0819">
              <w:rPr>
                <w:sz w:val="24"/>
                <w:szCs w:val="24"/>
              </w:rPr>
              <w:t>GoP</w:t>
            </w:r>
            <w:proofErr w:type="spellEnd"/>
            <w:proofErr w:type="gramEnd"/>
            <w:r w:rsidRPr="00ED0819">
              <w:rPr>
                <w:sz w:val="24"/>
                <w:szCs w:val="24"/>
              </w:rPr>
              <w:t xml:space="preserve"> has not responded to the UN communication since its receipt in April 2018, nor has challenged the court decision.</w:t>
            </w:r>
          </w:p>
          <w:p w14:paraId="18F71F63" w:rsidR="008B1912" w:rsidRPr="00ED0819" w:rsidRDefault="008B1912" w:rsidP="00CD5CC5">
            <w:pPr>
              <w:pStyle w:val="ListParagraph"/>
              <w:numPr>
                <w:ilvl w:val="0"/>
                <w:numId w:val="3"/>
              </w:numPr>
              <w:pBdr>
                <w:top w:val="nil"/>
                <w:left w:val="nil"/>
                <w:bottom w:val="nil"/>
                <w:right w:val="nil"/>
                <w:between w:val="nil"/>
                <w:bar w:val="nil"/>
              </w:pBdr>
              <w:suppressAutoHyphens w:val="0"/>
              <w:spacing w:after="160" w:line="240" w:lineRule="auto"/>
              <w:ind w:left="342"/>
              <w:jc w:val="both"/>
              <w:rPr>
                <w:rFonts w:eastAsia="Arial Unicode MS"/>
                <w:sz w:val="24"/>
                <w:szCs w:val="24"/>
                <w:bdr w:val="nil"/>
              </w:rPr>
            </w:pPr>
            <w:r w:rsidRPr="00ED0819">
              <w:rPr>
                <w:rFonts w:eastAsia="Arial Unicode MS"/>
                <w:sz w:val="24"/>
                <w:szCs w:val="24"/>
                <w:bdr w:val="nil"/>
              </w:rPr>
              <w:t xml:space="preserve">CSOs observe </w:t>
            </w:r>
            <w:proofErr w:type="spellStart"/>
            <w:proofErr w:type="gramStart"/>
            <w:r w:rsidRPr="00ED0819">
              <w:rPr>
                <w:rFonts w:eastAsia="Arial Unicode MS"/>
                <w:sz w:val="24"/>
                <w:szCs w:val="24"/>
                <w:bdr w:val="nil"/>
              </w:rPr>
              <w:t>GoP</w:t>
            </w:r>
            <w:proofErr w:type="spellEnd"/>
            <w:proofErr w:type="gramEnd"/>
            <w:r w:rsidRPr="00ED0819">
              <w:rPr>
                <w:rFonts w:eastAsia="Arial Unicode MS"/>
                <w:sz w:val="24"/>
                <w:szCs w:val="24"/>
                <w:bdr w:val="nil"/>
              </w:rPr>
              <w:t xml:space="preserve"> promotes discriminatory practices against minorities. For instance, all Muslim citizens of Pakistan has to sign a declaration</w:t>
            </w:r>
            <w:r w:rsidRPr="00822ED0">
              <w:rPr>
                <w:rStyle w:val="FootnoteReference"/>
                <w:rFonts w:eastAsia="Arial Unicode MS"/>
                <w:szCs w:val="18"/>
                <w:bdr w:val="nil"/>
              </w:rPr>
              <w:footnoteReference w:id="28"/>
            </w:r>
            <w:r w:rsidRPr="00ED0819">
              <w:rPr>
                <w:rFonts w:eastAsia="Arial Unicode MS"/>
                <w:sz w:val="24"/>
                <w:szCs w:val="24"/>
                <w:bdr w:val="nil"/>
              </w:rPr>
              <w:t xml:space="preserve"> for acquiring official documents such as; national identity card and passport. The declaration explicitly carry statement that they </w:t>
            </w:r>
            <w:r w:rsidRPr="00ED0819">
              <w:rPr>
                <w:color w:val="000000"/>
                <w:sz w:val="24"/>
                <w:szCs w:val="24"/>
              </w:rPr>
              <w:t xml:space="preserve">consider the founder of the </w:t>
            </w:r>
            <w:proofErr w:type="spellStart"/>
            <w:r w:rsidR="002E1C4A" w:rsidRPr="00ED0819">
              <w:rPr>
                <w:color w:val="000000"/>
                <w:sz w:val="24"/>
                <w:szCs w:val="24"/>
              </w:rPr>
              <w:t>Ahmadiyya</w:t>
            </w:r>
            <w:proofErr w:type="spellEnd"/>
            <w:r w:rsidRPr="00ED0819">
              <w:rPr>
                <w:color w:val="000000"/>
                <w:sz w:val="24"/>
                <w:szCs w:val="24"/>
              </w:rPr>
              <w:t xml:space="preserve"> community an “imposter,” and consider </w:t>
            </w:r>
            <w:proofErr w:type="spellStart"/>
            <w:r w:rsidRPr="00ED0819">
              <w:rPr>
                <w:color w:val="000000"/>
                <w:sz w:val="24"/>
                <w:szCs w:val="24"/>
              </w:rPr>
              <w:t>Ahmadis</w:t>
            </w:r>
            <w:proofErr w:type="spellEnd"/>
            <w:r w:rsidRPr="00ED0819">
              <w:rPr>
                <w:color w:val="000000"/>
                <w:sz w:val="24"/>
                <w:szCs w:val="24"/>
              </w:rPr>
              <w:t xml:space="preserve"> to be non-Muslims, </w:t>
            </w:r>
            <w:r w:rsidRPr="00ED0819">
              <w:rPr>
                <w:rFonts w:eastAsia="Arial Unicode MS"/>
                <w:sz w:val="24"/>
                <w:szCs w:val="24"/>
                <w:bdr w:val="nil"/>
              </w:rPr>
              <w:t xml:space="preserve">which is derogatory and discriminatory against members of </w:t>
            </w:r>
            <w:proofErr w:type="spellStart"/>
            <w:r w:rsidR="002E1C4A" w:rsidRPr="00ED0819">
              <w:rPr>
                <w:rFonts w:eastAsia="Arial Unicode MS"/>
                <w:sz w:val="24"/>
                <w:szCs w:val="24"/>
                <w:bdr w:val="nil"/>
              </w:rPr>
              <w:t>Ahmadiyya</w:t>
            </w:r>
            <w:proofErr w:type="spellEnd"/>
            <w:r w:rsidRPr="00ED0819">
              <w:rPr>
                <w:rFonts w:eastAsia="Arial Unicode MS"/>
                <w:sz w:val="24"/>
                <w:szCs w:val="24"/>
                <w:bdr w:val="nil"/>
              </w:rPr>
              <w:t xml:space="preserve"> community.   </w:t>
            </w:r>
          </w:p>
        </w:tc>
      </w:tr>
      <w:tr w14:paraId="65B30DE3" w:rsidR="008B1912" w:rsidRPr="00507722" w:rsidTr="001E01BF">
        <w:trPr>
          <w:cantSplit/>
        </w:trPr>
        <w:tc>
          <w:tcPr>
            <w:tcW w:w="6025" w:type="dxa"/>
            <w:shd w:val="clear" w:color="auto" w:fill="auto"/>
          </w:tcPr>
          <w:p w14:paraId="3EF6690E"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152.81 Continue its efforts to improve the protection of human rights, especially by eliminating discrimination based on sex, race, caste and religion (Holy See);</w:t>
            </w:r>
          </w:p>
        </w:tc>
        <w:tc>
          <w:tcPr>
            <w:tcW w:w="9270" w:type="dxa"/>
            <w:vMerge/>
            <w:shd w:val="clear" w:color="auto" w:fill="auto"/>
          </w:tcPr>
          <w:p w14:paraId="0429A40A" w:rsidR="008B1912" w:rsidRPr="00507722" w:rsidRDefault="008B1912" w:rsidP="008B1912">
            <w:pPr>
              <w:autoSpaceDE w:val="0"/>
              <w:autoSpaceDN w:val="0"/>
              <w:adjustRightInd w:val="0"/>
              <w:spacing w:line="240" w:lineRule="auto"/>
              <w:rPr>
                <w:rFonts w:eastAsia="MetaPro-Norm"/>
                <w:sz w:val="24"/>
                <w:szCs w:val="24"/>
              </w:rPr>
            </w:pPr>
          </w:p>
        </w:tc>
      </w:tr>
      <w:tr w14:paraId="50B212EE" w:rsidR="008B1912" w:rsidRPr="00507722" w:rsidTr="001E01BF">
        <w:trPr>
          <w:cantSplit/>
        </w:trPr>
        <w:tc>
          <w:tcPr>
            <w:tcW w:w="6025" w:type="dxa"/>
            <w:shd w:val="clear" w:color="auto" w:fill="auto"/>
          </w:tcPr>
          <w:p w14:paraId="235AF6DD"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152.83 Adopt the necessary legislative or regulatory measures to combat all forms of discrimination, particularly against ethnic or religious minorities (Côte d’Ivoire);</w:t>
            </w:r>
          </w:p>
        </w:tc>
        <w:tc>
          <w:tcPr>
            <w:tcW w:w="9270" w:type="dxa"/>
            <w:vMerge/>
            <w:shd w:val="clear" w:color="auto" w:fill="auto"/>
          </w:tcPr>
          <w:p w14:paraId="02D865B6" w:rsidR="008B1912" w:rsidRPr="00507722" w:rsidRDefault="008B1912" w:rsidP="008B1912">
            <w:pPr>
              <w:suppressAutoHyphens w:val="0"/>
              <w:spacing w:before="40" w:after="40" w:line="240" w:lineRule="auto"/>
              <w:rPr>
                <w:b/>
                <w:sz w:val="24"/>
                <w:szCs w:val="24"/>
                <w:lang w:eastAsia="en-GB"/>
              </w:rPr>
            </w:pPr>
          </w:p>
        </w:tc>
      </w:tr>
      <w:tr w14:paraId="62503075" w:rsidR="008B1912" w:rsidRPr="00507722" w:rsidTr="001E01BF">
        <w:trPr>
          <w:cantSplit/>
        </w:trPr>
        <w:tc>
          <w:tcPr>
            <w:tcW w:w="6025" w:type="dxa"/>
            <w:shd w:val="clear" w:color="auto" w:fill="auto"/>
          </w:tcPr>
          <w:p w14:paraId="61044806"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t xml:space="preserve">152.84 Make greater efforts to investigate complaints and prosecute those that commit crimes against ethnic and religious minorities, such as the </w:t>
            </w:r>
            <w:proofErr w:type="spellStart"/>
            <w:r w:rsidRPr="00507722">
              <w:rPr>
                <w:sz w:val="24"/>
                <w:szCs w:val="24"/>
                <w:lang w:eastAsia="en-GB"/>
              </w:rPr>
              <w:t>Hazaras</w:t>
            </w:r>
            <w:proofErr w:type="spellEnd"/>
            <w:r w:rsidRPr="00507722">
              <w:rPr>
                <w:sz w:val="24"/>
                <w:szCs w:val="24"/>
                <w:lang w:eastAsia="en-GB"/>
              </w:rPr>
              <w:t xml:space="preserve">, </w:t>
            </w:r>
            <w:proofErr w:type="spellStart"/>
            <w:r w:rsidRPr="00507722">
              <w:rPr>
                <w:sz w:val="24"/>
                <w:szCs w:val="24"/>
                <w:lang w:eastAsia="en-GB"/>
              </w:rPr>
              <w:t>Dalits</w:t>
            </w:r>
            <w:proofErr w:type="spellEnd"/>
            <w:r w:rsidRPr="00507722">
              <w:rPr>
                <w:sz w:val="24"/>
                <w:szCs w:val="24"/>
                <w:lang w:eastAsia="en-GB"/>
              </w:rPr>
              <w:t xml:space="preserve">, Christians, </w:t>
            </w:r>
            <w:r w:rsidR="0056436E">
              <w:rPr>
                <w:sz w:val="24"/>
                <w:szCs w:val="24"/>
                <w:lang w:eastAsia="en-GB"/>
              </w:rPr>
              <w:t xml:space="preserve">Hindus and </w:t>
            </w:r>
            <w:proofErr w:type="spellStart"/>
            <w:r w:rsidR="0056436E">
              <w:rPr>
                <w:sz w:val="24"/>
                <w:szCs w:val="24"/>
                <w:lang w:eastAsia="en-GB"/>
              </w:rPr>
              <w:t>Ahmadis</w:t>
            </w:r>
            <w:proofErr w:type="spellEnd"/>
            <w:r w:rsidR="0056436E">
              <w:rPr>
                <w:sz w:val="24"/>
                <w:szCs w:val="24"/>
                <w:lang w:eastAsia="en-GB"/>
              </w:rPr>
              <w:t xml:space="preserve"> (Argentina);</w:t>
            </w:r>
          </w:p>
        </w:tc>
        <w:tc>
          <w:tcPr>
            <w:tcW w:w="9270" w:type="dxa"/>
            <w:shd w:val="clear" w:color="auto" w:fill="auto"/>
          </w:tcPr>
          <w:p w14:paraId="68767A8B" w:rsidR="008B1912" w:rsidRPr="00ED0819" w:rsidRDefault="008B1912" w:rsidP="00CD5CC5">
            <w:pPr>
              <w:pStyle w:val="ListParagraph"/>
              <w:numPr>
                <w:ilvl w:val="0"/>
                <w:numId w:val="3"/>
              </w:numPr>
              <w:suppressAutoHyphens w:val="0"/>
              <w:spacing w:before="40" w:after="40" w:line="240" w:lineRule="auto"/>
              <w:ind w:left="342"/>
              <w:jc w:val="both"/>
              <w:rPr>
                <w:sz w:val="24"/>
                <w:szCs w:val="24"/>
              </w:rPr>
            </w:pPr>
            <w:r w:rsidRPr="00ED0819">
              <w:rPr>
                <w:sz w:val="24"/>
                <w:szCs w:val="24"/>
                <w:lang w:eastAsia="en-GB"/>
              </w:rPr>
              <w:t xml:space="preserve">Pakistan has neither effectively taken stringent efforts to investigate and prosecute perpetrators that commit a crime against minorities, nor has provided adequate protection </w:t>
            </w:r>
            <w:r w:rsidRPr="00ED0819">
              <w:rPr>
                <w:sz w:val="24"/>
                <w:szCs w:val="24"/>
              </w:rPr>
              <w:t>against instigators of discrimination and violence against minorities to hold them accountable.</w:t>
            </w:r>
          </w:p>
        </w:tc>
      </w:tr>
      <w:tr w14:paraId="35FB3933" w:rsidR="008B1912" w:rsidRPr="00507722" w:rsidTr="001E01BF">
        <w:trPr>
          <w:cantSplit/>
        </w:trPr>
        <w:tc>
          <w:tcPr>
            <w:tcW w:w="6025" w:type="dxa"/>
            <w:shd w:val="clear" w:color="auto" w:fill="auto"/>
          </w:tcPr>
          <w:p w14:paraId="563672AE" w:rsidR="008B1912" w:rsidRPr="00507722" w:rsidRDefault="008B1912" w:rsidP="008B1912">
            <w:pPr>
              <w:suppressAutoHyphens w:val="0"/>
              <w:spacing w:before="40" w:after="40" w:line="240" w:lineRule="auto"/>
              <w:rPr>
                <w:sz w:val="24"/>
                <w:szCs w:val="24"/>
                <w:lang w:eastAsia="en-GB"/>
              </w:rPr>
            </w:pPr>
            <w:r w:rsidRPr="00507722">
              <w:rPr>
                <w:sz w:val="24"/>
                <w:szCs w:val="24"/>
                <w:lang w:eastAsia="en-GB"/>
              </w:rPr>
              <w:lastRenderedPageBreak/>
              <w:t>152.248 Enforce effectively both the existing and new laws to promote and protect the rights of women and children, as well as members of religious minorities, in order to promote tolerance and an inclusive society (Thailand);</w:t>
            </w:r>
          </w:p>
        </w:tc>
        <w:tc>
          <w:tcPr>
            <w:tcW w:w="9270" w:type="dxa"/>
            <w:shd w:val="clear" w:color="auto" w:fill="auto"/>
          </w:tcPr>
          <w:p w14:paraId="67E966ED" w:rsidR="008B1912" w:rsidRPr="00ED0819" w:rsidRDefault="008B1912" w:rsidP="005A2A21">
            <w:pPr>
              <w:pStyle w:val="ListParagraph"/>
              <w:numPr>
                <w:ilvl w:val="0"/>
                <w:numId w:val="3"/>
              </w:numPr>
              <w:ind w:left="342"/>
              <w:jc w:val="both"/>
              <w:rPr>
                <w:sz w:val="24"/>
                <w:szCs w:val="24"/>
              </w:rPr>
            </w:pPr>
            <w:proofErr w:type="spellStart"/>
            <w:proofErr w:type="gramStart"/>
            <w:r w:rsidRPr="00ED0819">
              <w:rPr>
                <w:sz w:val="24"/>
                <w:szCs w:val="24"/>
              </w:rPr>
              <w:t>GoP</w:t>
            </w:r>
            <w:proofErr w:type="spellEnd"/>
            <w:proofErr w:type="gramEnd"/>
            <w:r w:rsidRPr="00ED0819">
              <w:rPr>
                <w:sz w:val="24"/>
                <w:szCs w:val="24"/>
              </w:rPr>
              <w:t xml:space="preserve"> has not introduced a strategy or policy to promote religious freedom and tolerance.</w:t>
            </w:r>
          </w:p>
          <w:p w14:paraId="1C052C7B" w:rsidR="008B1912" w:rsidRPr="00507722" w:rsidRDefault="008B1912" w:rsidP="005A2A21">
            <w:pPr>
              <w:ind w:left="342"/>
              <w:jc w:val="both"/>
              <w:rPr>
                <w:sz w:val="24"/>
                <w:szCs w:val="24"/>
              </w:rPr>
            </w:pPr>
          </w:p>
          <w:p w14:paraId="7AFF29D0" w:rsidR="008B1912" w:rsidRPr="00ED0819" w:rsidRDefault="008B1912" w:rsidP="005A2A21">
            <w:pPr>
              <w:pStyle w:val="ListParagraph"/>
              <w:numPr>
                <w:ilvl w:val="0"/>
                <w:numId w:val="3"/>
              </w:numPr>
              <w:autoSpaceDE w:val="0"/>
              <w:autoSpaceDN w:val="0"/>
              <w:adjustRightInd w:val="0"/>
              <w:spacing w:line="240" w:lineRule="auto"/>
              <w:ind w:left="342"/>
              <w:jc w:val="both"/>
              <w:rPr>
                <w:rFonts w:eastAsia="MetaPro-Norm"/>
                <w:sz w:val="24"/>
                <w:szCs w:val="24"/>
              </w:rPr>
            </w:pPr>
            <w:proofErr w:type="spellStart"/>
            <w:proofErr w:type="gramStart"/>
            <w:r w:rsidRPr="00ED0819">
              <w:rPr>
                <w:rFonts w:eastAsia="MetaPro-Norm"/>
                <w:sz w:val="24"/>
                <w:szCs w:val="24"/>
              </w:rPr>
              <w:t>GoP</w:t>
            </w:r>
            <w:proofErr w:type="spellEnd"/>
            <w:proofErr w:type="gramEnd"/>
            <w:r w:rsidRPr="00ED0819">
              <w:rPr>
                <w:rFonts w:eastAsia="MetaPro-Norm"/>
                <w:sz w:val="24"/>
                <w:szCs w:val="24"/>
              </w:rPr>
              <w:t xml:space="preserve"> has drafted a strategy against the persecution of religious minorities, however, it is neither finalized, nor notified, and not implemented</w:t>
            </w:r>
            <w:r w:rsidRPr="00507722">
              <w:rPr>
                <w:rStyle w:val="FootnoteReference"/>
                <w:rFonts w:eastAsia="MetaPro-Norm"/>
                <w:szCs w:val="24"/>
              </w:rPr>
              <w:footnoteReference w:id="29"/>
            </w:r>
            <w:r w:rsidRPr="00ED0819">
              <w:rPr>
                <w:rFonts w:eastAsia="MetaPro-Norm"/>
                <w:sz w:val="24"/>
                <w:szCs w:val="24"/>
              </w:rPr>
              <w:t xml:space="preserve">. </w:t>
            </w:r>
          </w:p>
        </w:tc>
      </w:tr>
      <w:tr w14:paraId="15CB53BE" w:rsidR="003A114D" w:rsidRPr="00507722" w:rsidTr="001E01BF">
        <w:trPr>
          <w:cantSplit/>
        </w:trPr>
        <w:tc>
          <w:tcPr>
            <w:tcW w:w="6025" w:type="dxa"/>
            <w:shd w:val="clear" w:color="auto" w:fill="auto"/>
          </w:tcPr>
          <w:p w14:paraId="18A0A4CB" w:rsidR="003A114D" w:rsidRPr="00ED69F6" w:rsidRDefault="003A114D" w:rsidP="003A114D">
            <w:pPr>
              <w:suppressAutoHyphens w:val="0"/>
              <w:spacing w:before="40" w:after="40" w:line="240" w:lineRule="auto"/>
              <w:rPr>
                <w:sz w:val="24"/>
                <w:szCs w:val="24"/>
                <w:lang w:eastAsia="en-GB"/>
              </w:rPr>
            </w:pPr>
            <w:r w:rsidRPr="00ED69F6">
              <w:rPr>
                <w:sz w:val="24"/>
                <w:szCs w:val="24"/>
                <w:lang w:eastAsia="en-GB"/>
              </w:rPr>
              <w:t>152.80 Continue to adopt measures to protect the rights of vulnerable groups in rural areas (</w:t>
            </w:r>
            <w:proofErr w:type="spellStart"/>
            <w:r w:rsidRPr="00ED69F6">
              <w:rPr>
                <w:sz w:val="24"/>
                <w:szCs w:val="24"/>
                <w:lang w:eastAsia="en-GB"/>
              </w:rPr>
              <w:t>Plurinational</w:t>
            </w:r>
            <w:proofErr w:type="spellEnd"/>
            <w:r w:rsidRPr="00ED69F6">
              <w:rPr>
                <w:sz w:val="24"/>
                <w:szCs w:val="24"/>
                <w:lang w:eastAsia="en-GB"/>
              </w:rPr>
              <w:t xml:space="preserve"> State of B</w:t>
            </w:r>
            <w:r>
              <w:rPr>
                <w:sz w:val="24"/>
                <w:szCs w:val="24"/>
                <w:lang w:eastAsia="en-GB"/>
              </w:rPr>
              <w:t>olivia);</w:t>
            </w:r>
          </w:p>
        </w:tc>
        <w:tc>
          <w:tcPr>
            <w:tcW w:w="9270" w:type="dxa"/>
            <w:shd w:val="clear" w:color="auto" w:fill="auto"/>
          </w:tcPr>
          <w:p w14:paraId="49F48023" w:rsidR="003A114D" w:rsidRPr="00ED0819" w:rsidRDefault="003A114D" w:rsidP="00CD5CC5">
            <w:pPr>
              <w:pStyle w:val="ListParagraph"/>
              <w:numPr>
                <w:ilvl w:val="0"/>
                <w:numId w:val="3"/>
              </w:numPr>
              <w:suppressAutoHyphens w:val="0"/>
              <w:spacing w:before="60" w:after="60" w:line="240" w:lineRule="auto"/>
              <w:ind w:left="342" w:right="57"/>
              <w:jc w:val="both"/>
              <w:rPr>
                <w:sz w:val="24"/>
                <w:szCs w:val="24"/>
                <w:lang w:eastAsia="en-GB"/>
              </w:rPr>
            </w:pPr>
            <w:r w:rsidRPr="00ED0819">
              <w:rPr>
                <w:sz w:val="24"/>
                <w:szCs w:val="24"/>
                <w:lang w:eastAsia="en-GB"/>
              </w:rPr>
              <w:t xml:space="preserve">The disadvantaged groups in rural areas remain marginalized for their lack of access to opportunities and services in all spheres, and they are under-represented in </w:t>
            </w:r>
            <w:r w:rsidRPr="00ED0819">
              <w:rPr>
                <w:bCs/>
                <w:sz w:val="24"/>
                <w:szCs w:val="24"/>
              </w:rPr>
              <w:t xml:space="preserve">political and public life, and in education and employment, and in the public service and health care. </w:t>
            </w:r>
          </w:p>
        </w:tc>
      </w:tr>
      <w:tr w14:paraId="11BA6152" w:rsidR="001E01BF" w:rsidRPr="00507722" w:rsidTr="001E01BF">
        <w:trPr>
          <w:cantSplit/>
        </w:trPr>
        <w:tc>
          <w:tcPr>
            <w:tcW w:w="15295" w:type="dxa"/>
            <w:gridSpan w:val="2"/>
            <w:shd w:val="clear" w:color="auto" w:fill="DBE5F1" w:themeFill="accent1" w:themeFillTint="33"/>
          </w:tcPr>
          <w:p w14:paraId="01747A84" w:rsidR="001E01BF" w:rsidRPr="00507722" w:rsidRDefault="001E01BF" w:rsidP="003A114D">
            <w:pPr>
              <w:suppressAutoHyphens w:val="0"/>
              <w:spacing w:before="40" w:after="40" w:line="240" w:lineRule="auto"/>
              <w:rPr>
                <w:b/>
                <w:sz w:val="24"/>
                <w:szCs w:val="24"/>
                <w:lang w:eastAsia="en-GB"/>
              </w:rPr>
            </w:pPr>
            <w:r w:rsidRPr="00ED69F6">
              <w:rPr>
                <w:b/>
                <w:sz w:val="28"/>
                <w:szCs w:val="28"/>
                <w:lang w:eastAsia="en-GB"/>
              </w:rPr>
              <w:t xml:space="preserve">Theme: Equality </w:t>
            </w:r>
            <w:r>
              <w:rPr>
                <w:b/>
                <w:sz w:val="28"/>
                <w:szCs w:val="28"/>
                <w:lang w:eastAsia="en-GB"/>
              </w:rPr>
              <w:t>and</w:t>
            </w:r>
            <w:r w:rsidRPr="00ED69F6">
              <w:rPr>
                <w:b/>
                <w:sz w:val="28"/>
                <w:szCs w:val="28"/>
                <w:lang w:eastAsia="en-GB"/>
              </w:rPr>
              <w:t xml:space="preserve"> non-discrimination</w:t>
            </w:r>
          </w:p>
        </w:tc>
      </w:tr>
      <w:tr w14:paraId="3FECDD1F" w:rsidR="003A114D" w:rsidRPr="00507722" w:rsidTr="001E01BF">
        <w:trPr>
          <w:cantSplit/>
        </w:trPr>
        <w:tc>
          <w:tcPr>
            <w:tcW w:w="6025" w:type="dxa"/>
            <w:shd w:val="clear" w:color="auto" w:fill="FF0000"/>
          </w:tcPr>
          <w:p w14:paraId="69AF3B7F" w:rsidR="003A114D" w:rsidRPr="00507722" w:rsidRDefault="003A114D" w:rsidP="003A114D">
            <w:pPr>
              <w:suppressAutoHyphens w:val="0"/>
              <w:spacing w:before="40" w:after="40" w:line="240" w:lineRule="auto"/>
              <w:rPr>
                <w:sz w:val="24"/>
                <w:szCs w:val="24"/>
                <w:lang w:eastAsia="en-GB"/>
              </w:rPr>
            </w:pPr>
            <w:r w:rsidRPr="00507722">
              <w:rPr>
                <w:b/>
                <w:sz w:val="24"/>
                <w:szCs w:val="24"/>
                <w:lang w:eastAsia="en-GB"/>
              </w:rPr>
              <w:t>Recommendations (Status: noted / unimplemented)</w:t>
            </w:r>
          </w:p>
        </w:tc>
        <w:tc>
          <w:tcPr>
            <w:tcW w:w="9270" w:type="dxa"/>
            <w:shd w:val="clear" w:color="auto" w:fill="auto"/>
          </w:tcPr>
          <w:p w14:paraId="2CA53490" w:rsidR="003A114D" w:rsidRPr="00507722" w:rsidRDefault="003A114D" w:rsidP="003A114D">
            <w:pPr>
              <w:suppressAutoHyphens w:val="0"/>
              <w:spacing w:before="40" w:after="40" w:line="240" w:lineRule="auto"/>
              <w:rPr>
                <w:b/>
                <w:sz w:val="24"/>
                <w:szCs w:val="24"/>
                <w:lang w:eastAsia="en-GB"/>
              </w:rPr>
            </w:pPr>
            <w:r w:rsidRPr="00507722">
              <w:rPr>
                <w:b/>
                <w:sz w:val="24"/>
                <w:szCs w:val="24"/>
                <w:lang w:eastAsia="en-GB"/>
              </w:rPr>
              <w:t>Assessment/comments on level of implementation</w:t>
            </w:r>
          </w:p>
        </w:tc>
      </w:tr>
      <w:tr w14:paraId="14FAF58E" w:rsidR="001E01BF" w:rsidRPr="00507722" w:rsidTr="001E01BF">
        <w:trPr>
          <w:cantSplit/>
        </w:trPr>
        <w:tc>
          <w:tcPr>
            <w:tcW w:w="6025" w:type="dxa"/>
            <w:shd w:val="clear" w:color="auto" w:fill="auto"/>
          </w:tcPr>
          <w:p w14:paraId="581A9E23" w:rsidR="001E01BF" w:rsidRPr="00507722" w:rsidRDefault="001E01BF" w:rsidP="003A114D">
            <w:pPr>
              <w:suppressAutoHyphens w:val="0"/>
              <w:spacing w:before="40" w:after="40" w:line="240" w:lineRule="auto"/>
              <w:rPr>
                <w:sz w:val="24"/>
                <w:szCs w:val="24"/>
                <w:lang w:eastAsia="en-GB"/>
              </w:rPr>
            </w:pPr>
            <w:r w:rsidRPr="00507722">
              <w:rPr>
                <w:sz w:val="24"/>
                <w:szCs w:val="24"/>
                <w:lang w:eastAsia="en-GB"/>
              </w:rPr>
              <w:t>152.93 Enact and enforce legislation to afford legal protection from violence and discrimination to all its citizens, including women, girls, the lesbian, gay, bisexual, transgender and intersex community and religious minorities, including through effective prosecutions in accordance with the rule of law (Australia);</w:t>
            </w:r>
          </w:p>
        </w:tc>
        <w:tc>
          <w:tcPr>
            <w:tcW w:w="9270" w:type="dxa"/>
            <w:vMerge w:val="restart"/>
            <w:shd w:val="clear" w:color="auto" w:fill="auto"/>
          </w:tcPr>
          <w:p w14:paraId="57D26D1E" w:rsidR="001E01BF" w:rsidRDefault="001E01BF" w:rsidP="00CD5CC5">
            <w:pPr>
              <w:pStyle w:val="ListParagraph"/>
              <w:numPr>
                <w:ilvl w:val="0"/>
                <w:numId w:val="3"/>
              </w:numPr>
              <w:suppressAutoHyphens w:val="0"/>
              <w:autoSpaceDE w:val="0"/>
              <w:autoSpaceDN w:val="0"/>
              <w:adjustRightInd w:val="0"/>
              <w:spacing w:line="240" w:lineRule="auto"/>
              <w:ind w:left="342"/>
              <w:jc w:val="both"/>
              <w:rPr>
                <w:bCs/>
                <w:sz w:val="24"/>
                <w:szCs w:val="24"/>
              </w:rPr>
            </w:pPr>
            <w:proofErr w:type="spellStart"/>
            <w:proofErr w:type="gramStart"/>
            <w:r w:rsidRPr="00ED0819">
              <w:rPr>
                <w:bCs/>
                <w:sz w:val="24"/>
                <w:szCs w:val="24"/>
              </w:rPr>
              <w:t>GoP</w:t>
            </w:r>
            <w:proofErr w:type="spellEnd"/>
            <w:proofErr w:type="gramEnd"/>
            <w:r w:rsidRPr="00ED0819">
              <w:rPr>
                <w:bCs/>
                <w:sz w:val="24"/>
                <w:szCs w:val="24"/>
              </w:rPr>
              <w:t xml:space="preserve"> has neither incorporated a model of substantive equality, nor has instituted appropriate measures to enable the marginalized groups avail remedies against intersecting forms of discrimination, in accordance with international standards of non-discrimination. The measures, if introduced, will have an impact on all aspects of the lives of disadvantaged groups.  </w:t>
            </w:r>
          </w:p>
          <w:p w14:paraId="5F1D7DF1" w:rsidR="00A02430" w:rsidRPr="00ED0819" w:rsidRDefault="00A02430" w:rsidP="00A02430">
            <w:pPr>
              <w:pStyle w:val="ListParagraph"/>
              <w:suppressAutoHyphens w:val="0"/>
              <w:autoSpaceDE w:val="0"/>
              <w:autoSpaceDN w:val="0"/>
              <w:adjustRightInd w:val="0"/>
              <w:spacing w:line="240" w:lineRule="auto"/>
              <w:ind w:left="342"/>
              <w:jc w:val="both"/>
              <w:rPr>
                <w:bCs/>
                <w:sz w:val="24"/>
                <w:szCs w:val="24"/>
              </w:rPr>
            </w:pPr>
          </w:p>
          <w:p w14:paraId="2311A47E" w:rsidR="00ED0819" w:rsidRDefault="001E01BF" w:rsidP="00CD5CC5">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proofErr w:type="spellStart"/>
            <w:proofErr w:type="gramStart"/>
            <w:r w:rsidRPr="00ED0819">
              <w:rPr>
                <w:sz w:val="24"/>
                <w:szCs w:val="24"/>
                <w:lang w:val="en-US" w:eastAsia="en-GB"/>
              </w:rPr>
              <w:t>GoP</w:t>
            </w:r>
            <w:proofErr w:type="spellEnd"/>
            <w:proofErr w:type="gramEnd"/>
            <w:r w:rsidRPr="00ED0819">
              <w:rPr>
                <w:sz w:val="24"/>
                <w:szCs w:val="24"/>
                <w:lang w:val="en-US" w:eastAsia="en-GB"/>
              </w:rPr>
              <w:t xml:space="preserve"> has not rescinded or reviewed or amended provisions in the constitution and laws that have a discriminatory or disproportionately negative effect on minority groups with a view to bringing them in harmony with international standards of equality and non-discrimination. For instance, constitution’s article 41, 91, etc. bar non-Muslim citizens to contest election for the office of the prime minister and the president.</w:t>
            </w:r>
          </w:p>
          <w:p w14:paraId="1AF09607" w:rsidR="00A02430" w:rsidRDefault="00A02430" w:rsidP="00A02430">
            <w:pPr>
              <w:pStyle w:val="ListParagraph"/>
              <w:suppressAutoHyphens w:val="0"/>
              <w:autoSpaceDE w:val="0"/>
              <w:autoSpaceDN w:val="0"/>
              <w:adjustRightInd w:val="0"/>
              <w:spacing w:line="240" w:lineRule="auto"/>
              <w:ind w:left="342"/>
              <w:jc w:val="both"/>
              <w:rPr>
                <w:sz w:val="24"/>
                <w:szCs w:val="24"/>
                <w:lang w:val="en-US" w:eastAsia="en-GB"/>
              </w:rPr>
            </w:pPr>
          </w:p>
          <w:p w14:paraId="208F8FF2" w:rsidR="001E01BF" w:rsidRPr="00160168" w:rsidRDefault="001E01BF" w:rsidP="003A114D">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proofErr w:type="spellStart"/>
            <w:proofErr w:type="gramStart"/>
            <w:r w:rsidRPr="00ED0819">
              <w:rPr>
                <w:bCs/>
                <w:sz w:val="24"/>
                <w:szCs w:val="24"/>
              </w:rPr>
              <w:t>GoP</w:t>
            </w:r>
            <w:proofErr w:type="spellEnd"/>
            <w:proofErr w:type="gramEnd"/>
            <w:r w:rsidRPr="00ED0819">
              <w:rPr>
                <w:bCs/>
                <w:sz w:val="24"/>
                <w:szCs w:val="24"/>
              </w:rPr>
              <w:t xml:space="preserve"> has not adopted any comprehensive criminal law specific </w:t>
            </w:r>
            <w:r w:rsidRPr="00ED0819">
              <w:rPr>
                <w:iCs/>
                <w:sz w:val="24"/>
                <w:szCs w:val="24"/>
              </w:rPr>
              <w:t xml:space="preserve">to define, </w:t>
            </w:r>
            <w:r w:rsidRPr="00ED0819">
              <w:rPr>
                <w:bCs/>
                <w:sz w:val="24"/>
                <w:szCs w:val="24"/>
              </w:rPr>
              <w:t>prosecute and punish acts of discrimination in all its forms and manifestations, particularly on the basis of religion and gender.</w:t>
            </w:r>
          </w:p>
          <w:p w14:paraId="728955C0" w:rsidR="00160168" w:rsidRPr="00160168" w:rsidRDefault="00160168" w:rsidP="00160168">
            <w:pPr>
              <w:suppressAutoHyphens w:val="0"/>
              <w:autoSpaceDE w:val="0"/>
              <w:autoSpaceDN w:val="0"/>
              <w:adjustRightInd w:val="0"/>
              <w:spacing w:line="240" w:lineRule="auto"/>
              <w:jc w:val="both"/>
              <w:rPr>
                <w:sz w:val="24"/>
                <w:szCs w:val="24"/>
                <w:lang w:val="en-US" w:eastAsia="en-GB"/>
              </w:rPr>
            </w:pPr>
          </w:p>
          <w:p w14:paraId="6BDDB180" w:rsidR="001E01BF" w:rsidRDefault="001E01BF" w:rsidP="00CD5CC5">
            <w:pPr>
              <w:pStyle w:val="ListParagraph"/>
              <w:numPr>
                <w:ilvl w:val="0"/>
                <w:numId w:val="3"/>
              </w:numPr>
              <w:spacing w:line="240" w:lineRule="auto"/>
              <w:ind w:left="342"/>
              <w:jc w:val="both"/>
              <w:rPr>
                <w:bCs/>
                <w:sz w:val="24"/>
                <w:szCs w:val="24"/>
              </w:rPr>
            </w:pPr>
            <w:proofErr w:type="spellStart"/>
            <w:proofErr w:type="gramStart"/>
            <w:r w:rsidRPr="00ED0819">
              <w:rPr>
                <w:bCs/>
                <w:sz w:val="24"/>
                <w:szCs w:val="24"/>
              </w:rPr>
              <w:t>GoP</w:t>
            </w:r>
            <w:proofErr w:type="spellEnd"/>
            <w:proofErr w:type="gramEnd"/>
            <w:r w:rsidRPr="00ED0819">
              <w:rPr>
                <w:bCs/>
                <w:sz w:val="24"/>
                <w:szCs w:val="24"/>
              </w:rPr>
              <w:t xml:space="preserve"> has not adopted clear provisions in the Constitution of Pakistan to define and prohibit acts of discrimination on all grounds, particularly on the basis of faith. </w:t>
            </w:r>
          </w:p>
          <w:p w14:paraId="4AF739F4" w:rsidR="00160168" w:rsidRPr="00160168" w:rsidRDefault="00160168" w:rsidP="00160168">
            <w:pPr>
              <w:pStyle w:val="ListParagraph"/>
              <w:rPr>
                <w:bCs/>
                <w:sz w:val="24"/>
                <w:szCs w:val="24"/>
              </w:rPr>
            </w:pPr>
          </w:p>
          <w:p w14:paraId="3400F1F4" w:rsidR="00160168" w:rsidRPr="00160168" w:rsidRDefault="00160168" w:rsidP="00160168">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160168">
              <w:rPr>
                <w:bCs/>
                <w:sz w:val="24"/>
                <w:szCs w:val="24"/>
              </w:rPr>
              <w:lastRenderedPageBreak/>
              <w:t xml:space="preserve">CSOs note that </w:t>
            </w:r>
            <w:r w:rsidRPr="00160168">
              <w:rPr>
                <w:sz w:val="24"/>
                <w:szCs w:val="24"/>
                <w:lang w:val="en-US" w:eastAsia="en-GB"/>
              </w:rPr>
              <w:t>a</w:t>
            </w:r>
            <w:r w:rsidRPr="00160168">
              <w:rPr>
                <w:sz w:val="24"/>
                <w:szCs w:val="24"/>
                <w:lang w:val="en-US" w:eastAsia="en-GB"/>
              </w:rPr>
              <w:t xml:space="preserve">mendment in </w:t>
            </w:r>
            <w:r w:rsidRPr="00160168">
              <w:rPr>
                <w:sz w:val="24"/>
                <w:szCs w:val="24"/>
                <w:lang w:val="en-US" w:eastAsia="en-GB"/>
              </w:rPr>
              <w:t>Section</w:t>
            </w:r>
            <w:r w:rsidRPr="00160168">
              <w:rPr>
                <w:sz w:val="24"/>
                <w:szCs w:val="24"/>
                <w:lang w:val="en-US" w:eastAsia="en-GB"/>
              </w:rPr>
              <w:t xml:space="preserve"> 17 of the </w:t>
            </w:r>
            <w:proofErr w:type="spellStart"/>
            <w:r w:rsidRPr="00160168">
              <w:rPr>
                <w:sz w:val="24"/>
                <w:szCs w:val="24"/>
                <w:lang w:val="en-US" w:eastAsia="en-GB"/>
              </w:rPr>
              <w:t>Qanun</w:t>
            </w:r>
            <w:proofErr w:type="spellEnd"/>
            <w:r w:rsidRPr="00160168">
              <w:rPr>
                <w:sz w:val="24"/>
                <w:szCs w:val="24"/>
                <w:lang w:val="en-US" w:eastAsia="en-GB"/>
              </w:rPr>
              <w:t>-e-</w:t>
            </w:r>
            <w:proofErr w:type="spellStart"/>
            <w:r w:rsidRPr="00160168">
              <w:rPr>
                <w:sz w:val="24"/>
                <w:szCs w:val="24"/>
                <w:lang w:val="en-US" w:eastAsia="en-GB"/>
              </w:rPr>
              <w:t>Shahadat</w:t>
            </w:r>
            <w:proofErr w:type="spellEnd"/>
            <w:r w:rsidRPr="00160168">
              <w:rPr>
                <w:sz w:val="24"/>
                <w:szCs w:val="24"/>
                <w:lang w:val="en-US" w:eastAsia="en-GB"/>
              </w:rPr>
              <w:t xml:space="preserve"> Order, 1984 </w:t>
            </w:r>
            <w:r w:rsidRPr="00160168">
              <w:rPr>
                <w:sz w:val="24"/>
                <w:szCs w:val="24"/>
                <w:lang w:val="en-US" w:eastAsia="en-GB"/>
              </w:rPr>
              <w:t xml:space="preserve">is needed </w:t>
            </w:r>
            <w:r w:rsidRPr="00160168">
              <w:rPr>
                <w:sz w:val="24"/>
                <w:szCs w:val="24"/>
                <w:lang w:val="en-US" w:eastAsia="en-GB"/>
              </w:rPr>
              <w:t>to provide equal</w:t>
            </w:r>
            <w:r w:rsidRPr="00160168">
              <w:rPr>
                <w:sz w:val="24"/>
                <w:szCs w:val="24"/>
                <w:lang w:val="en-US" w:eastAsia="en-GB"/>
              </w:rPr>
              <w:t xml:space="preserve"> </w:t>
            </w:r>
            <w:r w:rsidRPr="00160168">
              <w:rPr>
                <w:sz w:val="24"/>
                <w:szCs w:val="24"/>
                <w:lang w:val="en-US" w:eastAsia="en-GB"/>
              </w:rPr>
              <w:t>evidentiary value to men and women in attestation of f</w:t>
            </w:r>
            <w:r w:rsidRPr="00160168">
              <w:rPr>
                <w:sz w:val="24"/>
                <w:szCs w:val="24"/>
                <w:lang w:val="en-US" w:eastAsia="en-GB"/>
              </w:rPr>
              <w:t>inancial and future obligations.</w:t>
            </w:r>
          </w:p>
          <w:p w14:paraId="462BBA97" w:rsidR="00160168" w:rsidRDefault="00160168" w:rsidP="00160168">
            <w:pPr>
              <w:suppressAutoHyphens w:val="0"/>
              <w:autoSpaceDE w:val="0"/>
              <w:autoSpaceDN w:val="0"/>
              <w:adjustRightInd w:val="0"/>
              <w:spacing w:line="240" w:lineRule="auto"/>
              <w:ind w:left="342"/>
              <w:jc w:val="both"/>
              <w:rPr>
                <w:sz w:val="24"/>
                <w:szCs w:val="24"/>
                <w:lang w:val="en-US" w:eastAsia="en-GB"/>
              </w:rPr>
            </w:pPr>
          </w:p>
          <w:p w14:paraId="010D8EEC" w:rsidR="00160168" w:rsidRPr="00160168" w:rsidRDefault="00160168" w:rsidP="00160168">
            <w:pPr>
              <w:pStyle w:val="ListParagraph"/>
              <w:numPr>
                <w:ilvl w:val="0"/>
                <w:numId w:val="3"/>
              </w:numPr>
              <w:suppressAutoHyphens w:val="0"/>
              <w:autoSpaceDE w:val="0"/>
              <w:autoSpaceDN w:val="0"/>
              <w:adjustRightInd w:val="0"/>
              <w:spacing w:line="240" w:lineRule="auto"/>
              <w:ind w:left="342"/>
              <w:jc w:val="both"/>
              <w:rPr>
                <w:bCs/>
                <w:sz w:val="24"/>
                <w:szCs w:val="24"/>
              </w:rPr>
            </w:pPr>
            <w:r w:rsidRPr="00160168">
              <w:rPr>
                <w:sz w:val="24"/>
                <w:szCs w:val="24"/>
                <w:lang w:val="en-US" w:eastAsia="en-GB"/>
              </w:rPr>
              <w:t>CSOs note that a</w:t>
            </w:r>
            <w:r w:rsidRPr="00160168">
              <w:rPr>
                <w:sz w:val="24"/>
                <w:szCs w:val="24"/>
                <w:lang w:val="en-US" w:eastAsia="en-GB"/>
              </w:rPr>
              <w:t xml:space="preserve">mendment in the Citizenship Act, 1951 </w:t>
            </w:r>
            <w:r w:rsidRPr="00160168">
              <w:rPr>
                <w:sz w:val="24"/>
                <w:szCs w:val="24"/>
                <w:lang w:val="en-US" w:eastAsia="en-GB"/>
              </w:rPr>
              <w:t xml:space="preserve">is needed </w:t>
            </w:r>
            <w:r w:rsidRPr="00160168">
              <w:rPr>
                <w:sz w:val="24"/>
                <w:szCs w:val="24"/>
                <w:lang w:val="en-US" w:eastAsia="en-GB"/>
              </w:rPr>
              <w:t>to include provisions for a Pakistani woman to</w:t>
            </w:r>
            <w:r w:rsidRPr="00160168">
              <w:rPr>
                <w:sz w:val="24"/>
                <w:szCs w:val="24"/>
                <w:lang w:val="en-US" w:eastAsia="en-GB"/>
              </w:rPr>
              <w:t xml:space="preserve"> </w:t>
            </w:r>
            <w:r w:rsidRPr="00160168">
              <w:rPr>
                <w:sz w:val="24"/>
                <w:szCs w:val="24"/>
                <w:lang w:val="en-US" w:eastAsia="en-GB"/>
              </w:rPr>
              <w:t>transfer her nationality to her foreign husband.</w:t>
            </w:r>
            <w:r>
              <w:rPr>
                <w:rStyle w:val="FootnoteReference"/>
                <w:szCs w:val="24"/>
                <w:lang w:val="en-US" w:eastAsia="en-GB"/>
              </w:rPr>
              <w:footnoteReference w:id="30"/>
            </w:r>
          </w:p>
          <w:p w14:paraId="06EE34E7" w:rsidR="001E01BF" w:rsidRPr="00507722" w:rsidRDefault="001E01BF" w:rsidP="00ED0819">
            <w:pPr>
              <w:spacing w:line="240" w:lineRule="auto"/>
              <w:ind w:left="342"/>
              <w:jc w:val="both"/>
              <w:rPr>
                <w:bCs/>
                <w:sz w:val="24"/>
                <w:szCs w:val="24"/>
              </w:rPr>
            </w:pPr>
          </w:p>
          <w:p w14:paraId="15C3EFB2" w:rsidR="00475769" w:rsidRPr="00160168" w:rsidRDefault="001E01BF" w:rsidP="00160168">
            <w:pPr>
              <w:pStyle w:val="ListParagraph"/>
              <w:numPr>
                <w:ilvl w:val="0"/>
                <w:numId w:val="3"/>
              </w:numPr>
              <w:spacing w:line="240" w:lineRule="auto"/>
              <w:ind w:left="342"/>
              <w:jc w:val="both"/>
              <w:rPr>
                <w:bCs/>
                <w:sz w:val="24"/>
                <w:szCs w:val="24"/>
              </w:rPr>
            </w:pPr>
            <w:r w:rsidRPr="00ED0819">
              <w:rPr>
                <w:bCs/>
                <w:sz w:val="24"/>
                <w:szCs w:val="24"/>
              </w:rPr>
              <w:t>The Bureau of Statistics has failed to reveal data relating to religious minorities three years since the national population census held in 2017. The Council of Common Interest has deferred announcing the pending result of census for lack of consensus among provinces.</w:t>
            </w:r>
            <w:r>
              <w:rPr>
                <w:rStyle w:val="FootnoteReference"/>
                <w:bCs/>
                <w:szCs w:val="24"/>
              </w:rPr>
              <w:footnoteReference w:id="31"/>
            </w:r>
            <w:r w:rsidRPr="00ED0819">
              <w:rPr>
                <w:bCs/>
                <w:sz w:val="24"/>
                <w:szCs w:val="24"/>
              </w:rPr>
              <w:t xml:space="preserve"> </w:t>
            </w:r>
          </w:p>
          <w:p w14:paraId="6174B5E9" w:rsidR="00475769" w:rsidRPr="00ED0819" w:rsidRDefault="00475769" w:rsidP="00475769">
            <w:pPr>
              <w:pStyle w:val="ListParagraph"/>
              <w:spacing w:line="240" w:lineRule="auto"/>
              <w:ind w:left="342"/>
              <w:jc w:val="both"/>
              <w:rPr>
                <w:bCs/>
                <w:sz w:val="24"/>
                <w:szCs w:val="24"/>
              </w:rPr>
            </w:pPr>
          </w:p>
        </w:tc>
      </w:tr>
      <w:tr w14:paraId="46712D4B" w:rsidR="001E01BF" w:rsidRPr="00507722" w:rsidTr="001E01BF">
        <w:trPr>
          <w:cantSplit/>
        </w:trPr>
        <w:tc>
          <w:tcPr>
            <w:tcW w:w="6025" w:type="dxa"/>
            <w:shd w:val="clear" w:color="auto" w:fill="auto"/>
          </w:tcPr>
          <w:p w14:paraId="540ED150" w:rsidR="001E01BF" w:rsidRPr="00507722" w:rsidRDefault="001E01BF" w:rsidP="003A114D">
            <w:pPr>
              <w:suppressAutoHyphens w:val="0"/>
              <w:spacing w:before="40" w:after="40" w:line="240" w:lineRule="auto"/>
              <w:rPr>
                <w:sz w:val="24"/>
                <w:szCs w:val="24"/>
                <w:lang w:eastAsia="en-GB"/>
              </w:rPr>
            </w:pPr>
            <w:r w:rsidRPr="00507722">
              <w:rPr>
                <w:sz w:val="24"/>
                <w:szCs w:val="24"/>
                <w:lang w:eastAsia="en-GB"/>
              </w:rPr>
              <w:t>152.82 Institute specific legislative measures aimed at eliminating the practice of discrimination against minority groups, including women and girls (Uganda);</w:t>
            </w:r>
          </w:p>
        </w:tc>
        <w:tc>
          <w:tcPr>
            <w:tcW w:w="9270" w:type="dxa"/>
            <w:vMerge/>
            <w:shd w:val="clear" w:color="auto" w:fill="auto"/>
          </w:tcPr>
          <w:p w14:paraId="472272A8" w:rsidR="001E01BF" w:rsidRPr="00507722" w:rsidRDefault="001E01BF" w:rsidP="003A114D">
            <w:pPr>
              <w:spacing w:line="240" w:lineRule="auto"/>
              <w:jc w:val="both"/>
              <w:rPr>
                <w:b/>
                <w:sz w:val="24"/>
                <w:szCs w:val="24"/>
                <w:lang w:eastAsia="en-GB"/>
              </w:rPr>
            </w:pPr>
          </w:p>
        </w:tc>
      </w:tr>
      <w:tr w14:paraId="582DAFE7" w:rsidR="001E01BF" w:rsidRPr="00507722" w:rsidTr="001E01BF">
        <w:trPr>
          <w:cantSplit/>
        </w:trPr>
        <w:tc>
          <w:tcPr>
            <w:tcW w:w="6025" w:type="dxa"/>
            <w:shd w:val="clear" w:color="auto" w:fill="auto"/>
          </w:tcPr>
          <w:p w14:paraId="7A77C907" w:rsidR="001E01BF" w:rsidRDefault="001E01BF" w:rsidP="003A114D">
            <w:pPr>
              <w:suppressAutoHyphens w:val="0"/>
              <w:spacing w:before="40" w:after="40" w:line="240" w:lineRule="auto"/>
              <w:rPr>
                <w:sz w:val="24"/>
                <w:szCs w:val="24"/>
                <w:lang w:eastAsia="en-GB"/>
              </w:rPr>
            </w:pPr>
            <w:r w:rsidRPr="00507722">
              <w:rPr>
                <w:sz w:val="24"/>
                <w:szCs w:val="24"/>
                <w:lang w:eastAsia="en-GB"/>
              </w:rPr>
              <w:t>152.74 Adopt comprehensive legislation to combat all forms of discrimination, in line with its obligations and international standards (Honduras);</w:t>
            </w:r>
          </w:p>
          <w:p w14:paraId="6BFCC751" w:rsidR="0056436E" w:rsidRDefault="0056436E" w:rsidP="003A114D">
            <w:pPr>
              <w:suppressAutoHyphens w:val="0"/>
              <w:spacing w:before="40" w:after="40" w:line="240" w:lineRule="auto"/>
              <w:rPr>
                <w:sz w:val="24"/>
                <w:szCs w:val="24"/>
                <w:lang w:eastAsia="en-GB"/>
              </w:rPr>
            </w:pPr>
          </w:p>
          <w:p w14:paraId="4CC6B268" w:rsidR="0056436E" w:rsidRDefault="0056436E" w:rsidP="003A114D">
            <w:pPr>
              <w:suppressAutoHyphens w:val="0"/>
              <w:spacing w:before="40" w:after="40" w:line="240" w:lineRule="auto"/>
              <w:rPr>
                <w:sz w:val="24"/>
                <w:szCs w:val="24"/>
                <w:lang w:eastAsia="en-GB"/>
              </w:rPr>
            </w:pPr>
          </w:p>
          <w:p w14:paraId="16337FDC" w:rsidR="00160168" w:rsidRDefault="00160168" w:rsidP="003A114D">
            <w:pPr>
              <w:suppressAutoHyphens w:val="0"/>
              <w:spacing w:before="40" w:after="40" w:line="240" w:lineRule="auto"/>
              <w:rPr>
                <w:sz w:val="24"/>
                <w:szCs w:val="24"/>
                <w:lang w:eastAsia="en-GB"/>
              </w:rPr>
            </w:pPr>
          </w:p>
          <w:p w14:paraId="4F6E6730" w:rsidR="00160168" w:rsidRDefault="00160168" w:rsidP="003A114D">
            <w:pPr>
              <w:suppressAutoHyphens w:val="0"/>
              <w:spacing w:before="40" w:after="40" w:line="240" w:lineRule="auto"/>
              <w:rPr>
                <w:sz w:val="24"/>
                <w:szCs w:val="24"/>
                <w:lang w:eastAsia="en-GB"/>
              </w:rPr>
            </w:pPr>
          </w:p>
          <w:p w14:paraId="0E6038B1" w:rsidR="00160168" w:rsidRDefault="00160168" w:rsidP="003A114D">
            <w:pPr>
              <w:suppressAutoHyphens w:val="0"/>
              <w:spacing w:before="40" w:after="40" w:line="240" w:lineRule="auto"/>
              <w:rPr>
                <w:sz w:val="24"/>
                <w:szCs w:val="24"/>
                <w:lang w:eastAsia="en-GB"/>
              </w:rPr>
            </w:pPr>
          </w:p>
          <w:p w14:paraId="587CB9CE" w:rsidR="00160168" w:rsidRDefault="00160168" w:rsidP="003A114D">
            <w:pPr>
              <w:suppressAutoHyphens w:val="0"/>
              <w:spacing w:before="40" w:after="40" w:line="240" w:lineRule="auto"/>
              <w:rPr>
                <w:sz w:val="24"/>
                <w:szCs w:val="24"/>
                <w:lang w:eastAsia="en-GB"/>
              </w:rPr>
            </w:pPr>
          </w:p>
          <w:p w14:paraId="7CBE5AD9" w:rsidR="00160168" w:rsidRPr="00507722" w:rsidRDefault="00160168" w:rsidP="003A114D">
            <w:pPr>
              <w:suppressAutoHyphens w:val="0"/>
              <w:spacing w:before="40" w:after="40" w:line="240" w:lineRule="auto"/>
              <w:rPr>
                <w:sz w:val="24"/>
                <w:szCs w:val="24"/>
                <w:lang w:eastAsia="en-GB"/>
              </w:rPr>
            </w:pPr>
          </w:p>
        </w:tc>
        <w:tc>
          <w:tcPr>
            <w:tcW w:w="9270" w:type="dxa"/>
            <w:vMerge/>
            <w:shd w:val="clear" w:color="auto" w:fill="auto"/>
          </w:tcPr>
          <w:p w14:paraId="76B052FD" w:rsidR="001E01BF" w:rsidRPr="00507722" w:rsidRDefault="001E01BF" w:rsidP="003A114D">
            <w:pPr>
              <w:spacing w:line="240" w:lineRule="auto"/>
              <w:jc w:val="both"/>
              <w:rPr>
                <w:b/>
                <w:sz w:val="24"/>
                <w:szCs w:val="24"/>
                <w:lang w:eastAsia="en-GB"/>
              </w:rPr>
            </w:pPr>
          </w:p>
        </w:tc>
      </w:tr>
      <w:tr w14:paraId="7475BDFA" w:rsidR="001E01BF" w:rsidRPr="00507722" w:rsidTr="001E01BF">
        <w:trPr>
          <w:cantSplit/>
        </w:trPr>
        <w:tc>
          <w:tcPr>
            <w:tcW w:w="6025" w:type="dxa"/>
            <w:shd w:val="clear" w:color="auto" w:fill="auto"/>
          </w:tcPr>
          <w:p w14:paraId="4559105D" w:rsidR="00A02430" w:rsidRPr="00507722" w:rsidRDefault="001E01BF" w:rsidP="003A114D">
            <w:pPr>
              <w:suppressAutoHyphens w:val="0"/>
              <w:spacing w:before="40" w:after="40" w:line="240" w:lineRule="auto"/>
              <w:rPr>
                <w:sz w:val="24"/>
                <w:szCs w:val="24"/>
                <w:lang w:eastAsia="en-GB"/>
              </w:rPr>
            </w:pPr>
            <w:r w:rsidRPr="00507722">
              <w:rPr>
                <w:sz w:val="24"/>
                <w:szCs w:val="24"/>
                <w:lang w:eastAsia="en-GB"/>
              </w:rPr>
              <w:lastRenderedPageBreak/>
              <w:t>152.86 Adopt effective measures to prevent and punish all forms of discrimination against minority groups by adding clear provisions to articles 25 to 27 of the Constitution to ensure the prohibition of discrimination on all grounds, including sexual orientation and gender identity, as well as by adding clear protection provisions in criminal laws concerning public assembly, obscenity and public nuisance (Netherlands);</w:t>
            </w:r>
          </w:p>
        </w:tc>
        <w:tc>
          <w:tcPr>
            <w:tcW w:w="9270" w:type="dxa"/>
            <w:vMerge/>
            <w:shd w:val="clear" w:color="auto" w:fill="auto"/>
          </w:tcPr>
          <w:p w14:paraId="741D168F" w:rsidR="001E01BF" w:rsidRPr="00507722" w:rsidRDefault="001E01BF" w:rsidP="003A114D">
            <w:pPr>
              <w:spacing w:line="240" w:lineRule="auto"/>
              <w:jc w:val="both"/>
              <w:rPr>
                <w:b/>
                <w:sz w:val="24"/>
                <w:szCs w:val="24"/>
                <w:lang w:eastAsia="en-GB"/>
              </w:rPr>
            </w:pPr>
          </w:p>
        </w:tc>
      </w:tr>
      <w:tr w14:paraId="2F47E3E3" w:rsidR="003A114D" w:rsidRPr="00507722" w:rsidTr="001E01BF">
        <w:trPr>
          <w:cantSplit/>
        </w:trPr>
        <w:tc>
          <w:tcPr>
            <w:tcW w:w="6025" w:type="dxa"/>
            <w:shd w:val="clear" w:color="auto" w:fill="auto"/>
          </w:tcPr>
          <w:p w14:paraId="390DD953"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lastRenderedPageBreak/>
              <w:t>152.87 Ensure that minority groups, including scheduled castes, are not discriminated against in education, health care, employment and other basic services and that perpetrators of hate crimes against them face the full force of the law (Sierra Leone);</w:t>
            </w:r>
          </w:p>
          <w:p w14:paraId="29FB7380" w:rsidR="003A114D" w:rsidRPr="00507722" w:rsidRDefault="003A114D" w:rsidP="003A114D">
            <w:pPr>
              <w:suppressAutoHyphens w:val="0"/>
              <w:spacing w:before="40" w:after="40" w:line="240" w:lineRule="auto"/>
              <w:jc w:val="both"/>
              <w:rPr>
                <w:b/>
                <w:sz w:val="24"/>
                <w:szCs w:val="24"/>
                <w:lang w:eastAsia="en-GB"/>
              </w:rPr>
            </w:pPr>
          </w:p>
          <w:p w14:paraId="2C0F05E6" w:rsidR="003A114D" w:rsidRPr="00507722" w:rsidRDefault="003A114D" w:rsidP="003A114D">
            <w:pPr>
              <w:suppressAutoHyphens w:val="0"/>
              <w:spacing w:before="40" w:after="40" w:line="240" w:lineRule="auto"/>
              <w:jc w:val="both"/>
              <w:rPr>
                <w:b/>
                <w:sz w:val="24"/>
                <w:szCs w:val="24"/>
                <w:lang w:eastAsia="en-GB"/>
              </w:rPr>
            </w:pPr>
          </w:p>
          <w:p w14:paraId="78DFA5CF" w:rsidR="003A114D" w:rsidRDefault="003A114D" w:rsidP="003A114D">
            <w:pPr>
              <w:rPr>
                <w:b/>
                <w:sz w:val="24"/>
                <w:szCs w:val="24"/>
                <w:lang w:eastAsia="en-GB"/>
              </w:rPr>
            </w:pPr>
          </w:p>
          <w:p w14:paraId="443D78EB" w:rsidR="0025003A" w:rsidRDefault="0025003A" w:rsidP="003A114D">
            <w:pPr>
              <w:rPr>
                <w:b/>
                <w:sz w:val="24"/>
                <w:szCs w:val="24"/>
                <w:lang w:eastAsia="en-GB"/>
              </w:rPr>
            </w:pPr>
          </w:p>
          <w:p w14:paraId="5FC6C137" w:rsidR="0025003A" w:rsidRDefault="0025003A" w:rsidP="003A114D">
            <w:pPr>
              <w:rPr>
                <w:b/>
                <w:sz w:val="24"/>
                <w:szCs w:val="24"/>
                <w:lang w:eastAsia="en-GB"/>
              </w:rPr>
            </w:pPr>
          </w:p>
          <w:p w14:paraId="475F9A6E" w:rsidR="0025003A" w:rsidRDefault="0025003A" w:rsidP="003A114D">
            <w:pPr>
              <w:rPr>
                <w:b/>
                <w:sz w:val="24"/>
                <w:szCs w:val="24"/>
                <w:lang w:eastAsia="en-GB"/>
              </w:rPr>
            </w:pPr>
          </w:p>
          <w:p w14:paraId="4074B814" w:rsidR="0025003A" w:rsidRDefault="0025003A" w:rsidP="003A114D">
            <w:pPr>
              <w:rPr>
                <w:b/>
                <w:sz w:val="24"/>
                <w:szCs w:val="24"/>
                <w:lang w:eastAsia="en-GB"/>
              </w:rPr>
            </w:pPr>
          </w:p>
          <w:p w14:paraId="75ED24CA" w:rsidR="0025003A" w:rsidRDefault="0025003A" w:rsidP="003A114D">
            <w:pPr>
              <w:rPr>
                <w:b/>
                <w:sz w:val="24"/>
                <w:szCs w:val="24"/>
                <w:lang w:eastAsia="en-GB"/>
              </w:rPr>
            </w:pPr>
          </w:p>
          <w:p w14:paraId="4A1D87B2" w:rsidR="0025003A" w:rsidRDefault="0025003A" w:rsidP="003A114D">
            <w:pPr>
              <w:rPr>
                <w:b/>
                <w:sz w:val="24"/>
                <w:szCs w:val="24"/>
                <w:lang w:eastAsia="en-GB"/>
              </w:rPr>
            </w:pPr>
          </w:p>
          <w:p w14:paraId="0B3F38BA" w:rsidR="0025003A" w:rsidRDefault="0025003A" w:rsidP="003A114D">
            <w:pPr>
              <w:rPr>
                <w:b/>
                <w:sz w:val="24"/>
                <w:szCs w:val="24"/>
                <w:lang w:eastAsia="en-GB"/>
              </w:rPr>
            </w:pPr>
          </w:p>
          <w:p w14:paraId="33E874F9" w:rsidR="0025003A" w:rsidRDefault="0025003A" w:rsidP="003A114D">
            <w:pPr>
              <w:rPr>
                <w:b/>
                <w:sz w:val="24"/>
                <w:szCs w:val="24"/>
                <w:lang w:eastAsia="en-GB"/>
              </w:rPr>
            </w:pPr>
          </w:p>
          <w:p w14:paraId="55D971E3" w:rsidR="0025003A" w:rsidRDefault="0025003A" w:rsidP="003A114D">
            <w:pPr>
              <w:rPr>
                <w:b/>
                <w:sz w:val="24"/>
                <w:szCs w:val="24"/>
                <w:lang w:eastAsia="en-GB"/>
              </w:rPr>
            </w:pPr>
          </w:p>
          <w:p w14:paraId="79F19AE4" w:rsidR="0025003A" w:rsidRDefault="0025003A" w:rsidP="003A114D">
            <w:pPr>
              <w:rPr>
                <w:b/>
                <w:sz w:val="24"/>
                <w:szCs w:val="24"/>
                <w:lang w:eastAsia="en-GB"/>
              </w:rPr>
            </w:pPr>
          </w:p>
          <w:p w14:paraId="0EDD1ED7" w:rsidR="0025003A" w:rsidRDefault="0025003A" w:rsidP="003A114D">
            <w:pPr>
              <w:rPr>
                <w:b/>
                <w:sz w:val="24"/>
                <w:szCs w:val="24"/>
                <w:lang w:eastAsia="en-GB"/>
              </w:rPr>
            </w:pPr>
          </w:p>
          <w:p w14:paraId="02DCB519" w:rsidR="0025003A" w:rsidRDefault="0025003A" w:rsidP="003A114D">
            <w:pPr>
              <w:rPr>
                <w:b/>
                <w:sz w:val="24"/>
                <w:szCs w:val="24"/>
                <w:lang w:eastAsia="en-GB"/>
              </w:rPr>
            </w:pPr>
          </w:p>
          <w:p w14:paraId="687FCA39" w:rsidR="0025003A" w:rsidRDefault="0025003A" w:rsidP="003A114D">
            <w:pPr>
              <w:rPr>
                <w:b/>
                <w:sz w:val="24"/>
                <w:szCs w:val="24"/>
                <w:lang w:eastAsia="en-GB"/>
              </w:rPr>
            </w:pPr>
          </w:p>
          <w:p w14:paraId="4B493406" w:rsidR="0025003A" w:rsidRDefault="0025003A" w:rsidP="003A114D">
            <w:pPr>
              <w:rPr>
                <w:b/>
                <w:sz w:val="24"/>
                <w:szCs w:val="24"/>
                <w:lang w:eastAsia="en-GB"/>
              </w:rPr>
            </w:pPr>
          </w:p>
          <w:p w14:paraId="2D65A933" w:rsidR="0025003A" w:rsidRDefault="0025003A" w:rsidP="003A114D">
            <w:pPr>
              <w:rPr>
                <w:b/>
                <w:sz w:val="24"/>
                <w:szCs w:val="24"/>
                <w:lang w:eastAsia="en-GB"/>
              </w:rPr>
            </w:pPr>
          </w:p>
          <w:p w14:paraId="78CA6A76" w:rsidR="0025003A" w:rsidRPr="00507722" w:rsidRDefault="0025003A" w:rsidP="003A114D">
            <w:pPr>
              <w:rPr>
                <w:b/>
                <w:sz w:val="24"/>
                <w:szCs w:val="24"/>
                <w:lang w:eastAsia="en-GB"/>
              </w:rPr>
            </w:pPr>
          </w:p>
        </w:tc>
        <w:tc>
          <w:tcPr>
            <w:tcW w:w="9270" w:type="dxa"/>
            <w:shd w:val="clear" w:color="auto" w:fill="auto"/>
          </w:tcPr>
          <w:p w14:paraId="11818B98" w:rsidR="003A114D" w:rsidRPr="00507722" w:rsidRDefault="003A114D" w:rsidP="00CD5CC5">
            <w:pPr>
              <w:pStyle w:val="Default"/>
              <w:numPr>
                <w:ilvl w:val="0"/>
                <w:numId w:val="3"/>
              </w:numPr>
              <w:ind w:left="342"/>
              <w:jc w:val="both"/>
              <w:rPr>
                <w:rFonts w:ascii="Times New Roman" w:hAnsi="Times New Roman" w:cs="Times New Roman"/>
                <w:color w:val="auto"/>
              </w:rPr>
            </w:pPr>
            <w:r w:rsidRPr="00507722">
              <w:rPr>
                <w:rFonts w:ascii="Times New Roman" w:hAnsi="Times New Roman" w:cs="Times New Roman"/>
                <w:color w:val="auto"/>
              </w:rPr>
              <w:t xml:space="preserve">The Federal and provincial governments </w:t>
            </w:r>
            <w:r w:rsidRPr="00507722">
              <w:rPr>
                <w:rStyle w:val="BookTitle"/>
                <w:rFonts w:ascii="Times New Roman" w:hAnsi="Times New Roman" w:cs="Times New Roman"/>
                <w:b w:val="0"/>
                <w:i w:val="0"/>
                <w:color w:val="auto"/>
              </w:rPr>
              <w:t>have reserved</w:t>
            </w:r>
            <w:r w:rsidRPr="00507722">
              <w:rPr>
                <w:rFonts w:ascii="Times New Roman" w:hAnsi="Times New Roman" w:cs="Times New Roman"/>
                <w:color w:val="auto"/>
              </w:rPr>
              <w:t xml:space="preserve"> three up to five percent job quota</w:t>
            </w:r>
            <w:r w:rsidRPr="00507722">
              <w:rPr>
                <w:rStyle w:val="FootnoteReference"/>
                <w:rFonts w:cs="Times New Roman"/>
                <w:color w:val="auto"/>
                <w:sz w:val="24"/>
              </w:rPr>
              <w:footnoteReference w:id="32"/>
            </w:r>
            <w:r w:rsidRPr="00507722">
              <w:rPr>
                <w:rFonts w:ascii="Times New Roman" w:hAnsi="Times New Roman" w:cs="Times New Roman"/>
                <w:color w:val="auto"/>
              </w:rPr>
              <w:t xml:space="preserve"> for religious minorities in the public sector through executive orders. The compliance of minority quota is almost half as witnessed in </w:t>
            </w:r>
            <w:r>
              <w:rPr>
                <w:rFonts w:ascii="Times New Roman" w:hAnsi="Times New Roman" w:cs="Times New Roman"/>
                <w:color w:val="auto"/>
              </w:rPr>
              <w:t xml:space="preserve">a </w:t>
            </w:r>
            <w:r w:rsidRPr="00507722">
              <w:rPr>
                <w:rFonts w:ascii="Times New Roman" w:hAnsi="Times New Roman" w:cs="Times New Roman"/>
                <w:color w:val="auto"/>
              </w:rPr>
              <w:t>study</w:t>
            </w:r>
            <w:r w:rsidRPr="00B312B8">
              <w:rPr>
                <w:rStyle w:val="FootnoteReference"/>
                <w:rFonts w:cs="Times New Roman"/>
                <w:color w:val="auto"/>
                <w:szCs w:val="18"/>
              </w:rPr>
              <w:footnoteReference w:id="33"/>
            </w:r>
            <w:r w:rsidRPr="00507722">
              <w:rPr>
                <w:rFonts w:ascii="Times New Roman" w:hAnsi="Times New Roman" w:cs="Times New Roman"/>
                <w:color w:val="auto"/>
              </w:rPr>
              <w:t xml:space="preserve"> carried out by the Centre for Social Justice.</w:t>
            </w:r>
          </w:p>
          <w:p w14:paraId="322D6B88" w:rsidR="003A114D" w:rsidRPr="00507722" w:rsidRDefault="003A114D" w:rsidP="00CD5CC5">
            <w:pPr>
              <w:pStyle w:val="Default"/>
              <w:numPr>
                <w:ilvl w:val="0"/>
                <w:numId w:val="3"/>
              </w:numPr>
              <w:ind w:left="342"/>
              <w:jc w:val="both"/>
              <w:rPr>
                <w:rFonts w:ascii="Times New Roman" w:hAnsi="Times New Roman" w:cs="Times New Roman"/>
                <w:color w:val="auto"/>
              </w:rPr>
            </w:pPr>
            <w:r w:rsidRPr="00507722">
              <w:rPr>
                <w:rFonts w:ascii="Times New Roman" w:hAnsi="Times New Roman" w:cs="Times New Roman"/>
                <w:color w:val="auto"/>
              </w:rPr>
              <w:t xml:space="preserve">The research report reveals that minorities suffer </w:t>
            </w:r>
            <w:r>
              <w:rPr>
                <w:rFonts w:ascii="Times New Roman" w:hAnsi="Times New Roman" w:cs="Times New Roman"/>
                <w:color w:val="auto"/>
              </w:rPr>
              <w:t>discrimination in public sector</w:t>
            </w:r>
            <w:r w:rsidRPr="00507722">
              <w:rPr>
                <w:rFonts w:ascii="Times New Roman" w:hAnsi="Times New Roman" w:cs="Times New Roman"/>
                <w:color w:val="auto"/>
              </w:rPr>
              <w:t xml:space="preserve"> jobs, and derogatory advertisements are issued where Christians and Hindus are required for the job of sanitary workers, and mostly the minorities are recruited on menial jobs (</w:t>
            </w:r>
            <w:r>
              <w:rPr>
                <w:rFonts w:ascii="Times New Roman" w:hAnsi="Times New Roman" w:cs="Times New Roman"/>
                <w:color w:val="auto"/>
              </w:rPr>
              <w:t>BPS</w:t>
            </w:r>
            <w:r w:rsidRPr="00507722">
              <w:rPr>
                <w:rFonts w:ascii="Times New Roman" w:hAnsi="Times New Roman" w:cs="Times New Roman"/>
                <w:color w:val="auto"/>
              </w:rPr>
              <w:t xml:space="preserve"> I-V) to meet the job quota. The Supreme Court directed governments to ensure enforcement of job quota reserved for minorities</w:t>
            </w:r>
            <w:r w:rsidRPr="00B312B8">
              <w:rPr>
                <w:rStyle w:val="FootnoteReference"/>
                <w:rFonts w:cs="Times New Roman"/>
                <w:color w:val="auto"/>
                <w:szCs w:val="18"/>
              </w:rPr>
              <w:footnoteReference w:id="34"/>
            </w:r>
            <w:r w:rsidRPr="00B312B8">
              <w:rPr>
                <w:rFonts w:ascii="Times New Roman" w:hAnsi="Times New Roman" w:cs="Times New Roman"/>
                <w:color w:val="auto"/>
                <w:sz w:val="18"/>
                <w:szCs w:val="18"/>
              </w:rPr>
              <w:t>,</w:t>
            </w:r>
            <w:r w:rsidRPr="00507722">
              <w:rPr>
                <w:rFonts w:ascii="Times New Roman" w:hAnsi="Times New Roman" w:cs="Times New Roman"/>
                <w:color w:val="auto"/>
              </w:rPr>
              <w:t xml:space="preserve"> however, government is hardly complying with the orders so far.</w:t>
            </w:r>
          </w:p>
          <w:p w14:paraId="28FE2E3C" w:rsidR="003A114D" w:rsidRDefault="003A114D" w:rsidP="00CD5CC5">
            <w:pPr>
              <w:pStyle w:val="ListParagraph"/>
              <w:numPr>
                <w:ilvl w:val="0"/>
                <w:numId w:val="3"/>
              </w:numPr>
              <w:spacing w:beforeLines="100" w:before="240" w:afterLines="100" w:after="240"/>
              <w:ind w:left="342"/>
              <w:jc w:val="both"/>
              <w:rPr>
                <w:sz w:val="24"/>
                <w:szCs w:val="24"/>
              </w:rPr>
            </w:pPr>
            <w:r w:rsidRPr="002533B4">
              <w:rPr>
                <w:sz w:val="24"/>
                <w:szCs w:val="24"/>
              </w:rPr>
              <w:t xml:space="preserve">CSOs note that </w:t>
            </w:r>
            <w:proofErr w:type="spellStart"/>
            <w:r w:rsidRPr="002533B4">
              <w:rPr>
                <w:sz w:val="24"/>
                <w:szCs w:val="24"/>
              </w:rPr>
              <w:t>GoP</w:t>
            </w:r>
            <w:proofErr w:type="spellEnd"/>
            <w:r w:rsidRPr="002533B4">
              <w:rPr>
                <w:sz w:val="24"/>
                <w:szCs w:val="24"/>
              </w:rPr>
              <w:t xml:space="preserve"> has failed to improve implementation of job quota, which requires </w:t>
            </w:r>
            <w:proofErr w:type="spellStart"/>
            <w:r w:rsidRPr="002533B4">
              <w:rPr>
                <w:sz w:val="24"/>
                <w:szCs w:val="24"/>
              </w:rPr>
              <w:t>GoP</w:t>
            </w:r>
            <w:proofErr w:type="spellEnd"/>
            <w:r w:rsidRPr="002533B4">
              <w:rPr>
                <w:sz w:val="24"/>
                <w:szCs w:val="24"/>
              </w:rPr>
              <w:t xml:space="preserve"> to undertake effective measures such as; regulatory body with legal protection and adequate powers to collect data, monitor compliance and redress complaints. </w:t>
            </w:r>
          </w:p>
          <w:p w14:paraId="0B53EBBB" w:rsidR="00A02430" w:rsidRDefault="00A02430" w:rsidP="00A02430">
            <w:pPr>
              <w:pStyle w:val="ListParagraph"/>
              <w:spacing w:beforeLines="100" w:before="240" w:afterLines="100" w:after="240"/>
              <w:ind w:left="342"/>
              <w:jc w:val="both"/>
              <w:rPr>
                <w:sz w:val="24"/>
                <w:szCs w:val="24"/>
              </w:rPr>
            </w:pPr>
          </w:p>
          <w:p w14:paraId="419EED42" w:rsidR="002533B4" w:rsidRDefault="003A114D" w:rsidP="00CD5CC5">
            <w:pPr>
              <w:pStyle w:val="ListParagraph"/>
              <w:numPr>
                <w:ilvl w:val="0"/>
                <w:numId w:val="3"/>
              </w:numPr>
              <w:suppressAutoHyphens w:val="0"/>
              <w:spacing w:after="160" w:line="256" w:lineRule="auto"/>
              <w:ind w:left="342"/>
              <w:jc w:val="both"/>
              <w:rPr>
                <w:sz w:val="24"/>
                <w:szCs w:val="24"/>
              </w:rPr>
            </w:pPr>
            <w:r w:rsidRPr="002533B4">
              <w:rPr>
                <w:sz w:val="24"/>
                <w:szCs w:val="24"/>
              </w:rPr>
              <w:t xml:space="preserve">CSOs note that </w:t>
            </w:r>
            <w:proofErr w:type="spellStart"/>
            <w:r w:rsidRPr="002533B4">
              <w:rPr>
                <w:sz w:val="24"/>
                <w:szCs w:val="24"/>
              </w:rPr>
              <w:t>GoP</w:t>
            </w:r>
            <w:proofErr w:type="spellEnd"/>
            <w:r w:rsidRPr="002533B4">
              <w:rPr>
                <w:sz w:val="24"/>
                <w:szCs w:val="24"/>
              </w:rPr>
              <w:t xml:space="preserve"> has not taken resolute measures against hate speech and provocation to prevent acts of violence directed against persons or religious sites belonging to religious minorities, which include; inter alia, prosecuting perpetrators, building positive narratives, adopting holistic, inclusive and proactive security, establishing early warning systems, adequate rehabilitation and compensation for victims of communal violence. </w:t>
            </w:r>
          </w:p>
          <w:p w14:paraId="0FAF16C1" w:rsidR="00A02430" w:rsidRDefault="00A02430" w:rsidP="00A02430">
            <w:pPr>
              <w:pStyle w:val="ListParagraph"/>
              <w:suppressAutoHyphens w:val="0"/>
              <w:spacing w:after="160" w:line="256" w:lineRule="auto"/>
              <w:ind w:left="342"/>
              <w:jc w:val="both"/>
              <w:rPr>
                <w:sz w:val="24"/>
                <w:szCs w:val="24"/>
              </w:rPr>
            </w:pPr>
          </w:p>
          <w:p w14:paraId="14B16BCD" w:rsidR="003A114D" w:rsidRPr="0025003A" w:rsidRDefault="003A114D" w:rsidP="003A114D">
            <w:pPr>
              <w:pStyle w:val="ListParagraph"/>
              <w:numPr>
                <w:ilvl w:val="0"/>
                <w:numId w:val="3"/>
              </w:numPr>
              <w:spacing w:line="240" w:lineRule="auto"/>
              <w:ind w:left="342"/>
              <w:jc w:val="both"/>
              <w:rPr>
                <w:bCs/>
                <w:sz w:val="24"/>
                <w:szCs w:val="24"/>
              </w:rPr>
            </w:pPr>
            <w:r w:rsidRPr="002533B4">
              <w:rPr>
                <w:sz w:val="24"/>
                <w:szCs w:val="24"/>
              </w:rPr>
              <w:t xml:space="preserve">CSOs note that minority students are bound to study either Islamiyat or Ethics that oblige them to learn the teaching of eight religions rather than the one of their own conviction like Muslim students. However, </w:t>
            </w:r>
            <w:proofErr w:type="spellStart"/>
            <w:proofErr w:type="gramStart"/>
            <w:r w:rsidRPr="002533B4">
              <w:rPr>
                <w:sz w:val="24"/>
                <w:szCs w:val="24"/>
              </w:rPr>
              <w:t>GoP</w:t>
            </w:r>
            <w:proofErr w:type="spellEnd"/>
            <w:proofErr w:type="gramEnd"/>
            <w:r w:rsidRPr="002533B4">
              <w:rPr>
                <w:sz w:val="24"/>
                <w:szCs w:val="24"/>
              </w:rPr>
              <w:t xml:space="preserve"> has announced to introduce a revised curriculum for the subject of Religious Education/ Ethics for minority students, giving them an opportunity in educational institutions to study about a particular religion, they follow.</w:t>
            </w:r>
            <w:r w:rsidRPr="00507722">
              <w:rPr>
                <w:rStyle w:val="FootnoteReference"/>
                <w:szCs w:val="24"/>
              </w:rPr>
              <w:footnoteReference w:id="35"/>
            </w:r>
          </w:p>
        </w:tc>
      </w:tr>
      <w:tr w14:paraId="4273DC38" w:rsidR="003A114D" w:rsidRPr="00507722" w:rsidTr="001E01BF">
        <w:trPr>
          <w:cantSplit/>
        </w:trPr>
        <w:tc>
          <w:tcPr>
            <w:tcW w:w="6025" w:type="dxa"/>
            <w:shd w:val="clear" w:color="auto" w:fill="auto"/>
          </w:tcPr>
          <w:p w14:paraId="23D13518"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lastRenderedPageBreak/>
              <w:t>152.85 As a follow-up to the recommendation in paragraph 122.38 from the second cycle, amend discriminatory laws and vigilantly counter discrimination against marginalized groups, including women and girls and ethnic and religious minorities, and provide a safe and just environment for all citizens in Pakistan (Haiti);</w:t>
            </w:r>
          </w:p>
          <w:p w14:paraId="7BD902C2" w:rsidR="003A114D" w:rsidRPr="00507722" w:rsidRDefault="003A114D" w:rsidP="003A114D">
            <w:pPr>
              <w:suppressAutoHyphens w:val="0"/>
              <w:spacing w:before="40" w:after="40" w:line="240" w:lineRule="auto"/>
              <w:jc w:val="both"/>
              <w:rPr>
                <w:sz w:val="24"/>
                <w:szCs w:val="24"/>
                <w:lang w:eastAsia="en-GB"/>
              </w:rPr>
            </w:pPr>
          </w:p>
        </w:tc>
        <w:tc>
          <w:tcPr>
            <w:tcW w:w="9270" w:type="dxa"/>
            <w:shd w:val="clear" w:color="auto" w:fill="auto"/>
          </w:tcPr>
          <w:p w14:paraId="7767F385" w:rsidR="002533B4" w:rsidRPr="0049098C" w:rsidRDefault="003A114D" w:rsidP="00CD5CC5">
            <w:pPr>
              <w:pStyle w:val="ListParagraph"/>
              <w:numPr>
                <w:ilvl w:val="0"/>
                <w:numId w:val="3"/>
              </w:numPr>
              <w:suppressAutoHyphens w:val="0"/>
              <w:spacing w:after="160" w:line="256" w:lineRule="auto"/>
              <w:ind w:left="342"/>
              <w:jc w:val="both"/>
              <w:rPr>
                <w:sz w:val="24"/>
                <w:szCs w:val="24"/>
              </w:rPr>
            </w:pPr>
            <w:r w:rsidRPr="002533B4">
              <w:rPr>
                <w:sz w:val="24"/>
                <w:szCs w:val="24"/>
              </w:rPr>
              <w:t xml:space="preserve">CSOs note that Pakistan lacks law to prevent discrimination, and some of the existing laws continue to carry discrimination on the grounds of gender and religion. For instance, Christian marriage and divorce laws are not in harmony with human rights standards. The Hindu and Sikh marriage laws are passed but rules and regulations for their proper implementation are yet to be framed, while family laws for </w:t>
            </w:r>
            <w:proofErr w:type="spellStart"/>
            <w:r w:rsidRPr="002533B4">
              <w:rPr>
                <w:sz w:val="24"/>
                <w:szCs w:val="24"/>
              </w:rPr>
              <w:t>Parsi</w:t>
            </w:r>
            <w:proofErr w:type="spellEnd"/>
            <w:r w:rsidRPr="002533B4">
              <w:rPr>
                <w:sz w:val="24"/>
                <w:szCs w:val="24"/>
              </w:rPr>
              <w:t xml:space="preserve">, Baha’i and </w:t>
            </w:r>
            <w:proofErr w:type="spellStart"/>
            <w:r w:rsidRPr="002533B4">
              <w:rPr>
                <w:sz w:val="24"/>
                <w:szCs w:val="24"/>
              </w:rPr>
              <w:t>Kalash</w:t>
            </w:r>
            <w:proofErr w:type="spellEnd"/>
            <w:r w:rsidRPr="002533B4">
              <w:rPr>
                <w:sz w:val="24"/>
                <w:szCs w:val="24"/>
              </w:rPr>
              <w:t xml:space="preserve"> communities are never introduced. </w:t>
            </w:r>
          </w:p>
          <w:p w14:paraId="059E2997" w:rsidR="003A114D" w:rsidRPr="002533B4" w:rsidRDefault="003A114D" w:rsidP="00CD5CC5">
            <w:pPr>
              <w:pStyle w:val="ListParagraph"/>
              <w:numPr>
                <w:ilvl w:val="0"/>
                <w:numId w:val="3"/>
              </w:numPr>
              <w:suppressAutoHyphens w:val="0"/>
              <w:spacing w:after="160" w:line="256" w:lineRule="auto"/>
              <w:ind w:left="342"/>
              <w:jc w:val="both"/>
              <w:rPr>
                <w:sz w:val="24"/>
                <w:szCs w:val="24"/>
              </w:rPr>
            </w:pPr>
            <w:proofErr w:type="spellStart"/>
            <w:proofErr w:type="gramStart"/>
            <w:r w:rsidRPr="002533B4">
              <w:rPr>
                <w:sz w:val="24"/>
                <w:szCs w:val="24"/>
              </w:rPr>
              <w:t>GoP</w:t>
            </w:r>
            <w:proofErr w:type="spellEnd"/>
            <w:proofErr w:type="gramEnd"/>
            <w:r w:rsidRPr="002533B4">
              <w:rPr>
                <w:sz w:val="24"/>
                <w:szCs w:val="24"/>
              </w:rPr>
              <w:t xml:space="preserve"> failed to table the Christian Marriage and Divorce Act, 2019 in the parliament till November 2020 despite the draft of amendment bill was available with the Ministry of Human Rights. </w:t>
            </w:r>
          </w:p>
        </w:tc>
      </w:tr>
      <w:tr w14:paraId="3FE3DB64" w:rsidR="003A114D" w:rsidRPr="00507722" w:rsidTr="001E01BF">
        <w:trPr>
          <w:cantSplit/>
        </w:trPr>
        <w:tc>
          <w:tcPr>
            <w:tcW w:w="15295" w:type="dxa"/>
            <w:gridSpan w:val="2"/>
            <w:shd w:val="clear" w:color="auto" w:fill="DBE5F1"/>
            <w:hideMark/>
          </w:tcPr>
          <w:p w14:paraId="16E3D6B4" w:rsidR="003A114D" w:rsidRPr="00507722" w:rsidRDefault="003A114D" w:rsidP="003A114D">
            <w:pPr>
              <w:suppressAutoHyphens w:val="0"/>
              <w:spacing w:before="40" w:after="40" w:line="240" w:lineRule="auto"/>
              <w:rPr>
                <w:b/>
                <w:sz w:val="28"/>
                <w:lang w:eastAsia="en-GB"/>
              </w:rPr>
            </w:pPr>
            <w:r w:rsidRPr="00507722">
              <w:rPr>
                <w:b/>
                <w:sz w:val="28"/>
                <w:szCs w:val="22"/>
                <w:lang w:eastAsia="en-GB"/>
              </w:rPr>
              <w:t>Theme: Freedom of thought, conscience and religion</w:t>
            </w:r>
          </w:p>
        </w:tc>
      </w:tr>
      <w:tr w14:paraId="47FFB598" w:rsidR="003A114D" w:rsidRPr="00507722" w:rsidTr="001E01BF">
        <w:trPr>
          <w:cantSplit/>
        </w:trPr>
        <w:tc>
          <w:tcPr>
            <w:tcW w:w="6025" w:type="dxa"/>
            <w:shd w:val="clear" w:color="auto" w:fill="FF0000"/>
          </w:tcPr>
          <w:p w14:paraId="5CF2C166" w:rsidR="003A114D" w:rsidRPr="00507722" w:rsidRDefault="003A114D" w:rsidP="003A114D">
            <w:pPr>
              <w:suppressAutoHyphens w:val="0"/>
              <w:spacing w:before="40" w:after="40" w:line="240" w:lineRule="auto"/>
              <w:rPr>
                <w:sz w:val="24"/>
                <w:szCs w:val="24"/>
                <w:lang w:eastAsia="en-GB"/>
              </w:rPr>
            </w:pPr>
            <w:r w:rsidRPr="00507722">
              <w:rPr>
                <w:b/>
                <w:sz w:val="24"/>
                <w:szCs w:val="24"/>
                <w:lang w:eastAsia="en-GB"/>
              </w:rPr>
              <w:t>Recommendations (Status: supported / unimplemented)</w:t>
            </w:r>
          </w:p>
        </w:tc>
        <w:tc>
          <w:tcPr>
            <w:tcW w:w="9270" w:type="dxa"/>
            <w:shd w:val="clear" w:color="auto" w:fill="auto"/>
          </w:tcPr>
          <w:p w14:paraId="69B4E9CB" w:rsidR="003A114D" w:rsidRPr="00507722" w:rsidRDefault="003A114D" w:rsidP="003A114D">
            <w:pPr>
              <w:suppressAutoHyphens w:val="0"/>
              <w:spacing w:before="40" w:after="40" w:line="240" w:lineRule="auto"/>
              <w:rPr>
                <w:b/>
                <w:sz w:val="24"/>
                <w:szCs w:val="24"/>
                <w:lang w:eastAsia="en-GB"/>
              </w:rPr>
            </w:pPr>
            <w:r w:rsidRPr="00507722">
              <w:rPr>
                <w:b/>
                <w:sz w:val="24"/>
                <w:szCs w:val="24"/>
                <w:lang w:eastAsia="en-GB"/>
              </w:rPr>
              <w:t>Assessment/comments on level of implementation</w:t>
            </w:r>
          </w:p>
        </w:tc>
      </w:tr>
      <w:tr w14:paraId="68951019" w:rsidR="003A114D" w:rsidRPr="00507722" w:rsidTr="001E01BF">
        <w:trPr>
          <w:cantSplit/>
        </w:trPr>
        <w:tc>
          <w:tcPr>
            <w:tcW w:w="6025" w:type="dxa"/>
            <w:shd w:val="clear" w:color="auto" w:fill="auto"/>
          </w:tcPr>
          <w:p w14:paraId="0233B460"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t>152.147 Finalize and fully implement the national policy on interfaith harmony, in order to, among other things, protect the rights of religious minorities (Namibia);</w:t>
            </w:r>
          </w:p>
        </w:tc>
        <w:tc>
          <w:tcPr>
            <w:tcW w:w="9270" w:type="dxa"/>
            <w:shd w:val="clear" w:color="auto" w:fill="auto"/>
          </w:tcPr>
          <w:p w14:paraId="74481018" w:rsidR="003A114D" w:rsidRPr="0049098C" w:rsidRDefault="003A114D" w:rsidP="00CD5CC5">
            <w:pPr>
              <w:pStyle w:val="ListParagraph"/>
              <w:numPr>
                <w:ilvl w:val="0"/>
                <w:numId w:val="3"/>
              </w:numPr>
              <w:suppressAutoHyphens w:val="0"/>
              <w:spacing w:before="40" w:after="40" w:line="240" w:lineRule="auto"/>
              <w:ind w:left="342"/>
              <w:jc w:val="both"/>
              <w:rPr>
                <w:b/>
                <w:sz w:val="24"/>
                <w:szCs w:val="24"/>
                <w:lang w:eastAsia="en-GB"/>
              </w:rPr>
            </w:pPr>
            <w:proofErr w:type="spellStart"/>
            <w:proofErr w:type="gramStart"/>
            <w:r w:rsidRPr="00D904A3">
              <w:rPr>
                <w:sz w:val="24"/>
                <w:szCs w:val="24"/>
                <w:lang w:eastAsia="en-GB"/>
              </w:rPr>
              <w:t>Go</w:t>
            </w:r>
            <w:r w:rsidRPr="0049098C">
              <w:rPr>
                <w:sz w:val="24"/>
                <w:szCs w:val="24"/>
                <w:lang w:eastAsia="en-GB"/>
              </w:rPr>
              <w:t>P</w:t>
            </w:r>
            <w:proofErr w:type="spellEnd"/>
            <w:proofErr w:type="gramEnd"/>
            <w:r w:rsidRPr="0049098C">
              <w:rPr>
                <w:sz w:val="24"/>
                <w:szCs w:val="24"/>
                <w:lang w:eastAsia="en-GB"/>
              </w:rPr>
              <w:t xml:space="preserve"> has not devised national policy on interfaith harmony or religious tolerance to protect minority rights.</w:t>
            </w:r>
          </w:p>
        </w:tc>
      </w:tr>
      <w:tr w14:paraId="7FC2D839" w:rsidR="003A114D" w:rsidRPr="00507722" w:rsidTr="001E01BF">
        <w:trPr>
          <w:cantSplit/>
        </w:trPr>
        <w:tc>
          <w:tcPr>
            <w:tcW w:w="6025" w:type="dxa"/>
            <w:shd w:val="clear" w:color="auto" w:fill="auto"/>
          </w:tcPr>
          <w:p w14:paraId="17B8F7D3"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t>152.163 Continue active work to ensure inter-confessional harmony within Pakistan (Russian Federation);</w:t>
            </w:r>
          </w:p>
        </w:tc>
        <w:tc>
          <w:tcPr>
            <w:tcW w:w="9270" w:type="dxa"/>
            <w:vMerge w:val="restart"/>
            <w:shd w:val="clear" w:color="auto" w:fill="auto"/>
          </w:tcPr>
          <w:p w14:paraId="048AA43D" w:rsidR="0049098C" w:rsidRPr="0049098C" w:rsidRDefault="003A114D" w:rsidP="00CD5CC5">
            <w:pPr>
              <w:pStyle w:val="ListParagraph"/>
              <w:numPr>
                <w:ilvl w:val="0"/>
                <w:numId w:val="3"/>
              </w:numPr>
              <w:suppressAutoHyphens w:val="0"/>
              <w:spacing w:before="40" w:after="40" w:line="240" w:lineRule="auto"/>
              <w:ind w:left="342"/>
              <w:jc w:val="both"/>
              <w:rPr>
                <w:sz w:val="24"/>
                <w:szCs w:val="24"/>
                <w:lang w:eastAsia="en-GB"/>
              </w:rPr>
            </w:pPr>
            <w:proofErr w:type="spellStart"/>
            <w:proofErr w:type="gramStart"/>
            <w:r w:rsidRPr="0049098C">
              <w:rPr>
                <w:sz w:val="24"/>
                <w:szCs w:val="24"/>
                <w:lang w:eastAsia="en-GB"/>
              </w:rPr>
              <w:t>GoP</w:t>
            </w:r>
            <w:proofErr w:type="spellEnd"/>
            <w:proofErr w:type="gramEnd"/>
            <w:r w:rsidRPr="0049098C">
              <w:rPr>
                <w:sz w:val="24"/>
                <w:szCs w:val="24"/>
                <w:lang w:eastAsia="en-GB"/>
              </w:rPr>
              <w:t xml:space="preserve"> has not taken effective measures for promoting harmony, dialogue and tolerance among diverse faith groups. However, it has made efforts benefiting Sikh community the most. </w:t>
            </w:r>
          </w:p>
          <w:p w14:paraId="21DF3F9F" w:rsidR="0049098C" w:rsidRPr="0049098C" w:rsidRDefault="003A114D" w:rsidP="00CD5CC5">
            <w:pPr>
              <w:pStyle w:val="ListParagraph"/>
              <w:numPr>
                <w:ilvl w:val="0"/>
                <w:numId w:val="3"/>
              </w:numPr>
              <w:ind w:left="342"/>
              <w:jc w:val="both"/>
              <w:rPr>
                <w:rFonts w:cstheme="minorHAnsi"/>
                <w:sz w:val="24"/>
                <w:szCs w:val="24"/>
              </w:rPr>
            </w:pPr>
            <w:r w:rsidRPr="0049098C">
              <w:rPr>
                <w:sz w:val="24"/>
                <w:szCs w:val="24"/>
              </w:rPr>
              <w:t xml:space="preserve">CSOs note with the hopefulness that </w:t>
            </w:r>
            <w:proofErr w:type="spellStart"/>
            <w:proofErr w:type="gramStart"/>
            <w:r w:rsidRPr="0049098C">
              <w:rPr>
                <w:rFonts w:cstheme="minorHAnsi"/>
                <w:sz w:val="24"/>
                <w:szCs w:val="24"/>
              </w:rPr>
              <w:t>GoP</w:t>
            </w:r>
            <w:proofErr w:type="spellEnd"/>
            <w:proofErr w:type="gramEnd"/>
            <w:r w:rsidRPr="0049098C">
              <w:rPr>
                <w:rFonts w:cstheme="minorHAnsi"/>
                <w:sz w:val="24"/>
                <w:szCs w:val="24"/>
              </w:rPr>
              <w:t xml:space="preserve"> has built a </w:t>
            </w:r>
            <w:proofErr w:type="spellStart"/>
            <w:r w:rsidRPr="0049098C">
              <w:rPr>
                <w:rFonts w:cstheme="minorHAnsi"/>
                <w:sz w:val="24"/>
                <w:szCs w:val="24"/>
                <w:shd w:val="clear" w:color="auto" w:fill="FFFFFF"/>
              </w:rPr>
              <w:t>Gurdwara</w:t>
            </w:r>
            <w:proofErr w:type="spellEnd"/>
            <w:r w:rsidRPr="0049098C">
              <w:rPr>
                <w:rFonts w:cstheme="minorHAnsi"/>
                <w:sz w:val="24"/>
                <w:szCs w:val="24"/>
                <w:shd w:val="clear" w:color="auto" w:fill="FFFFFF"/>
              </w:rPr>
              <w:t xml:space="preserve"> </w:t>
            </w:r>
            <w:proofErr w:type="spellStart"/>
            <w:r w:rsidRPr="0049098C">
              <w:rPr>
                <w:rFonts w:cstheme="minorHAnsi"/>
                <w:sz w:val="24"/>
                <w:szCs w:val="24"/>
                <w:shd w:val="clear" w:color="auto" w:fill="FFFFFF"/>
              </w:rPr>
              <w:t>Darbar</w:t>
            </w:r>
            <w:proofErr w:type="spellEnd"/>
            <w:r w:rsidRPr="0049098C">
              <w:rPr>
                <w:rFonts w:cstheme="minorHAnsi"/>
                <w:sz w:val="24"/>
                <w:szCs w:val="24"/>
                <w:shd w:val="clear" w:color="auto" w:fill="FFFFFF"/>
              </w:rPr>
              <w:t xml:space="preserve"> Sahib</w:t>
            </w:r>
            <w:r w:rsidRPr="0049098C">
              <w:rPr>
                <w:rFonts w:cstheme="minorHAnsi"/>
                <w:sz w:val="24"/>
                <w:szCs w:val="24"/>
              </w:rPr>
              <w:t xml:space="preserve">, paving the way for Sikh pilgrims from all over the world to visit </w:t>
            </w:r>
            <w:r w:rsidRPr="0049098C">
              <w:rPr>
                <w:rFonts w:cstheme="minorHAnsi"/>
                <w:sz w:val="24"/>
                <w:szCs w:val="24"/>
                <w:shd w:val="clear" w:color="auto" w:fill="FFFFFF"/>
              </w:rPr>
              <w:t>their sacred place</w:t>
            </w:r>
            <w:r w:rsidRPr="0049098C" w:rsidDel="00E27B67">
              <w:rPr>
                <w:rFonts w:cstheme="minorHAnsi"/>
                <w:sz w:val="24"/>
                <w:szCs w:val="24"/>
              </w:rPr>
              <w:t xml:space="preserve"> </w:t>
            </w:r>
            <w:r w:rsidRPr="0049098C">
              <w:rPr>
                <w:rFonts w:cstheme="minorHAnsi"/>
                <w:sz w:val="24"/>
                <w:szCs w:val="24"/>
              </w:rPr>
              <w:t xml:space="preserve">in </w:t>
            </w:r>
            <w:proofErr w:type="spellStart"/>
            <w:r w:rsidRPr="0049098C">
              <w:rPr>
                <w:rFonts w:cstheme="minorHAnsi"/>
                <w:sz w:val="24"/>
                <w:szCs w:val="24"/>
              </w:rPr>
              <w:t>Narowal</w:t>
            </w:r>
            <w:proofErr w:type="spellEnd"/>
            <w:r w:rsidRPr="0049098C">
              <w:rPr>
                <w:rFonts w:cstheme="minorHAnsi"/>
                <w:sz w:val="24"/>
                <w:szCs w:val="24"/>
              </w:rPr>
              <w:t>, without needing a visa.</w:t>
            </w:r>
            <w:r w:rsidRPr="00507722">
              <w:rPr>
                <w:rStyle w:val="FootnoteReference"/>
                <w:rFonts w:cstheme="minorHAnsi"/>
                <w:szCs w:val="24"/>
              </w:rPr>
              <w:footnoteReference w:id="36"/>
            </w:r>
          </w:p>
          <w:p w14:paraId="418779AE" w:rsidR="003A114D" w:rsidRPr="0049098C" w:rsidRDefault="003A114D" w:rsidP="00CD5CC5">
            <w:pPr>
              <w:pStyle w:val="ListParagraph"/>
              <w:numPr>
                <w:ilvl w:val="0"/>
                <w:numId w:val="3"/>
              </w:numPr>
              <w:suppressAutoHyphens w:val="0"/>
              <w:spacing w:before="40" w:after="40" w:line="240" w:lineRule="auto"/>
              <w:ind w:left="342"/>
              <w:jc w:val="both"/>
              <w:rPr>
                <w:sz w:val="24"/>
                <w:szCs w:val="24"/>
                <w:lang w:eastAsia="en-GB"/>
              </w:rPr>
            </w:pPr>
            <w:r w:rsidRPr="0049098C">
              <w:rPr>
                <w:sz w:val="24"/>
                <w:szCs w:val="24"/>
                <w:lang w:eastAsia="en-GB"/>
              </w:rPr>
              <w:t xml:space="preserve">CSOs note that Punjab government has passed a law to establish a public university in </w:t>
            </w:r>
            <w:proofErr w:type="spellStart"/>
            <w:r w:rsidRPr="0049098C">
              <w:rPr>
                <w:sz w:val="24"/>
                <w:szCs w:val="24"/>
                <w:lang w:eastAsia="en-GB"/>
              </w:rPr>
              <w:t>Nankana</w:t>
            </w:r>
            <w:proofErr w:type="spellEnd"/>
            <w:r w:rsidRPr="0049098C">
              <w:rPr>
                <w:sz w:val="24"/>
                <w:szCs w:val="24"/>
                <w:lang w:eastAsia="en-GB"/>
              </w:rPr>
              <w:t xml:space="preserve"> Sahib after the name of Baba Guru Nanak.</w:t>
            </w:r>
            <w:r w:rsidRPr="00507722">
              <w:rPr>
                <w:rStyle w:val="FootnoteReference"/>
                <w:szCs w:val="24"/>
                <w:lang w:eastAsia="en-GB"/>
              </w:rPr>
              <w:footnoteReference w:id="37"/>
            </w:r>
            <w:r w:rsidRPr="0049098C">
              <w:rPr>
                <w:sz w:val="24"/>
                <w:szCs w:val="24"/>
                <w:lang w:eastAsia="en-GB"/>
              </w:rPr>
              <w:t xml:space="preserve"> </w:t>
            </w:r>
          </w:p>
        </w:tc>
      </w:tr>
      <w:tr w14:paraId="624B0AE2" w:rsidR="003A114D" w:rsidRPr="00507722" w:rsidTr="001E01BF">
        <w:trPr>
          <w:cantSplit/>
        </w:trPr>
        <w:tc>
          <w:tcPr>
            <w:tcW w:w="6025" w:type="dxa"/>
            <w:shd w:val="clear" w:color="auto" w:fill="auto"/>
          </w:tcPr>
          <w:p w14:paraId="7994F54C"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t>152.164 Continue adopting policies and measures to promote dialogue and tolerance among religions (Qatar);</w:t>
            </w:r>
          </w:p>
        </w:tc>
        <w:tc>
          <w:tcPr>
            <w:tcW w:w="9270" w:type="dxa"/>
            <w:vMerge/>
            <w:shd w:val="clear" w:color="auto" w:fill="auto"/>
          </w:tcPr>
          <w:p w14:paraId="146E9DCC" w:rsidR="003A114D" w:rsidRPr="0049098C" w:rsidRDefault="003A114D" w:rsidP="00CD5CC5">
            <w:pPr>
              <w:pStyle w:val="ListParagraph"/>
              <w:numPr>
                <w:ilvl w:val="0"/>
                <w:numId w:val="3"/>
              </w:numPr>
              <w:ind w:left="342"/>
              <w:rPr>
                <w:b/>
                <w:sz w:val="24"/>
                <w:szCs w:val="24"/>
                <w:lang w:eastAsia="en-GB"/>
              </w:rPr>
            </w:pPr>
          </w:p>
        </w:tc>
      </w:tr>
      <w:tr w14:paraId="499F9AF7" w:rsidR="003A114D" w:rsidRPr="00507722" w:rsidTr="001E01BF">
        <w:trPr>
          <w:cantSplit/>
        </w:trPr>
        <w:tc>
          <w:tcPr>
            <w:tcW w:w="6025" w:type="dxa"/>
            <w:shd w:val="clear" w:color="auto" w:fill="auto"/>
          </w:tcPr>
          <w:p w14:paraId="79E1A5C0"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t>152.165 Strengthen measures with regard to the elimination of violence and discrimination against persons belonging to religious minorities (Georgia);</w:t>
            </w:r>
          </w:p>
        </w:tc>
        <w:tc>
          <w:tcPr>
            <w:tcW w:w="9270" w:type="dxa"/>
            <w:vMerge w:val="restart"/>
            <w:shd w:val="clear" w:color="auto" w:fill="auto"/>
          </w:tcPr>
          <w:p w14:paraId="0E3088C4" w:rsidR="003A114D" w:rsidRPr="0049098C" w:rsidRDefault="003A114D" w:rsidP="00CD5CC5">
            <w:pPr>
              <w:pStyle w:val="ListParagraph"/>
              <w:numPr>
                <w:ilvl w:val="0"/>
                <w:numId w:val="3"/>
              </w:numPr>
              <w:autoSpaceDE w:val="0"/>
              <w:autoSpaceDN w:val="0"/>
              <w:adjustRightInd w:val="0"/>
              <w:spacing w:line="240" w:lineRule="auto"/>
              <w:ind w:left="342"/>
              <w:jc w:val="both"/>
              <w:rPr>
                <w:sz w:val="24"/>
                <w:szCs w:val="24"/>
              </w:rPr>
            </w:pPr>
            <w:r w:rsidRPr="0049098C">
              <w:rPr>
                <w:rFonts w:eastAsia="MetaPro-Norm"/>
                <w:sz w:val="24"/>
                <w:szCs w:val="24"/>
              </w:rPr>
              <w:t xml:space="preserve">CSOs note that the </w:t>
            </w:r>
            <w:proofErr w:type="spellStart"/>
            <w:proofErr w:type="gramStart"/>
            <w:r w:rsidRPr="0049098C">
              <w:rPr>
                <w:rFonts w:eastAsia="MetaPro-Norm"/>
                <w:sz w:val="24"/>
                <w:szCs w:val="24"/>
              </w:rPr>
              <w:t>GoP</w:t>
            </w:r>
            <w:proofErr w:type="spellEnd"/>
            <w:proofErr w:type="gramEnd"/>
            <w:r w:rsidRPr="0049098C">
              <w:rPr>
                <w:rFonts w:eastAsia="MetaPro-Norm"/>
                <w:sz w:val="24"/>
                <w:szCs w:val="24"/>
              </w:rPr>
              <w:t xml:space="preserve"> has not provided minorities satisfactory protection against social hostility and crimes involving violence, discrimination, and persecution, with little legal action against instigators and perpetrators, </w:t>
            </w:r>
            <w:r w:rsidRPr="0049098C">
              <w:rPr>
                <w:sz w:val="24"/>
                <w:szCs w:val="24"/>
                <w:lang w:eastAsia="en-GB"/>
              </w:rPr>
              <w:t xml:space="preserve">so they enjoy impunity. For instance, </w:t>
            </w:r>
            <w:r w:rsidRPr="0049098C">
              <w:rPr>
                <w:sz w:val="24"/>
                <w:szCs w:val="24"/>
              </w:rPr>
              <w:t xml:space="preserve">Over 150 persons involved in violent attacks on Christian settlements in Joseph colony Lahore (2013) and </w:t>
            </w:r>
            <w:proofErr w:type="spellStart"/>
            <w:r w:rsidRPr="0049098C">
              <w:rPr>
                <w:sz w:val="24"/>
                <w:szCs w:val="24"/>
              </w:rPr>
              <w:t>Gojra</w:t>
            </w:r>
            <w:proofErr w:type="spellEnd"/>
            <w:r w:rsidRPr="0049098C">
              <w:rPr>
                <w:sz w:val="24"/>
                <w:szCs w:val="24"/>
              </w:rPr>
              <w:t xml:space="preserve"> killings (2009) were acquitted, while </w:t>
            </w:r>
            <w:proofErr w:type="spellStart"/>
            <w:r w:rsidRPr="0049098C">
              <w:rPr>
                <w:sz w:val="24"/>
                <w:szCs w:val="24"/>
              </w:rPr>
              <w:t>Sawan</w:t>
            </w:r>
            <w:proofErr w:type="spellEnd"/>
            <w:r w:rsidRPr="0049098C">
              <w:rPr>
                <w:sz w:val="24"/>
                <w:szCs w:val="24"/>
              </w:rPr>
              <w:t xml:space="preserve"> </w:t>
            </w:r>
            <w:proofErr w:type="spellStart"/>
            <w:r w:rsidRPr="0049098C">
              <w:rPr>
                <w:sz w:val="24"/>
                <w:szCs w:val="24"/>
              </w:rPr>
              <w:t>Masih</w:t>
            </w:r>
            <w:proofErr w:type="spellEnd"/>
            <w:r w:rsidRPr="0049098C">
              <w:rPr>
                <w:sz w:val="24"/>
                <w:szCs w:val="24"/>
              </w:rPr>
              <w:t xml:space="preserve"> was given a death sentence </w:t>
            </w:r>
            <w:r w:rsidRPr="0049098C">
              <w:rPr>
                <w:sz w:val="24"/>
                <w:szCs w:val="24"/>
              </w:rPr>
              <w:lastRenderedPageBreak/>
              <w:t>in the former incident, however, he was acquitted</w:t>
            </w:r>
            <w:r w:rsidRPr="00507722">
              <w:rPr>
                <w:rStyle w:val="FootnoteReference"/>
                <w:szCs w:val="24"/>
              </w:rPr>
              <w:footnoteReference w:id="38"/>
            </w:r>
            <w:r w:rsidRPr="0049098C">
              <w:rPr>
                <w:sz w:val="24"/>
                <w:szCs w:val="24"/>
              </w:rPr>
              <w:t xml:space="preserve"> in October 2020 though he spent seven years in prison, under fabricated blasphemy accusation. The culprits responsible for attacks on Churches in Lahore (2015) and Peshawar (2013) were not brought to justice.</w:t>
            </w:r>
          </w:p>
          <w:p w14:paraId="292C89F4" w:rsidR="003A114D" w:rsidRPr="00507722" w:rsidRDefault="003A114D" w:rsidP="0049098C">
            <w:pPr>
              <w:spacing w:before="40" w:after="40" w:line="240" w:lineRule="auto"/>
              <w:ind w:left="342"/>
              <w:jc w:val="both"/>
              <w:rPr>
                <w:sz w:val="24"/>
                <w:szCs w:val="24"/>
              </w:rPr>
            </w:pPr>
          </w:p>
          <w:p w14:paraId="17F3672A" w:rsidR="003A114D" w:rsidRPr="0049098C" w:rsidRDefault="003A114D" w:rsidP="00CD5CC5">
            <w:pPr>
              <w:pStyle w:val="ListParagraph"/>
              <w:numPr>
                <w:ilvl w:val="0"/>
                <w:numId w:val="3"/>
              </w:numPr>
              <w:ind w:left="342"/>
              <w:jc w:val="both"/>
              <w:rPr>
                <w:sz w:val="24"/>
                <w:szCs w:val="24"/>
                <w:shd w:val="clear" w:color="auto" w:fill="FFFFFF"/>
              </w:rPr>
            </w:pPr>
            <w:r w:rsidRPr="0049098C">
              <w:rPr>
                <w:sz w:val="24"/>
                <w:szCs w:val="24"/>
              </w:rPr>
              <w:t xml:space="preserve">CSOs note with concern that an </w:t>
            </w:r>
            <w:proofErr w:type="spellStart"/>
            <w:r w:rsidRPr="0049098C">
              <w:rPr>
                <w:sz w:val="24"/>
                <w:szCs w:val="24"/>
              </w:rPr>
              <w:t>Ahmadi</w:t>
            </w:r>
            <w:proofErr w:type="spellEnd"/>
            <w:r w:rsidRPr="0049098C">
              <w:rPr>
                <w:sz w:val="24"/>
                <w:szCs w:val="24"/>
              </w:rPr>
              <w:t xml:space="preserve"> </w:t>
            </w:r>
            <w:r w:rsidRPr="0049098C">
              <w:rPr>
                <w:sz w:val="24"/>
                <w:szCs w:val="24"/>
                <w:shd w:val="clear" w:color="auto" w:fill="FFFFFF"/>
              </w:rPr>
              <w:t xml:space="preserve">Prof Dr </w:t>
            </w:r>
            <w:proofErr w:type="spellStart"/>
            <w:r w:rsidRPr="0049098C">
              <w:rPr>
                <w:sz w:val="24"/>
                <w:szCs w:val="24"/>
                <w:shd w:val="clear" w:color="auto" w:fill="FFFFFF"/>
              </w:rPr>
              <w:t>Naeemuddin</w:t>
            </w:r>
            <w:proofErr w:type="spellEnd"/>
            <w:r w:rsidRPr="0049098C">
              <w:rPr>
                <w:sz w:val="24"/>
                <w:szCs w:val="24"/>
                <w:shd w:val="clear" w:color="auto" w:fill="FFFFFF"/>
              </w:rPr>
              <w:t xml:space="preserve"> </w:t>
            </w:r>
            <w:proofErr w:type="spellStart"/>
            <w:r w:rsidRPr="0049098C">
              <w:rPr>
                <w:sz w:val="24"/>
                <w:szCs w:val="24"/>
                <w:shd w:val="clear" w:color="auto" w:fill="FFFFFF"/>
              </w:rPr>
              <w:t>Khattak</w:t>
            </w:r>
            <w:proofErr w:type="spellEnd"/>
            <w:r w:rsidRPr="00507722">
              <w:rPr>
                <w:rStyle w:val="FootnoteReference"/>
                <w:szCs w:val="27"/>
                <w:shd w:val="clear" w:color="auto" w:fill="FFFFFF"/>
              </w:rPr>
              <w:footnoteReference w:id="39"/>
            </w:r>
            <w:r w:rsidRPr="0049098C">
              <w:rPr>
                <w:rFonts w:ascii="Georgia" w:hAnsi="Georgia"/>
                <w:sz w:val="27"/>
                <w:szCs w:val="27"/>
                <w:shd w:val="clear" w:color="auto" w:fill="FFFFFF"/>
              </w:rPr>
              <w:t xml:space="preserve"> </w:t>
            </w:r>
            <w:r w:rsidRPr="0049098C">
              <w:rPr>
                <w:sz w:val="24"/>
                <w:szCs w:val="24"/>
                <w:shd w:val="clear" w:color="auto" w:fill="FFFFFF"/>
              </w:rPr>
              <w:t xml:space="preserve">was shot dead after he exchanged a heated argument with a Muslim colleague over a religious issue. Similarly, a Christian man, </w:t>
            </w:r>
            <w:proofErr w:type="spellStart"/>
            <w:r w:rsidRPr="0049098C">
              <w:rPr>
                <w:sz w:val="24"/>
                <w:szCs w:val="24"/>
                <w:shd w:val="clear" w:color="auto" w:fill="FFFFFF"/>
              </w:rPr>
              <w:t>Nadeem</w:t>
            </w:r>
            <w:proofErr w:type="spellEnd"/>
            <w:r w:rsidRPr="0049098C">
              <w:rPr>
                <w:sz w:val="24"/>
                <w:szCs w:val="24"/>
                <w:shd w:val="clear" w:color="auto" w:fill="FFFFFF"/>
              </w:rPr>
              <w:t xml:space="preserve"> Joseph</w:t>
            </w:r>
            <w:r w:rsidRPr="00507722">
              <w:rPr>
                <w:rStyle w:val="FootnoteReference"/>
                <w:szCs w:val="24"/>
                <w:shd w:val="clear" w:color="auto" w:fill="FFFFFF"/>
              </w:rPr>
              <w:footnoteReference w:id="40"/>
            </w:r>
            <w:r w:rsidRPr="0049098C">
              <w:rPr>
                <w:sz w:val="24"/>
                <w:szCs w:val="24"/>
                <w:shd w:val="clear" w:color="auto" w:fill="FFFFFF"/>
              </w:rPr>
              <w:t xml:space="preserve"> was shot dead for buying a property in a Muslim dominated area. </w:t>
            </w:r>
            <w:r w:rsidR="00DC4F70" w:rsidRPr="0049098C">
              <w:rPr>
                <w:sz w:val="24"/>
                <w:szCs w:val="24"/>
                <w:shd w:val="clear" w:color="auto" w:fill="FFFFFF"/>
              </w:rPr>
              <w:t xml:space="preserve">Likewise, a young </w:t>
            </w:r>
            <w:proofErr w:type="spellStart"/>
            <w:r w:rsidR="00DC4F70" w:rsidRPr="0049098C">
              <w:rPr>
                <w:sz w:val="24"/>
                <w:szCs w:val="24"/>
                <w:shd w:val="clear" w:color="auto" w:fill="FFFFFF"/>
              </w:rPr>
              <w:t>Ahmadi</w:t>
            </w:r>
            <w:proofErr w:type="spellEnd"/>
            <w:r w:rsidR="00DC4F70" w:rsidRPr="0049098C">
              <w:rPr>
                <w:sz w:val="24"/>
                <w:szCs w:val="24"/>
                <w:shd w:val="clear" w:color="auto" w:fill="FFFFFF"/>
              </w:rPr>
              <w:t xml:space="preserve"> </w:t>
            </w:r>
            <w:proofErr w:type="spellStart"/>
            <w:r w:rsidR="00DC4F70" w:rsidRPr="0049098C">
              <w:rPr>
                <w:sz w:val="24"/>
                <w:szCs w:val="24"/>
                <w:shd w:val="clear" w:color="auto" w:fill="FFFFFF"/>
              </w:rPr>
              <w:t>Dr.</w:t>
            </w:r>
            <w:proofErr w:type="spellEnd"/>
            <w:r w:rsidR="00DC4F70" w:rsidRPr="0049098C">
              <w:rPr>
                <w:sz w:val="24"/>
                <w:szCs w:val="24"/>
                <w:shd w:val="clear" w:color="auto" w:fill="FFFFFF"/>
              </w:rPr>
              <w:t xml:space="preserve"> </w:t>
            </w:r>
            <w:r w:rsidR="00DC4F70" w:rsidRPr="0049098C">
              <w:rPr>
                <w:color w:val="000000"/>
                <w:sz w:val="24"/>
                <w:szCs w:val="24"/>
              </w:rPr>
              <w:t xml:space="preserve">Tahir </w:t>
            </w:r>
            <w:proofErr w:type="spellStart"/>
            <w:r w:rsidR="00DC4F70" w:rsidRPr="0049098C">
              <w:rPr>
                <w:color w:val="000000"/>
                <w:sz w:val="24"/>
                <w:szCs w:val="24"/>
              </w:rPr>
              <w:t>Mahmood</w:t>
            </w:r>
            <w:proofErr w:type="spellEnd"/>
            <w:r w:rsidR="00DC4F70">
              <w:rPr>
                <w:rStyle w:val="FootnoteReference"/>
                <w:color w:val="000000"/>
                <w:szCs w:val="24"/>
              </w:rPr>
              <w:footnoteReference w:id="41"/>
            </w:r>
            <w:r w:rsidR="00DC4F70" w:rsidRPr="0049098C">
              <w:rPr>
                <w:color w:val="000000"/>
                <w:sz w:val="24"/>
                <w:szCs w:val="24"/>
              </w:rPr>
              <w:t xml:space="preserve"> was shot dead, and three family members were injured by a</w:t>
            </w:r>
            <w:r w:rsidR="00E561EA" w:rsidRPr="0049098C">
              <w:rPr>
                <w:color w:val="000000"/>
                <w:sz w:val="24"/>
                <w:szCs w:val="24"/>
              </w:rPr>
              <w:t>n armed</w:t>
            </w:r>
            <w:r w:rsidR="00DC4F70" w:rsidRPr="0049098C">
              <w:rPr>
                <w:color w:val="000000"/>
                <w:sz w:val="24"/>
                <w:szCs w:val="24"/>
              </w:rPr>
              <w:t xml:space="preserve"> Muslim </w:t>
            </w:r>
            <w:r w:rsidR="00E561EA" w:rsidRPr="0049098C">
              <w:rPr>
                <w:color w:val="000000"/>
                <w:sz w:val="24"/>
                <w:szCs w:val="24"/>
              </w:rPr>
              <w:t>youth</w:t>
            </w:r>
            <w:r w:rsidR="00DC4F70" w:rsidRPr="0049098C">
              <w:rPr>
                <w:color w:val="000000"/>
                <w:sz w:val="24"/>
                <w:szCs w:val="24"/>
              </w:rPr>
              <w:t xml:space="preserve"> over the religious differences.</w:t>
            </w:r>
            <w:r w:rsidR="00DC4F70" w:rsidRPr="0049098C">
              <w:rPr>
                <w:rFonts w:ascii="Arial" w:hAnsi="Arial" w:cs="Arial"/>
                <w:color w:val="000000"/>
                <w:sz w:val="21"/>
                <w:szCs w:val="21"/>
              </w:rPr>
              <w:t xml:space="preserve"> </w:t>
            </w:r>
          </w:p>
          <w:p w14:paraId="7B52AC18" w:rsidR="003A114D" w:rsidRPr="00507722" w:rsidRDefault="003A114D" w:rsidP="0049098C">
            <w:pPr>
              <w:ind w:left="342"/>
              <w:rPr>
                <w:sz w:val="24"/>
                <w:szCs w:val="24"/>
              </w:rPr>
            </w:pPr>
          </w:p>
          <w:p w14:paraId="1DC6584B" w:rsidR="003A114D" w:rsidRPr="0049098C" w:rsidRDefault="003A114D" w:rsidP="00CD5CC5">
            <w:pPr>
              <w:pStyle w:val="ListParagraph"/>
              <w:numPr>
                <w:ilvl w:val="0"/>
                <w:numId w:val="3"/>
              </w:numPr>
              <w:ind w:left="342"/>
              <w:jc w:val="both"/>
              <w:rPr>
                <w:sz w:val="24"/>
                <w:szCs w:val="24"/>
              </w:rPr>
            </w:pPr>
            <w:r w:rsidRPr="0049098C">
              <w:rPr>
                <w:sz w:val="24"/>
                <w:szCs w:val="24"/>
              </w:rPr>
              <w:t>CSOs observe that the degree of religious freedom that exists is by default, sometimes involves great costs given the statutory religious discriminations that remained unaddressed. For instance, the political and religious actors have opposed the construction of a temple in Islamabad, and issued decree (fatwa)</w:t>
            </w:r>
            <w:r w:rsidRPr="00507722">
              <w:rPr>
                <w:rStyle w:val="FootnoteReference"/>
                <w:szCs w:val="24"/>
              </w:rPr>
              <w:footnoteReference w:id="42"/>
            </w:r>
            <w:r w:rsidRPr="0049098C">
              <w:rPr>
                <w:sz w:val="24"/>
                <w:szCs w:val="24"/>
              </w:rPr>
              <w:t xml:space="preserve"> citing the act a </w:t>
            </w:r>
            <w:r w:rsidRPr="0049098C">
              <w:rPr>
                <w:rFonts w:cstheme="minorHAnsi"/>
                <w:sz w:val="24"/>
                <w:szCs w:val="24"/>
              </w:rPr>
              <w:t>threat to Islam</w:t>
            </w:r>
            <w:r w:rsidRPr="0049098C">
              <w:rPr>
                <w:sz w:val="24"/>
                <w:szCs w:val="24"/>
              </w:rPr>
              <w:t>. The government’s Capital Development Authority stopped construction of a temple</w:t>
            </w:r>
            <w:r w:rsidRPr="00507722">
              <w:rPr>
                <w:rStyle w:val="FootnoteReference"/>
                <w:szCs w:val="24"/>
              </w:rPr>
              <w:footnoteReference w:id="43"/>
            </w:r>
            <w:r w:rsidRPr="0049098C">
              <w:rPr>
                <w:sz w:val="24"/>
                <w:szCs w:val="24"/>
              </w:rPr>
              <w:t xml:space="preserve"> in July </w:t>
            </w:r>
            <w:r w:rsidRPr="0049098C">
              <w:rPr>
                <w:rFonts w:cstheme="minorHAnsi"/>
                <w:sz w:val="24"/>
                <w:szCs w:val="24"/>
              </w:rPr>
              <w:t xml:space="preserve">owing to the pressure exerted by the </w:t>
            </w:r>
            <w:proofErr w:type="spellStart"/>
            <w:r w:rsidRPr="0049098C">
              <w:rPr>
                <w:rFonts w:cstheme="minorHAnsi"/>
                <w:sz w:val="24"/>
                <w:szCs w:val="24"/>
              </w:rPr>
              <w:t>religio</w:t>
            </w:r>
            <w:proofErr w:type="spellEnd"/>
            <w:r w:rsidRPr="0049098C">
              <w:rPr>
                <w:rFonts w:cstheme="minorHAnsi"/>
                <w:sz w:val="24"/>
                <w:szCs w:val="24"/>
              </w:rPr>
              <w:t xml:space="preserve">-political groups </w:t>
            </w:r>
            <w:r w:rsidRPr="0049098C">
              <w:rPr>
                <w:sz w:val="24"/>
                <w:szCs w:val="24"/>
              </w:rPr>
              <w:t>despite Prime Minister sanctioned grant for its construction</w:t>
            </w:r>
            <w:r w:rsidRPr="00507722">
              <w:rPr>
                <w:rStyle w:val="FootnoteReference"/>
                <w:szCs w:val="24"/>
              </w:rPr>
              <w:footnoteReference w:id="44"/>
            </w:r>
            <w:r w:rsidRPr="0049098C">
              <w:rPr>
                <w:sz w:val="24"/>
                <w:szCs w:val="24"/>
              </w:rPr>
              <w:t>, and Islamabad High Court disposed of three identical petitions filed against its construction</w:t>
            </w:r>
            <w:r w:rsidRPr="00507722">
              <w:rPr>
                <w:rStyle w:val="FootnoteReference"/>
                <w:szCs w:val="24"/>
              </w:rPr>
              <w:footnoteReference w:id="45"/>
            </w:r>
            <w:r w:rsidRPr="0049098C">
              <w:rPr>
                <w:sz w:val="24"/>
                <w:szCs w:val="24"/>
              </w:rPr>
              <w:t xml:space="preserve">. Despite the Council of Islamic Ideology has issued its ruling that there is no legal or </w:t>
            </w:r>
            <w:r w:rsidRPr="0049098C">
              <w:rPr>
                <w:bCs/>
                <w:color w:val="000000"/>
                <w:sz w:val="24"/>
                <w:szCs w:val="24"/>
                <w:shd w:val="clear" w:color="auto" w:fill="FFFFFF"/>
              </w:rPr>
              <w:t>Sharia constraints against constructing a temple in any part of the country</w:t>
            </w:r>
            <w:r>
              <w:rPr>
                <w:rStyle w:val="FootnoteReference"/>
                <w:bCs/>
                <w:color w:val="000000"/>
                <w:szCs w:val="24"/>
                <w:shd w:val="clear" w:color="auto" w:fill="FFFFFF"/>
              </w:rPr>
              <w:footnoteReference w:id="46"/>
            </w:r>
            <w:r w:rsidRPr="0049098C">
              <w:rPr>
                <w:bCs/>
                <w:color w:val="000000"/>
                <w:sz w:val="24"/>
                <w:szCs w:val="24"/>
                <w:shd w:val="clear" w:color="auto" w:fill="FFFFFF"/>
              </w:rPr>
              <w:t xml:space="preserve">, </w:t>
            </w:r>
            <w:r w:rsidRPr="0049098C">
              <w:rPr>
                <w:sz w:val="24"/>
                <w:szCs w:val="24"/>
              </w:rPr>
              <w:t xml:space="preserve">the construction of the temple has not resumed till November 2020, which is disappointing.  </w:t>
            </w:r>
          </w:p>
          <w:p w14:paraId="06E06DCB" w:rsidR="003A114D" w:rsidRPr="00507722" w:rsidRDefault="003A114D" w:rsidP="0049098C">
            <w:pPr>
              <w:spacing w:before="40" w:after="40" w:line="240" w:lineRule="auto"/>
              <w:ind w:left="342"/>
              <w:jc w:val="both"/>
              <w:rPr>
                <w:b/>
                <w:sz w:val="24"/>
                <w:szCs w:val="24"/>
                <w:lang w:eastAsia="en-GB"/>
              </w:rPr>
            </w:pPr>
          </w:p>
          <w:p w14:paraId="00FD4544" w:rsidR="003A114D" w:rsidRPr="0049098C" w:rsidRDefault="003A114D" w:rsidP="005A2A21">
            <w:pPr>
              <w:pStyle w:val="ListParagraph"/>
              <w:numPr>
                <w:ilvl w:val="0"/>
                <w:numId w:val="3"/>
              </w:numPr>
              <w:spacing w:before="40" w:after="40" w:line="240" w:lineRule="auto"/>
              <w:ind w:left="342"/>
              <w:jc w:val="both"/>
              <w:rPr>
                <w:rFonts w:cstheme="minorHAnsi"/>
                <w:sz w:val="24"/>
                <w:szCs w:val="24"/>
              </w:rPr>
            </w:pPr>
            <w:proofErr w:type="spellStart"/>
            <w:proofErr w:type="gramStart"/>
            <w:r w:rsidRPr="0049098C">
              <w:rPr>
                <w:rFonts w:cstheme="minorHAnsi"/>
                <w:sz w:val="24"/>
                <w:szCs w:val="24"/>
              </w:rPr>
              <w:t>GoP</w:t>
            </w:r>
            <w:proofErr w:type="spellEnd"/>
            <w:proofErr w:type="gramEnd"/>
            <w:r w:rsidRPr="0049098C">
              <w:rPr>
                <w:rFonts w:cstheme="minorHAnsi"/>
                <w:sz w:val="24"/>
                <w:szCs w:val="24"/>
              </w:rPr>
              <w:t xml:space="preserve"> has failed to protect the religious minorities’ right to religious freedom as witnessed in a village close to Lahore where Christians were threatened and forced by local Muslims to remove a cross from a Church being constructed, which does not look like a worship place any longer</w:t>
            </w:r>
            <w:r w:rsidRPr="00507722">
              <w:rPr>
                <w:rStyle w:val="FootnoteReference"/>
                <w:rFonts w:cstheme="minorHAnsi"/>
                <w:szCs w:val="24"/>
              </w:rPr>
              <w:footnoteReference w:id="47"/>
            </w:r>
            <w:r w:rsidRPr="0049098C">
              <w:rPr>
                <w:rFonts w:cstheme="minorHAnsi"/>
                <w:sz w:val="24"/>
                <w:szCs w:val="24"/>
              </w:rPr>
              <w:t>.</w:t>
            </w:r>
          </w:p>
          <w:p w14:paraId="20BB1A2B" w:rsidR="003A114D" w:rsidRDefault="003A114D" w:rsidP="005A2A21">
            <w:pPr>
              <w:spacing w:before="40" w:after="40" w:line="240" w:lineRule="auto"/>
              <w:ind w:left="342"/>
              <w:jc w:val="both"/>
              <w:rPr>
                <w:rFonts w:cstheme="minorHAnsi"/>
                <w:sz w:val="24"/>
                <w:szCs w:val="24"/>
              </w:rPr>
            </w:pPr>
          </w:p>
          <w:p w14:paraId="3740B88D" w:rsidR="003A114D" w:rsidRPr="0049098C" w:rsidRDefault="003A114D" w:rsidP="005A2A21">
            <w:pPr>
              <w:pStyle w:val="ListParagraph"/>
              <w:numPr>
                <w:ilvl w:val="0"/>
                <w:numId w:val="3"/>
              </w:numPr>
              <w:ind w:left="342"/>
              <w:jc w:val="both"/>
              <w:rPr>
                <w:rFonts w:cstheme="minorHAnsi"/>
                <w:sz w:val="24"/>
                <w:szCs w:val="24"/>
              </w:rPr>
            </w:pPr>
            <w:r w:rsidRPr="0049098C">
              <w:rPr>
                <w:rFonts w:cstheme="minorHAnsi"/>
                <w:sz w:val="24"/>
                <w:szCs w:val="24"/>
              </w:rPr>
              <w:t>Similarly, The Hanuman temple</w:t>
            </w:r>
            <w:r w:rsidRPr="00BB7C4B">
              <w:rPr>
                <w:rStyle w:val="FootnoteReference"/>
                <w:rFonts w:cstheme="minorHAnsi"/>
                <w:szCs w:val="18"/>
              </w:rPr>
              <w:footnoteReference w:id="48"/>
            </w:r>
            <w:r w:rsidRPr="0049098C">
              <w:rPr>
                <w:rFonts w:cstheme="minorHAnsi"/>
              </w:rPr>
              <w:t xml:space="preserve">, </w:t>
            </w:r>
            <w:r w:rsidRPr="0049098C">
              <w:rPr>
                <w:rFonts w:cstheme="minorHAnsi"/>
                <w:bCs/>
                <w:color w:val="000000"/>
                <w:sz w:val="24"/>
                <w:szCs w:val="24"/>
                <w:shd w:val="clear" w:color="auto" w:fill="FFFFFF"/>
              </w:rPr>
              <w:t xml:space="preserve">Mata </w:t>
            </w:r>
            <w:proofErr w:type="spellStart"/>
            <w:r w:rsidRPr="0049098C">
              <w:rPr>
                <w:rFonts w:cstheme="minorHAnsi"/>
                <w:bCs/>
                <w:color w:val="000000"/>
                <w:sz w:val="24"/>
                <w:szCs w:val="24"/>
                <w:shd w:val="clear" w:color="auto" w:fill="FFFFFF"/>
              </w:rPr>
              <w:t>Deval</w:t>
            </w:r>
            <w:proofErr w:type="spellEnd"/>
            <w:r w:rsidRPr="0049098C">
              <w:rPr>
                <w:rFonts w:cstheme="minorHAnsi"/>
                <w:bCs/>
                <w:color w:val="000000"/>
                <w:sz w:val="24"/>
                <w:szCs w:val="24"/>
                <w:shd w:val="clear" w:color="auto" w:fill="FFFFFF"/>
              </w:rPr>
              <w:t xml:space="preserve"> </w:t>
            </w:r>
            <w:proofErr w:type="spellStart"/>
            <w:r w:rsidRPr="0049098C">
              <w:rPr>
                <w:rFonts w:cstheme="minorHAnsi"/>
                <w:bCs/>
                <w:color w:val="000000"/>
                <w:sz w:val="24"/>
                <w:szCs w:val="24"/>
                <w:shd w:val="clear" w:color="auto" w:fill="FFFFFF"/>
              </w:rPr>
              <w:t>Bhittani</w:t>
            </w:r>
            <w:proofErr w:type="spellEnd"/>
            <w:r w:rsidRPr="0049098C">
              <w:rPr>
                <w:rFonts w:cstheme="minorHAnsi"/>
                <w:bCs/>
                <w:color w:val="000000"/>
                <w:sz w:val="24"/>
                <w:szCs w:val="24"/>
                <w:shd w:val="clear" w:color="auto" w:fill="FFFFFF"/>
              </w:rPr>
              <w:t xml:space="preserve"> temple</w:t>
            </w:r>
            <w:r w:rsidRPr="00BB7C4B">
              <w:rPr>
                <w:rStyle w:val="FootnoteReference"/>
                <w:rFonts w:cstheme="minorHAnsi"/>
                <w:bCs/>
                <w:color w:val="000000"/>
                <w:szCs w:val="18"/>
                <w:shd w:val="clear" w:color="auto" w:fill="FFFFFF"/>
              </w:rPr>
              <w:footnoteReference w:id="49"/>
            </w:r>
            <w:r w:rsidRPr="0049098C">
              <w:rPr>
                <w:rFonts w:cstheme="minorHAnsi"/>
                <w:bCs/>
                <w:color w:val="000000"/>
                <w:shd w:val="clear" w:color="auto" w:fill="FFFFFF"/>
              </w:rPr>
              <w:t xml:space="preserve">, </w:t>
            </w:r>
            <w:r w:rsidRPr="0049098C">
              <w:rPr>
                <w:rFonts w:cstheme="minorHAnsi"/>
                <w:color w:val="000000"/>
                <w:sz w:val="24"/>
                <w:szCs w:val="24"/>
                <w:shd w:val="clear" w:color="auto" w:fill="FFFFFF"/>
              </w:rPr>
              <w:t xml:space="preserve">Sham </w:t>
            </w:r>
            <w:proofErr w:type="spellStart"/>
            <w:r w:rsidRPr="0049098C">
              <w:rPr>
                <w:rFonts w:cstheme="minorHAnsi"/>
                <w:color w:val="000000"/>
                <w:sz w:val="24"/>
                <w:szCs w:val="24"/>
                <w:shd w:val="clear" w:color="auto" w:fill="FFFFFF"/>
              </w:rPr>
              <w:t>Sundar</w:t>
            </w:r>
            <w:proofErr w:type="spellEnd"/>
            <w:r w:rsidRPr="0049098C">
              <w:rPr>
                <w:rFonts w:cstheme="minorHAnsi"/>
                <w:color w:val="000000"/>
                <w:sz w:val="24"/>
                <w:szCs w:val="24"/>
                <w:shd w:val="clear" w:color="auto" w:fill="FFFFFF"/>
              </w:rPr>
              <w:t xml:space="preserve"> </w:t>
            </w:r>
            <w:proofErr w:type="spellStart"/>
            <w:r w:rsidRPr="0049098C">
              <w:rPr>
                <w:rFonts w:cstheme="minorHAnsi"/>
                <w:color w:val="000000"/>
                <w:sz w:val="24"/>
                <w:szCs w:val="24"/>
                <w:shd w:val="clear" w:color="auto" w:fill="FFFFFF"/>
              </w:rPr>
              <w:t>Shewa</w:t>
            </w:r>
            <w:proofErr w:type="spellEnd"/>
            <w:r w:rsidRPr="0049098C">
              <w:rPr>
                <w:rFonts w:cstheme="minorHAnsi"/>
                <w:color w:val="000000"/>
                <w:sz w:val="24"/>
                <w:szCs w:val="24"/>
                <w:shd w:val="clear" w:color="auto" w:fill="FFFFFF"/>
              </w:rPr>
              <w:t xml:space="preserve"> </w:t>
            </w:r>
            <w:proofErr w:type="spellStart"/>
            <w:r w:rsidRPr="0049098C">
              <w:rPr>
                <w:rFonts w:cstheme="minorHAnsi"/>
                <w:color w:val="000000"/>
                <w:sz w:val="24"/>
                <w:szCs w:val="24"/>
                <w:shd w:val="clear" w:color="auto" w:fill="FFFFFF"/>
              </w:rPr>
              <w:t>Mandli</w:t>
            </w:r>
            <w:proofErr w:type="spellEnd"/>
            <w:r w:rsidRPr="0049098C">
              <w:rPr>
                <w:rFonts w:cstheme="minorHAnsi"/>
                <w:color w:val="000000"/>
                <w:sz w:val="24"/>
                <w:szCs w:val="24"/>
                <w:shd w:val="clear" w:color="auto" w:fill="FFFFFF"/>
              </w:rPr>
              <w:t xml:space="preserve"> temple</w:t>
            </w:r>
            <w:r>
              <w:rPr>
                <w:rStyle w:val="FootnoteReference"/>
                <w:rFonts w:cstheme="minorHAnsi"/>
                <w:color w:val="000000"/>
                <w:shd w:val="clear" w:color="auto" w:fill="FFFFFF"/>
              </w:rPr>
              <w:footnoteReference w:id="50"/>
            </w:r>
            <w:r w:rsidRPr="0049098C">
              <w:rPr>
                <w:rFonts w:cstheme="minorHAnsi"/>
                <w:color w:val="000000"/>
                <w:shd w:val="clear" w:color="auto" w:fill="FFFFFF"/>
              </w:rPr>
              <w:t xml:space="preserve">, </w:t>
            </w:r>
            <w:r w:rsidRPr="0049098C">
              <w:rPr>
                <w:rFonts w:cstheme="minorHAnsi"/>
                <w:color w:val="000000"/>
                <w:sz w:val="24"/>
                <w:szCs w:val="24"/>
                <w:shd w:val="clear" w:color="auto" w:fill="FFFFFF"/>
              </w:rPr>
              <w:t xml:space="preserve">Shri Rama </w:t>
            </w:r>
            <w:proofErr w:type="spellStart"/>
            <w:r w:rsidRPr="0049098C">
              <w:rPr>
                <w:rFonts w:cstheme="minorHAnsi"/>
                <w:color w:val="000000"/>
                <w:sz w:val="24"/>
                <w:szCs w:val="24"/>
                <w:shd w:val="clear" w:color="auto" w:fill="FFFFFF"/>
              </w:rPr>
              <w:t>Pir</w:t>
            </w:r>
            <w:proofErr w:type="spellEnd"/>
            <w:r w:rsidRPr="0049098C">
              <w:rPr>
                <w:rFonts w:cstheme="minorHAnsi"/>
                <w:color w:val="000000"/>
                <w:sz w:val="24"/>
                <w:szCs w:val="24"/>
                <w:shd w:val="clear" w:color="auto" w:fill="FFFFFF"/>
              </w:rPr>
              <w:t xml:space="preserve"> temple</w:t>
            </w:r>
            <w:r>
              <w:rPr>
                <w:rStyle w:val="FootnoteReference"/>
                <w:rFonts w:cstheme="minorHAnsi"/>
                <w:color w:val="000000"/>
                <w:shd w:val="clear" w:color="auto" w:fill="FFFFFF"/>
              </w:rPr>
              <w:footnoteReference w:id="51"/>
            </w:r>
            <w:r w:rsidRPr="0049098C">
              <w:rPr>
                <w:rFonts w:cstheme="minorHAnsi"/>
                <w:color w:val="000000"/>
                <w:shd w:val="clear" w:color="auto" w:fill="FFFFFF"/>
              </w:rPr>
              <w:t xml:space="preserve">, </w:t>
            </w:r>
            <w:proofErr w:type="spellStart"/>
            <w:r w:rsidRPr="0049098C">
              <w:rPr>
                <w:sz w:val="24"/>
                <w:szCs w:val="24"/>
              </w:rPr>
              <w:t>Churrio</w:t>
            </w:r>
            <w:proofErr w:type="spellEnd"/>
            <w:r w:rsidRPr="0049098C">
              <w:rPr>
                <w:sz w:val="24"/>
                <w:szCs w:val="24"/>
              </w:rPr>
              <w:t xml:space="preserve"> </w:t>
            </w:r>
            <w:proofErr w:type="spellStart"/>
            <w:r w:rsidRPr="0049098C">
              <w:rPr>
                <w:sz w:val="24"/>
                <w:szCs w:val="24"/>
              </w:rPr>
              <w:t>Jabal</w:t>
            </w:r>
            <w:proofErr w:type="spellEnd"/>
            <w:r w:rsidRPr="0049098C">
              <w:rPr>
                <w:sz w:val="24"/>
                <w:szCs w:val="24"/>
              </w:rPr>
              <w:t xml:space="preserve"> </w:t>
            </w:r>
            <w:proofErr w:type="spellStart"/>
            <w:r w:rsidRPr="0049098C">
              <w:rPr>
                <w:sz w:val="24"/>
                <w:szCs w:val="24"/>
              </w:rPr>
              <w:t>Durga</w:t>
            </w:r>
            <w:proofErr w:type="spellEnd"/>
            <w:r w:rsidRPr="0049098C">
              <w:rPr>
                <w:sz w:val="24"/>
                <w:szCs w:val="24"/>
              </w:rPr>
              <w:t xml:space="preserve"> Mata t</w:t>
            </w:r>
            <w:r w:rsidRPr="0049098C">
              <w:rPr>
                <w:rFonts w:cstheme="minorHAnsi"/>
                <w:color w:val="000000"/>
                <w:sz w:val="24"/>
                <w:szCs w:val="24"/>
                <w:shd w:val="clear" w:color="auto" w:fill="FFFFFF"/>
              </w:rPr>
              <w:t>emple</w:t>
            </w:r>
            <w:r>
              <w:rPr>
                <w:rStyle w:val="FootnoteReference"/>
                <w:rFonts w:cstheme="minorHAnsi"/>
                <w:color w:val="000000"/>
                <w:shd w:val="clear" w:color="auto" w:fill="FFFFFF"/>
              </w:rPr>
              <w:footnoteReference w:id="52"/>
            </w:r>
            <w:r w:rsidRPr="0049098C">
              <w:rPr>
                <w:rFonts w:cstheme="minorHAnsi"/>
                <w:bCs/>
                <w:color w:val="000000"/>
                <w:shd w:val="clear" w:color="auto" w:fill="FFFFFF"/>
              </w:rPr>
              <w:t xml:space="preserve"> </w:t>
            </w:r>
            <w:r w:rsidRPr="0049098C">
              <w:rPr>
                <w:rFonts w:cstheme="minorHAnsi"/>
                <w:bCs/>
                <w:color w:val="000000"/>
                <w:sz w:val="24"/>
                <w:szCs w:val="24"/>
                <w:shd w:val="clear" w:color="auto" w:fill="FFFFFF"/>
              </w:rPr>
              <w:t>and others were</w:t>
            </w:r>
            <w:r w:rsidRPr="0049098C">
              <w:rPr>
                <w:rFonts w:cstheme="minorHAnsi"/>
                <w:sz w:val="24"/>
                <w:szCs w:val="24"/>
              </w:rPr>
              <w:t xml:space="preserve"> vandalized in Karachi, </w:t>
            </w:r>
            <w:proofErr w:type="spellStart"/>
            <w:r w:rsidRPr="0049098C">
              <w:rPr>
                <w:rFonts w:cstheme="minorHAnsi"/>
                <w:sz w:val="24"/>
                <w:szCs w:val="24"/>
              </w:rPr>
              <w:t>Tharparkar</w:t>
            </w:r>
            <w:proofErr w:type="spellEnd"/>
            <w:r w:rsidRPr="0049098C">
              <w:rPr>
                <w:rFonts w:cstheme="minorHAnsi"/>
                <w:sz w:val="24"/>
                <w:szCs w:val="24"/>
              </w:rPr>
              <w:t xml:space="preserve">, Badin and </w:t>
            </w:r>
            <w:proofErr w:type="spellStart"/>
            <w:r w:rsidRPr="0049098C">
              <w:rPr>
                <w:rFonts w:cstheme="minorHAnsi"/>
                <w:sz w:val="24"/>
                <w:szCs w:val="24"/>
              </w:rPr>
              <w:t>Khairpur</w:t>
            </w:r>
            <w:proofErr w:type="spellEnd"/>
            <w:r w:rsidRPr="0049098C">
              <w:rPr>
                <w:rFonts w:cstheme="minorHAnsi"/>
                <w:sz w:val="24"/>
                <w:szCs w:val="24"/>
              </w:rPr>
              <w:t xml:space="preserve"> and </w:t>
            </w:r>
            <w:proofErr w:type="spellStart"/>
            <w:r w:rsidRPr="0049098C">
              <w:rPr>
                <w:rFonts w:cstheme="minorHAnsi"/>
                <w:sz w:val="24"/>
                <w:szCs w:val="24"/>
              </w:rPr>
              <w:t>Ghotki</w:t>
            </w:r>
            <w:proofErr w:type="spellEnd"/>
            <w:r>
              <w:rPr>
                <w:rStyle w:val="FootnoteReference"/>
                <w:rFonts w:cstheme="minorHAnsi"/>
              </w:rPr>
              <w:footnoteReference w:id="53"/>
            </w:r>
            <w:r w:rsidRPr="0049098C">
              <w:rPr>
                <w:rFonts w:cstheme="minorHAnsi"/>
              </w:rPr>
              <w:t xml:space="preserve">, </w:t>
            </w:r>
            <w:r w:rsidRPr="0049098C">
              <w:rPr>
                <w:rFonts w:cstheme="minorHAnsi"/>
                <w:sz w:val="24"/>
                <w:szCs w:val="24"/>
              </w:rPr>
              <w:t xml:space="preserve">whereas the holy idols and religious scriptures were desecrated. </w:t>
            </w:r>
          </w:p>
          <w:p w14:paraId="348E622A" w:rsidR="0056436E" w:rsidRPr="00507722" w:rsidRDefault="0056436E" w:rsidP="0049098C">
            <w:pPr>
              <w:spacing w:before="40" w:after="40" w:line="240" w:lineRule="auto"/>
              <w:ind w:left="342"/>
              <w:jc w:val="both"/>
              <w:rPr>
                <w:b/>
                <w:sz w:val="24"/>
                <w:szCs w:val="24"/>
                <w:lang w:eastAsia="en-GB"/>
              </w:rPr>
            </w:pPr>
          </w:p>
        </w:tc>
      </w:tr>
      <w:tr w14:paraId="4B15556A" w:rsidR="003A114D" w:rsidRPr="00507722" w:rsidTr="001E01BF">
        <w:trPr>
          <w:cantSplit/>
        </w:trPr>
        <w:tc>
          <w:tcPr>
            <w:tcW w:w="6025" w:type="dxa"/>
            <w:shd w:val="clear" w:color="auto" w:fill="auto"/>
          </w:tcPr>
          <w:p w14:paraId="04EBBE36"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t>152.166 Investigate all reports of violence against religious minorities and bring those responsible to justice (Norway);</w:t>
            </w:r>
          </w:p>
        </w:tc>
        <w:tc>
          <w:tcPr>
            <w:tcW w:w="9270" w:type="dxa"/>
            <w:vMerge/>
            <w:shd w:val="clear" w:color="auto" w:fill="auto"/>
          </w:tcPr>
          <w:p w14:paraId="1CA382FC" w:rsidR="003A114D" w:rsidRPr="00507722" w:rsidRDefault="003A114D" w:rsidP="003A114D">
            <w:pPr>
              <w:spacing w:before="40" w:after="40" w:line="240" w:lineRule="auto"/>
              <w:rPr>
                <w:sz w:val="24"/>
                <w:szCs w:val="24"/>
                <w:lang w:eastAsia="en-GB"/>
              </w:rPr>
            </w:pPr>
          </w:p>
        </w:tc>
      </w:tr>
      <w:tr w14:paraId="7A142207" w:rsidR="003A114D" w:rsidRPr="00507722" w:rsidTr="001E01BF">
        <w:trPr>
          <w:cantSplit/>
        </w:trPr>
        <w:tc>
          <w:tcPr>
            <w:tcW w:w="6025" w:type="dxa"/>
            <w:shd w:val="clear" w:color="auto" w:fill="auto"/>
          </w:tcPr>
          <w:p w14:paraId="52B5942C"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lastRenderedPageBreak/>
              <w:t xml:space="preserve">152.168 Take effective measures to protect persons belonging to minorities, including the </w:t>
            </w:r>
            <w:proofErr w:type="spellStart"/>
            <w:r w:rsidRPr="00507722">
              <w:rPr>
                <w:sz w:val="24"/>
                <w:szCs w:val="24"/>
                <w:lang w:eastAsia="en-GB"/>
              </w:rPr>
              <w:t>Ahmadi</w:t>
            </w:r>
            <w:proofErr w:type="spellEnd"/>
            <w:r w:rsidRPr="00507722">
              <w:rPr>
                <w:sz w:val="24"/>
                <w:szCs w:val="24"/>
                <w:lang w:eastAsia="en-GB"/>
              </w:rPr>
              <w:t xml:space="preserve"> community (France);</w:t>
            </w:r>
          </w:p>
        </w:tc>
        <w:tc>
          <w:tcPr>
            <w:tcW w:w="9270" w:type="dxa"/>
            <w:vMerge/>
            <w:shd w:val="clear" w:color="auto" w:fill="auto"/>
          </w:tcPr>
          <w:p w14:paraId="05A10F23" w:rsidR="003A114D" w:rsidRPr="00507722" w:rsidRDefault="003A114D" w:rsidP="003A114D">
            <w:pPr>
              <w:spacing w:before="40" w:after="40" w:line="240" w:lineRule="auto"/>
              <w:rPr>
                <w:sz w:val="24"/>
                <w:szCs w:val="24"/>
                <w:lang w:eastAsia="en-GB"/>
              </w:rPr>
            </w:pPr>
          </w:p>
        </w:tc>
      </w:tr>
      <w:tr w14:paraId="74049994" w:rsidR="003A114D" w:rsidRPr="00507722" w:rsidTr="001E01BF">
        <w:trPr>
          <w:cantSplit/>
        </w:trPr>
        <w:tc>
          <w:tcPr>
            <w:tcW w:w="15295" w:type="dxa"/>
            <w:gridSpan w:val="2"/>
            <w:shd w:val="clear" w:color="auto" w:fill="DBE5F1"/>
            <w:hideMark/>
          </w:tcPr>
          <w:p w14:paraId="3EF59B2F" w:rsidR="003A114D" w:rsidRPr="00507722" w:rsidRDefault="003A114D" w:rsidP="003A114D">
            <w:pPr>
              <w:suppressAutoHyphens w:val="0"/>
              <w:spacing w:before="40" w:after="40" w:line="240" w:lineRule="auto"/>
              <w:rPr>
                <w:b/>
                <w:sz w:val="28"/>
                <w:lang w:eastAsia="en-GB"/>
              </w:rPr>
            </w:pPr>
            <w:r w:rsidRPr="00507722">
              <w:rPr>
                <w:b/>
                <w:sz w:val="28"/>
                <w:szCs w:val="22"/>
                <w:lang w:eastAsia="en-GB"/>
              </w:rPr>
              <w:lastRenderedPageBreak/>
              <w:t xml:space="preserve">Theme: Administration of justice </w:t>
            </w:r>
            <w:r>
              <w:rPr>
                <w:b/>
                <w:sz w:val="28"/>
                <w:szCs w:val="22"/>
                <w:lang w:eastAsia="en-GB"/>
              </w:rPr>
              <w:t>and</w:t>
            </w:r>
            <w:r w:rsidRPr="00507722">
              <w:rPr>
                <w:b/>
                <w:sz w:val="28"/>
                <w:szCs w:val="22"/>
                <w:lang w:eastAsia="en-GB"/>
              </w:rPr>
              <w:t xml:space="preserve"> fair trial</w:t>
            </w:r>
          </w:p>
        </w:tc>
      </w:tr>
      <w:tr w14:paraId="31F1E54C" w:rsidR="003A114D" w:rsidRPr="00507722" w:rsidTr="001E01BF">
        <w:trPr>
          <w:cantSplit/>
        </w:trPr>
        <w:tc>
          <w:tcPr>
            <w:tcW w:w="6025" w:type="dxa"/>
            <w:shd w:val="clear" w:color="auto" w:fill="FF0000"/>
          </w:tcPr>
          <w:p w14:paraId="31EA5D70" w:rsidR="003A114D" w:rsidRPr="00507722" w:rsidRDefault="003A114D" w:rsidP="003A114D">
            <w:pPr>
              <w:suppressAutoHyphens w:val="0"/>
              <w:spacing w:before="40" w:after="40" w:line="240" w:lineRule="auto"/>
              <w:rPr>
                <w:b/>
                <w:sz w:val="24"/>
                <w:szCs w:val="24"/>
                <w:lang w:eastAsia="en-GB"/>
              </w:rPr>
            </w:pPr>
            <w:r w:rsidRPr="00507722">
              <w:rPr>
                <w:b/>
                <w:sz w:val="24"/>
                <w:szCs w:val="24"/>
                <w:lang w:eastAsia="en-GB"/>
              </w:rPr>
              <w:t>Recommendations (Status: supported / unimplemented)</w:t>
            </w:r>
          </w:p>
        </w:tc>
        <w:tc>
          <w:tcPr>
            <w:tcW w:w="9270" w:type="dxa"/>
            <w:shd w:val="clear" w:color="auto" w:fill="auto"/>
          </w:tcPr>
          <w:p w14:paraId="1927CB4D" w:rsidR="003A114D" w:rsidRPr="00507722" w:rsidRDefault="003A114D" w:rsidP="003A114D">
            <w:pPr>
              <w:suppressAutoHyphens w:val="0"/>
              <w:spacing w:before="40" w:after="40" w:line="240" w:lineRule="auto"/>
              <w:rPr>
                <w:b/>
                <w:sz w:val="24"/>
                <w:szCs w:val="24"/>
                <w:lang w:eastAsia="en-GB"/>
              </w:rPr>
            </w:pPr>
            <w:r w:rsidRPr="00507722">
              <w:rPr>
                <w:b/>
                <w:sz w:val="24"/>
                <w:szCs w:val="24"/>
                <w:lang w:eastAsia="en-GB"/>
              </w:rPr>
              <w:t>Assessment/comments on level of implementation</w:t>
            </w:r>
          </w:p>
        </w:tc>
      </w:tr>
      <w:tr w14:paraId="7FEABA1F" w:rsidR="003A114D" w:rsidRPr="00507722" w:rsidTr="001E01BF">
        <w:trPr>
          <w:cantSplit/>
        </w:trPr>
        <w:tc>
          <w:tcPr>
            <w:tcW w:w="6025" w:type="dxa"/>
            <w:shd w:val="clear" w:color="auto" w:fill="auto"/>
          </w:tcPr>
          <w:p w14:paraId="49157FA6" w:rsidR="003A114D" w:rsidRPr="00ED69F6" w:rsidRDefault="003A114D" w:rsidP="003A114D">
            <w:pPr>
              <w:suppressAutoHyphens w:val="0"/>
              <w:spacing w:before="40" w:after="40" w:line="240" w:lineRule="auto"/>
              <w:rPr>
                <w:sz w:val="24"/>
                <w:szCs w:val="24"/>
                <w:lang w:eastAsia="en-GB"/>
              </w:rPr>
            </w:pPr>
            <w:r w:rsidRPr="00ED69F6">
              <w:rPr>
                <w:sz w:val="24"/>
                <w:szCs w:val="24"/>
                <w:lang w:eastAsia="en-GB"/>
              </w:rPr>
              <w:t>152.138 Ensure the right to a fair trial for all and ban traditional and informal justice systems (Republic of Korea);</w:t>
            </w:r>
          </w:p>
        </w:tc>
        <w:tc>
          <w:tcPr>
            <w:tcW w:w="9270" w:type="dxa"/>
            <w:shd w:val="clear" w:color="auto" w:fill="auto"/>
          </w:tcPr>
          <w:p w14:paraId="391D991A" w:rsidR="003A114D" w:rsidRPr="0049098C" w:rsidRDefault="003A114D" w:rsidP="00CD5CC5">
            <w:pPr>
              <w:pStyle w:val="ListParagraph"/>
              <w:numPr>
                <w:ilvl w:val="0"/>
                <w:numId w:val="3"/>
              </w:numPr>
              <w:suppressAutoHyphens w:val="0"/>
              <w:spacing w:before="60" w:after="60" w:line="240" w:lineRule="auto"/>
              <w:ind w:left="342" w:right="57"/>
              <w:jc w:val="both"/>
              <w:rPr>
                <w:sz w:val="24"/>
                <w:szCs w:val="24"/>
                <w:lang w:eastAsia="en-GB"/>
              </w:rPr>
            </w:pPr>
            <w:r w:rsidRPr="0049098C">
              <w:rPr>
                <w:sz w:val="24"/>
                <w:szCs w:val="24"/>
                <w:lang w:eastAsia="en-GB"/>
              </w:rPr>
              <w:t xml:space="preserve">CSOs note that traditional </w:t>
            </w:r>
            <w:proofErr w:type="spellStart"/>
            <w:r w:rsidRPr="0049098C">
              <w:rPr>
                <w:sz w:val="24"/>
                <w:szCs w:val="24"/>
                <w:lang w:eastAsia="en-GB"/>
              </w:rPr>
              <w:t>jirgas</w:t>
            </w:r>
            <w:proofErr w:type="spellEnd"/>
            <w:r w:rsidRPr="0049098C">
              <w:rPr>
                <w:sz w:val="24"/>
                <w:szCs w:val="24"/>
                <w:lang w:eastAsia="en-GB"/>
              </w:rPr>
              <w:t xml:space="preserve"> and </w:t>
            </w:r>
            <w:proofErr w:type="spellStart"/>
            <w:r w:rsidRPr="0049098C">
              <w:rPr>
                <w:sz w:val="24"/>
                <w:szCs w:val="24"/>
                <w:lang w:eastAsia="en-GB"/>
              </w:rPr>
              <w:t>panchayats</w:t>
            </w:r>
            <w:proofErr w:type="spellEnd"/>
            <w:r w:rsidRPr="0049098C">
              <w:rPr>
                <w:sz w:val="24"/>
                <w:szCs w:val="24"/>
                <w:lang w:eastAsia="en-GB"/>
              </w:rPr>
              <w:t xml:space="preserve"> continue to decide the fate of women, and </w:t>
            </w:r>
            <w:r w:rsidRPr="0049098C">
              <w:rPr>
                <w:sz w:val="24"/>
                <w:szCs w:val="24"/>
              </w:rPr>
              <w:t>they continue to wreak havoc with women’s lives, and continue to discriminate against women in their decisions</w:t>
            </w:r>
            <w:r w:rsidRPr="0049098C">
              <w:rPr>
                <w:bCs/>
                <w:sz w:val="24"/>
                <w:szCs w:val="24"/>
              </w:rPr>
              <w:t>.</w:t>
            </w:r>
          </w:p>
        </w:tc>
      </w:tr>
      <w:tr w14:paraId="7907923C" w:rsidR="003A114D" w:rsidRPr="00507722" w:rsidTr="001E01BF">
        <w:trPr>
          <w:cantSplit/>
        </w:trPr>
        <w:tc>
          <w:tcPr>
            <w:tcW w:w="6025" w:type="dxa"/>
            <w:shd w:val="clear" w:color="auto" w:fill="auto"/>
          </w:tcPr>
          <w:p w14:paraId="79C893C4" w:rsidR="003A114D" w:rsidRDefault="003A114D" w:rsidP="003A114D">
            <w:pPr>
              <w:suppressAutoHyphens w:val="0"/>
              <w:spacing w:before="40" w:after="40" w:line="240" w:lineRule="auto"/>
              <w:rPr>
                <w:sz w:val="24"/>
                <w:szCs w:val="24"/>
                <w:lang w:eastAsia="en-GB"/>
              </w:rPr>
            </w:pPr>
            <w:r w:rsidRPr="00ED69F6">
              <w:rPr>
                <w:sz w:val="24"/>
                <w:szCs w:val="24"/>
                <w:lang w:eastAsia="en-GB"/>
              </w:rPr>
              <w:t>152.141 Ensure due process is afforded to all persons accused of criminal offences, as well as protection from public persecution (Australia);</w:t>
            </w:r>
          </w:p>
          <w:p w14:paraId="2DA2C74B" w:rsidR="00D904A3" w:rsidRDefault="00D904A3" w:rsidP="003A114D">
            <w:pPr>
              <w:suppressAutoHyphens w:val="0"/>
              <w:spacing w:before="40" w:after="40" w:line="240" w:lineRule="auto"/>
              <w:rPr>
                <w:sz w:val="24"/>
                <w:szCs w:val="24"/>
                <w:lang w:eastAsia="en-GB"/>
              </w:rPr>
            </w:pPr>
          </w:p>
          <w:p w14:paraId="071EEE9D" w:rsidR="0049098C" w:rsidRPr="00ED69F6" w:rsidRDefault="0049098C" w:rsidP="003A114D">
            <w:pPr>
              <w:suppressAutoHyphens w:val="0"/>
              <w:spacing w:before="40" w:after="40" w:line="240" w:lineRule="auto"/>
              <w:rPr>
                <w:sz w:val="24"/>
                <w:szCs w:val="24"/>
                <w:lang w:eastAsia="en-GB"/>
              </w:rPr>
            </w:pPr>
          </w:p>
        </w:tc>
        <w:tc>
          <w:tcPr>
            <w:tcW w:w="9270" w:type="dxa"/>
            <w:shd w:val="clear" w:color="auto" w:fill="auto"/>
          </w:tcPr>
          <w:p w14:paraId="49CC720C" w:rsidR="003A114D" w:rsidRDefault="003A114D" w:rsidP="00CD5CC5">
            <w:pPr>
              <w:pStyle w:val="ListParagraph"/>
              <w:numPr>
                <w:ilvl w:val="0"/>
                <w:numId w:val="3"/>
              </w:numPr>
              <w:suppressAutoHyphens w:val="0"/>
              <w:spacing w:before="60" w:after="60" w:line="240" w:lineRule="auto"/>
              <w:ind w:left="342" w:right="57"/>
              <w:jc w:val="both"/>
              <w:rPr>
                <w:sz w:val="24"/>
                <w:szCs w:val="24"/>
              </w:rPr>
            </w:pPr>
            <w:r w:rsidRPr="0049098C">
              <w:rPr>
                <w:sz w:val="24"/>
                <w:szCs w:val="24"/>
              </w:rPr>
              <w:t>CSOs note that women and minorities face numerous obstacles in accessing justice, which leads to impunity, retaliation and other violations.</w:t>
            </w:r>
          </w:p>
          <w:p w14:paraId="5F53E25F" w:rsidR="0049098C" w:rsidRPr="0049098C" w:rsidRDefault="0049098C" w:rsidP="0049098C">
            <w:pPr>
              <w:pStyle w:val="ListParagraph"/>
              <w:suppressAutoHyphens w:val="0"/>
              <w:spacing w:before="60" w:after="60" w:line="240" w:lineRule="auto"/>
              <w:ind w:left="342" w:right="57"/>
              <w:jc w:val="both"/>
              <w:rPr>
                <w:sz w:val="24"/>
                <w:szCs w:val="24"/>
              </w:rPr>
            </w:pPr>
          </w:p>
          <w:p w14:paraId="161A2174" w:rsidR="003A114D" w:rsidRPr="0049098C" w:rsidRDefault="003A114D" w:rsidP="00CD5CC5">
            <w:pPr>
              <w:pStyle w:val="ListParagraph"/>
              <w:numPr>
                <w:ilvl w:val="0"/>
                <w:numId w:val="3"/>
              </w:numPr>
              <w:suppressAutoHyphens w:val="0"/>
              <w:spacing w:before="60" w:after="60" w:line="240" w:lineRule="auto"/>
              <w:ind w:left="342" w:right="57"/>
              <w:jc w:val="both"/>
              <w:rPr>
                <w:sz w:val="24"/>
                <w:szCs w:val="24"/>
                <w:lang w:eastAsia="en-GB"/>
              </w:rPr>
            </w:pPr>
            <w:r w:rsidRPr="0049098C">
              <w:rPr>
                <w:sz w:val="24"/>
                <w:szCs w:val="24"/>
                <w:lang w:eastAsia="en-GB"/>
              </w:rPr>
              <w:t xml:space="preserve">They face barriers to avail remedies against violations of their rights, which include lodging complaints, impartial investigation and a fair trial. </w:t>
            </w:r>
          </w:p>
        </w:tc>
      </w:tr>
      <w:tr w14:paraId="0042CE01" w:rsidR="003A114D" w:rsidRPr="00507722" w:rsidTr="001E01BF">
        <w:trPr>
          <w:cantSplit/>
        </w:trPr>
        <w:tc>
          <w:tcPr>
            <w:tcW w:w="6025" w:type="dxa"/>
            <w:tcBorders>
              <w:bottom w:val="dotted" w:sz="4" w:space="0" w:color="auto"/>
            </w:tcBorders>
            <w:shd w:val="clear" w:color="auto" w:fill="auto"/>
          </w:tcPr>
          <w:p w14:paraId="78D44140" w:rsidR="003A114D" w:rsidRPr="00ED69F6" w:rsidRDefault="003A114D" w:rsidP="003A114D">
            <w:pPr>
              <w:suppressAutoHyphens w:val="0"/>
              <w:spacing w:before="40" w:after="40" w:line="240" w:lineRule="auto"/>
              <w:rPr>
                <w:sz w:val="24"/>
                <w:szCs w:val="24"/>
                <w:lang w:eastAsia="en-GB"/>
              </w:rPr>
            </w:pPr>
            <w:r w:rsidRPr="00ED69F6">
              <w:rPr>
                <w:sz w:val="24"/>
                <w:szCs w:val="24"/>
                <w:lang w:eastAsia="en-GB"/>
              </w:rPr>
              <w:lastRenderedPageBreak/>
              <w:t>152.143 Advance the efforts made to facilitate equitable access to justice for all, especially the poor and marginalized (Cuba);</w:t>
            </w:r>
          </w:p>
        </w:tc>
        <w:tc>
          <w:tcPr>
            <w:tcW w:w="9270" w:type="dxa"/>
            <w:tcBorders>
              <w:bottom w:val="dotted" w:sz="4" w:space="0" w:color="auto"/>
            </w:tcBorders>
            <w:shd w:val="clear" w:color="auto" w:fill="auto"/>
          </w:tcPr>
          <w:p w14:paraId="29EF8F57" w:rsidR="003A114D" w:rsidRPr="00AE30BE" w:rsidRDefault="003A114D" w:rsidP="00CD5CC5">
            <w:pPr>
              <w:pStyle w:val="ListParagraph"/>
              <w:numPr>
                <w:ilvl w:val="0"/>
                <w:numId w:val="3"/>
              </w:numPr>
              <w:suppressAutoHyphens w:val="0"/>
              <w:spacing w:before="40" w:after="40" w:line="240" w:lineRule="auto"/>
              <w:ind w:left="342"/>
              <w:jc w:val="both"/>
              <w:rPr>
                <w:sz w:val="24"/>
                <w:szCs w:val="24"/>
                <w:lang w:eastAsia="en-GB"/>
              </w:rPr>
            </w:pPr>
            <w:proofErr w:type="spellStart"/>
            <w:proofErr w:type="gramStart"/>
            <w:r w:rsidRPr="00AE30BE">
              <w:rPr>
                <w:sz w:val="24"/>
                <w:szCs w:val="24"/>
                <w:lang w:eastAsia="en-GB"/>
              </w:rPr>
              <w:t>GoP</w:t>
            </w:r>
            <w:proofErr w:type="spellEnd"/>
            <w:proofErr w:type="gramEnd"/>
            <w:r w:rsidRPr="00AE30BE">
              <w:rPr>
                <w:sz w:val="24"/>
                <w:szCs w:val="24"/>
                <w:lang w:eastAsia="en-GB"/>
              </w:rPr>
              <w:t xml:space="preserve"> has failed to enable equitable access to justice for minorities, as they face intimidation and discrimination at the stage of case registration, investigation and trial. They also face social pressure maintained through </w:t>
            </w:r>
            <w:proofErr w:type="spellStart"/>
            <w:r w:rsidRPr="00AE30BE">
              <w:rPr>
                <w:sz w:val="24"/>
                <w:szCs w:val="24"/>
                <w:lang w:eastAsia="en-GB"/>
              </w:rPr>
              <w:t>panchayat</w:t>
            </w:r>
            <w:proofErr w:type="spellEnd"/>
            <w:r w:rsidRPr="00AE30BE">
              <w:rPr>
                <w:sz w:val="24"/>
                <w:szCs w:val="24"/>
                <w:lang w:eastAsia="en-GB"/>
              </w:rPr>
              <w:t xml:space="preserve"> (informal council of elders), and gathering a mob outside courts and police stations, pressurizing and tempting minority victims to settle for reconciliation, or withdraw from exercising their right to a fair trial.  </w:t>
            </w:r>
          </w:p>
          <w:p w14:paraId="6DA879FE" w:rsidR="003A114D" w:rsidRPr="003A114D" w:rsidRDefault="003A114D" w:rsidP="00AE30BE">
            <w:pPr>
              <w:pStyle w:val="Default"/>
              <w:ind w:left="342"/>
              <w:jc w:val="both"/>
              <w:rPr>
                <w:rFonts w:ascii="Times New Roman" w:hAnsi="Times New Roman" w:cs="Times New Roman"/>
                <w:color w:val="auto"/>
                <w:lang w:val="en-GB"/>
              </w:rPr>
            </w:pPr>
          </w:p>
          <w:p w14:paraId="4E3B6991" w:rsidR="003A114D" w:rsidRPr="00AE30BE" w:rsidRDefault="003A114D" w:rsidP="00CD5CC5">
            <w:pPr>
              <w:pStyle w:val="ListParagraph"/>
              <w:numPr>
                <w:ilvl w:val="0"/>
                <w:numId w:val="3"/>
              </w:numPr>
              <w:suppressAutoHyphens w:val="0"/>
              <w:spacing w:before="60" w:after="60" w:line="240" w:lineRule="auto"/>
              <w:ind w:left="342" w:right="57"/>
              <w:jc w:val="both"/>
              <w:rPr>
                <w:sz w:val="24"/>
                <w:szCs w:val="24"/>
                <w:lang w:eastAsia="en-GB"/>
              </w:rPr>
            </w:pPr>
            <w:r w:rsidRPr="00AE30BE">
              <w:rPr>
                <w:sz w:val="24"/>
                <w:szCs w:val="24"/>
              </w:rPr>
              <w:t>CSOs note that t</w:t>
            </w:r>
            <w:r w:rsidRPr="00AE30BE">
              <w:rPr>
                <w:rFonts w:eastAsia="Arial Unicode MS"/>
                <w:sz w:val="24"/>
                <w:szCs w:val="24"/>
                <w:bdr w:val="nil"/>
              </w:rPr>
              <w:t>here are several instances of communal or mob violence against religious minorities where worship places are desecrated, minority settlements are set on fire, minority persons are burnt alive, and minority belongings are looted. The police administration fails to prevent such violent attacks, and let the mob implement their plans. The arrests are made by the police, but mostly they are released on bail or acquitted by the court, allowing perpetrators of violence to enjoy impunity.</w:t>
            </w:r>
          </w:p>
        </w:tc>
      </w:tr>
      <w:tr w14:paraId="6DAAC26C" w:rsidR="006D5144" w:rsidRPr="00507722" w:rsidTr="001E01BF">
        <w:trPr>
          <w:cantSplit/>
        </w:trPr>
        <w:tc>
          <w:tcPr>
            <w:tcW w:w="15295" w:type="dxa"/>
            <w:gridSpan w:val="2"/>
            <w:shd w:val="clear" w:color="auto" w:fill="DBE5F1" w:themeFill="accent1" w:themeFillTint="33"/>
          </w:tcPr>
          <w:p w14:paraId="44912F4B" w:rsidR="006D5144" w:rsidRPr="00ED69F6" w:rsidRDefault="006D5144" w:rsidP="003A114D">
            <w:pPr>
              <w:suppressAutoHyphens w:val="0"/>
              <w:spacing w:before="60" w:after="60" w:line="240" w:lineRule="auto"/>
              <w:ind w:left="57" w:right="57"/>
              <w:rPr>
                <w:sz w:val="28"/>
                <w:szCs w:val="28"/>
                <w:lang w:eastAsia="en-GB"/>
              </w:rPr>
            </w:pPr>
            <w:r w:rsidRPr="00ED69F6">
              <w:rPr>
                <w:b/>
                <w:sz w:val="28"/>
                <w:szCs w:val="28"/>
                <w:lang w:eastAsia="en-GB"/>
              </w:rPr>
              <w:t>Th</w:t>
            </w:r>
            <w:r w:rsidR="003C06AC">
              <w:rPr>
                <w:b/>
                <w:sz w:val="28"/>
                <w:szCs w:val="28"/>
                <w:lang w:eastAsia="en-GB"/>
              </w:rPr>
              <w:t>eme: Administration of justice and</w:t>
            </w:r>
            <w:r w:rsidRPr="00ED69F6">
              <w:rPr>
                <w:b/>
                <w:sz w:val="28"/>
                <w:szCs w:val="28"/>
                <w:lang w:eastAsia="en-GB"/>
              </w:rPr>
              <w:t xml:space="preserve"> fair trial</w:t>
            </w:r>
          </w:p>
        </w:tc>
      </w:tr>
      <w:tr w14:paraId="791D7E68" w:rsidR="003A114D" w:rsidRPr="00ED69F6" w:rsidTr="001E01BF">
        <w:trPr>
          <w:cantSplit/>
        </w:trPr>
        <w:tc>
          <w:tcPr>
            <w:tcW w:w="6025" w:type="dxa"/>
            <w:shd w:val="clear" w:color="auto" w:fill="FF0000"/>
          </w:tcPr>
          <w:p w14:paraId="411F47CD" w:rsidR="003A114D" w:rsidRPr="00ED69F6" w:rsidRDefault="003A114D" w:rsidP="00611694">
            <w:pPr>
              <w:suppressAutoHyphens w:val="0"/>
              <w:spacing w:before="40" w:after="40" w:line="240" w:lineRule="auto"/>
              <w:rPr>
                <w:sz w:val="24"/>
                <w:szCs w:val="24"/>
                <w:lang w:eastAsia="en-GB"/>
              </w:rPr>
            </w:pPr>
            <w:r w:rsidRPr="00ED69F6">
              <w:rPr>
                <w:b/>
                <w:sz w:val="24"/>
                <w:szCs w:val="24"/>
                <w:lang w:eastAsia="en-GB"/>
              </w:rPr>
              <w:t>Recommendations (Status: noted / unimplemented)</w:t>
            </w:r>
          </w:p>
        </w:tc>
        <w:tc>
          <w:tcPr>
            <w:tcW w:w="9270" w:type="dxa"/>
            <w:shd w:val="clear" w:color="auto" w:fill="auto"/>
          </w:tcPr>
          <w:p w14:paraId="5BF57C22" w:rsidR="003A114D" w:rsidRPr="00ED69F6" w:rsidRDefault="003A114D" w:rsidP="00611694">
            <w:pPr>
              <w:suppressAutoHyphens w:val="0"/>
              <w:spacing w:before="60" w:after="60" w:line="240" w:lineRule="auto"/>
              <w:ind w:left="57" w:right="57"/>
              <w:rPr>
                <w:sz w:val="24"/>
                <w:szCs w:val="24"/>
                <w:lang w:eastAsia="en-GB"/>
              </w:rPr>
            </w:pPr>
            <w:r w:rsidRPr="00ED69F6">
              <w:rPr>
                <w:b/>
                <w:sz w:val="24"/>
                <w:szCs w:val="24"/>
                <w:lang w:eastAsia="en-GB"/>
              </w:rPr>
              <w:t>Assessment/comments on level of implementation</w:t>
            </w:r>
          </w:p>
        </w:tc>
      </w:tr>
      <w:tr w14:paraId="48F9CFA0" w:rsidR="003A114D" w:rsidRPr="00ED69F6" w:rsidTr="001E01BF">
        <w:trPr>
          <w:cantSplit/>
        </w:trPr>
        <w:tc>
          <w:tcPr>
            <w:tcW w:w="6025" w:type="dxa"/>
            <w:shd w:val="clear" w:color="auto" w:fill="auto"/>
          </w:tcPr>
          <w:p w14:paraId="3154578C" w:rsidR="003A114D" w:rsidRPr="00ED69F6" w:rsidRDefault="003A114D" w:rsidP="00611694">
            <w:pPr>
              <w:suppressAutoHyphens w:val="0"/>
              <w:spacing w:before="40" w:after="40" w:line="240" w:lineRule="auto"/>
              <w:rPr>
                <w:sz w:val="24"/>
                <w:szCs w:val="24"/>
                <w:lang w:eastAsia="en-GB"/>
              </w:rPr>
            </w:pPr>
            <w:r w:rsidRPr="00ED69F6">
              <w:rPr>
                <w:sz w:val="24"/>
                <w:szCs w:val="24"/>
                <w:lang w:eastAsia="en-GB"/>
              </w:rPr>
              <w:t>152.144 Align with the comprehensive recommendations made by the Committee against Torture and those mentioned by the Human Rights Committee in its review of Pakistan in 2017, regarding the rule of law and access to justice (Greece);</w:t>
            </w:r>
          </w:p>
        </w:tc>
        <w:tc>
          <w:tcPr>
            <w:tcW w:w="9270" w:type="dxa"/>
            <w:shd w:val="clear" w:color="auto" w:fill="auto"/>
          </w:tcPr>
          <w:p w14:paraId="4DA55235" w:rsidR="003A114D" w:rsidRPr="00AE30BE" w:rsidRDefault="003A114D" w:rsidP="00CD5CC5">
            <w:pPr>
              <w:pStyle w:val="ListParagraph"/>
              <w:numPr>
                <w:ilvl w:val="0"/>
                <w:numId w:val="3"/>
              </w:numPr>
              <w:suppressAutoHyphens w:val="0"/>
              <w:spacing w:before="60" w:after="60" w:line="240" w:lineRule="auto"/>
              <w:ind w:left="342" w:right="57"/>
              <w:jc w:val="both"/>
              <w:rPr>
                <w:sz w:val="24"/>
                <w:szCs w:val="24"/>
                <w:lang w:eastAsia="en-GB"/>
              </w:rPr>
            </w:pPr>
            <w:r w:rsidRPr="00AE30BE">
              <w:rPr>
                <w:sz w:val="24"/>
                <w:szCs w:val="24"/>
                <w:lang w:eastAsia="en-GB"/>
              </w:rPr>
              <w:t xml:space="preserve">CSOs note with concern that </w:t>
            </w:r>
            <w:proofErr w:type="spellStart"/>
            <w:proofErr w:type="gramStart"/>
            <w:r w:rsidRPr="00AE30BE">
              <w:rPr>
                <w:sz w:val="24"/>
                <w:szCs w:val="24"/>
                <w:lang w:eastAsia="en-GB"/>
              </w:rPr>
              <w:t>GoP</w:t>
            </w:r>
            <w:proofErr w:type="spellEnd"/>
            <w:proofErr w:type="gramEnd"/>
            <w:r w:rsidRPr="00AE30BE">
              <w:rPr>
                <w:sz w:val="24"/>
                <w:szCs w:val="24"/>
                <w:lang w:eastAsia="en-GB"/>
              </w:rPr>
              <w:t xml:space="preserve"> has not effectively implemented the recommendations regarding the rule of law and access to justice, made by CAT and Human Rights committees.</w:t>
            </w:r>
          </w:p>
          <w:p w14:paraId="2932BAAE" w:rsidR="003A114D" w:rsidRPr="00ED69F6" w:rsidRDefault="003A114D" w:rsidP="00AE30BE">
            <w:pPr>
              <w:suppressAutoHyphens w:val="0"/>
              <w:spacing w:before="60" w:after="60" w:line="240" w:lineRule="auto"/>
              <w:ind w:left="342" w:right="57"/>
              <w:jc w:val="both"/>
              <w:rPr>
                <w:sz w:val="24"/>
                <w:szCs w:val="24"/>
                <w:lang w:eastAsia="en-GB"/>
              </w:rPr>
            </w:pPr>
          </w:p>
          <w:p w14:paraId="7AD71A03" w:rsidR="003A114D" w:rsidRPr="00AE30BE" w:rsidRDefault="003A114D" w:rsidP="00CD5CC5">
            <w:pPr>
              <w:pStyle w:val="ListParagraph"/>
              <w:numPr>
                <w:ilvl w:val="0"/>
                <w:numId w:val="3"/>
              </w:numPr>
              <w:suppressAutoHyphens w:val="0"/>
              <w:spacing w:before="60" w:after="60" w:line="240" w:lineRule="auto"/>
              <w:ind w:left="342" w:right="57"/>
              <w:jc w:val="both"/>
              <w:rPr>
                <w:sz w:val="24"/>
                <w:szCs w:val="24"/>
              </w:rPr>
            </w:pPr>
            <w:r w:rsidRPr="00AE30BE">
              <w:rPr>
                <w:sz w:val="24"/>
                <w:szCs w:val="24"/>
              </w:rPr>
              <w:t xml:space="preserve">CSOs note that </w:t>
            </w:r>
            <w:r w:rsidRPr="00AE30BE">
              <w:rPr>
                <w:bCs/>
                <w:sz w:val="24"/>
                <w:szCs w:val="24"/>
              </w:rPr>
              <w:t xml:space="preserve">the laws criminalizing violence against women, particularly dealing with honour killings, rape and domestic violence lack effective enforcement. Whereas, </w:t>
            </w:r>
            <w:r w:rsidRPr="00AE30BE">
              <w:rPr>
                <w:sz w:val="24"/>
                <w:szCs w:val="24"/>
              </w:rPr>
              <w:t>the parallel informal legal system to resolve civil and criminal disputes for the sake of inexpensive and expeditious justice is operative.</w:t>
            </w:r>
          </w:p>
          <w:p w14:paraId="7B1574D6" w:rsidR="003A114D" w:rsidRPr="00ED69F6" w:rsidRDefault="003A114D" w:rsidP="00AE30BE">
            <w:pPr>
              <w:suppressAutoHyphens w:val="0"/>
              <w:spacing w:before="60" w:after="60" w:line="240" w:lineRule="auto"/>
              <w:ind w:left="342" w:right="57"/>
              <w:jc w:val="both"/>
              <w:rPr>
                <w:bCs/>
                <w:sz w:val="24"/>
                <w:szCs w:val="24"/>
              </w:rPr>
            </w:pPr>
          </w:p>
          <w:p w14:paraId="0A768235" w:rsidR="00D904A3" w:rsidRPr="003E0783" w:rsidRDefault="003A114D" w:rsidP="00D904A3">
            <w:pPr>
              <w:pStyle w:val="ListParagraph"/>
              <w:numPr>
                <w:ilvl w:val="0"/>
                <w:numId w:val="3"/>
              </w:numPr>
              <w:suppressAutoHyphens w:val="0"/>
              <w:spacing w:before="60" w:after="60" w:line="240" w:lineRule="auto"/>
              <w:ind w:left="342" w:right="57"/>
              <w:jc w:val="both"/>
              <w:rPr>
                <w:bCs/>
                <w:sz w:val="24"/>
                <w:szCs w:val="24"/>
              </w:rPr>
            </w:pPr>
            <w:r w:rsidRPr="00AE30BE">
              <w:rPr>
                <w:bCs/>
                <w:sz w:val="24"/>
                <w:szCs w:val="24"/>
              </w:rPr>
              <w:t>CSOs note that women face barriers in the physical and built environment, communication barriers and economic barriers that prevent them to have adequate access to justice. The victims of gender based violence lack the necessary legal, medical, financial and psychological support, and have limited access to effective remedies and means of protection.</w:t>
            </w:r>
          </w:p>
        </w:tc>
      </w:tr>
      <w:tr w14:paraId="4F29AB72" w:rsidR="003A114D" w:rsidRPr="00507722" w:rsidTr="001E01BF">
        <w:trPr>
          <w:cantSplit/>
        </w:trPr>
        <w:tc>
          <w:tcPr>
            <w:tcW w:w="15295" w:type="dxa"/>
            <w:gridSpan w:val="2"/>
            <w:shd w:val="clear" w:color="auto" w:fill="DBE5F1"/>
            <w:hideMark/>
          </w:tcPr>
          <w:p w14:paraId="3BE66A8B" w:rsidR="003A114D" w:rsidRPr="00507722" w:rsidRDefault="003A114D" w:rsidP="003A114D">
            <w:pPr>
              <w:suppressAutoHyphens w:val="0"/>
              <w:spacing w:before="40" w:after="40" w:line="240" w:lineRule="auto"/>
              <w:rPr>
                <w:b/>
                <w:sz w:val="28"/>
                <w:lang w:eastAsia="en-GB"/>
              </w:rPr>
            </w:pPr>
            <w:r>
              <w:rPr>
                <w:b/>
                <w:sz w:val="28"/>
                <w:szCs w:val="22"/>
                <w:lang w:eastAsia="en-GB"/>
              </w:rPr>
              <w:t>Theme: Right to education</w:t>
            </w:r>
          </w:p>
        </w:tc>
      </w:tr>
      <w:tr w14:paraId="6E46714D" w:rsidR="003A114D" w:rsidRPr="00507722" w:rsidTr="001E01BF">
        <w:trPr>
          <w:cantSplit/>
        </w:trPr>
        <w:tc>
          <w:tcPr>
            <w:tcW w:w="6025" w:type="dxa"/>
            <w:shd w:val="clear" w:color="auto" w:fill="FF0000"/>
          </w:tcPr>
          <w:p w14:paraId="3A9F5A1D" w:rsidR="003A114D" w:rsidRPr="00507722" w:rsidRDefault="003A114D" w:rsidP="003A114D">
            <w:pPr>
              <w:suppressAutoHyphens w:val="0"/>
              <w:spacing w:before="40" w:after="40" w:line="240" w:lineRule="auto"/>
              <w:rPr>
                <w:sz w:val="24"/>
                <w:szCs w:val="24"/>
                <w:lang w:eastAsia="en-GB"/>
              </w:rPr>
            </w:pPr>
            <w:r w:rsidRPr="00507722">
              <w:rPr>
                <w:b/>
                <w:sz w:val="24"/>
                <w:szCs w:val="24"/>
                <w:lang w:eastAsia="en-GB"/>
              </w:rPr>
              <w:t>Recommendations (Status: supported / unimplemented)</w:t>
            </w:r>
          </w:p>
        </w:tc>
        <w:tc>
          <w:tcPr>
            <w:tcW w:w="9270" w:type="dxa"/>
            <w:shd w:val="clear" w:color="auto" w:fill="auto"/>
          </w:tcPr>
          <w:p w14:paraId="627CB87F" w:rsidR="003A114D" w:rsidRPr="00507722" w:rsidRDefault="003A114D" w:rsidP="00AE30BE">
            <w:pPr>
              <w:suppressAutoHyphens w:val="0"/>
              <w:spacing w:before="40" w:after="40" w:line="240" w:lineRule="auto"/>
              <w:ind w:left="342"/>
              <w:rPr>
                <w:b/>
                <w:sz w:val="24"/>
                <w:szCs w:val="24"/>
                <w:lang w:eastAsia="en-GB"/>
              </w:rPr>
            </w:pPr>
            <w:r w:rsidRPr="00507722">
              <w:rPr>
                <w:b/>
                <w:sz w:val="24"/>
                <w:szCs w:val="24"/>
                <w:lang w:eastAsia="en-GB"/>
              </w:rPr>
              <w:t>Assessment/comments on level of implementation</w:t>
            </w:r>
          </w:p>
        </w:tc>
      </w:tr>
      <w:tr w14:paraId="17B53D87" w:rsidR="003A114D" w:rsidRPr="00507722" w:rsidTr="001E01BF">
        <w:trPr>
          <w:cantSplit/>
        </w:trPr>
        <w:tc>
          <w:tcPr>
            <w:tcW w:w="6025" w:type="dxa"/>
            <w:shd w:val="clear" w:color="auto" w:fill="auto"/>
          </w:tcPr>
          <w:p w14:paraId="60B9DA73"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lastRenderedPageBreak/>
              <w:t>152.224 Continue the current efforts to ensure that all children, without discrimination, enjoy the right to education (Kazakhstan);</w:t>
            </w:r>
          </w:p>
          <w:p w14:paraId="0E45CEA4" w:rsidR="003A114D" w:rsidRPr="00507722" w:rsidRDefault="003A114D" w:rsidP="003A114D">
            <w:pPr>
              <w:suppressAutoHyphens w:val="0"/>
              <w:spacing w:before="40" w:after="40" w:line="240" w:lineRule="auto"/>
              <w:rPr>
                <w:sz w:val="24"/>
                <w:szCs w:val="24"/>
                <w:lang w:eastAsia="en-GB"/>
              </w:rPr>
            </w:pPr>
          </w:p>
          <w:p w14:paraId="60170A4D" w:rsidR="003A114D" w:rsidRPr="00507722" w:rsidRDefault="003A114D" w:rsidP="003A114D">
            <w:pPr>
              <w:snapToGrid w:val="0"/>
              <w:spacing w:after="60"/>
              <w:jc w:val="both"/>
              <w:rPr>
                <w:sz w:val="24"/>
                <w:szCs w:val="24"/>
                <w:lang w:eastAsia="en-GB"/>
              </w:rPr>
            </w:pPr>
          </w:p>
        </w:tc>
        <w:tc>
          <w:tcPr>
            <w:tcW w:w="9270" w:type="dxa"/>
            <w:shd w:val="clear" w:color="auto" w:fill="auto"/>
          </w:tcPr>
          <w:p w14:paraId="5ED5CE0F" w:rsidR="003A114D" w:rsidRDefault="003A114D" w:rsidP="00466EE9">
            <w:pPr>
              <w:pStyle w:val="ListParagraph"/>
              <w:numPr>
                <w:ilvl w:val="0"/>
                <w:numId w:val="3"/>
              </w:numPr>
              <w:spacing w:line="240" w:lineRule="auto"/>
              <w:ind w:left="342"/>
              <w:jc w:val="both"/>
              <w:rPr>
                <w:sz w:val="24"/>
                <w:szCs w:val="24"/>
              </w:rPr>
            </w:pPr>
            <w:r w:rsidRPr="00AE30BE">
              <w:rPr>
                <w:sz w:val="24"/>
                <w:szCs w:val="24"/>
                <w:lang w:eastAsia="en-GB"/>
              </w:rPr>
              <w:t>CSOs note that Pakistan’s education policies tend to prefer the religion of the state (Islam) while the public school textbooks continue to maintain hate speech against minorities, which disregard the religious diversity among the students. The</w:t>
            </w:r>
            <w:r w:rsidRPr="00AE30BE">
              <w:rPr>
                <w:sz w:val="24"/>
                <w:szCs w:val="24"/>
              </w:rPr>
              <w:t xml:space="preserve"> textbooks for compulsory subjects of English, Urdu, Social Studies, Pakistan Studies, History, General Knowledge and Science, intrinsically carry a significant amount of content inspired by the majority religion, which minority students are obliged to study. Hence, the school education becomes synonymous with that in seminary (</w:t>
            </w:r>
            <w:proofErr w:type="spellStart"/>
            <w:r w:rsidRPr="00AE30BE">
              <w:rPr>
                <w:sz w:val="24"/>
                <w:szCs w:val="24"/>
              </w:rPr>
              <w:t>Madrassah</w:t>
            </w:r>
            <w:proofErr w:type="spellEnd"/>
            <w:r w:rsidRPr="00AE30BE">
              <w:rPr>
                <w:sz w:val="24"/>
                <w:szCs w:val="24"/>
              </w:rPr>
              <w:t>).</w:t>
            </w:r>
          </w:p>
          <w:p w14:paraId="024B19DC" w:rsidR="003A114D" w:rsidRDefault="003A114D" w:rsidP="00466EE9">
            <w:pPr>
              <w:pStyle w:val="ListParagraph"/>
              <w:numPr>
                <w:ilvl w:val="0"/>
                <w:numId w:val="3"/>
              </w:numPr>
              <w:spacing w:line="240" w:lineRule="auto"/>
              <w:ind w:left="342"/>
              <w:jc w:val="both"/>
              <w:rPr>
                <w:sz w:val="24"/>
                <w:szCs w:val="24"/>
              </w:rPr>
            </w:pPr>
            <w:r w:rsidRPr="00AE30BE">
              <w:rPr>
                <w:sz w:val="24"/>
                <w:szCs w:val="24"/>
              </w:rPr>
              <w:t xml:space="preserve">For instance, a review of compulsory General Knowledge textbooks (Grade 1 and Grade 2) found exercises reinforcing Islamic teachings and rituals that oblige minority students to </w:t>
            </w:r>
            <w:proofErr w:type="spellStart"/>
            <w:r w:rsidRPr="00AE30BE">
              <w:rPr>
                <w:sz w:val="24"/>
                <w:szCs w:val="24"/>
              </w:rPr>
              <w:t>to</w:t>
            </w:r>
            <w:proofErr w:type="spellEnd"/>
            <w:r w:rsidRPr="00AE30BE">
              <w:rPr>
                <w:sz w:val="24"/>
                <w:szCs w:val="24"/>
              </w:rPr>
              <w:t xml:space="preserve"> either learn them or, alternatively, be marginalized in the classroom in case they refuse to do so. A review of Urdu textbooks from Grade 1 to Grade 10 found 59% of Islamic content in 113 out of 193 units entailing 58 images of mosques, 1 of the Holy Quran and 27 of Muslim politicians. Similarly, Urdu textbooks carry 33% of Islamic content in 44 out of 135 units that contain 11 images of mosques, and 6 of Muslim politicians.</w:t>
            </w:r>
            <w:r w:rsidRPr="00AE30BE">
              <w:rPr>
                <w:rStyle w:val="FootnoteReference"/>
                <w:szCs w:val="24"/>
              </w:rPr>
              <w:t xml:space="preserve"> </w:t>
            </w:r>
            <w:r w:rsidRPr="00507722">
              <w:rPr>
                <w:rStyle w:val="FootnoteReference"/>
                <w:szCs w:val="24"/>
              </w:rPr>
              <w:footnoteReference w:id="54"/>
            </w:r>
            <w:r w:rsidRPr="00AE30BE">
              <w:rPr>
                <w:sz w:val="24"/>
                <w:szCs w:val="24"/>
              </w:rPr>
              <w:tab/>
            </w:r>
          </w:p>
          <w:p w14:paraId="23FDC486" w:rsidR="00AE30BE" w:rsidRDefault="003A114D" w:rsidP="00466EE9">
            <w:pPr>
              <w:pStyle w:val="ListParagraph"/>
              <w:numPr>
                <w:ilvl w:val="0"/>
                <w:numId w:val="3"/>
              </w:numPr>
              <w:suppressAutoHyphens w:val="0"/>
              <w:spacing w:after="160" w:line="240" w:lineRule="auto"/>
              <w:ind w:left="342"/>
              <w:jc w:val="both"/>
              <w:rPr>
                <w:rFonts w:ascii="Verdana" w:hAnsi="Verdana"/>
              </w:rPr>
            </w:pPr>
            <w:r w:rsidRPr="00AE30BE">
              <w:rPr>
                <w:sz w:val="24"/>
                <w:szCs w:val="24"/>
              </w:rPr>
              <w:t>CSOs note with concern that the majority of Non-Muslim students study Islamiyat (Islamic Studies) instead of opting for the subject of Ethics (Moral Education) from Grade 3 up to Grade 12.</w:t>
            </w:r>
            <w:r w:rsidRPr="00507722">
              <w:rPr>
                <w:rStyle w:val="FootnoteReference"/>
                <w:sz w:val="24"/>
                <w:szCs w:val="24"/>
              </w:rPr>
              <w:footnoteReference w:id="55"/>
            </w:r>
            <w:r w:rsidRPr="00AE30BE">
              <w:rPr>
                <w:sz w:val="24"/>
                <w:szCs w:val="24"/>
              </w:rPr>
              <w:t xml:space="preserve"> This is confirmed by an independent research revealing that 80% of registered minority students were studying Islamiyat for Grades 9 and 10 (Matriculation), whereas for Grades 11 and 12 (Intermediate), 90% of the registered minority students were studying Islamiyat in 2018</w:t>
            </w:r>
            <w:r w:rsidRPr="00507722">
              <w:rPr>
                <w:rStyle w:val="FootnoteReference"/>
              </w:rPr>
              <w:footnoteReference w:id="56"/>
            </w:r>
            <w:r w:rsidRPr="00AE30BE">
              <w:rPr>
                <w:rFonts w:ascii="Verdana" w:hAnsi="Verdana"/>
              </w:rPr>
              <w:t xml:space="preserve"> </w:t>
            </w:r>
            <w:r w:rsidRPr="00AE30BE">
              <w:rPr>
                <w:sz w:val="24"/>
                <w:szCs w:val="24"/>
              </w:rPr>
              <w:t>for multiple reasons, inter alia, unavailability of ethics textbooks and teachers, derogatory content, discrimination in the marking of exams, etc.</w:t>
            </w:r>
            <w:r w:rsidRPr="00AE30BE">
              <w:rPr>
                <w:rFonts w:ascii="Verdana" w:hAnsi="Verdana"/>
              </w:rPr>
              <w:t xml:space="preserve"> </w:t>
            </w:r>
          </w:p>
          <w:p w14:paraId="593DA67F" w:rsidR="003A114D" w:rsidRPr="00AE30BE" w:rsidRDefault="003A114D" w:rsidP="00466EE9">
            <w:pPr>
              <w:pStyle w:val="ListParagraph"/>
              <w:numPr>
                <w:ilvl w:val="0"/>
                <w:numId w:val="3"/>
              </w:numPr>
              <w:suppressAutoHyphens w:val="0"/>
              <w:spacing w:after="160" w:line="240" w:lineRule="auto"/>
              <w:ind w:left="342"/>
              <w:jc w:val="both"/>
              <w:rPr>
                <w:rFonts w:ascii="Verdana" w:hAnsi="Verdana"/>
              </w:rPr>
            </w:pPr>
            <w:r w:rsidRPr="00AE30BE">
              <w:rPr>
                <w:rFonts w:cstheme="minorHAnsi"/>
                <w:sz w:val="24"/>
                <w:szCs w:val="24"/>
              </w:rPr>
              <w:t>CSOs note with the hopefulness that the provincial government of Punjab approved the reservation of 2% seats for minority students in public sector higher education institutes</w:t>
            </w:r>
            <w:r>
              <w:rPr>
                <w:rStyle w:val="FootnoteReference"/>
                <w:rFonts w:cstheme="minorHAnsi"/>
                <w:szCs w:val="24"/>
              </w:rPr>
              <w:footnoteReference w:id="57"/>
            </w:r>
            <w:r w:rsidRPr="00AE30BE">
              <w:rPr>
                <w:rFonts w:cstheme="minorHAnsi"/>
                <w:sz w:val="24"/>
                <w:szCs w:val="24"/>
              </w:rPr>
              <w:t xml:space="preserve">, while the federal and rest of three provincial governments are yet to adopt such an affirmative measure. </w:t>
            </w:r>
          </w:p>
        </w:tc>
      </w:tr>
      <w:tr w14:paraId="79DE56A6" w:rsidR="003A114D" w:rsidRPr="00507722" w:rsidTr="001E01BF">
        <w:trPr>
          <w:cantSplit/>
        </w:trPr>
        <w:tc>
          <w:tcPr>
            <w:tcW w:w="6025" w:type="dxa"/>
            <w:shd w:val="clear" w:color="auto" w:fill="auto"/>
          </w:tcPr>
          <w:p w14:paraId="56EEA81E"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lastRenderedPageBreak/>
              <w:t>152.228 Step up efforts to ensure the access of all children to quality education, regardless of social status, gender or ethnicity (Bulgaria);</w:t>
            </w:r>
          </w:p>
          <w:p w14:paraId="57ECD62D" w:rsidR="003A114D" w:rsidRPr="00507722" w:rsidRDefault="003A114D" w:rsidP="003A114D">
            <w:pPr>
              <w:suppressAutoHyphens w:val="0"/>
              <w:spacing w:before="40" w:after="40" w:line="240" w:lineRule="auto"/>
              <w:rPr>
                <w:sz w:val="24"/>
                <w:szCs w:val="24"/>
                <w:lang w:eastAsia="en-GB"/>
              </w:rPr>
            </w:pPr>
          </w:p>
          <w:p w14:paraId="1E7440B6" w:rsidR="003A114D" w:rsidRPr="00507722" w:rsidRDefault="003A114D" w:rsidP="003A114D">
            <w:pPr>
              <w:snapToGrid w:val="0"/>
              <w:spacing w:after="60"/>
              <w:jc w:val="both"/>
              <w:rPr>
                <w:rFonts w:cstheme="minorHAnsi"/>
                <w:sz w:val="24"/>
                <w:szCs w:val="24"/>
              </w:rPr>
            </w:pPr>
          </w:p>
          <w:p w14:paraId="4AD28769" w:rsidR="003A114D" w:rsidRPr="00507722" w:rsidRDefault="003A114D" w:rsidP="003A114D">
            <w:pPr>
              <w:snapToGrid w:val="0"/>
              <w:spacing w:after="60"/>
              <w:jc w:val="both"/>
              <w:rPr>
                <w:sz w:val="24"/>
                <w:szCs w:val="24"/>
                <w:lang w:eastAsia="en-GB"/>
              </w:rPr>
            </w:pPr>
          </w:p>
        </w:tc>
        <w:tc>
          <w:tcPr>
            <w:tcW w:w="9270" w:type="dxa"/>
            <w:shd w:val="clear" w:color="auto" w:fill="auto"/>
          </w:tcPr>
          <w:p w14:paraId="0C177CF5" w:rsidR="003A114D" w:rsidRPr="00466EE9" w:rsidRDefault="003A114D" w:rsidP="00B0320C">
            <w:pPr>
              <w:pStyle w:val="ListParagraph"/>
              <w:numPr>
                <w:ilvl w:val="0"/>
                <w:numId w:val="3"/>
              </w:numPr>
              <w:suppressAutoHyphens w:val="0"/>
              <w:spacing w:after="160" w:line="240" w:lineRule="auto"/>
              <w:ind w:left="432"/>
              <w:jc w:val="both"/>
              <w:rPr>
                <w:sz w:val="24"/>
                <w:szCs w:val="24"/>
                <w:shd w:val="clear" w:color="auto" w:fill="FFFFFF"/>
              </w:rPr>
            </w:pPr>
            <w:r w:rsidRPr="00466EE9">
              <w:rPr>
                <w:bCs/>
                <w:sz w:val="24"/>
                <w:szCs w:val="24"/>
                <w:shd w:val="clear" w:color="auto" w:fill="FFFFFF"/>
              </w:rPr>
              <w:t xml:space="preserve">CSOs note with concern that the quality of education is unsatisfactory, as </w:t>
            </w:r>
            <w:r w:rsidRPr="00466EE9">
              <w:rPr>
                <w:sz w:val="24"/>
                <w:szCs w:val="24"/>
                <w:shd w:val="clear" w:color="auto" w:fill="FFFFFF"/>
              </w:rPr>
              <w:t>according to ASER Report 2019, 41% of students in Grade V cannot read the story of Grade II in local languages such as Urdu, Sindhi or Pashto, while 45% of Grade V cannot read sentences in English, and 43% cannot do two-digit division in arithmetic.</w:t>
            </w:r>
            <w:r w:rsidRPr="00507722">
              <w:rPr>
                <w:rStyle w:val="FootnoteReference"/>
                <w:szCs w:val="24"/>
                <w:shd w:val="clear" w:color="auto" w:fill="FFFFFF"/>
              </w:rPr>
              <w:footnoteReference w:id="58"/>
            </w:r>
          </w:p>
          <w:p w14:paraId="72B3F3A4" w:rsidR="003A114D" w:rsidRPr="00466EE9" w:rsidRDefault="003A114D" w:rsidP="00B0320C">
            <w:pPr>
              <w:pStyle w:val="ListParagraph"/>
              <w:numPr>
                <w:ilvl w:val="0"/>
                <w:numId w:val="3"/>
              </w:numPr>
              <w:suppressAutoHyphens w:val="0"/>
              <w:spacing w:after="160" w:line="240" w:lineRule="auto"/>
              <w:ind w:left="432"/>
              <w:jc w:val="both"/>
              <w:rPr>
                <w:sz w:val="24"/>
                <w:szCs w:val="24"/>
              </w:rPr>
            </w:pPr>
            <w:r w:rsidRPr="00466EE9">
              <w:rPr>
                <w:sz w:val="24"/>
                <w:szCs w:val="24"/>
                <w:shd w:val="clear" w:color="auto" w:fill="FFFFFF"/>
              </w:rPr>
              <w:t xml:space="preserve">CSOs note that Pakistan has neither abrogated any statutory provisions and administrative instructions and has nor discontinued administrative practices that involve discrimination in education. </w:t>
            </w:r>
          </w:p>
          <w:p w14:paraId="0C6BA809" w:rsidR="003A114D" w:rsidRPr="00466EE9" w:rsidRDefault="003A114D" w:rsidP="00B0320C">
            <w:pPr>
              <w:pStyle w:val="ListParagraph"/>
              <w:numPr>
                <w:ilvl w:val="0"/>
                <w:numId w:val="3"/>
              </w:numPr>
              <w:suppressAutoHyphens w:val="0"/>
              <w:spacing w:after="160" w:line="240" w:lineRule="auto"/>
              <w:ind w:left="432"/>
              <w:jc w:val="both"/>
              <w:rPr>
                <w:sz w:val="24"/>
                <w:szCs w:val="24"/>
              </w:rPr>
            </w:pPr>
            <w:r w:rsidRPr="00466EE9">
              <w:rPr>
                <w:sz w:val="24"/>
                <w:szCs w:val="24"/>
              </w:rPr>
              <w:t>CSOs observe that the teaching of Islamiyat (Islamic Studies) is a compulsory subject from Grade 1 up to graduation level in all educational institutions, however, the federal and Punjab (provincial) governments passed laws</w:t>
            </w:r>
            <w:r w:rsidRPr="00507722">
              <w:rPr>
                <w:rStyle w:val="FootnoteReference"/>
                <w:rFonts w:ascii="Verdana" w:hAnsi="Verdana" w:cstheme="minorHAnsi"/>
              </w:rPr>
              <w:footnoteReference w:id="59"/>
            </w:r>
            <w:r w:rsidRPr="00466EE9">
              <w:rPr>
                <w:rFonts w:ascii="Verdana" w:hAnsi="Verdana" w:cstheme="minorHAnsi"/>
              </w:rPr>
              <w:t xml:space="preserve"> </w:t>
            </w:r>
            <w:r w:rsidRPr="00466EE9">
              <w:rPr>
                <w:sz w:val="24"/>
                <w:szCs w:val="24"/>
              </w:rPr>
              <w:t>that made compulsory the recitation of Quran in Arabic (</w:t>
            </w:r>
            <w:proofErr w:type="spellStart"/>
            <w:r w:rsidRPr="00466EE9">
              <w:rPr>
                <w:sz w:val="24"/>
                <w:szCs w:val="24"/>
              </w:rPr>
              <w:t>Nazrah</w:t>
            </w:r>
            <w:proofErr w:type="spellEnd"/>
            <w:r w:rsidRPr="00466EE9">
              <w:rPr>
                <w:sz w:val="24"/>
                <w:szCs w:val="24"/>
              </w:rPr>
              <w:t xml:space="preserve">) for Grade I-V, and reading of the Holy Quran with Urdu translation for Grades VI-XII in public schools at primary and secondary levels. The religious minority students have been given no option to study their religion till the submission of this report. </w:t>
            </w:r>
          </w:p>
          <w:p w14:paraId="047A2A9B" w:rsidR="003A114D" w:rsidRPr="00507722" w:rsidRDefault="003A114D" w:rsidP="00B0320C">
            <w:pPr>
              <w:pStyle w:val="NoSpacing"/>
              <w:numPr>
                <w:ilvl w:val="0"/>
                <w:numId w:val="3"/>
              </w:numPr>
              <w:ind w:left="432"/>
              <w:jc w:val="both"/>
              <w:rPr>
                <w:rFonts w:ascii="Times New Roman" w:hAnsi="Times New Roman" w:cs="Times New Roman"/>
                <w:sz w:val="24"/>
                <w:szCs w:val="24"/>
                <w:lang w:eastAsia="en-GB"/>
              </w:rPr>
            </w:pPr>
            <w:r w:rsidRPr="00507722">
              <w:rPr>
                <w:rFonts w:ascii="Times New Roman" w:hAnsi="Times New Roman" w:cs="Times New Roman"/>
                <w:sz w:val="24"/>
                <w:szCs w:val="24"/>
              </w:rPr>
              <w:t>CSOs note that the Governor of Punjab has made the award of degree in all public universities in the province conditional to passing an exam based on the reading of the Holy Quran with translation</w:t>
            </w:r>
            <w:r w:rsidRPr="00507722">
              <w:rPr>
                <w:rFonts w:cstheme="minorHAnsi"/>
                <w:sz w:val="24"/>
                <w:szCs w:val="24"/>
              </w:rPr>
              <w:t>.</w:t>
            </w:r>
            <w:r w:rsidRPr="00507722">
              <w:rPr>
                <w:rStyle w:val="FootnoteReference"/>
                <w:rFonts w:cstheme="minorHAnsi"/>
                <w:szCs w:val="24"/>
              </w:rPr>
              <w:footnoteReference w:id="60"/>
            </w:r>
            <w:r w:rsidRPr="00507722">
              <w:rPr>
                <w:rFonts w:cstheme="minorHAnsi"/>
                <w:sz w:val="24"/>
                <w:szCs w:val="24"/>
              </w:rPr>
              <w:t xml:space="preserve"> </w:t>
            </w:r>
            <w:r w:rsidRPr="00507722">
              <w:rPr>
                <w:rFonts w:ascii="Times New Roman" w:hAnsi="Times New Roman" w:cs="Times New Roman"/>
                <w:sz w:val="24"/>
                <w:szCs w:val="24"/>
              </w:rPr>
              <w:t>CSOs note with concern that it is unprecedented in the world of university education and clearly contravenes the concept of rigorous training in specialized disciplines at the university level. CSOs also observe that Ethics is not offered for minorities at the graduation level, so the above-mentioned development will serve to strengthen coercion in education, compelling minority students to study the teaching of a majority religion other than their own.</w:t>
            </w:r>
          </w:p>
          <w:p w14:paraId="17F64CB6" w:rsidR="003A114D" w:rsidRPr="00507722" w:rsidRDefault="003A114D" w:rsidP="00B0320C">
            <w:pPr>
              <w:suppressAutoHyphens w:val="0"/>
              <w:spacing w:before="40" w:after="40" w:line="240" w:lineRule="auto"/>
              <w:ind w:left="432"/>
              <w:jc w:val="both"/>
              <w:rPr>
                <w:rFonts w:cstheme="minorHAnsi"/>
                <w:sz w:val="24"/>
                <w:szCs w:val="24"/>
              </w:rPr>
            </w:pPr>
          </w:p>
          <w:p w14:paraId="2F736A49" w:rsidR="003A114D" w:rsidRPr="00466EE9" w:rsidRDefault="003A114D" w:rsidP="00B0320C">
            <w:pPr>
              <w:pStyle w:val="ListParagraph"/>
              <w:numPr>
                <w:ilvl w:val="0"/>
                <w:numId w:val="3"/>
              </w:numPr>
              <w:spacing w:line="240" w:lineRule="auto"/>
              <w:ind w:left="432"/>
              <w:jc w:val="both"/>
              <w:rPr>
                <w:rFonts w:cstheme="minorHAnsi"/>
              </w:rPr>
            </w:pPr>
            <w:r w:rsidRPr="00466EE9">
              <w:rPr>
                <w:rFonts w:cstheme="minorHAnsi"/>
                <w:sz w:val="24"/>
                <w:szCs w:val="24"/>
              </w:rPr>
              <w:t xml:space="preserve">The trend of </w:t>
            </w:r>
            <w:proofErr w:type="spellStart"/>
            <w:r w:rsidRPr="00466EE9">
              <w:rPr>
                <w:rFonts w:cstheme="minorHAnsi"/>
                <w:sz w:val="24"/>
                <w:szCs w:val="24"/>
              </w:rPr>
              <w:t>majoritarianism</w:t>
            </w:r>
            <w:proofErr w:type="spellEnd"/>
            <w:r w:rsidRPr="00466EE9">
              <w:rPr>
                <w:rFonts w:cstheme="minorHAnsi"/>
                <w:sz w:val="24"/>
                <w:szCs w:val="24"/>
              </w:rPr>
              <w:t xml:space="preserve"> in the legal and policy measures prevails by and large. For instance, t</w:t>
            </w:r>
            <w:r w:rsidRPr="00466EE9">
              <w:rPr>
                <w:sz w:val="24"/>
                <w:szCs w:val="24"/>
                <w:lang w:eastAsia="en-GB"/>
              </w:rPr>
              <w:t xml:space="preserve">he legislative assembly of Punjab passed an amendment in the existing law, without any debate in the political and public domain that had authorized </w:t>
            </w:r>
            <w:proofErr w:type="spellStart"/>
            <w:r w:rsidRPr="00466EE9">
              <w:rPr>
                <w:sz w:val="24"/>
                <w:szCs w:val="24"/>
              </w:rPr>
              <w:t>Muttahida</w:t>
            </w:r>
            <w:proofErr w:type="spellEnd"/>
            <w:r w:rsidRPr="00466EE9">
              <w:rPr>
                <w:sz w:val="24"/>
                <w:szCs w:val="24"/>
              </w:rPr>
              <w:t xml:space="preserve"> </w:t>
            </w:r>
            <w:proofErr w:type="spellStart"/>
            <w:r w:rsidRPr="00466EE9">
              <w:rPr>
                <w:sz w:val="24"/>
                <w:szCs w:val="24"/>
              </w:rPr>
              <w:t>Ulema</w:t>
            </w:r>
            <w:proofErr w:type="spellEnd"/>
            <w:r w:rsidRPr="00466EE9">
              <w:rPr>
                <w:sz w:val="24"/>
                <w:szCs w:val="24"/>
              </w:rPr>
              <w:t xml:space="preserve"> Board to review and approve the content </w:t>
            </w:r>
            <w:r w:rsidRPr="00466EE9">
              <w:rPr>
                <w:rFonts w:cstheme="minorHAnsi"/>
                <w:sz w:val="24"/>
                <w:szCs w:val="24"/>
              </w:rPr>
              <w:t xml:space="preserve">relating to Islam in </w:t>
            </w:r>
            <w:r w:rsidRPr="00466EE9">
              <w:rPr>
                <w:sz w:val="24"/>
                <w:szCs w:val="24"/>
              </w:rPr>
              <w:t>all public school textbooks before publishing it</w:t>
            </w:r>
            <w:r w:rsidRPr="00466EE9">
              <w:rPr>
                <w:sz w:val="27"/>
                <w:szCs w:val="27"/>
              </w:rPr>
              <w:t>.</w:t>
            </w:r>
            <w:r w:rsidRPr="00507722">
              <w:rPr>
                <w:rStyle w:val="FootnoteReference"/>
                <w:szCs w:val="27"/>
              </w:rPr>
              <w:footnoteReference w:id="61"/>
            </w:r>
            <w:r w:rsidRPr="00466EE9">
              <w:rPr>
                <w:sz w:val="27"/>
                <w:szCs w:val="27"/>
              </w:rPr>
              <w:t xml:space="preserve"> </w:t>
            </w:r>
            <w:r w:rsidRPr="00466EE9">
              <w:rPr>
                <w:sz w:val="24"/>
                <w:szCs w:val="24"/>
              </w:rPr>
              <w:t xml:space="preserve">CSOs note with worry that this step </w:t>
            </w:r>
            <w:r w:rsidRPr="00466EE9">
              <w:rPr>
                <w:rFonts w:cstheme="minorHAnsi"/>
                <w:sz w:val="24"/>
                <w:szCs w:val="24"/>
              </w:rPr>
              <w:t>seeks to place control of educational content in the hands of religious groups rather than experts in education, undermining the quality of education.</w:t>
            </w:r>
          </w:p>
        </w:tc>
      </w:tr>
      <w:tr w14:paraId="45D81CC6" w:rsidR="003A114D" w:rsidRPr="00507722" w:rsidTr="001E01BF">
        <w:trPr>
          <w:cantSplit/>
        </w:trPr>
        <w:tc>
          <w:tcPr>
            <w:tcW w:w="6025" w:type="dxa"/>
            <w:shd w:val="clear" w:color="auto" w:fill="auto"/>
          </w:tcPr>
          <w:p w14:paraId="70D29D7E"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lastRenderedPageBreak/>
              <w:t>152.225 Intensify efforts to ensure that all children enjoy the right to education and protection from discrimination and violence (Kyrgyzstan);</w:t>
            </w:r>
          </w:p>
          <w:p w14:paraId="55F4E14D" w:rsidR="003A114D" w:rsidRPr="00507722" w:rsidRDefault="003A114D" w:rsidP="003A114D">
            <w:pPr>
              <w:suppressAutoHyphens w:val="0"/>
              <w:spacing w:before="40" w:after="40" w:line="240" w:lineRule="auto"/>
              <w:rPr>
                <w:sz w:val="24"/>
                <w:szCs w:val="24"/>
                <w:lang w:eastAsia="en-GB"/>
              </w:rPr>
            </w:pPr>
          </w:p>
          <w:p w14:paraId="502DFBAC" w:rsidR="003A114D" w:rsidRDefault="003A114D" w:rsidP="003A114D">
            <w:pPr>
              <w:snapToGrid w:val="0"/>
              <w:spacing w:after="60"/>
              <w:jc w:val="both"/>
              <w:rPr>
                <w:b/>
                <w:sz w:val="24"/>
                <w:szCs w:val="24"/>
                <w:lang w:eastAsia="en-GB"/>
              </w:rPr>
            </w:pPr>
          </w:p>
          <w:p w14:paraId="4E966293" w:rsidR="002A0DB4" w:rsidRDefault="002A0DB4" w:rsidP="003A114D">
            <w:pPr>
              <w:snapToGrid w:val="0"/>
              <w:spacing w:after="60"/>
              <w:jc w:val="both"/>
              <w:rPr>
                <w:b/>
                <w:sz w:val="24"/>
                <w:szCs w:val="24"/>
                <w:lang w:eastAsia="en-GB"/>
              </w:rPr>
            </w:pPr>
          </w:p>
          <w:p w14:paraId="7B702D70" w:rsidR="002A0DB4" w:rsidRDefault="002A0DB4" w:rsidP="003A114D">
            <w:pPr>
              <w:snapToGrid w:val="0"/>
              <w:spacing w:after="60"/>
              <w:jc w:val="both"/>
              <w:rPr>
                <w:b/>
                <w:sz w:val="24"/>
                <w:szCs w:val="24"/>
                <w:lang w:eastAsia="en-GB"/>
              </w:rPr>
            </w:pPr>
          </w:p>
          <w:p w14:paraId="0FEADE6C" w:rsidR="002A0DB4" w:rsidRDefault="002A0DB4" w:rsidP="003A114D">
            <w:pPr>
              <w:snapToGrid w:val="0"/>
              <w:spacing w:after="60"/>
              <w:jc w:val="both"/>
              <w:rPr>
                <w:b/>
                <w:sz w:val="24"/>
                <w:szCs w:val="24"/>
                <w:lang w:eastAsia="en-GB"/>
              </w:rPr>
            </w:pPr>
          </w:p>
          <w:p w14:paraId="7E307838" w:rsidR="002A0DB4" w:rsidRDefault="002A0DB4" w:rsidP="003A114D">
            <w:pPr>
              <w:snapToGrid w:val="0"/>
              <w:spacing w:after="60"/>
              <w:jc w:val="both"/>
              <w:rPr>
                <w:b/>
                <w:sz w:val="24"/>
                <w:szCs w:val="24"/>
                <w:lang w:eastAsia="en-GB"/>
              </w:rPr>
            </w:pPr>
          </w:p>
          <w:p w14:paraId="7EB31EED" w:rsidR="002A0DB4" w:rsidRDefault="002A0DB4" w:rsidP="003A114D">
            <w:pPr>
              <w:snapToGrid w:val="0"/>
              <w:spacing w:after="60"/>
              <w:jc w:val="both"/>
              <w:rPr>
                <w:b/>
                <w:sz w:val="24"/>
                <w:szCs w:val="24"/>
                <w:lang w:eastAsia="en-GB"/>
              </w:rPr>
            </w:pPr>
          </w:p>
          <w:p w14:paraId="232C4516" w:rsidR="002A0DB4" w:rsidRDefault="002A0DB4" w:rsidP="003A114D">
            <w:pPr>
              <w:snapToGrid w:val="0"/>
              <w:spacing w:after="60"/>
              <w:jc w:val="both"/>
              <w:rPr>
                <w:b/>
                <w:sz w:val="24"/>
                <w:szCs w:val="24"/>
                <w:lang w:eastAsia="en-GB"/>
              </w:rPr>
            </w:pPr>
          </w:p>
          <w:p w14:paraId="37F5432A" w:rsidR="002A0DB4" w:rsidRDefault="002A0DB4" w:rsidP="003A114D">
            <w:pPr>
              <w:snapToGrid w:val="0"/>
              <w:spacing w:after="60"/>
              <w:jc w:val="both"/>
              <w:rPr>
                <w:b/>
                <w:sz w:val="24"/>
                <w:szCs w:val="24"/>
                <w:lang w:eastAsia="en-GB"/>
              </w:rPr>
            </w:pPr>
          </w:p>
          <w:p w14:paraId="0DE60781" w:rsidR="002A0DB4" w:rsidRDefault="002A0DB4" w:rsidP="003A114D">
            <w:pPr>
              <w:snapToGrid w:val="0"/>
              <w:spacing w:after="60"/>
              <w:jc w:val="both"/>
              <w:rPr>
                <w:b/>
                <w:sz w:val="24"/>
                <w:szCs w:val="24"/>
                <w:lang w:eastAsia="en-GB"/>
              </w:rPr>
            </w:pPr>
          </w:p>
          <w:p w14:paraId="710D7111" w:rsidR="002A0DB4" w:rsidRDefault="002A0DB4" w:rsidP="003A114D">
            <w:pPr>
              <w:snapToGrid w:val="0"/>
              <w:spacing w:after="60"/>
              <w:jc w:val="both"/>
              <w:rPr>
                <w:b/>
                <w:sz w:val="24"/>
                <w:szCs w:val="24"/>
                <w:lang w:eastAsia="en-GB"/>
              </w:rPr>
            </w:pPr>
          </w:p>
          <w:p w14:paraId="5B7AC756" w:rsidR="002A0DB4" w:rsidRDefault="002A0DB4" w:rsidP="003A114D">
            <w:pPr>
              <w:snapToGrid w:val="0"/>
              <w:spacing w:after="60"/>
              <w:jc w:val="both"/>
              <w:rPr>
                <w:b/>
                <w:sz w:val="24"/>
                <w:szCs w:val="24"/>
                <w:lang w:eastAsia="en-GB"/>
              </w:rPr>
            </w:pPr>
          </w:p>
          <w:p w14:paraId="1DC61581" w:rsidR="002A0DB4" w:rsidRDefault="002A0DB4" w:rsidP="003A114D">
            <w:pPr>
              <w:snapToGrid w:val="0"/>
              <w:spacing w:after="60"/>
              <w:jc w:val="both"/>
              <w:rPr>
                <w:b/>
                <w:sz w:val="24"/>
                <w:szCs w:val="24"/>
                <w:lang w:eastAsia="en-GB"/>
              </w:rPr>
            </w:pPr>
          </w:p>
          <w:p w14:paraId="611F03B9" w:rsidR="002A0DB4" w:rsidRDefault="002A0DB4" w:rsidP="003A114D">
            <w:pPr>
              <w:snapToGrid w:val="0"/>
              <w:spacing w:after="60"/>
              <w:jc w:val="both"/>
              <w:rPr>
                <w:b/>
                <w:sz w:val="24"/>
                <w:szCs w:val="24"/>
                <w:lang w:eastAsia="en-GB"/>
              </w:rPr>
            </w:pPr>
          </w:p>
          <w:p w14:paraId="4935B4E3" w:rsidR="002A0DB4" w:rsidRDefault="002A0DB4" w:rsidP="003A114D">
            <w:pPr>
              <w:snapToGrid w:val="0"/>
              <w:spacing w:after="60"/>
              <w:jc w:val="both"/>
              <w:rPr>
                <w:b/>
                <w:sz w:val="24"/>
                <w:szCs w:val="24"/>
                <w:lang w:eastAsia="en-GB"/>
              </w:rPr>
            </w:pPr>
          </w:p>
          <w:p w14:paraId="5F62AB5A" w:rsidR="002A0DB4" w:rsidRDefault="002A0DB4" w:rsidP="003A114D">
            <w:pPr>
              <w:snapToGrid w:val="0"/>
              <w:spacing w:after="60"/>
              <w:jc w:val="both"/>
              <w:rPr>
                <w:b/>
                <w:sz w:val="24"/>
                <w:szCs w:val="24"/>
                <w:lang w:eastAsia="en-GB"/>
              </w:rPr>
            </w:pPr>
          </w:p>
          <w:p w14:paraId="6E245F43" w:rsidR="002A0DB4" w:rsidRPr="00507722" w:rsidRDefault="002A0DB4" w:rsidP="003A114D">
            <w:pPr>
              <w:snapToGrid w:val="0"/>
              <w:spacing w:after="60"/>
              <w:jc w:val="both"/>
              <w:rPr>
                <w:b/>
                <w:sz w:val="24"/>
                <w:szCs w:val="24"/>
                <w:lang w:eastAsia="en-GB"/>
              </w:rPr>
            </w:pPr>
          </w:p>
        </w:tc>
        <w:tc>
          <w:tcPr>
            <w:tcW w:w="9270" w:type="dxa"/>
            <w:shd w:val="clear" w:color="auto" w:fill="auto"/>
          </w:tcPr>
          <w:p w14:paraId="0ED4F45D" w:rsidR="003A114D" w:rsidRPr="00466EE9" w:rsidRDefault="003A114D" w:rsidP="00B0320C">
            <w:pPr>
              <w:pStyle w:val="ListParagraph"/>
              <w:numPr>
                <w:ilvl w:val="0"/>
                <w:numId w:val="3"/>
              </w:numPr>
              <w:ind w:left="342"/>
              <w:jc w:val="both"/>
              <w:rPr>
                <w:rFonts w:cstheme="minorHAnsi"/>
              </w:rPr>
            </w:pPr>
            <w:r w:rsidRPr="00466EE9">
              <w:rPr>
                <w:sz w:val="24"/>
                <w:szCs w:val="24"/>
              </w:rPr>
              <w:t xml:space="preserve">CSOs note with concern that </w:t>
            </w:r>
            <w:proofErr w:type="spellStart"/>
            <w:proofErr w:type="gramStart"/>
            <w:r w:rsidRPr="00466EE9">
              <w:rPr>
                <w:sz w:val="24"/>
                <w:szCs w:val="24"/>
              </w:rPr>
              <w:t>GoP</w:t>
            </w:r>
            <w:proofErr w:type="spellEnd"/>
            <w:proofErr w:type="gramEnd"/>
            <w:r w:rsidRPr="00466EE9">
              <w:rPr>
                <w:sz w:val="24"/>
                <w:szCs w:val="24"/>
              </w:rPr>
              <w:t xml:space="preserve"> introduced the single national curriculum </w:t>
            </w:r>
            <w:r w:rsidRPr="00466EE9">
              <w:rPr>
                <w:rFonts w:cstheme="minorHAnsi"/>
                <w:sz w:val="24"/>
                <w:szCs w:val="24"/>
              </w:rPr>
              <w:t xml:space="preserve">for Grade I-V, which focuses the most on mainstreaming </w:t>
            </w:r>
            <w:proofErr w:type="spellStart"/>
            <w:r w:rsidRPr="00466EE9">
              <w:rPr>
                <w:rFonts w:cstheme="minorHAnsi"/>
                <w:sz w:val="24"/>
                <w:szCs w:val="24"/>
              </w:rPr>
              <w:t>Madrassah</w:t>
            </w:r>
            <w:proofErr w:type="spellEnd"/>
            <w:r w:rsidRPr="00466EE9">
              <w:rPr>
                <w:rFonts w:cstheme="minorHAnsi"/>
                <w:sz w:val="24"/>
                <w:szCs w:val="24"/>
              </w:rPr>
              <w:t xml:space="preserve"> in public education, and largely ignores religious inclusion, diversity and non-discrimination in education</w:t>
            </w:r>
            <w:r w:rsidRPr="00466EE9">
              <w:rPr>
                <w:rFonts w:cstheme="minorHAnsi"/>
                <w:sz w:val="24"/>
                <w:szCs w:val="24"/>
                <w:shd w:val="clear" w:color="auto" w:fill="FFFFFF"/>
              </w:rPr>
              <w:t xml:space="preserve">. The new curriculum fails to meet the standards such as; quality and creative learning and inclusivity, owing to its overemphasis on the promotion of the religious content from </w:t>
            </w:r>
            <w:r w:rsidRPr="00466EE9">
              <w:rPr>
                <w:sz w:val="24"/>
                <w:szCs w:val="24"/>
              </w:rPr>
              <w:t>the religion of the majority i.e. Islam.</w:t>
            </w:r>
            <w:r w:rsidRPr="00466EE9">
              <w:rPr>
                <w:rFonts w:cstheme="minorHAnsi"/>
              </w:rPr>
              <w:t xml:space="preserve"> </w:t>
            </w:r>
          </w:p>
          <w:p w14:paraId="4246156F" w:rsidR="003A114D" w:rsidRPr="00507722" w:rsidRDefault="003A114D" w:rsidP="00B0320C">
            <w:pPr>
              <w:ind w:left="342"/>
              <w:jc w:val="both"/>
              <w:rPr>
                <w:rFonts w:cstheme="minorHAnsi"/>
              </w:rPr>
            </w:pPr>
          </w:p>
          <w:p w14:paraId="551FB9E2" w:rsidR="003A114D" w:rsidRPr="00466EE9" w:rsidRDefault="003A114D" w:rsidP="00B0320C">
            <w:pPr>
              <w:pStyle w:val="ListParagraph"/>
              <w:numPr>
                <w:ilvl w:val="0"/>
                <w:numId w:val="3"/>
              </w:numPr>
              <w:suppressAutoHyphens w:val="0"/>
              <w:spacing w:after="160" w:line="240" w:lineRule="auto"/>
              <w:ind w:left="342"/>
              <w:jc w:val="both"/>
              <w:rPr>
                <w:sz w:val="24"/>
                <w:szCs w:val="24"/>
              </w:rPr>
            </w:pPr>
            <w:r w:rsidRPr="00466EE9">
              <w:rPr>
                <w:sz w:val="24"/>
                <w:szCs w:val="24"/>
              </w:rPr>
              <w:t>CSOs observe that no concession is introduced for students belonging to minority students for learning their own religion unlike Muslim students who are awarded 10-20 extra marks owing to learning the Quran by heart (</w:t>
            </w:r>
            <w:proofErr w:type="spellStart"/>
            <w:r w:rsidRPr="00466EE9">
              <w:rPr>
                <w:sz w:val="24"/>
                <w:szCs w:val="24"/>
              </w:rPr>
              <w:t>Hifaz</w:t>
            </w:r>
            <w:proofErr w:type="spellEnd"/>
            <w:r w:rsidRPr="00466EE9">
              <w:rPr>
                <w:sz w:val="24"/>
                <w:szCs w:val="24"/>
              </w:rPr>
              <w:t>-e-Quran)</w:t>
            </w:r>
            <w:r w:rsidRPr="00466EE9">
              <w:rPr>
                <w:rFonts w:ascii="Verdana" w:hAnsi="Verdana"/>
              </w:rPr>
              <w:t xml:space="preserve"> </w:t>
            </w:r>
            <w:r w:rsidRPr="00466EE9">
              <w:rPr>
                <w:sz w:val="24"/>
                <w:szCs w:val="24"/>
              </w:rPr>
              <w:t xml:space="preserve">for admission in professional colleges and for employment through the Public Service Commission at Federal and provincial levels. </w:t>
            </w:r>
          </w:p>
          <w:p w14:paraId="67E1A14D" w:rsidR="003A114D" w:rsidRPr="00466EE9" w:rsidRDefault="003A114D" w:rsidP="00B0320C">
            <w:pPr>
              <w:pStyle w:val="ListParagraph"/>
              <w:numPr>
                <w:ilvl w:val="0"/>
                <w:numId w:val="3"/>
              </w:numPr>
              <w:suppressAutoHyphens w:val="0"/>
              <w:spacing w:after="160" w:line="240" w:lineRule="auto"/>
              <w:ind w:left="342"/>
              <w:jc w:val="both"/>
              <w:rPr>
                <w:sz w:val="24"/>
                <w:szCs w:val="24"/>
              </w:rPr>
            </w:pPr>
            <w:r w:rsidRPr="00466EE9">
              <w:rPr>
                <w:sz w:val="24"/>
                <w:szCs w:val="24"/>
              </w:rPr>
              <w:t>The National assembly, Senate</w:t>
            </w:r>
            <w:r w:rsidRPr="00507722">
              <w:rPr>
                <w:rStyle w:val="FootnoteReference"/>
                <w:szCs w:val="24"/>
              </w:rPr>
              <w:footnoteReference w:id="62"/>
            </w:r>
            <w:r w:rsidRPr="00466EE9">
              <w:rPr>
                <w:sz w:val="24"/>
                <w:szCs w:val="24"/>
              </w:rPr>
              <w:t xml:space="preserve"> and provincial assemblies of Punjab and Sindh</w:t>
            </w:r>
            <w:r w:rsidRPr="00507722">
              <w:rPr>
                <w:rStyle w:val="FootnoteReference"/>
                <w:szCs w:val="24"/>
              </w:rPr>
              <w:footnoteReference w:id="63"/>
            </w:r>
            <w:r w:rsidRPr="00466EE9">
              <w:rPr>
                <w:sz w:val="24"/>
                <w:szCs w:val="24"/>
              </w:rPr>
              <w:t xml:space="preserve"> unanimously adopted a resolution, followed by notifications that directed the authorities to ensure that the finality of prophethood “</w:t>
            </w:r>
            <w:proofErr w:type="spellStart"/>
            <w:r w:rsidRPr="00466EE9">
              <w:rPr>
                <w:sz w:val="24"/>
                <w:szCs w:val="24"/>
              </w:rPr>
              <w:t>Khatam</w:t>
            </w:r>
            <w:proofErr w:type="spellEnd"/>
            <w:r w:rsidRPr="00466EE9">
              <w:rPr>
                <w:sz w:val="24"/>
                <w:szCs w:val="24"/>
              </w:rPr>
              <w:t>-un-</w:t>
            </w:r>
            <w:proofErr w:type="spellStart"/>
            <w:r w:rsidRPr="00466EE9">
              <w:rPr>
                <w:sz w:val="24"/>
                <w:szCs w:val="24"/>
              </w:rPr>
              <w:t>Nabiyeen</w:t>
            </w:r>
            <w:proofErr w:type="spellEnd"/>
            <w:r w:rsidRPr="00466EE9">
              <w:rPr>
                <w:sz w:val="24"/>
                <w:szCs w:val="24"/>
              </w:rPr>
              <w:t>” is mandatory written or spoken along with the name of last Prophet Muhammad (PBUH) in public schools and textbooks, official meetings and documents, television, radio or otherwise.</w:t>
            </w:r>
          </w:p>
          <w:p w14:paraId="6217257B" w:rsidR="003A114D" w:rsidRPr="00466EE9" w:rsidRDefault="003A114D" w:rsidP="00B0320C">
            <w:pPr>
              <w:pStyle w:val="ListParagraph"/>
              <w:numPr>
                <w:ilvl w:val="0"/>
                <w:numId w:val="3"/>
              </w:numPr>
              <w:suppressAutoHyphens w:val="0"/>
              <w:spacing w:after="160" w:line="240" w:lineRule="auto"/>
              <w:ind w:left="342"/>
              <w:jc w:val="both"/>
              <w:rPr>
                <w:sz w:val="24"/>
                <w:szCs w:val="24"/>
              </w:rPr>
            </w:pPr>
            <w:r w:rsidRPr="00466EE9">
              <w:rPr>
                <w:sz w:val="24"/>
                <w:szCs w:val="24"/>
              </w:rPr>
              <w:t>National assembly adopted a resolution asking the authorities to confiscate and impose a ban on import, sale and production of any material containing blasphemous content in Pakistan, and to pass a law to make possible the printing and dissemination of any religious book only with the approval of the Council of Islamic Ideology.</w:t>
            </w:r>
            <w:r w:rsidRPr="00507722">
              <w:rPr>
                <w:rStyle w:val="FootnoteReference"/>
                <w:szCs w:val="24"/>
              </w:rPr>
              <w:footnoteReference w:id="64"/>
            </w:r>
            <w:r w:rsidRPr="00466EE9">
              <w:rPr>
                <w:sz w:val="24"/>
                <w:szCs w:val="24"/>
              </w:rPr>
              <w:t xml:space="preserve"> </w:t>
            </w:r>
          </w:p>
          <w:p w14:paraId="720B2781" w:rsidR="003A114D" w:rsidRPr="00466EE9" w:rsidRDefault="003A114D" w:rsidP="00B0320C">
            <w:pPr>
              <w:pStyle w:val="ListParagraph"/>
              <w:numPr>
                <w:ilvl w:val="0"/>
                <w:numId w:val="3"/>
              </w:numPr>
              <w:suppressAutoHyphens w:val="0"/>
              <w:spacing w:after="160" w:line="240" w:lineRule="auto"/>
              <w:ind w:left="342"/>
              <w:jc w:val="both"/>
              <w:rPr>
                <w:sz w:val="24"/>
                <w:szCs w:val="24"/>
              </w:rPr>
            </w:pPr>
            <w:r w:rsidRPr="00466EE9">
              <w:rPr>
                <w:sz w:val="24"/>
                <w:szCs w:val="24"/>
              </w:rPr>
              <w:t>According to CSJ’s study, half of the Church-run schools and colleges, nationalized in 1972, are yet to be denationalized and returned to the Church administration.</w:t>
            </w:r>
            <w:r w:rsidRPr="00507722">
              <w:rPr>
                <w:rStyle w:val="FootnoteReference"/>
                <w:szCs w:val="24"/>
              </w:rPr>
              <w:footnoteReference w:id="65"/>
            </w:r>
          </w:p>
        </w:tc>
      </w:tr>
      <w:tr w14:paraId="5967815E" w:rsidR="003A114D" w:rsidRPr="00507722" w:rsidTr="001E01BF">
        <w:trPr>
          <w:cantSplit/>
        </w:trPr>
        <w:tc>
          <w:tcPr>
            <w:tcW w:w="6025" w:type="dxa"/>
            <w:shd w:val="clear" w:color="auto" w:fill="auto"/>
          </w:tcPr>
          <w:p w14:paraId="2F31117F"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lastRenderedPageBreak/>
              <w:t>152.221 Continue the positive experience of incorporating international human rights standards into the national education system (Azerbaijan);</w:t>
            </w:r>
          </w:p>
          <w:p w14:paraId="5E603344" w:rsidR="003A114D" w:rsidRPr="00507722" w:rsidRDefault="003A114D" w:rsidP="003A114D">
            <w:pPr>
              <w:snapToGrid w:val="0"/>
              <w:spacing w:after="60"/>
              <w:jc w:val="both"/>
              <w:rPr>
                <w:sz w:val="24"/>
                <w:szCs w:val="24"/>
                <w:lang w:eastAsia="en-GB"/>
              </w:rPr>
            </w:pPr>
          </w:p>
        </w:tc>
        <w:tc>
          <w:tcPr>
            <w:tcW w:w="9270" w:type="dxa"/>
            <w:shd w:val="clear" w:color="auto" w:fill="auto"/>
          </w:tcPr>
          <w:p w14:paraId="6EBF9D0E" w:rsidR="003A114D" w:rsidRPr="00466EE9" w:rsidRDefault="003A114D" w:rsidP="00B0320C">
            <w:pPr>
              <w:pStyle w:val="ListParagraph"/>
              <w:numPr>
                <w:ilvl w:val="0"/>
                <w:numId w:val="3"/>
              </w:numPr>
              <w:ind w:left="342"/>
              <w:jc w:val="both"/>
              <w:rPr>
                <w:sz w:val="24"/>
                <w:szCs w:val="24"/>
              </w:rPr>
            </w:pPr>
            <w:r w:rsidRPr="00466EE9">
              <w:rPr>
                <w:sz w:val="24"/>
                <w:szCs w:val="24"/>
              </w:rPr>
              <w:t xml:space="preserve">CSOs note that </w:t>
            </w:r>
            <w:proofErr w:type="spellStart"/>
            <w:proofErr w:type="gramStart"/>
            <w:r w:rsidRPr="00466EE9">
              <w:rPr>
                <w:sz w:val="24"/>
                <w:szCs w:val="24"/>
              </w:rPr>
              <w:t>GoP</w:t>
            </w:r>
            <w:proofErr w:type="spellEnd"/>
            <w:proofErr w:type="gramEnd"/>
            <w:r w:rsidRPr="00466EE9">
              <w:rPr>
                <w:sz w:val="24"/>
                <w:szCs w:val="24"/>
              </w:rPr>
              <w:t xml:space="preserve"> has failed to </w:t>
            </w:r>
            <w:r w:rsidRPr="00466EE9">
              <w:rPr>
                <w:rFonts w:cstheme="minorHAnsi"/>
                <w:sz w:val="24"/>
                <w:szCs w:val="24"/>
              </w:rPr>
              <w:t xml:space="preserve">incorporate international human rights standards into the national education system to ensure that all children, without discrimination, enjoy the right to education. It has failed to </w:t>
            </w:r>
            <w:r w:rsidRPr="00466EE9">
              <w:rPr>
                <w:sz w:val="24"/>
                <w:szCs w:val="24"/>
              </w:rPr>
              <w:t xml:space="preserve">develop </w:t>
            </w:r>
            <w:r w:rsidRPr="00466EE9">
              <w:rPr>
                <w:rFonts w:eastAsia="Calibri"/>
                <w:sz w:val="24"/>
                <w:szCs w:val="24"/>
              </w:rPr>
              <w:t xml:space="preserve">religiously inclusive curricula and textbooks, free from any distinction or preference on the basis of religion. The </w:t>
            </w:r>
            <w:r w:rsidRPr="00466EE9">
              <w:rPr>
                <w:sz w:val="24"/>
                <w:szCs w:val="24"/>
              </w:rPr>
              <w:t xml:space="preserve">textbooks are not revised to </w:t>
            </w:r>
            <w:r w:rsidRPr="00466EE9">
              <w:rPr>
                <w:sz w:val="24"/>
                <w:szCs w:val="24"/>
                <w:shd w:val="clear" w:color="auto" w:fill="FFFFFF"/>
              </w:rPr>
              <w:t>ensure equality of opportunity and treatment in education</w:t>
            </w:r>
            <w:r w:rsidRPr="00466EE9">
              <w:rPr>
                <w:sz w:val="24"/>
                <w:szCs w:val="24"/>
              </w:rPr>
              <w:t>, accommodate religious inclusion and diversity, and the hate material against minorities persists.</w:t>
            </w:r>
          </w:p>
        </w:tc>
      </w:tr>
      <w:tr w14:paraId="08618132" w:rsidR="003A114D" w:rsidRPr="00507722" w:rsidTr="001E01BF">
        <w:trPr>
          <w:cantSplit/>
        </w:trPr>
        <w:tc>
          <w:tcPr>
            <w:tcW w:w="6025" w:type="dxa"/>
            <w:shd w:val="clear" w:color="auto" w:fill="auto"/>
          </w:tcPr>
          <w:p w14:paraId="7E0ADA2B"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t>152.222 Increase its efforts to improve the education system, as a tool to enhance peaceful coexistence in the country (Holy See);</w:t>
            </w:r>
          </w:p>
        </w:tc>
        <w:tc>
          <w:tcPr>
            <w:tcW w:w="9270" w:type="dxa"/>
            <w:shd w:val="clear" w:color="auto" w:fill="auto"/>
          </w:tcPr>
          <w:p w14:paraId="4AAF80D7" w:rsidR="003A114D" w:rsidRPr="00466EE9" w:rsidRDefault="003A114D" w:rsidP="00B0320C">
            <w:pPr>
              <w:pStyle w:val="ListParagraph"/>
              <w:numPr>
                <w:ilvl w:val="0"/>
                <w:numId w:val="3"/>
              </w:numPr>
              <w:ind w:left="342"/>
              <w:jc w:val="both"/>
              <w:rPr>
                <w:sz w:val="24"/>
                <w:szCs w:val="24"/>
              </w:rPr>
            </w:pPr>
            <w:r w:rsidRPr="00466EE9">
              <w:rPr>
                <w:sz w:val="24"/>
                <w:szCs w:val="24"/>
              </w:rPr>
              <w:t xml:space="preserve">CSOs note that the education system and public textbooks are not improved to incorporate material on peace and human rights, contributing to </w:t>
            </w:r>
            <w:r w:rsidRPr="00466EE9">
              <w:rPr>
                <w:rFonts w:eastAsia="Calibri"/>
                <w:sz w:val="24"/>
                <w:szCs w:val="24"/>
              </w:rPr>
              <w:t>peaceful collaborative school learning for all students based on understanding dignity of human persons and equality of rights.</w:t>
            </w:r>
            <w:r w:rsidRPr="00466EE9">
              <w:rPr>
                <w:sz w:val="24"/>
                <w:szCs w:val="24"/>
              </w:rPr>
              <w:t xml:space="preserve">   </w:t>
            </w:r>
          </w:p>
          <w:p w14:paraId="23F01DD5" w:rsidR="003A114D" w:rsidRPr="00507722" w:rsidRDefault="003A114D" w:rsidP="00B0320C">
            <w:pPr>
              <w:ind w:left="342"/>
              <w:jc w:val="both"/>
              <w:rPr>
                <w:sz w:val="24"/>
                <w:szCs w:val="24"/>
              </w:rPr>
            </w:pPr>
          </w:p>
          <w:p w14:paraId="3ED30704" w:rsidR="003A114D" w:rsidRPr="00507722" w:rsidRDefault="003A114D" w:rsidP="00B0320C">
            <w:pPr>
              <w:pStyle w:val="Default"/>
              <w:numPr>
                <w:ilvl w:val="0"/>
                <w:numId w:val="3"/>
              </w:numPr>
              <w:ind w:left="342"/>
              <w:jc w:val="both"/>
              <w:rPr>
                <w:color w:val="auto"/>
              </w:rPr>
            </w:pPr>
            <w:r w:rsidRPr="00507722">
              <w:rPr>
                <w:rFonts w:ascii="Times New Roman" w:hAnsi="Times New Roman" w:cs="Times New Roman"/>
                <w:color w:val="auto"/>
              </w:rPr>
              <w:t>CSOs note that three UN Special Rapporteurs sent a joint communication to the government of Pakistan, asking for eliminating religion based biases from school textbooks, ensuring non-discrimination in education, and introducing ethics as a viable alternative to Islamiyat.</w:t>
            </w:r>
            <w:r w:rsidRPr="00507722">
              <w:rPr>
                <w:rStyle w:val="FootnoteReference"/>
                <w:rFonts w:cs="Times New Roman"/>
                <w:color w:val="auto"/>
              </w:rPr>
              <w:t xml:space="preserve"> </w:t>
            </w:r>
            <w:r w:rsidRPr="00507722">
              <w:rPr>
                <w:rStyle w:val="FootnoteReference"/>
                <w:rFonts w:cs="Times New Roman"/>
                <w:color w:val="auto"/>
              </w:rPr>
              <w:footnoteReference w:id="66"/>
            </w:r>
            <w:r w:rsidRPr="00507722">
              <w:rPr>
                <w:rFonts w:ascii="Times New Roman" w:hAnsi="Times New Roman" w:cs="Times New Roman"/>
                <w:color w:val="auto"/>
              </w:rPr>
              <w:t xml:space="preserve"> </w:t>
            </w:r>
            <w:r>
              <w:rPr>
                <w:rFonts w:ascii="Times New Roman" w:hAnsi="Times New Roman" w:cs="Times New Roman"/>
                <w:color w:val="auto"/>
              </w:rPr>
              <w:t>Although</w:t>
            </w:r>
            <w:r w:rsidRPr="00507722">
              <w:rPr>
                <w:rFonts w:ascii="Times New Roman" w:hAnsi="Times New Roman" w:cs="Times New Roman"/>
                <w:color w:val="auto"/>
              </w:rPr>
              <w:t xml:space="preserve">, </w:t>
            </w:r>
            <w:proofErr w:type="spellStart"/>
            <w:r w:rsidRPr="00507722">
              <w:rPr>
                <w:rFonts w:ascii="Times New Roman" w:hAnsi="Times New Roman" w:cs="Times New Roman"/>
                <w:color w:val="auto"/>
              </w:rPr>
              <w:t>GoP</w:t>
            </w:r>
            <w:proofErr w:type="spellEnd"/>
            <w:r w:rsidRPr="00507722">
              <w:rPr>
                <w:rFonts w:ascii="Times New Roman" w:hAnsi="Times New Roman" w:cs="Times New Roman"/>
                <w:color w:val="auto"/>
              </w:rPr>
              <w:t xml:space="preserve"> has not responded to the UN communication till </w:t>
            </w:r>
            <w:r>
              <w:rPr>
                <w:rFonts w:ascii="Times New Roman" w:hAnsi="Times New Roman" w:cs="Times New Roman"/>
                <w:color w:val="auto"/>
              </w:rPr>
              <w:t>November</w:t>
            </w:r>
            <w:r w:rsidRPr="00507722">
              <w:rPr>
                <w:rFonts w:ascii="Times New Roman" w:hAnsi="Times New Roman" w:cs="Times New Roman"/>
                <w:color w:val="auto"/>
              </w:rPr>
              <w:t xml:space="preserve"> 2020, </w:t>
            </w:r>
            <w:r>
              <w:rPr>
                <w:rFonts w:ascii="Times New Roman" w:hAnsi="Times New Roman" w:cs="Times New Roman"/>
                <w:color w:val="auto"/>
              </w:rPr>
              <w:t>yet</w:t>
            </w:r>
            <w:r w:rsidRPr="00507722">
              <w:rPr>
                <w:rFonts w:ascii="Times New Roman" w:hAnsi="Times New Roman" w:cs="Times New Roman"/>
                <w:color w:val="auto"/>
              </w:rPr>
              <w:t xml:space="preserve"> it intends to introduce revised curriculum for Ethics / religious education solely for non-Muslim</w:t>
            </w:r>
            <w:r>
              <w:rPr>
                <w:rFonts w:ascii="Times New Roman" w:hAnsi="Times New Roman" w:cs="Times New Roman"/>
                <w:color w:val="auto"/>
              </w:rPr>
              <w:t xml:space="preserve"> student</w:t>
            </w:r>
            <w:r w:rsidRPr="00507722">
              <w:rPr>
                <w:rFonts w:ascii="Times New Roman" w:hAnsi="Times New Roman" w:cs="Times New Roman"/>
                <w:color w:val="auto"/>
              </w:rPr>
              <w:t xml:space="preserve">s, which will comprise of content from five religions including; Christianity, Hinduism, Sikhism, Baha’i and </w:t>
            </w:r>
            <w:proofErr w:type="spellStart"/>
            <w:r w:rsidRPr="00507722">
              <w:rPr>
                <w:rFonts w:ascii="Times New Roman" w:hAnsi="Times New Roman" w:cs="Times New Roman"/>
                <w:color w:val="auto"/>
              </w:rPr>
              <w:t>Kalash</w:t>
            </w:r>
            <w:proofErr w:type="spellEnd"/>
            <w:r w:rsidRPr="00507722">
              <w:rPr>
                <w:rFonts w:ascii="Times New Roman" w:hAnsi="Times New Roman" w:cs="Times New Roman"/>
                <w:color w:val="auto"/>
              </w:rPr>
              <w:t xml:space="preserve">. </w:t>
            </w:r>
          </w:p>
        </w:tc>
      </w:tr>
      <w:tr w14:paraId="74C73D56" w:rsidR="006B54CA" w:rsidRPr="00ED69F6" w:rsidTr="001E01BF">
        <w:trPr>
          <w:cantSplit/>
        </w:trPr>
        <w:tc>
          <w:tcPr>
            <w:tcW w:w="6025" w:type="dxa"/>
            <w:shd w:val="clear" w:color="auto" w:fill="auto"/>
            <w:hideMark/>
          </w:tcPr>
          <w:p w14:paraId="71AA1B00" w:rsidR="006B54CA" w:rsidRPr="00ED69F6" w:rsidRDefault="006B54CA" w:rsidP="00611694">
            <w:pPr>
              <w:suppressAutoHyphens w:val="0"/>
              <w:spacing w:before="40" w:after="40" w:line="240" w:lineRule="auto"/>
              <w:rPr>
                <w:sz w:val="24"/>
                <w:szCs w:val="24"/>
                <w:lang w:eastAsia="en-GB"/>
              </w:rPr>
            </w:pPr>
            <w:r w:rsidRPr="00ED69F6">
              <w:rPr>
                <w:sz w:val="24"/>
                <w:szCs w:val="24"/>
                <w:lang w:eastAsia="en-GB"/>
              </w:rPr>
              <w:t>152.232 Continue its efforts to increase enrolment rates at all levels of education, in particular continue to improve equal access to education for all children, regardless of gender, income level or background (Bosnia and Herzegovina);</w:t>
            </w:r>
          </w:p>
          <w:p w14:paraId="41C05C39" w:rsidR="006B54CA" w:rsidRPr="00ED69F6" w:rsidRDefault="006B54CA" w:rsidP="00611694">
            <w:pPr>
              <w:suppressAutoHyphens w:val="0"/>
              <w:spacing w:before="40" w:after="40" w:line="240" w:lineRule="auto"/>
              <w:rPr>
                <w:sz w:val="24"/>
                <w:szCs w:val="24"/>
                <w:lang w:eastAsia="en-GB"/>
              </w:rPr>
            </w:pPr>
          </w:p>
        </w:tc>
        <w:tc>
          <w:tcPr>
            <w:tcW w:w="9270" w:type="dxa"/>
            <w:shd w:val="clear" w:color="auto" w:fill="auto"/>
            <w:hideMark/>
          </w:tcPr>
          <w:p w14:paraId="108BDEC7" w:rsidR="006B54CA" w:rsidRPr="00466EE9" w:rsidRDefault="006B54CA" w:rsidP="00B0320C">
            <w:pPr>
              <w:pStyle w:val="ListParagraph"/>
              <w:numPr>
                <w:ilvl w:val="0"/>
                <w:numId w:val="3"/>
              </w:numPr>
              <w:suppressAutoHyphens w:val="0"/>
              <w:spacing w:before="60" w:after="60" w:line="240" w:lineRule="auto"/>
              <w:ind w:left="342" w:right="57"/>
              <w:jc w:val="both"/>
              <w:rPr>
                <w:rFonts w:ascii="MetaPro-Norm" w:hAnsi="MetaPro-Norm"/>
                <w:sz w:val="24"/>
                <w:szCs w:val="24"/>
                <w:shd w:val="clear" w:color="auto" w:fill="FFFFFF"/>
              </w:rPr>
            </w:pPr>
            <w:r w:rsidRPr="00466EE9">
              <w:rPr>
                <w:sz w:val="24"/>
                <w:szCs w:val="24"/>
                <w:lang w:eastAsia="en-GB"/>
              </w:rPr>
              <w:t xml:space="preserve">CSOs note that </w:t>
            </w:r>
            <w:proofErr w:type="spellStart"/>
            <w:proofErr w:type="gramStart"/>
            <w:r w:rsidRPr="00466EE9">
              <w:rPr>
                <w:sz w:val="24"/>
                <w:szCs w:val="24"/>
                <w:lang w:eastAsia="en-GB"/>
              </w:rPr>
              <w:t>GoP</w:t>
            </w:r>
            <w:proofErr w:type="spellEnd"/>
            <w:proofErr w:type="gramEnd"/>
            <w:r w:rsidRPr="00466EE9">
              <w:rPr>
                <w:sz w:val="24"/>
                <w:szCs w:val="24"/>
                <w:lang w:eastAsia="en-GB"/>
              </w:rPr>
              <w:t xml:space="preserve"> has failed </w:t>
            </w:r>
            <w:r w:rsidRPr="00466EE9">
              <w:rPr>
                <w:sz w:val="24"/>
                <w:szCs w:val="24"/>
                <w:shd w:val="clear" w:color="auto" w:fill="FFFFFF"/>
              </w:rPr>
              <w:t>to educate a huge proportion of the girls, as many of them have no access to education, owing to a shortage of government schools for girls. Many girls drop out due to lack of toilets, safe and affordable transport. According to United Nations statistics, 32 percent of primary school age girls are out of school in Pakistan, compared with 21 percent of boys</w:t>
            </w:r>
            <w:r w:rsidRPr="00466EE9">
              <w:rPr>
                <w:rFonts w:ascii="MetaPro-Norm" w:hAnsi="MetaPro-Norm"/>
                <w:sz w:val="24"/>
                <w:szCs w:val="24"/>
                <w:shd w:val="clear" w:color="auto" w:fill="FFFFFF"/>
              </w:rPr>
              <w:t>.</w:t>
            </w:r>
            <w:r w:rsidRPr="00ED69F6">
              <w:rPr>
                <w:rStyle w:val="FootnoteReference"/>
                <w:rFonts w:ascii="MetaPro-Norm" w:hAnsi="MetaPro-Norm"/>
                <w:sz w:val="24"/>
                <w:szCs w:val="24"/>
                <w:shd w:val="clear" w:color="auto" w:fill="FFFFFF"/>
              </w:rPr>
              <w:footnoteReference w:id="67"/>
            </w:r>
          </w:p>
        </w:tc>
      </w:tr>
      <w:tr w14:paraId="3FAF6C10" w:rsidR="006B54CA" w:rsidRPr="00ED69F6" w:rsidTr="001E01BF">
        <w:trPr>
          <w:cantSplit/>
        </w:trPr>
        <w:tc>
          <w:tcPr>
            <w:tcW w:w="6025" w:type="dxa"/>
            <w:shd w:val="clear" w:color="auto" w:fill="auto"/>
            <w:hideMark/>
          </w:tcPr>
          <w:p w14:paraId="64A6DCDC" w:rsidR="006B54CA" w:rsidRPr="00ED69F6" w:rsidRDefault="006B54CA" w:rsidP="00611694">
            <w:pPr>
              <w:suppressAutoHyphens w:val="0"/>
              <w:spacing w:before="40" w:after="40" w:line="240" w:lineRule="auto"/>
              <w:rPr>
                <w:sz w:val="24"/>
                <w:szCs w:val="24"/>
                <w:lang w:eastAsia="en-GB"/>
              </w:rPr>
            </w:pPr>
            <w:r w:rsidRPr="00ED69F6">
              <w:rPr>
                <w:sz w:val="24"/>
                <w:szCs w:val="24"/>
                <w:lang w:eastAsia="en-GB"/>
              </w:rPr>
              <w:lastRenderedPageBreak/>
              <w:t>152.214 Continue the successful social policies on education and health for the benefit of women, girls and older persons (Bolivarian Republic of Venezuela);</w:t>
            </w:r>
          </w:p>
          <w:p w14:paraId="4EEAEFA3" w:rsidR="006B54CA" w:rsidRPr="00ED69F6" w:rsidRDefault="006B54CA" w:rsidP="00611694">
            <w:pPr>
              <w:suppressAutoHyphens w:val="0"/>
              <w:spacing w:before="40" w:after="40" w:line="240" w:lineRule="auto"/>
              <w:rPr>
                <w:sz w:val="24"/>
                <w:szCs w:val="24"/>
                <w:lang w:eastAsia="en-GB"/>
              </w:rPr>
            </w:pPr>
          </w:p>
        </w:tc>
        <w:tc>
          <w:tcPr>
            <w:tcW w:w="9270" w:type="dxa"/>
            <w:shd w:val="clear" w:color="auto" w:fill="auto"/>
            <w:hideMark/>
          </w:tcPr>
          <w:p w14:paraId="041AA1A3" w:rsidR="006B54CA" w:rsidRPr="00466EE9" w:rsidRDefault="006B54CA" w:rsidP="00B0320C">
            <w:pPr>
              <w:pStyle w:val="ListParagraph"/>
              <w:numPr>
                <w:ilvl w:val="0"/>
                <w:numId w:val="3"/>
              </w:numPr>
              <w:tabs>
                <w:tab w:val="left" w:pos="432"/>
              </w:tabs>
              <w:ind w:left="342"/>
              <w:jc w:val="both"/>
              <w:rPr>
                <w:sz w:val="24"/>
                <w:szCs w:val="24"/>
              </w:rPr>
            </w:pPr>
            <w:r w:rsidRPr="00466EE9">
              <w:rPr>
                <w:sz w:val="24"/>
                <w:szCs w:val="24"/>
              </w:rPr>
              <w:t>CSOs observe that the provincial government of Punjab initiated “</w:t>
            </w:r>
            <w:proofErr w:type="spellStart"/>
            <w:r w:rsidRPr="00466EE9">
              <w:rPr>
                <w:sz w:val="24"/>
                <w:szCs w:val="24"/>
              </w:rPr>
              <w:t>Zewar</w:t>
            </w:r>
            <w:proofErr w:type="spellEnd"/>
            <w:r w:rsidRPr="00466EE9">
              <w:rPr>
                <w:sz w:val="24"/>
                <w:szCs w:val="24"/>
              </w:rPr>
              <w:t>-e-</w:t>
            </w:r>
            <w:proofErr w:type="spellStart"/>
            <w:r w:rsidRPr="00466EE9">
              <w:rPr>
                <w:sz w:val="24"/>
                <w:szCs w:val="24"/>
              </w:rPr>
              <w:t>Taleem</w:t>
            </w:r>
            <w:proofErr w:type="spellEnd"/>
            <w:r w:rsidRPr="00466EE9">
              <w:rPr>
                <w:sz w:val="24"/>
                <w:szCs w:val="24"/>
              </w:rPr>
              <w:t xml:space="preserve"> Programme”, encouraging enrolment and retention of girl students on maintaining 80% attendance in public sector schools through cash transfer of PKR 3,000/- per quarter, is being run in 16 districts only with a low literacy rate.</w:t>
            </w:r>
          </w:p>
          <w:p w14:paraId="254AA598" w:rsidR="006B54CA" w:rsidRPr="00ED69F6" w:rsidRDefault="006B54CA" w:rsidP="00B0320C">
            <w:pPr>
              <w:tabs>
                <w:tab w:val="left" w:pos="432"/>
              </w:tabs>
              <w:ind w:left="342"/>
              <w:jc w:val="both"/>
              <w:rPr>
                <w:sz w:val="24"/>
                <w:szCs w:val="24"/>
              </w:rPr>
            </w:pPr>
          </w:p>
          <w:p w14:paraId="36116169" w:rsidR="006B54CA" w:rsidRPr="00466EE9" w:rsidRDefault="006B54CA" w:rsidP="00B0320C">
            <w:pPr>
              <w:pStyle w:val="ListParagraph"/>
              <w:numPr>
                <w:ilvl w:val="0"/>
                <w:numId w:val="3"/>
              </w:numPr>
              <w:tabs>
                <w:tab w:val="left" w:pos="432"/>
              </w:tabs>
              <w:ind w:left="342"/>
              <w:jc w:val="both"/>
              <w:rPr>
                <w:sz w:val="16"/>
                <w:szCs w:val="16"/>
              </w:rPr>
            </w:pPr>
            <w:r w:rsidRPr="00466EE9">
              <w:rPr>
                <w:sz w:val="24"/>
                <w:szCs w:val="24"/>
              </w:rPr>
              <w:t xml:space="preserve">CSOs note with concern that </w:t>
            </w:r>
            <w:proofErr w:type="spellStart"/>
            <w:r w:rsidRPr="00466EE9">
              <w:rPr>
                <w:sz w:val="24"/>
                <w:szCs w:val="24"/>
              </w:rPr>
              <w:t>GoP</w:t>
            </w:r>
            <w:proofErr w:type="spellEnd"/>
            <w:r w:rsidRPr="00466EE9">
              <w:rPr>
                <w:sz w:val="24"/>
                <w:szCs w:val="24"/>
              </w:rPr>
              <w:t xml:space="preserve"> has failed to ensure enrolment and retention of all children aged 5 -16 at school, as 22.8 million children are out of school with more girls (12.6 M) than boys (10.2 M) in Pakistan. In Primary to Higher Secondary Level, 49% of the population of girls are out of school as compared to 40% of the </w:t>
            </w:r>
            <w:proofErr w:type="gramStart"/>
            <w:r w:rsidRPr="00466EE9">
              <w:rPr>
                <w:sz w:val="24"/>
                <w:szCs w:val="24"/>
              </w:rPr>
              <w:t>boys</w:t>
            </w:r>
            <w:proofErr w:type="gramEnd"/>
            <w:r w:rsidRPr="00466EE9">
              <w:rPr>
                <w:sz w:val="24"/>
                <w:szCs w:val="24"/>
              </w:rPr>
              <w:t xml:space="preserve"> population.</w:t>
            </w:r>
            <w:r w:rsidRPr="00ED69F6">
              <w:rPr>
                <w:rStyle w:val="FootnoteReference"/>
                <w:szCs w:val="24"/>
              </w:rPr>
              <w:footnoteReference w:id="68"/>
            </w:r>
            <w:r w:rsidRPr="00466EE9">
              <w:rPr>
                <w:sz w:val="24"/>
                <w:szCs w:val="24"/>
              </w:rPr>
              <w:t xml:space="preserve"> Whereas, the primary to secondary retention rate of girl students is 52 percent. </w:t>
            </w:r>
          </w:p>
        </w:tc>
      </w:tr>
      <w:tr w14:paraId="41E9137C" w:rsidR="006B54CA" w:rsidRPr="00ED69F6" w:rsidTr="001E01BF">
        <w:trPr>
          <w:cantSplit/>
        </w:trPr>
        <w:tc>
          <w:tcPr>
            <w:tcW w:w="6025" w:type="dxa"/>
            <w:shd w:val="clear" w:color="auto" w:fill="auto"/>
            <w:hideMark/>
          </w:tcPr>
          <w:p w14:paraId="4908A09D" w:rsidR="006B54CA" w:rsidRPr="00ED69F6" w:rsidRDefault="006B54CA" w:rsidP="00611694">
            <w:pPr>
              <w:suppressAutoHyphens w:val="0"/>
              <w:spacing w:before="40" w:after="40" w:line="240" w:lineRule="auto"/>
              <w:rPr>
                <w:sz w:val="24"/>
                <w:szCs w:val="24"/>
                <w:lang w:eastAsia="en-GB"/>
              </w:rPr>
            </w:pPr>
            <w:r w:rsidRPr="00ED69F6">
              <w:rPr>
                <w:sz w:val="24"/>
                <w:szCs w:val="24"/>
                <w:lang w:eastAsia="en-GB"/>
              </w:rPr>
              <w:t xml:space="preserve">152.234 Ensure better and greater access of women and girls to education with the </w:t>
            </w:r>
            <w:r w:rsidR="0056436E">
              <w:rPr>
                <w:sz w:val="24"/>
                <w:szCs w:val="24"/>
                <w:lang w:eastAsia="en-GB"/>
              </w:rPr>
              <w:t>aim of empowering them (Spain);</w:t>
            </w:r>
          </w:p>
        </w:tc>
        <w:tc>
          <w:tcPr>
            <w:tcW w:w="9270" w:type="dxa"/>
            <w:vMerge w:val="restart"/>
            <w:shd w:val="clear" w:color="auto" w:fill="auto"/>
            <w:hideMark/>
          </w:tcPr>
          <w:p w14:paraId="66DF651B" w:rsidR="006B54CA" w:rsidRPr="00466EE9" w:rsidRDefault="006B54CA" w:rsidP="00B0320C">
            <w:pPr>
              <w:pStyle w:val="ListParagraph"/>
              <w:numPr>
                <w:ilvl w:val="0"/>
                <w:numId w:val="3"/>
              </w:numPr>
              <w:tabs>
                <w:tab w:val="left" w:pos="432"/>
              </w:tabs>
              <w:suppressAutoHyphens w:val="0"/>
              <w:spacing w:before="60" w:after="60" w:line="240" w:lineRule="auto"/>
              <w:ind w:left="342" w:right="57"/>
              <w:jc w:val="both"/>
              <w:rPr>
                <w:sz w:val="24"/>
                <w:szCs w:val="24"/>
                <w:lang w:eastAsia="en-GB"/>
              </w:rPr>
            </w:pPr>
            <w:r w:rsidRPr="00466EE9">
              <w:rPr>
                <w:sz w:val="24"/>
                <w:szCs w:val="24"/>
                <w:shd w:val="clear" w:color="auto" w:fill="FFFFFF"/>
              </w:rPr>
              <w:t xml:space="preserve">Human Rights Watch documented barriers to education for girls in Pakistan that keep them out of school, which include, inter alia, insufficient investment, lack of schools, lack of accessible facilities, poor quality of education, corporal punishment, and a failure to enforce compulsory education. The external factors that prevent girls from attending school include child </w:t>
            </w:r>
            <w:proofErr w:type="spellStart"/>
            <w:r w:rsidRPr="00466EE9">
              <w:rPr>
                <w:sz w:val="24"/>
                <w:szCs w:val="24"/>
                <w:shd w:val="clear" w:color="auto" w:fill="FFFFFF"/>
              </w:rPr>
              <w:t>labor</w:t>
            </w:r>
            <w:proofErr w:type="spellEnd"/>
            <w:r w:rsidRPr="00466EE9">
              <w:rPr>
                <w:sz w:val="24"/>
                <w:szCs w:val="24"/>
                <w:shd w:val="clear" w:color="auto" w:fill="FFFFFF"/>
              </w:rPr>
              <w:t>, gender discrimination, child marriage, sexual harassment, insecurity, and attacks on students, teachers, and schools</w:t>
            </w:r>
            <w:r w:rsidRPr="00466EE9">
              <w:rPr>
                <w:rFonts w:ascii="MetaPro-Norm" w:hAnsi="MetaPro-Norm"/>
                <w:sz w:val="24"/>
                <w:szCs w:val="24"/>
                <w:shd w:val="clear" w:color="auto" w:fill="FFFFFF"/>
              </w:rPr>
              <w:t>.</w:t>
            </w:r>
            <w:r w:rsidRPr="00466EE9">
              <w:rPr>
                <w:rStyle w:val="FootnoteReference"/>
                <w:rFonts w:ascii="MetaPro-Norm" w:hAnsi="MetaPro-Norm"/>
                <w:szCs w:val="18"/>
                <w:shd w:val="clear" w:color="auto" w:fill="FFFFFF"/>
              </w:rPr>
              <w:footnoteReference w:id="69"/>
            </w:r>
          </w:p>
        </w:tc>
      </w:tr>
      <w:tr w14:paraId="42F9795F" w:rsidR="006B54CA" w:rsidRPr="00ED69F6" w:rsidTr="001E01BF">
        <w:trPr>
          <w:cantSplit/>
        </w:trPr>
        <w:tc>
          <w:tcPr>
            <w:tcW w:w="6025" w:type="dxa"/>
            <w:shd w:val="clear" w:color="auto" w:fill="auto"/>
            <w:hideMark/>
          </w:tcPr>
          <w:p w14:paraId="2D0C71E8" w:rsidR="006B54CA" w:rsidRPr="00ED69F6" w:rsidRDefault="006B54CA" w:rsidP="00611694">
            <w:pPr>
              <w:suppressAutoHyphens w:val="0"/>
              <w:spacing w:before="40" w:after="40" w:line="240" w:lineRule="auto"/>
              <w:rPr>
                <w:sz w:val="24"/>
                <w:szCs w:val="24"/>
                <w:lang w:eastAsia="en-GB"/>
              </w:rPr>
            </w:pPr>
            <w:r w:rsidRPr="00ED69F6">
              <w:rPr>
                <w:sz w:val="24"/>
                <w:szCs w:val="24"/>
                <w:lang w:eastAsia="en-GB"/>
              </w:rPr>
              <w:t>152.229 Undertake more efforts to ensure equal access to elementary and secondary edu</w:t>
            </w:r>
            <w:r w:rsidR="0056436E">
              <w:rPr>
                <w:sz w:val="24"/>
                <w:szCs w:val="24"/>
                <w:lang w:eastAsia="en-GB"/>
              </w:rPr>
              <w:t>cation for both genders (Oman);</w:t>
            </w:r>
          </w:p>
        </w:tc>
        <w:tc>
          <w:tcPr>
            <w:tcW w:w="9270" w:type="dxa"/>
            <w:vMerge/>
            <w:shd w:val="clear" w:color="auto" w:fill="auto"/>
            <w:hideMark/>
          </w:tcPr>
          <w:p w14:paraId="2AF8793B" w:rsidR="006B54CA" w:rsidRPr="00466EE9" w:rsidRDefault="006B54CA" w:rsidP="00B0320C">
            <w:pPr>
              <w:pStyle w:val="ListParagraph"/>
              <w:numPr>
                <w:ilvl w:val="0"/>
                <w:numId w:val="3"/>
              </w:numPr>
              <w:tabs>
                <w:tab w:val="left" w:pos="432"/>
              </w:tabs>
              <w:suppressAutoHyphens w:val="0"/>
              <w:spacing w:before="60" w:after="60" w:line="240" w:lineRule="auto"/>
              <w:ind w:left="342" w:right="57"/>
              <w:jc w:val="both"/>
              <w:rPr>
                <w:sz w:val="24"/>
                <w:szCs w:val="24"/>
                <w:lang w:eastAsia="en-GB"/>
              </w:rPr>
            </w:pPr>
          </w:p>
        </w:tc>
      </w:tr>
      <w:tr w14:paraId="297E3EC1" w:rsidR="006B54CA" w:rsidRPr="00ED69F6" w:rsidTr="001E01BF">
        <w:trPr>
          <w:cantSplit/>
        </w:trPr>
        <w:tc>
          <w:tcPr>
            <w:tcW w:w="6025" w:type="dxa"/>
            <w:shd w:val="clear" w:color="auto" w:fill="auto"/>
            <w:hideMark/>
          </w:tcPr>
          <w:p w14:paraId="2D08FCAE" w:rsidR="006B54CA" w:rsidRPr="00ED69F6" w:rsidRDefault="006B54CA" w:rsidP="00611694">
            <w:pPr>
              <w:suppressAutoHyphens w:val="0"/>
              <w:spacing w:before="40" w:after="40" w:line="240" w:lineRule="auto"/>
              <w:rPr>
                <w:sz w:val="24"/>
                <w:szCs w:val="24"/>
                <w:lang w:eastAsia="en-GB"/>
              </w:rPr>
            </w:pPr>
            <w:r w:rsidRPr="00ED69F6">
              <w:rPr>
                <w:sz w:val="24"/>
                <w:szCs w:val="24"/>
                <w:lang w:eastAsia="en-GB"/>
              </w:rPr>
              <w:t>152.233 Continue to invest resources to ensure that all children between the ages of 5 and 16, in particular girls in difficult regions, have access to quality basic and s</w:t>
            </w:r>
            <w:r w:rsidR="00B0320C">
              <w:rPr>
                <w:sz w:val="24"/>
                <w:szCs w:val="24"/>
                <w:lang w:eastAsia="en-GB"/>
              </w:rPr>
              <w:t>econdary education (Singapore);</w:t>
            </w:r>
          </w:p>
        </w:tc>
        <w:tc>
          <w:tcPr>
            <w:tcW w:w="9270" w:type="dxa"/>
            <w:shd w:val="clear" w:color="auto" w:fill="auto"/>
            <w:hideMark/>
          </w:tcPr>
          <w:p w14:paraId="1655CB57" w:rsidR="006B54CA" w:rsidRPr="00466EE9" w:rsidRDefault="006B54CA" w:rsidP="00B0320C">
            <w:pPr>
              <w:pStyle w:val="ListParagraph"/>
              <w:numPr>
                <w:ilvl w:val="0"/>
                <w:numId w:val="3"/>
              </w:numPr>
              <w:tabs>
                <w:tab w:val="left" w:pos="432"/>
              </w:tabs>
              <w:suppressAutoHyphens w:val="0"/>
              <w:spacing w:before="60" w:after="60" w:line="240" w:lineRule="auto"/>
              <w:ind w:left="342" w:right="57"/>
              <w:jc w:val="both"/>
              <w:rPr>
                <w:sz w:val="24"/>
                <w:szCs w:val="24"/>
                <w:lang w:eastAsia="en-GB"/>
              </w:rPr>
            </w:pPr>
            <w:r w:rsidRPr="00466EE9">
              <w:rPr>
                <w:sz w:val="24"/>
                <w:szCs w:val="24"/>
              </w:rPr>
              <w:t xml:space="preserve">CSOs note that </w:t>
            </w:r>
            <w:proofErr w:type="spellStart"/>
            <w:proofErr w:type="gramStart"/>
            <w:r w:rsidRPr="00466EE9">
              <w:rPr>
                <w:sz w:val="24"/>
                <w:szCs w:val="24"/>
              </w:rPr>
              <w:t>GoP</w:t>
            </w:r>
            <w:proofErr w:type="spellEnd"/>
            <w:proofErr w:type="gramEnd"/>
            <w:r w:rsidRPr="00466EE9">
              <w:rPr>
                <w:sz w:val="24"/>
                <w:szCs w:val="24"/>
              </w:rPr>
              <w:t xml:space="preserve"> has invested in education far below the 4 to 6 percent recommended by UNESCO, leaving the education sector under-funded. According to Economic Survey, Pakistan was spending on education 2.4 percent of its GDP in 2017-18, as compared to 2.2 percent in 2016-17</w:t>
            </w:r>
            <w:r w:rsidRPr="00ED69F6">
              <w:t>.</w:t>
            </w:r>
            <w:r w:rsidRPr="00ED69F6">
              <w:rPr>
                <w:rStyle w:val="FootnoteReference"/>
              </w:rPr>
              <w:footnoteReference w:id="70"/>
            </w:r>
          </w:p>
        </w:tc>
      </w:tr>
      <w:tr w14:paraId="09215859" w:rsidR="006B54CA" w:rsidRPr="00ED69F6" w:rsidTr="001E01BF">
        <w:trPr>
          <w:cantSplit/>
        </w:trPr>
        <w:tc>
          <w:tcPr>
            <w:tcW w:w="6025" w:type="dxa"/>
            <w:shd w:val="clear" w:color="auto" w:fill="auto"/>
          </w:tcPr>
          <w:p w14:paraId="6D2D54D9" w:rsidR="006B54CA" w:rsidRPr="00ED69F6" w:rsidRDefault="006B54CA" w:rsidP="00611694">
            <w:pPr>
              <w:suppressAutoHyphens w:val="0"/>
              <w:spacing w:before="40" w:after="40" w:line="240" w:lineRule="auto"/>
              <w:rPr>
                <w:sz w:val="24"/>
                <w:szCs w:val="24"/>
                <w:lang w:eastAsia="en-GB"/>
              </w:rPr>
            </w:pPr>
            <w:r w:rsidRPr="00ED69F6">
              <w:rPr>
                <w:sz w:val="24"/>
                <w:szCs w:val="24"/>
                <w:lang w:eastAsia="en-GB"/>
              </w:rPr>
              <w:t>152.235 Take urgent measures to protect women and girls against discrimination and gender disparities, in particular by ensuring their access to education (Argentina);</w:t>
            </w:r>
          </w:p>
        </w:tc>
        <w:tc>
          <w:tcPr>
            <w:tcW w:w="9270" w:type="dxa"/>
            <w:shd w:val="clear" w:color="auto" w:fill="auto"/>
          </w:tcPr>
          <w:p w14:paraId="70B862E3" w:rsidR="006B54CA" w:rsidRPr="00466EE9" w:rsidRDefault="006B54CA" w:rsidP="00B0320C">
            <w:pPr>
              <w:pStyle w:val="ListParagraph"/>
              <w:numPr>
                <w:ilvl w:val="0"/>
                <w:numId w:val="3"/>
              </w:numPr>
              <w:suppressAutoHyphens w:val="0"/>
              <w:spacing w:before="60" w:after="60" w:line="240" w:lineRule="auto"/>
              <w:ind w:left="342" w:right="57"/>
              <w:jc w:val="both"/>
              <w:rPr>
                <w:sz w:val="24"/>
                <w:szCs w:val="24"/>
              </w:rPr>
            </w:pPr>
            <w:r w:rsidRPr="00466EE9">
              <w:rPr>
                <w:sz w:val="24"/>
                <w:szCs w:val="24"/>
              </w:rPr>
              <w:t xml:space="preserve">CSOs note with concern that over half of total population of women is illiterate in Pakistan, however, the ultimate focus of the </w:t>
            </w:r>
            <w:proofErr w:type="spellStart"/>
            <w:proofErr w:type="gramStart"/>
            <w:r w:rsidRPr="00466EE9">
              <w:rPr>
                <w:sz w:val="24"/>
                <w:szCs w:val="24"/>
              </w:rPr>
              <w:t>GoP</w:t>
            </w:r>
            <w:proofErr w:type="spellEnd"/>
            <w:proofErr w:type="gramEnd"/>
            <w:r w:rsidRPr="00466EE9">
              <w:rPr>
                <w:sz w:val="24"/>
                <w:szCs w:val="24"/>
              </w:rPr>
              <w:t xml:space="preserve"> is to introduce the single national curriculum, rather than increasing enrolment, or eliminating gender disparity which is 0.84%, 0.90% and 0.88% in primary, secondary and tertiary education. Pakistan’s literacy rates are 46% and 71% among females and males respectively, and it is ranked at 143 out of 153 countries in educational attainment according to the Global Gender Gap R</w:t>
            </w:r>
            <w:r w:rsidR="00466EE9" w:rsidRPr="00466EE9">
              <w:rPr>
                <w:sz w:val="24"/>
                <w:szCs w:val="24"/>
              </w:rPr>
              <w:t>eport 2020.</w:t>
            </w:r>
            <w:r w:rsidRPr="00ED69F6">
              <w:rPr>
                <w:rStyle w:val="FootnoteReference"/>
                <w:szCs w:val="24"/>
              </w:rPr>
              <w:footnoteReference w:id="71"/>
            </w:r>
          </w:p>
        </w:tc>
      </w:tr>
      <w:tr w14:paraId="08F0FC31" w:rsidR="003A114D" w:rsidRPr="00507722" w:rsidTr="001E01BF">
        <w:trPr>
          <w:cantSplit/>
        </w:trPr>
        <w:tc>
          <w:tcPr>
            <w:tcW w:w="15295" w:type="dxa"/>
            <w:gridSpan w:val="2"/>
            <w:shd w:val="clear" w:color="auto" w:fill="DBE5F1"/>
            <w:hideMark/>
          </w:tcPr>
          <w:p w14:paraId="73DDBBD1" w:rsidR="003A114D" w:rsidRPr="00507722" w:rsidRDefault="003A114D" w:rsidP="003A114D">
            <w:pPr>
              <w:suppressAutoHyphens w:val="0"/>
              <w:spacing w:before="40" w:after="40" w:line="240" w:lineRule="auto"/>
              <w:rPr>
                <w:b/>
                <w:sz w:val="28"/>
                <w:lang w:eastAsia="en-GB"/>
              </w:rPr>
            </w:pPr>
            <w:r w:rsidRPr="00507722">
              <w:rPr>
                <w:b/>
                <w:sz w:val="28"/>
                <w:szCs w:val="22"/>
                <w:lang w:eastAsia="en-GB"/>
              </w:rPr>
              <w:lastRenderedPageBreak/>
              <w:t>Theme: Participation of minorities in public affairs</w:t>
            </w:r>
          </w:p>
        </w:tc>
      </w:tr>
      <w:tr w14:paraId="5E22D42A" w:rsidR="003A114D" w:rsidRPr="00507722" w:rsidTr="001E01BF">
        <w:trPr>
          <w:cantSplit/>
        </w:trPr>
        <w:tc>
          <w:tcPr>
            <w:tcW w:w="6025" w:type="dxa"/>
            <w:shd w:val="clear" w:color="auto" w:fill="FF0000"/>
          </w:tcPr>
          <w:p w14:paraId="752EE134" w:rsidR="003A114D" w:rsidRPr="00507722" w:rsidRDefault="003A114D" w:rsidP="003A114D">
            <w:pPr>
              <w:suppressAutoHyphens w:val="0"/>
              <w:spacing w:before="40" w:after="40" w:line="240" w:lineRule="auto"/>
              <w:rPr>
                <w:b/>
                <w:sz w:val="24"/>
                <w:szCs w:val="24"/>
                <w:lang w:eastAsia="en-GB"/>
              </w:rPr>
            </w:pPr>
            <w:r w:rsidRPr="00507722">
              <w:rPr>
                <w:b/>
                <w:sz w:val="24"/>
                <w:szCs w:val="24"/>
                <w:lang w:eastAsia="en-GB"/>
              </w:rPr>
              <w:t>Recommendations (Status: supported / unimplemented)</w:t>
            </w:r>
          </w:p>
        </w:tc>
        <w:tc>
          <w:tcPr>
            <w:tcW w:w="9270" w:type="dxa"/>
            <w:shd w:val="clear" w:color="auto" w:fill="auto"/>
          </w:tcPr>
          <w:p w14:paraId="4C3F1BF1" w:rsidR="003A114D" w:rsidRPr="00507722" w:rsidRDefault="003A114D" w:rsidP="003A114D">
            <w:pPr>
              <w:suppressAutoHyphens w:val="0"/>
              <w:spacing w:before="40" w:after="40" w:line="240" w:lineRule="auto"/>
              <w:rPr>
                <w:b/>
                <w:sz w:val="24"/>
                <w:szCs w:val="24"/>
                <w:lang w:eastAsia="en-GB"/>
              </w:rPr>
            </w:pPr>
            <w:r w:rsidRPr="00507722">
              <w:rPr>
                <w:b/>
                <w:sz w:val="24"/>
                <w:szCs w:val="24"/>
                <w:lang w:eastAsia="en-GB"/>
              </w:rPr>
              <w:t>Assessment/comments on level of implementation</w:t>
            </w:r>
          </w:p>
        </w:tc>
      </w:tr>
      <w:tr w14:paraId="318AAB27" w:rsidR="003A114D" w:rsidRPr="00507722" w:rsidTr="001E01BF">
        <w:trPr>
          <w:cantSplit/>
        </w:trPr>
        <w:tc>
          <w:tcPr>
            <w:tcW w:w="6025" w:type="dxa"/>
            <w:shd w:val="clear" w:color="auto" w:fill="auto"/>
          </w:tcPr>
          <w:p w14:paraId="0F70DB2A" w:rsidR="003A114D" w:rsidRPr="00507722" w:rsidRDefault="003A114D" w:rsidP="003A114D">
            <w:pPr>
              <w:suppressAutoHyphens w:val="0"/>
              <w:spacing w:before="40" w:after="40" w:line="240" w:lineRule="auto"/>
              <w:rPr>
                <w:sz w:val="24"/>
                <w:szCs w:val="24"/>
                <w:lang w:eastAsia="en-GB"/>
              </w:rPr>
            </w:pPr>
            <w:r w:rsidRPr="00507722">
              <w:rPr>
                <w:sz w:val="24"/>
                <w:szCs w:val="24"/>
                <w:lang w:eastAsia="en-GB"/>
              </w:rPr>
              <w:t>152.182 Enforce the measures adopted to ensure the participation of minorities in public affairs (Egypt);</w:t>
            </w:r>
          </w:p>
        </w:tc>
        <w:tc>
          <w:tcPr>
            <w:tcW w:w="9270" w:type="dxa"/>
            <w:shd w:val="clear" w:color="auto" w:fill="auto"/>
          </w:tcPr>
          <w:p w14:paraId="76519DBB" w:rsidR="003A114D" w:rsidRDefault="003A114D" w:rsidP="00B0320C">
            <w:pPr>
              <w:pStyle w:val="ListParagraph"/>
              <w:numPr>
                <w:ilvl w:val="0"/>
                <w:numId w:val="3"/>
              </w:numPr>
              <w:suppressAutoHyphens w:val="0"/>
              <w:spacing w:before="40" w:after="40" w:line="240" w:lineRule="auto"/>
              <w:ind w:left="342"/>
              <w:jc w:val="both"/>
              <w:rPr>
                <w:sz w:val="24"/>
                <w:szCs w:val="24"/>
                <w:lang w:eastAsia="en-GB"/>
              </w:rPr>
            </w:pPr>
            <w:r w:rsidRPr="00466EE9">
              <w:rPr>
                <w:rFonts w:eastAsia="MetaPro-Norm"/>
                <w:sz w:val="24"/>
                <w:szCs w:val="24"/>
              </w:rPr>
              <w:t xml:space="preserve">CSOs note that minorities are not adequately represented in leadership positions of political parties. </w:t>
            </w:r>
            <w:r w:rsidRPr="00466EE9">
              <w:rPr>
                <w:sz w:val="24"/>
                <w:szCs w:val="24"/>
                <w:lang w:eastAsia="en-GB"/>
              </w:rPr>
              <w:t xml:space="preserve">Although religious minorities have representation in national and provincial legislative assemblies through </w:t>
            </w:r>
            <w:r w:rsidRPr="00466EE9">
              <w:rPr>
                <w:sz w:val="24"/>
                <w:szCs w:val="24"/>
              </w:rPr>
              <w:t>systems of proportional representation using a party list,</w:t>
            </w:r>
            <w:r w:rsidRPr="00466EE9">
              <w:rPr>
                <w:sz w:val="24"/>
                <w:szCs w:val="24"/>
                <w:lang w:eastAsia="en-GB"/>
              </w:rPr>
              <w:t xml:space="preserve"> yet a lot of efforts are required to ensure their effective participation in public life, inter alia, reservation of parties’ tickets for minority candidates to encourage them contest the election on general seats as witnessed in the case of women politicians in general elections 2018</w:t>
            </w:r>
            <w:r w:rsidRPr="004A633F">
              <w:rPr>
                <w:rStyle w:val="FootnoteReference"/>
                <w:szCs w:val="18"/>
                <w:lang w:eastAsia="en-GB"/>
              </w:rPr>
              <w:footnoteReference w:id="72"/>
            </w:r>
            <w:r w:rsidRPr="00466EE9">
              <w:rPr>
                <w:sz w:val="24"/>
                <w:szCs w:val="24"/>
                <w:lang w:eastAsia="en-GB"/>
              </w:rPr>
              <w:t xml:space="preserve">, and adoption of inclusive process for their selection for candidacy for reserved seats through intra party elections, and establishing mentoring &amp; capacity building programs so that they could make an effective contribution to the legislative process, and their representation in central executive committees rather than in the minority wings of the political parties. </w:t>
            </w:r>
          </w:p>
          <w:p w14:paraId="25216AEA" w:rsidR="00B0320C" w:rsidRPr="00466EE9" w:rsidRDefault="00B0320C" w:rsidP="00B0320C">
            <w:pPr>
              <w:pStyle w:val="ListParagraph"/>
              <w:suppressAutoHyphens w:val="0"/>
              <w:spacing w:before="40" w:after="40" w:line="240" w:lineRule="auto"/>
              <w:ind w:left="342"/>
              <w:jc w:val="both"/>
              <w:rPr>
                <w:sz w:val="24"/>
                <w:szCs w:val="24"/>
                <w:lang w:eastAsia="en-GB"/>
              </w:rPr>
            </w:pPr>
          </w:p>
          <w:p w14:paraId="6D45C252" w:rsidR="003A114D" w:rsidRDefault="003A114D" w:rsidP="00B0320C">
            <w:pPr>
              <w:pStyle w:val="ListParagraph"/>
              <w:numPr>
                <w:ilvl w:val="0"/>
                <w:numId w:val="3"/>
              </w:numPr>
              <w:suppressAutoHyphens w:val="0"/>
              <w:autoSpaceDE w:val="0"/>
              <w:autoSpaceDN w:val="0"/>
              <w:adjustRightInd w:val="0"/>
              <w:spacing w:line="240" w:lineRule="auto"/>
              <w:ind w:left="342"/>
              <w:jc w:val="both"/>
              <w:rPr>
                <w:sz w:val="24"/>
                <w:szCs w:val="24"/>
              </w:rPr>
            </w:pPr>
            <w:r w:rsidRPr="00466EE9">
              <w:rPr>
                <w:sz w:val="24"/>
                <w:szCs w:val="24"/>
              </w:rPr>
              <w:t>CSOs note with concern that the oath of minority representatives is the same as that of Muslim elected counterparts that obliges minority politicians to preserve the Islamic ideology.</w:t>
            </w:r>
            <w:r w:rsidRPr="004A633F">
              <w:rPr>
                <w:rStyle w:val="FootnoteReference"/>
                <w:szCs w:val="18"/>
              </w:rPr>
              <w:footnoteReference w:id="73"/>
            </w:r>
            <w:r w:rsidRPr="00466EE9">
              <w:rPr>
                <w:sz w:val="24"/>
                <w:szCs w:val="24"/>
              </w:rPr>
              <w:t xml:space="preserve"> Besides, the constitution bars non-Muslim citizens to contest election for the office of President</w:t>
            </w:r>
            <w:r w:rsidRPr="004A633F">
              <w:rPr>
                <w:rStyle w:val="FootnoteReference"/>
                <w:szCs w:val="18"/>
              </w:rPr>
              <w:footnoteReference w:id="74"/>
            </w:r>
            <w:r w:rsidRPr="00466EE9">
              <w:rPr>
                <w:sz w:val="24"/>
                <w:szCs w:val="24"/>
              </w:rPr>
              <w:t xml:space="preserve"> and Prime Minister</w:t>
            </w:r>
            <w:r w:rsidRPr="004A633F">
              <w:rPr>
                <w:rStyle w:val="FootnoteReference"/>
                <w:szCs w:val="18"/>
              </w:rPr>
              <w:footnoteReference w:id="75"/>
            </w:r>
            <w:r w:rsidRPr="00466EE9">
              <w:rPr>
                <w:sz w:val="24"/>
                <w:szCs w:val="24"/>
              </w:rPr>
              <w:t xml:space="preserve"> of Pakistan.</w:t>
            </w:r>
          </w:p>
          <w:p w14:paraId="69F5E9AB" w:rsidR="00B0320C" w:rsidRPr="00466EE9" w:rsidRDefault="00B0320C" w:rsidP="00B0320C">
            <w:pPr>
              <w:pStyle w:val="ListParagraph"/>
              <w:suppressAutoHyphens w:val="0"/>
              <w:autoSpaceDE w:val="0"/>
              <w:autoSpaceDN w:val="0"/>
              <w:adjustRightInd w:val="0"/>
              <w:spacing w:line="240" w:lineRule="auto"/>
              <w:ind w:left="342"/>
              <w:jc w:val="both"/>
              <w:rPr>
                <w:sz w:val="24"/>
                <w:szCs w:val="24"/>
              </w:rPr>
            </w:pPr>
          </w:p>
          <w:p w14:paraId="323A6A0D" w:rsidR="00B0320C" w:rsidRDefault="003A114D" w:rsidP="00B0320C">
            <w:pPr>
              <w:pStyle w:val="ListParagraph"/>
              <w:numPr>
                <w:ilvl w:val="0"/>
                <w:numId w:val="3"/>
              </w:numPr>
              <w:autoSpaceDE w:val="0"/>
              <w:autoSpaceDN w:val="0"/>
              <w:adjustRightInd w:val="0"/>
              <w:spacing w:line="240" w:lineRule="auto"/>
              <w:ind w:left="342"/>
              <w:jc w:val="both"/>
              <w:rPr>
                <w:rFonts w:eastAsia="MetaPro-Norm"/>
                <w:sz w:val="24"/>
                <w:szCs w:val="24"/>
              </w:rPr>
            </w:pPr>
            <w:r w:rsidRPr="00466EE9">
              <w:rPr>
                <w:sz w:val="24"/>
                <w:szCs w:val="24"/>
                <w:lang w:eastAsia="en-GB"/>
              </w:rPr>
              <w:t>CSOs observe that although religious minorities are given 5 % quota in public sector jobs, however, the compliance of quota is nearly half, as confirmed by a research study</w:t>
            </w:r>
            <w:r w:rsidRPr="004A633F">
              <w:rPr>
                <w:rStyle w:val="FootnoteReference"/>
                <w:szCs w:val="18"/>
                <w:lang w:eastAsia="en-GB"/>
              </w:rPr>
              <w:footnoteReference w:id="76"/>
            </w:r>
            <w:r w:rsidRPr="00466EE9">
              <w:rPr>
                <w:sz w:val="24"/>
                <w:szCs w:val="24"/>
                <w:lang w:eastAsia="en-GB"/>
              </w:rPr>
              <w:t xml:space="preserve">. </w:t>
            </w:r>
            <w:r w:rsidRPr="00466EE9">
              <w:rPr>
                <w:rFonts w:eastAsia="MetaPro-Norm"/>
                <w:sz w:val="24"/>
                <w:szCs w:val="24"/>
              </w:rPr>
              <w:t>Minorities are largely considered to serve as sanitary workers that Muslims are unwilling to take up, that feed into social stigmatization and stereotyping of minorities.</w:t>
            </w:r>
          </w:p>
          <w:p w14:paraId="66B389FF" w:rsidR="003A114D" w:rsidRPr="00466EE9" w:rsidRDefault="003A114D" w:rsidP="00B0320C">
            <w:pPr>
              <w:pStyle w:val="ListParagraph"/>
              <w:autoSpaceDE w:val="0"/>
              <w:autoSpaceDN w:val="0"/>
              <w:adjustRightInd w:val="0"/>
              <w:spacing w:line="240" w:lineRule="auto"/>
              <w:ind w:left="342"/>
              <w:jc w:val="both"/>
              <w:rPr>
                <w:rFonts w:eastAsia="MetaPro-Norm"/>
                <w:sz w:val="24"/>
                <w:szCs w:val="24"/>
              </w:rPr>
            </w:pPr>
            <w:r w:rsidRPr="00466EE9">
              <w:rPr>
                <w:rFonts w:eastAsia="MetaPro-Norm"/>
                <w:sz w:val="24"/>
                <w:szCs w:val="24"/>
              </w:rPr>
              <w:t xml:space="preserve">  </w:t>
            </w:r>
          </w:p>
          <w:p w14:paraId="2C1BFA80" w:rsidR="003A114D" w:rsidRPr="00466EE9" w:rsidRDefault="003A114D" w:rsidP="00B0320C">
            <w:pPr>
              <w:pStyle w:val="ListParagraph"/>
              <w:numPr>
                <w:ilvl w:val="0"/>
                <w:numId w:val="3"/>
              </w:numPr>
              <w:suppressAutoHyphens w:val="0"/>
              <w:spacing w:before="40" w:after="40" w:line="240" w:lineRule="auto"/>
              <w:ind w:left="342"/>
              <w:jc w:val="both"/>
              <w:rPr>
                <w:sz w:val="24"/>
                <w:szCs w:val="24"/>
                <w:lang w:eastAsia="en-GB"/>
              </w:rPr>
            </w:pPr>
            <w:r w:rsidRPr="00466EE9">
              <w:rPr>
                <w:sz w:val="24"/>
                <w:szCs w:val="24"/>
                <w:lang w:eastAsia="en-GB"/>
              </w:rPr>
              <w:t xml:space="preserve">CSOs note that although provincial departments dealing with minority affairs are operative, but Federal Ministry for religious affairs and interfaith harmony merely has a wing rather than a division to deal with the affairs of minorities. </w:t>
            </w:r>
          </w:p>
        </w:tc>
      </w:tr>
      <w:tr w14:paraId="1F5EA780" w:rsidR="003A114D" w:rsidRPr="00507722" w:rsidTr="001E01BF">
        <w:trPr>
          <w:cantSplit/>
        </w:trPr>
        <w:tc>
          <w:tcPr>
            <w:tcW w:w="6025" w:type="dxa"/>
            <w:shd w:val="clear" w:color="auto" w:fill="auto"/>
          </w:tcPr>
          <w:p w14:paraId="38A9D61C" w:rsidR="003A114D" w:rsidRPr="00507722" w:rsidRDefault="003A114D" w:rsidP="003A114D">
            <w:pPr>
              <w:suppressAutoHyphens w:val="0"/>
              <w:spacing w:before="40" w:after="40" w:line="240" w:lineRule="auto"/>
              <w:rPr>
                <w:b/>
                <w:sz w:val="24"/>
                <w:szCs w:val="24"/>
                <w:lang w:eastAsia="en-GB"/>
              </w:rPr>
            </w:pPr>
            <w:r w:rsidRPr="00507722">
              <w:rPr>
                <w:sz w:val="24"/>
                <w:szCs w:val="24"/>
                <w:lang w:eastAsia="en-GB"/>
              </w:rPr>
              <w:lastRenderedPageBreak/>
              <w:t>152.183 Strengthen measures to ensure the participation of minorities in all spheres of national life (Zimbabwe);</w:t>
            </w:r>
          </w:p>
        </w:tc>
        <w:tc>
          <w:tcPr>
            <w:tcW w:w="9270" w:type="dxa"/>
            <w:shd w:val="clear" w:color="auto" w:fill="auto"/>
          </w:tcPr>
          <w:p w14:paraId="1FB33F4A" w:rsidR="003A114D" w:rsidRPr="00466EE9" w:rsidRDefault="003A114D" w:rsidP="00B0320C">
            <w:pPr>
              <w:pStyle w:val="ListParagraph"/>
              <w:numPr>
                <w:ilvl w:val="0"/>
                <w:numId w:val="3"/>
              </w:numPr>
              <w:suppressAutoHyphens w:val="0"/>
              <w:spacing w:before="40" w:after="40" w:line="240" w:lineRule="auto"/>
              <w:ind w:left="342"/>
              <w:jc w:val="both"/>
              <w:rPr>
                <w:sz w:val="24"/>
                <w:szCs w:val="24"/>
                <w:lang w:eastAsia="en-GB"/>
              </w:rPr>
            </w:pPr>
            <w:r w:rsidRPr="00466EE9">
              <w:rPr>
                <w:sz w:val="24"/>
                <w:szCs w:val="24"/>
                <w:lang w:eastAsia="en-GB"/>
              </w:rPr>
              <w:t>CSOs note that the government has not meaningfully consulted minorities on decisions that affect them directly as witnessed in the case of National Commission for Minorities, and Christian Marriage and Divorce Act, 2019. Both these efforts faced criticism for lack of consultation and consensus.</w:t>
            </w:r>
          </w:p>
          <w:p w14:paraId="097D8267" w:rsidR="003A114D" w:rsidRPr="00466EE9" w:rsidRDefault="003A114D" w:rsidP="00B0320C">
            <w:pPr>
              <w:pStyle w:val="ListParagraph"/>
              <w:numPr>
                <w:ilvl w:val="0"/>
                <w:numId w:val="3"/>
              </w:numPr>
              <w:suppressAutoHyphens w:val="0"/>
              <w:spacing w:before="40" w:after="40" w:line="240" w:lineRule="auto"/>
              <w:ind w:left="342"/>
              <w:jc w:val="both"/>
              <w:rPr>
                <w:b/>
                <w:sz w:val="24"/>
                <w:szCs w:val="24"/>
                <w:lang w:eastAsia="en-GB"/>
              </w:rPr>
            </w:pPr>
            <w:r w:rsidRPr="00466EE9">
              <w:rPr>
                <w:sz w:val="24"/>
                <w:szCs w:val="24"/>
                <w:lang w:eastAsia="en-GB"/>
              </w:rPr>
              <w:t xml:space="preserve">The members of </w:t>
            </w:r>
            <w:proofErr w:type="spellStart"/>
            <w:r w:rsidR="00DC4F70" w:rsidRPr="00466EE9">
              <w:rPr>
                <w:sz w:val="24"/>
                <w:szCs w:val="24"/>
                <w:lang w:eastAsia="en-GB"/>
              </w:rPr>
              <w:t>Ahmadiyya</w:t>
            </w:r>
            <w:proofErr w:type="spellEnd"/>
            <w:r w:rsidR="00DC4F70" w:rsidRPr="00466EE9">
              <w:rPr>
                <w:sz w:val="24"/>
                <w:szCs w:val="24"/>
                <w:lang w:eastAsia="en-GB"/>
              </w:rPr>
              <w:t xml:space="preserve"> community</w:t>
            </w:r>
            <w:r w:rsidRPr="00466EE9">
              <w:rPr>
                <w:sz w:val="24"/>
                <w:szCs w:val="24"/>
                <w:lang w:eastAsia="en-GB"/>
              </w:rPr>
              <w:t xml:space="preserve"> are prevented from the decision-making process as witnessed in the case of Economic Advisory Council</w:t>
            </w:r>
            <w:r w:rsidRPr="00507722">
              <w:rPr>
                <w:rStyle w:val="FootnoteReference"/>
                <w:szCs w:val="24"/>
                <w:lang w:eastAsia="en-GB"/>
              </w:rPr>
              <w:footnoteReference w:id="77"/>
            </w:r>
            <w:r w:rsidRPr="00466EE9">
              <w:rPr>
                <w:sz w:val="24"/>
                <w:szCs w:val="24"/>
                <w:lang w:eastAsia="en-GB"/>
              </w:rPr>
              <w:t>, National Commission for Minorities</w:t>
            </w:r>
            <w:r>
              <w:rPr>
                <w:rStyle w:val="FootnoteReference"/>
                <w:szCs w:val="24"/>
                <w:lang w:eastAsia="en-GB"/>
              </w:rPr>
              <w:footnoteReference w:id="78"/>
            </w:r>
            <w:r w:rsidRPr="00466EE9">
              <w:rPr>
                <w:sz w:val="24"/>
                <w:szCs w:val="24"/>
                <w:lang w:eastAsia="en-GB"/>
              </w:rPr>
              <w:t xml:space="preserve">. Their exclusion from commission was appreciated in the provincial assembly of Punjab that adopted a resolution, which is sad. </w:t>
            </w:r>
          </w:p>
        </w:tc>
      </w:tr>
      <w:tr w14:paraId="3FEA04B9" w:rsidR="003A114D" w:rsidRPr="00507722" w:rsidTr="001E01BF">
        <w:trPr>
          <w:cantSplit/>
        </w:trPr>
        <w:tc>
          <w:tcPr>
            <w:tcW w:w="15295" w:type="dxa"/>
            <w:gridSpan w:val="2"/>
            <w:shd w:val="clear" w:color="auto" w:fill="DBE5F1"/>
          </w:tcPr>
          <w:p w14:paraId="3E2B73CC" w:rsidR="003A114D" w:rsidRPr="00507722" w:rsidRDefault="003A114D" w:rsidP="003A114D">
            <w:pPr>
              <w:suppressAutoHyphens w:val="0"/>
              <w:spacing w:before="40" w:after="40" w:line="240" w:lineRule="auto"/>
              <w:jc w:val="both"/>
              <w:rPr>
                <w:b/>
                <w:sz w:val="28"/>
                <w:szCs w:val="28"/>
                <w:lang w:eastAsia="en-GB"/>
              </w:rPr>
            </w:pPr>
            <w:r w:rsidRPr="00507722">
              <w:rPr>
                <w:b/>
                <w:sz w:val="28"/>
                <w:szCs w:val="28"/>
                <w:lang w:eastAsia="en-GB"/>
              </w:rPr>
              <w:t>Theme: Blasphemy Laws / Freedom of thought, conscience and religion / Freedom of opinion and expression</w:t>
            </w:r>
          </w:p>
        </w:tc>
      </w:tr>
      <w:tr w14:paraId="2FD5144A" w:rsidR="003A114D" w:rsidRPr="00507722" w:rsidTr="001E01BF">
        <w:trPr>
          <w:cantSplit/>
        </w:trPr>
        <w:tc>
          <w:tcPr>
            <w:tcW w:w="6025" w:type="dxa"/>
            <w:shd w:val="clear" w:color="auto" w:fill="FF0000"/>
          </w:tcPr>
          <w:p w14:paraId="31D03FE4" w:rsidR="003A114D" w:rsidRPr="00507722" w:rsidRDefault="003A114D" w:rsidP="003A114D">
            <w:pPr>
              <w:suppressAutoHyphens w:val="0"/>
              <w:spacing w:before="40" w:after="40" w:line="240" w:lineRule="auto"/>
              <w:jc w:val="both"/>
              <w:rPr>
                <w:sz w:val="24"/>
                <w:szCs w:val="24"/>
                <w:lang w:eastAsia="en-GB"/>
              </w:rPr>
            </w:pPr>
            <w:r w:rsidRPr="00507722">
              <w:rPr>
                <w:b/>
                <w:sz w:val="24"/>
                <w:szCs w:val="24"/>
                <w:lang w:eastAsia="en-GB"/>
              </w:rPr>
              <w:t>Recommendations (Status: noted / unimplemented)</w:t>
            </w:r>
          </w:p>
        </w:tc>
        <w:tc>
          <w:tcPr>
            <w:tcW w:w="9270" w:type="dxa"/>
            <w:shd w:val="clear" w:color="auto" w:fill="auto"/>
          </w:tcPr>
          <w:p w14:paraId="202E11FF" w:rsidR="003A114D" w:rsidRPr="00507722" w:rsidRDefault="003A114D" w:rsidP="003A114D">
            <w:pPr>
              <w:rPr>
                <w:iCs/>
                <w:sz w:val="24"/>
                <w:szCs w:val="24"/>
              </w:rPr>
            </w:pPr>
            <w:r w:rsidRPr="00507722">
              <w:rPr>
                <w:b/>
                <w:sz w:val="24"/>
                <w:szCs w:val="24"/>
                <w:lang w:eastAsia="en-GB"/>
              </w:rPr>
              <w:t>Assessment/comments on level of implementation</w:t>
            </w:r>
          </w:p>
        </w:tc>
      </w:tr>
      <w:tr w14:paraId="290286E4" w:rsidR="003A114D" w:rsidRPr="00507722" w:rsidTr="001E01BF">
        <w:trPr>
          <w:cantSplit/>
        </w:trPr>
        <w:tc>
          <w:tcPr>
            <w:tcW w:w="6025" w:type="dxa"/>
            <w:shd w:val="clear" w:color="auto" w:fill="auto"/>
          </w:tcPr>
          <w:p w14:paraId="72881C42"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t>152.157 Consider repealing the blasphemy laws, or at least amending them, to protect persons from eventual abuses or false accusations and to moderate the penalties (Holy See);</w:t>
            </w:r>
          </w:p>
        </w:tc>
        <w:tc>
          <w:tcPr>
            <w:tcW w:w="9270" w:type="dxa"/>
            <w:vMerge w:val="restart"/>
            <w:shd w:val="clear" w:color="auto" w:fill="auto"/>
          </w:tcPr>
          <w:p w14:paraId="6C37981F" w:rsidR="003A114D" w:rsidRPr="00466EE9" w:rsidRDefault="003A114D" w:rsidP="00B0320C">
            <w:pPr>
              <w:pStyle w:val="ListParagraph"/>
              <w:numPr>
                <w:ilvl w:val="0"/>
                <w:numId w:val="3"/>
              </w:numPr>
              <w:suppressAutoHyphens w:val="0"/>
              <w:spacing w:before="60" w:after="60" w:line="240" w:lineRule="auto"/>
              <w:ind w:left="342" w:right="57"/>
              <w:jc w:val="both"/>
              <w:rPr>
                <w:iCs/>
                <w:sz w:val="24"/>
                <w:szCs w:val="24"/>
              </w:rPr>
            </w:pPr>
            <w:r w:rsidRPr="00466EE9">
              <w:rPr>
                <w:rFonts w:eastAsia="MetaPro-Norm"/>
                <w:sz w:val="24"/>
                <w:szCs w:val="24"/>
              </w:rPr>
              <w:t xml:space="preserve">CSOs note that </w:t>
            </w:r>
            <w:proofErr w:type="spellStart"/>
            <w:proofErr w:type="gramStart"/>
            <w:r w:rsidRPr="00466EE9">
              <w:rPr>
                <w:rFonts w:eastAsia="MetaPro-Norm"/>
                <w:sz w:val="24"/>
                <w:szCs w:val="24"/>
              </w:rPr>
              <w:t>GoP</w:t>
            </w:r>
            <w:proofErr w:type="spellEnd"/>
            <w:proofErr w:type="gramEnd"/>
            <w:r w:rsidRPr="00466EE9">
              <w:rPr>
                <w:rFonts w:eastAsia="MetaPro-Norm"/>
                <w:sz w:val="24"/>
                <w:szCs w:val="24"/>
              </w:rPr>
              <w:t xml:space="preserve"> has neither abolished blasphemy laws nor altered any of its provision </w:t>
            </w:r>
            <w:r w:rsidRPr="00466EE9">
              <w:rPr>
                <w:iCs/>
                <w:sz w:val="24"/>
                <w:szCs w:val="24"/>
              </w:rPr>
              <w:t xml:space="preserve">to reduce penalties, making blasphemy a </w:t>
            </w:r>
            <w:proofErr w:type="spellStart"/>
            <w:r w:rsidRPr="00466EE9">
              <w:rPr>
                <w:iCs/>
                <w:sz w:val="24"/>
                <w:szCs w:val="24"/>
              </w:rPr>
              <w:t>bailable</w:t>
            </w:r>
            <w:proofErr w:type="spellEnd"/>
            <w:r w:rsidRPr="00466EE9">
              <w:rPr>
                <w:iCs/>
                <w:sz w:val="24"/>
                <w:szCs w:val="24"/>
              </w:rPr>
              <w:t xml:space="preserve"> offense, and has not placed procedural and institutional safeguards that require prior judicial review before registering first information report in cases involving allegation of blasphemy.</w:t>
            </w:r>
          </w:p>
          <w:p w14:paraId="3153C15C" w:rsidR="003A114D" w:rsidRPr="00507722" w:rsidRDefault="003A114D" w:rsidP="00B0320C">
            <w:pPr>
              <w:suppressAutoHyphens w:val="0"/>
              <w:spacing w:before="60" w:after="60" w:line="240" w:lineRule="auto"/>
              <w:ind w:left="342" w:right="57"/>
              <w:jc w:val="both"/>
              <w:rPr>
                <w:sz w:val="24"/>
                <w:szCs w:val="24"/>
              </w:rPr>
            </w:pPr>
          </w:p>
          <w:p w14:paraId="43C723D3" w:rsidR="003A114D" w:rsidRPr="00466EE9" w:rsidRDefault="003A114D" w:rsidP="00B0320C">
            <w:pPr>
              <w:pStyle w:val="ListParagraph"/>
              <w:numPr>
                <w:ilvl w:val="0"/>
                <w:numId w:val="3"/>
              </w:numPr>
              <w:suppressAutoHyphens w:val="0"/>
              <w:spacing w:before="60" w:after="60" w:line="240" w:lineRule="auto"/>
              <w:ind w:left="342" w:right="57"/>
              <w:jc w:val="both"/>
              <w:rPr>
                <w:sz w:val="24"/>
                <w:szCs w:val="24"/>
              </w:rPr>
            </w:pPr>
            <w:r w:rsidRPr="00466EE9">
              <w:rPr>
                <w:sz w:val="24"/>
                <w:szCs w:val="24"/>
              </w:rPr>
              <w:t xml:space="preserve">CSOs note that blasphemy laws </w:t>
            </w:r>
            <w:r w:rsidRPr="00466EE9">
              <w:rPr>
                <w:rFonts w:eastAsia="MetaPro-Norm"/>
                <w:sz w:val="24"/>
                <w:szCs w:val="24"/>
              </w:rPr>
              <w:t xml:space="preserve">provide a pretext for violence against religious minorities, and </w:t>
            </w:r>
            <w:proofErr w:type="spellStart"/>
            <w:proofErr w:type="gramStart"/>
            <w:r w:rsidRPr="00466EE9">
              <w:rPr>
                <w:sz w:val="24"/>
                <w:szCs w:val="24"/>
              </w:rPr>
              <w:t>GoP</w:t>
            </w:r>
            <w:proofErr w:type="spellEnd"/>
            <w:proofErr w:type="gramEnd"/>
            <w:r w:rsidRPr="00466EE9">
              <w:rPr>
                <w:sz w:val="24"/>
                <w:szCs w:val="24"/>
              </w:rPr>
              <w:t xml:space="preserve"> has made inadequate efforts to protect minorities’ lives, belongings and worship places as witnessed in several cases where mere accusation of blasphemy followed by provocations sparked disruptive public reactions, including rioting and mob violence.</w:t>
            </w:r>
          </w:p>
        </w:tc>
      </w:tr>
      <w:tr w14:paraId="5EE34270" w:rsidR="003A114D" w:rsidRPr="00507722" w:rsidTr="001E01BF">
        <w:trPr>
          <w:cantSplit/>
        </w:trPr>
        <w:tc>
          <w:tcPr>
            <w:tcW w:w="6025" w:type="dxa"/>
            <w:shd w:val="clear" w:color="auto" w:fill="auto"/>
          </w:tcPr>
          <w:p w14:paraId="5101DD7D"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t>152.161 End the harassment of minorities and place procedural and institutional safeguards to prevent the misuse of the blasphemy laws (India);</w:t>
            </w:r>
          </w:p>
        </w:tc>
        <w:tc>
          <w:tcPr>
            <w:tcW w:w="9270" w:type="dxa"/>
            <w:vMerge/>
            <w:shd w:val="clear" w:color="auto" w:fill="auto"/>
          </w:tcPr>
          <w:p w14:paraId="3459B580" w:rsidR="003A114D" w:rsidRPr="00466EE9" w:rsidRDefault="003A114D" w:rsidP="00B0320C">
            <w:pPr>
              <w:pStyle w:val="ListParagraph"/>
              <w:numPr>
                <w:ilvl w:val="0"/>
                <w:numId w:val="3"/>
              </w:numPr>
              <w:suppressAutoHyphens w:val="0"/>
              <w:spacing w:before="60" w:after="60" w:line="240" w:lineRule="auto"/>
              <w:ind w:left="342" w:right="57"/>
              <w:jc w:val="both"/>
              <w:rPr>
                <w:rFonts w:eastAsia="MetaPro-Norm"/>
                <w:sz w:val="24"/>
                <w:szCs w:val="24"/>
              </w:rPr>
            </w:pPr>
          </w:p>
        </w:tc>
      </w:tr>
      <w:tr w14:paraId="1ACEC57C" w:rsidR="003A114D" w:rsidRPr="00507722" w:rsidTr="001E01BF">
        <w:trPr>
          <w:cantSplit/>
          <w:trHeight w:val="1547"/>
        </w:trPr>
        <w:tc>
          <w:tcPr>
            <w:tcW w:w="6025" w:type="dxa"/>
            <w:shd w:val="clear" w:color="auto" w:fill="auto"/>
          </w:tcPr>
          <w:p w14:paraId="51A5B22A"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t>152.162 Implement measures to prevent violence, persecution and discrimination on the basis of religion and, in particular, prevent the misuse of the blasphemy laws by requiring all cases to undergo prior judicial review before charges may proceed (Canada);</w:t>
            </w:r>
          </w:p>
        </w:tc>
        <w:tc>
          <w:tcPr>
            <w:tcW w:w="9270" w:type="dxa"/>
            <w:vMerge/>
            <w:shd w:val="clear" w:color="auto" w:fill="auto"/>
          </w:tcPr>
          <w:p w14:paraId="040EDA73" w:rsidR="003A114D" w:rsidRPr="00466EE9" w:rsidRDefault="003A114D" w:rsidP="00B0320C">
            <w:pPr>
              <w:pStyle w:val="ListParagraph"/>
              <w:numPr>
                <w:ilvl w:val="0"/>
                <w:numId w:val="3"/>
              </w:numPr>
              <w:suppressAutoHyphens w:val="0"/>
              <w:spacing w:before="60" w:after="60" w:line="240" w:lineRule="auto"/>
              <w:ind w:left="342" w:right="57"/>
              <w:jc w:val="both"/>
              <w:rPr>
                <w:rFonts w:eastAsia="MetaPro-Norm"/>
                <w:sz w:val="24"/>
                <w:szCs w:val="24"/>
              </w:rPr>
            </w:pPr>
          </w:p>
        </w:tc>
      </w:tr>
      <w:tr w14:paraId="68B91ECF" w:rsidR="003A114D" w:rsidRPr="00507722" w:rsidTr="001E01BF">
        <w:trPr>
          <w:cantSplit/>
          <w:trHeight w:val="728"/>
        </w:trPr>
        <w:tc>
          <w:tcPr>
            <w:tcW w:w="6025" w:type="dxa"/>
            <w:shd w:val="clear" w:color="auto" w:fill="auto"/>
          </w:tcPr>
          <w:p w14:paraId="4DE2A067" w:rsidR="003A114D" w:rsidRPr="00507722" w:rsidRDefault="003A114D" w:rsidP="003A114D">
            <w:pPr>
              <w:spacing w:before="40" w:after="40" w:line="240" w:lineRule="auto"/>
              <w:jc w:val="both"/>
              <w:rPr>
                <w:sz w:val="24"/>
                <w:szCs w:val="24"/>
                <w:lang w:eastAsia="en-GB"/>
              </w:rPr>
            </w:pPr>
            <w:r w:rsidRPr="00507722">
              <w:rPr>
                <w:sz w:val="24"/>
                <w:szCs w:val="24"/>
                <w:lang w:eastAsia="en-GB"/>
              </w:rPr>
              <w:t>152.152 Review the procedures applicable to the blasphemy laws with a view to containing abuses (France);</w:t>
            </w:r>
          </w:p>
        </w:tc>
        <w:tc>
          <w:tcPr>
            <w:tcW w:w="9270" w:type="dxa"/>
            <w:vMerge w:val="restart"/>
            <w:shd w:val="clear" w:color="auto" w:fill="auto"/>
          </w:tcPr>
          <w:p w14:paraId="32690A9C" w:rsidR="003A114D" w:rsidRPr="00466EE9" w:rsidRDefault="003A114D" w:rsidP="00B0320C">
            <w:pPr>
              <w:pStyle w:val="ListParagraph"/>
              <w:numPr>
                <w:ilvl w:val="0"/>
                <w:numId w:val="3"/>
              </w:numPr>
              <w:snapToGrid w:val="0"/>
              <w:spacing w:after="60"/>
              <w:ind w:left="342"/>
              <w:jc w:val="both"/>
              <w:rPr>
                <w:sz w:val="24"/>
                <w:szCs w:val="24"/>
              </w:rPr>
            </w:pPr>
            <w:r w:rsidRPr="00466EE9">
              <w:rPr>
                <w:rFonts w:eastAsia="MetaPro-Norm"/>
                <w:sz w:val="24"/>
                <w:szCs w:val="24"/>
              </w:rPr>
              <w:t>Although th</w:t>
            </w:r>
            <w:r w:rsidRPr="00466EE9">
              <w:rPr>
                <w:rFonts w:cstheme="minorHAnsi"/>
                <w:sz w:val="24"/>
                <w:szCs w:val="24"/>
              </w:rPr>
              <w:t xml:space="preserve">e parliament passed the </w:t>
            </w:r>
            <w:r w:rsidRPr="00466EE9">
              <w:rPr>
                <w:iCs/>
                <w:sz w:val="24"/>
                <w:szCs w:val="24"/>
              </w:rPr>
              <w:t xml:space="preserve">Criminal laws (amendment) Act 2017 </w:t>
            </w:r>
            <w:r w:rsidRPr="00466EE9">
              <w:rPr>
                <w:rFonts w:cstheme="minorHAnsi"/>
                <w:sz w:val="24"/>
                <w:szCs w:val="24"/>
              </w:rPr>
              <w:t xml:space="preserve">that increased punishment for </w:t>
            </w:r>
            <w:r w:rsidRPr="00466EE9">
              <w:rPr>
                <w:sz w:val="24"/>
                <w:szCs w:val="24"/>
                <w:lang w:eastAsia="en-GB"/>
              </w:rPr>
              <w:t>perjury and false accusations</w:t>
            </w:r>
            <w:r w:rsidRPr="00466EE9">
              <w:rPr>
                <w:rStyle w:val="FootnoteReference"/>
                <w:rFonts w:cstheme="minorHAnsi"/>
                <w:sz w:val="24"/>
                <w:szCs w:val="24"/>
              </w:rPr>
              <w:t xml:space="preserve"> </w:t>
            </w:r>
            <w:r w:rsidRPr="00466EE9">
              <w:rPr>
                <w:rFonts w:cstheme="minorHAnsi"/>
                <w:sz w:val="24"/>
                <w:szCs w:val="24"/>
              </w:rPr>
              <w:t>from six months to 5-7 years</w:t>
            </w:r>
            <w:r w:rsidRPr="004A633F">
              <w:rPr>
                <w:rStyle w:val="FootnoteReference"/>
                <w:rFonts w:cstheme="minorHAnsi"/>
                <w:szCs w:val="18"/>
              </w:rPr>
              <w:footnoteReference w:id="79"/>
            </w:r>
            <w:r w:rsidRPr="00466EE9">
              <w:rPr>
                <w:rFonts w:cstheme="minorHAnsi"/>
                <w:sz w:val="24"/>
                <w:szCs w:val="24"/>
              </w:rPr>
              <w:t xml:space="preserve">, but the procedural amendment proved ineffective for its lack of application and failed to effectively address the abusive use of the blasphemy laws, as witnessed in several cases of malicious </w:t>
            </w:r>
            <w:r w:rsidRPr="00466EE9">
              <w:rPr>
                <w:rFonts w:cstheme="minorHAnsi"/>
                <w:sz w:val="24"/>
                <w:szCs w:val="24"/>
              </w:rPr>
              <w:lastRenderedPageBreak/>
              <w:t>accusations since the new law has been in force. Besides,</w:t>
            </w:r>
            <w:r w:rsidRPr="00466EE9">
              <w:rPr>
                <w:sz w:val="24"/>
                <w:szCs w:val="24"/>
              </w:rPr>
              <w:t xml:space="preserve"> the provision neither failed to change the societal direction, nor it touched upon the content of the existing laws. </w:t>
            </w:r>
          </w:p>
        </w:tc>
      </w:tr>
      <w:tr w14:paraId="4A808ADB" w:rsidR="003A114D" w:rsidRPr="00507722" w:rsidTr="001E01BF">
        <w:trPr>
          <w:cantSplit/>
        </w:trPr>
        <w:tc>
          <w:tcPr>
            <w:tcW w:w="6025" w:type="dxa"/>
            <w:shd w:val="clear" w:color="auto" w:fill="auto"/>
          </w:tcPr>
          <w:p w14:paraId="1867C0EB"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t>152.151 Modify or abolish blasphemy laws that limit the right to freedom of religion or belief (Mexico);</w:t>
            </w:r>
          </w:p>
        </w:tc>
        <w:tc>
          <w:tcPr>
            <w:tcW w:w="9270" w:type="dxa"/>
            <w:vMerge/>
            <w:shd w:val="clear" w:color="auto" w:fill="auto"/>
          </w:tcPr>
          <w:p w14:paraId="1D60447C" w:rsidR="003A114D" w:rsidRPr="00507722" w:rsidRDefault="003A114D" w:rsidP="003A114D">
            <w:pPr>
              <w:suppressAutoHyphens w:val="0"/>
              <w:spacing w:before="60" w:after="60" w:line="240" w:lineRule="auto"/>
              <w:ind w:left="57" w:right="57"/>
              <w:rPr>
                <w:sz w:val="24"/>
                <w:szCs w:val="24"/>
                <w:lang w:eastAsia="en-GB"/>
              </w:rPr>
            </w:pPr>
          </w:p>
        </w:tc>
      </w:tr>
      <w:tr w14:paraId="74A9C678" w:rsidR="003A114D" w:rsidRPr="00507722" w:rsidTr="001E01BF">
        <w:trPr>
          <w:cantSplit/>
          <w:trHeight w:val="701"/>
        </w:trPr>
        <w:tc>
          <w:tcPr>
            <w:tcW w:w="6025" w:type="dxa"/>
            <w:shd w:val="clear" w:color="auto" w:fill="auto"/>
          </w:tcPr>
          <w:p w14:paraId="2EF907DC" w:rsidR="003A114D" w:rsidRPr="00507722" w:rsidRDefault="003A114D" w:rsidP="003A114D">
            <w:pPr>
              <w:spacing w:before="40" w:after="40" w:line="240" w:lineRule="auto"/>
              <w:jc w:val="both"/>
              <w:rPr>
                <w:sz w:val="24"/>
                <w:szCs w:val="24"/>
                <w:lang w:eastAsia="en-GB"/>
              </w:rPr>
            </w:pPr>
            <w:r w:rsidRPr="00507722">
              <w:rPr>
                <w:sz w:val="24"/>
                <w:szCs w:val="24"/>
                <w:lang w:eastAsia="en-GB"/>
              </w:rPr>
              <w:lastRenderedPageBreak/>
              <w:t>152.153 Revise the blasphemy laws so that they cannot be abused against religious minorities (</w:t>
            </w:r>
            <w:proofErr w:type="spellStart"/>
            <w:r w:rsidRPr="00507722">
              <w:rPr>
                <w:sz w:val="24"/>
                <w:szCs w:val="24"/>
                <w:lang w:eastAsia="en-GB"/>
              </w:rPr>
              <w:t>Czechia</w:t>
            </w:r>
            <w:proofErr w:type="spellEnd"/>
            <w:r w:rsidRPr="00507722">
              <w:rPr>
                <w:sz w:val="24"/>
                <w:szCs w:val="24"/>
                <w:lang w:eastAsia="en-GB"/>
              </w:rPr>
              <w:t>);</w:t>
            </w:r>
          </w:p>
        </w:tc>
        <w:tc>
          <w:tcPr>
            <w:tcW w:w="9270" w:type="dxa"/>
            <w:vMerge/>
            <w:shd w:val="clear" w:color="auto" w:fill="auto"/>
          </w:tcPr>
          <w:p w14:paraId="10EFF67F" w:rsidR="003A114D" w:rsidRPr="00507722" w:rsidRDefault="003A114D" w:rsidP="003A114D">
            <w:pPr>
              <w:suppressAutoHyphens w:val="0"/>
              <w:spacing w:before="60" w:after="60" w:line="240" w:lineRule="auto"/>
              <w:ind w:left="57" w:right="57"/>
              <w:rPr>
                <w:sz w:val="24"/>
                <w:szCs w:val="24"/>
                <w:lang w:eastAsia="en-GB"/>
              </w:rPr>
            </w:pPr>
          </w:p>
        </w:tc>
      </w:tr>
      <w:tr w14:paraId="54A35129" w:rsidR="003A114D" w:rsidRPr="00507722" w:rsidTr="001E01BF">
        <w:trPr>
          <w:cantSplit/>
        </w:trPr>
        <w:tc>
          <w:tcPr>
            <w:tcW w:w="6025" w:type="dxa"/>
            <w:shd w:val="clear" w:color="auto" w:fill="auto"/>
          </w:tcPr>
          <w:p w14:paraId="5F12B6F1"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lastRenderedPageBreak/>
              <w:t>152.154 Enact legislation ensuring the right to freedom of religion or belief for all religious groups and take effective measures to prevent the abuse of blasphemy legislation and the use of violence against religious minorities (Austria);</w:t>
            </w:r>
          </w:p>
        </w:tc>
        <w:tc>
          <w:tcPr>
            <w:tcW w:w="9270" w:type="dxa"/>
            <w:vMerge w:val="restart"/>
            <w:shd w:val="clear" w:color="auto" w:fill="auto"/>
          </w:tcPr>
          <w:p w14:paraId="34A4FB0E" w:rsidR="003A114D" w:rsidRDefault="003A114D" w:rsidP="009E3E6B">
            <w:pPr>
              <w:pStyle w:val="ListParagraph"/>
              <w:numPr>
                <w:ilvl w:val="0"/>
                <w:numId w:val="3"/>
              </w:numPr>
              <w:snapToGrid w:val="0"/>
              <w:spacing w:after="60"/>
              <w:ind w:left="342"/>
              <w:jc w:val="both"/>
              <w:rPr>
                <w:sz w:val="28"/>
                <w:szCs w:val="28"/>
              </w:rPr>
            </w:pPr>
            <w:r w:rsidRPr="00466EE9">
              <w:rPr>
                <w:sz w:val="24"/>
                <w:szCs w:val="24"/>
              </w:rPr>
              <w:t xml:space="preserve">CSOs note that </w:t>
            </w:r>
            <w:proofErr w:type="spellStart"/>
            <w:proofErr w:type="gramStart"/>
            <w:r w:rsidRPr="00466EE9">
              <w:rPr>
                <w:sz w:val="24"/>
                <w:szCs w:val="24"/>
              </w:rPr>
              <w:t>GoP</w:t>
            </w:r>
            <w:proofErr w:type="spellEnd"/>
            <w:proofErr w:type="gramEnd"/>
            <w:r w:rsidRPr="00466EE9">
              <w:rPr>
                <w:sz w:val="24"/>
                <w:szCs w:val="24"/>
              </w:rPr>
              <w:t xml:space="preserve"> has not profoundly reformed the blasphemy laws to advance religious freedom and prevent its abuse for use of violence against minorities. However, the data reveal that nearly 80 individuals are imprisoned on blasphemy charges</w:t>
            </w:r>
            <w:r w:rsidRPr="004A633F">
              <w:rPr>
                <w:rStyle w:val="FootnoteReference"/>
                <w:szCs w:val="18"/>
              </w:rPr>
              <w:footnoteReference w:id="80"/>
            </w:r>
            <w:r w:rsidRPr="00466EE9">
              <w:rPr>
                <w:sz w:val="24"/>
                <w:szCs w:val="24"/>
              </w:rPr>
              <w:t xml:space="preserve">, while many of them face a death sentence. </w:t>
            </w:r>
            <w:r w:rsidRPr="00466EE9">
              <w:rPr>
                <w:rFonts w:eastAsia="MetaPro-Norm"/>
                <w:sz w:val="24"/>
                <w:szCs w:val="24"/>
              </w:rPr>
              <w:t>At least 40 people remain on death row in Pakistan after being convicted under the blasphemy laws, and hundreds await trial.</w:t>
            </w:r>
            <w:r w:rsidRPr="004A633F">
              <w:rPr>
                <w:rStyle w:val="FootnoteReference"/>
                <w:rFonts w:eastAsia="MetaPro-Norm"/>
                <w:szCs w:val="18"/>
              </w:rPr>
              <w:footnoteReference w:id="81"/>
            </w:r>
            <w:r w:rsidRPr="004A633F">
              <w:rPr>
                <w:rFonts w:eastAsia="MetaPro-Norm"/>
                <w:sz w:val="18"/>
                <w:szCs w:val="18"/>
              </w:rPr>
              <w:t xml:space="preserve"> </w:t>
            </w:r>
            <w:r w:rsidRPr="00466EE9">
              <w:rPr>
                <w:sz w:val="24"/>
                <w:szCs w:val="24"/>
              </w:rPr>
              <w:t xml:space="preserve">There were about 48 convictions of 28 Muslims, 16 Christians, and 4 </w:t>
            </w:r>
            <w:proofErr w:type="spellStart"/>
            <w:r w:rsidRPr="00466EE9">
              <w:rPr>
                <w:sz w:val="24"/>
                <w:szCs w:val="24"/>
              </w:rPr>
              <w:t>Ahmadis</w:t>
            </w:r>
            <w:proofErr w:type="spellEnd"/>
            <w:r w:rsidRPr="00466EE9">
              <w:rPr>
                <w:sz w:val="24"/>
                <w:szCs w:val="24"/>
              </w:rPr>
              <w:t xml:space="preserve"> on blasphemy charges since 2001</w:t>
            </w:r>
            <w:r w:rsidRPr="00466EE9">
              <w:rPr>
                <w:sz w:val="28"/>
                <w:szCs w:val="28"/>
              </w:rPr>
              <w:t>.</w:t>
            </w:r>
            <w:r w:rsidRPr="00507722">
              <w:rPr>
                <w:rStyle w:val="FootnoteReference"/>
                <w:szCs w:val="28"/>
              </w:rPr>
              <w:footnoteReference w:id="82"/>
            </w:r>
          </w:p>
          <w:p w14:paraId="5C45EF5F" w:rsidR="00B0320C" w:rsidRPr="00466EE9" w:rsidRDefault="00B0320C" w:rsidP="009E3E6B">
            <w:pPr>
              <w:pStyle w:val="ListParagraph"/>
              <w:snapToGrid w:val="0"/>
              <w:spacing w:after="60"/>
              <w:ind w:left="342"/>
              <w:jc w:val="both"/>
              <w:rPr>
                <w:sz w:val="28"/>
                <w:szCs w:val="28"/>
              </w:rPr>
            </w:pPr>
          </w:p>
          <w:p w14:paraId="00F07768" w:rsidR="003A114D" w:rsidRPr="00466EE9" w:rsidRDefault="003A114D" w:rsidP="009E3E6B">
            <w:pPr>
              <w:pStyle w:val="ListParagraph"/>
              <w:numPr>
                <w:ilvl w:val="0"/>
                <w:numId w:val="3"/>
              </w:numPr>
              <w:ind w:left="342"/>
              <w:jc w:val="both"/>
              <w:rPr>
                <w:sz w:val="24"/>
                <w:szCs w:val="24"/>
              </w:rPr>
            </w:pPr>
            <w:r w:rsidRPr="00466EE9">
              <w:rPr>
                <w:rFonts w:eastAsia="Arial Unicode MS"/>
                <w:sz w:val="24"/>
                <w:szCs w:val="24"/>
              </w:rPr>
              <w:t xml:space="preserve">According to the data compiled by the Centre for Social Justice, </w:t>
            </w:r>
            <w:r w:rsidRPr="00466EE9">
              <w:rPr>
                <w:sz w:val="24"/>
                <w:szCs w:val="24"/>
              </w:rPr>
              <w:t xml:space="preserve">1,549 individuals (720 Muslims, 516 </w:t>
            </w:r>
            <w:proofErr w:type="spellStart"/>
            <w:r w:rsidRPr="00466EE9">
              <w:rPr>
                <w:sz w:val="24"/>
                <w:szCs w:val="24"/>
              </w:rPr>
              <w:t>Ahmadi</w:t>
            </w:r>
            <w:proofErr w:type="spellEnd"/>
            <w:r w:rsidRPr="00466EE9">
              <w:rPr>
                <w:sz w:val="24"/>
                <w:szCs w:val="24"/>
              </w:rPr>
              <w:t>, 238 Christians, 31 Hindus, 44 persons with unknown religious affiliation) were alleged of committing blasphemy during 1987 and 2017. The data reveals that a</w:t>
            </w:r>
            <w:r w:rsidRPr="00466EE9">
              <w:rPr>
                <w:rFonts w:eastAsia="Arial Unicode MS"/>
                <w:sz w:val="24"/>
                <w:szCs w:val="24"/>
              </w:rPr>
              <w:t xml:space="preserve">t least </w:t>
            </w:r>
            <w:r w:rsidRPr="00466EE9">
              <w:rPr>
                <w:sz w:val="24"/>
                <w:szCs w:val="24"/>
              </w:rPr>
              <w:t xml:space="preserve">75 individuals (39 Muslim, 23 Christians, nine </w:t>
            </w:r>
            <w:proofErr w:type="spellStart"/>
            <w:r w:rsidRPr="00466EE9">
              <w:rPr>
                <w:sz w:val="24"/>
                <w:szCs w:val="24"/>
              </w:rPr>
              <w:t>Ahmadis</w:t>
            </w:r>
            <w:proofErr w:type="spellEnd"/>
            <w:r w:rsidRPr="00466EE9">
              <w:rPr>
                <w:sz w:val="24"/>
                <w:szCs w:val="24"/>
              </w:rPr>
              <w:t>, two Hindus and two persons with unknown religious affiliation) had been killed till 2017 in incidents involving allegations or presumed commission of blasphemy. At least five persons were murdered by policemen on duty while a total of 11 persons lost their lives after being attacked in the police custody, in addition to this, five more were assassinated or died in mysterious circumstances while in the jail. Lives of at least 18 persons were lost during mob-attacks.</w:t>
            </w:r>
          </w:p>
          <w:p w14:paraId="0B99D1BB" w:rsidR="003A114D" w:rsidRPr="00507722" w:rsidRDefault="003A114D" w:rsidP="009E3E6B">
            <w:pPr>
              <w:snapToGrid w:val="0"/>
              <w:spacing w:after="60"/>
              <w:ind w:left="342"/>
              <w:jc w:val="both"/>
              <w:rPr>
                <w:sz w:val="28"/>
                <w:szCs w:val="28"/>
              </w:rPr>
            </w:pPr>
          </w:p>
          <w:p w14:paraId="70D468A4" w:rsidR="003A114D" w:rsidRPr="00466EE9" w:rsidRDefault="003A114D" w:rsidP="009E3E6B">
            <w:pPr>
              <w:pStyle w:val="ListParagraph"/>
              <w:numPr>
                <w:ilvl w:val="0"/>
                <w:numId w:val="3"/>
              </w:numPr>
              <w:snapToGrid w:val="0"/>
              <w:spacing w:after="60"/>
              <w:ind w:left="342"/>
              <w:jc w:val="both"/>
              <w:rPr>
                <w:sz w:val="24"/>
                <w:szCs w:val="24"/>
              </w:rPr>
            </w:pPr>
            <w:r w:rsidRPr="00466EE9">
              <w:rPr>
                <w:sz w:val="24"/>
                <w:szCs w:val="24"/>
              </w:rPr>
              <w:t xml:space="preserve">CSOs note with concern that a US citizen, </w:t>
            </w:r>
            <w:r w:rsidRPr="00466EE9">
              <w:rPr>
                <w:sz w:val="24"/>
                <w:szCs w:val="24"/>
                <w:shd w:val="clear" w:color="auto" w:fill="FEFEFE"/>
              </w:rPr>
              <w:t xml:space="preserve">Tahir Ahmed </w:t>
            </w:r>
            <w:proofErr w:type="spellStart"/>
            <w:r w:rsidRPr="00466EE9">
              <w:rPr>
                <w:sz w:val="24"/>
                <w:szCs w:val="24"/>
                <w:shd w:val="clear" w:color="auto" w:fill="FEFEFE"/>
              </w:rPr>
              <w:t>Naseem</w:t>
            </w:r>
            <w:proofErr w:type="spellEnd"/>
            <w:r w:rsidRPr="00507722">
              <w:rPr>
                <w:rStyle w:val="FootnoteReference"/>
                <w:szCs w:val="24"/>
                <w:shd w:val="clear" w:color="auto" w:fill="FEFEFE"/>
              </w:rPr>
              <w:footnoteReference w:id="83"/>
            </w:r>
            <w:r w:rsidRPr="00466EE9">
              <w:rPr>
                <w:sz w:val="24"/>
                <w:szCs w:val="24"/>
              </w:rPr>
              <w:t xml:space="preserve"> on trial for blasphemy was gunned down while appearing in the court in Peshawar, whereas a Muslim bank manager, </w:t>
            </w:r>
            <w:r w:rsidRPr="00466EE9">
              <w:rPr>
                <w:color w:val="000000"/>
                <w:sz w:val="24"/>
                <w:szCs w:val="24"/>
                <w:shd w:val="clear" w:color="auto" w:fill="FFFFFF"/>
              </w:rPr>
              <w:t xml:space="preserve">Malik Imran </w:t>
            </w:r>
            <w:proofErr w:type="spellStart"/>
            <w:r w:rsidRPr="00466EE9">
              <w:rPr>
                <w:color w:val="000000"/>
                <w:sz w:val="24"/>
                <w:szCs w:val="24"/>
                <w:shd w:val="clear" w:color="auto" w:fill="FFFFFF"/>
              </w:rPr>
              <w:t>Hanif</w:t>
            </w:r>
            <w:proofErr w:type="spellEnd"/>
            <w:r>
              <w:rPr>
                <w:rStyle w:val="FootnoteReference"/>
                <w:color w:val="000000"/>
                <w:szCs w:val="24"/>
                <w:shd w:val="clear" w:color="auto" w:fill="FFFFFF"/>
              </w:rPr>
              <w:footnoteReference w:id="84"/>
            </w:r>
            <w:r w:rsidRPr="00466EE9">
              <w:rPr>
                <w:color w:val="000000"/>
                <w:sz w:val="24"/>
                <w:szCs w:val="24"/>
                <w:shd w:val="clear" w:color="auto" w:fill="FFFFFF"/>
              </w:rPr>
              <w:t xml:space="preserve"> was shot dead by a security guard over alleged blasphemy allegation. The shooters in both the cases were praised by the lawyers and the public at large, for killing the blasphemers</w:t>
            </w:r>
            <w:r>
              <w:rPr>
                <w:rStyle w:val="FootnoteReference"/>
                <w:color w:val="000000"/>
                <w:szCs w:val="24"/>
                <w:shd w:val="clear" w:color="auto" w:fill="FFFFFF"/>
              </w:rPr>
              <w:footnoteReference w:id="85"/>
            </w:r>
            <w:r w:rsidRPr="00466EE9">
              <w:rPr>
                <w:color w:val="000000"/>
                <w:sz w:val="24"/>
                <w:szCs w:val="24"/>
                <w:shd w:val="clear" w:color="auto" w:fill="FFFFFF"/>
              </w:rPr>
              <w:t xml:space="preserve">. </w:t>
            </w:r>
          </w:p>
          <w:p w14:paraId="0D55BD64" w:rsidR="003A114D" w:rsidRPr="00466EE9" w:rsidRDefault="003A114D" w:rsidP="009E3E6B">
            <w:pPr>
              <w:pStyle w:val="ListParagraph"/>
              <w:numPr>
                <w:ilvl w:val="0"/>
                <w:numId w:val="3"/>
              </w:numPr>
              <w:autoSpaceDE w:val="0"/>
              <w:autoSpaceDN w:val="0"/>
              <w:adjustRightInd w:val="0"/>
              <w:spacing w:line="240" w:lineRule="auto"/>
              <w:ind w:left="342"/>
              <w:jc w:val="both"/>
              <w:rPr>
                <w:rFonts w:eastAsia="MetaPro-Norm"/>
                <w:sz w:val="24"/>
                <w:szCs w:val="24"/>
              </w:rPr>
            </w:pPr>
            <w:r w:rsidRPr="00466EE9">
              <w:rPr>
                <w:rFonts w:eastAsia="MetaPro-Norm"/>
                <w:sz w:val="24"/>
                <w:szCs w:val="24"/>
              </w:rPr>
              <w:lastRenderedPageBreak/>
              <w:t xml:space="preserve">CSOs note with concern that </w:t>
            </w:r>
            <w:proofErr w:type="spellStart"/>
            <w:r w:rsidRPr="00466EE9">
              <w:rPr>
                <w:rFonts w:eastAsia="MetaPro-Norm"/>
                <w:sz w:val="24"/>
                <w:szCs w:val="24"/>
              </w:rPr>
              <w:t>Asiya</w:t>
            </w:r>
            <w:proofErr w:type="spellEnd"/>
            <w:r w:rsidRPr="00466EE9">
              <w:rPr>
                <w:rFonts w:eastAsia="MetaPro-Norm"/>
                <w:sz w:val="24"/>
                <w:szCs w:val="24"/>
              </w:rPr>
              <w:t xml:space="preserve"> </w:t>
            </w:r>
            <w:proofErr w:type="spellStart"/>
            <w:r w:rsidRPr="00466EE9">
              <w:rPr>
                <w:rFonts w:eastAsia="MetaPro-Norm"/>
                <w:sz w:val="24"/>
                <w:szCs w:val="24"/>
              </w:rPr>
              <w:t>Bibi</w:t>
            </w:r>
            <w:proofErr w:type="spellEnd"/>
            <w:r w:rsidRPr="00466EE9">
              <w:rPr>
                <w:rFonts w:eastAsia="MetaPro-Norm"/>
                <w:sz w:val="24"/>
                <w:szCs w:val="24"/>
              </w:rPr>
              <w:t xml:space="preserve">, a Christian woman who had been on death row for eight years under blasphemy charges, was released in May 2019 despite the Supreme Court of Pakistan had quashed the conviction of </w:t>
            </w:r>
            <w:proofErr w:type="spellStart"/>
            <w:r w:rsidRPr="00466EE9">
              <w:rPr>
                <w:rFonts w:eastAsia="MetaPro-Norm"/>
                <w:sz w:val="24"/>
                <w:szCs w:val="24"/>
              </w:rPr>
              <w:t>Asiya</w:t>
            </w:r>
            <w:proofErr w:type="spellEnd"/>
            <w:r w:rsidRPr="00466EE9">
              <w:rPr>
                <w:rFonts w:eastAsia="MetaPro-Norm"/>
                <w:sz w:val="24"/>
                <w:szCs w:val="24"/>
              </w:rPr>
              <w:t xml:space="preserve"> </w:t>
            </w:r>
            <w:proofErr w:type="spellStart"/>
            <w:r w:rsidRPr="00466EE9">
              <w:rPr>
                <w:rFonts w:eastAsia="MetaPro-Norm"/>
                <w:sz w:val="24"/>
                <w:szCs w:val="24"/>
              </w:rPr>
              <w:t>Bibi</w:t>
            </w:r>
            <w:proofErr w:type="spellEnd"/>
            <w:r w:rsidRPr="00466EE9">
              <w:rPr>
                <w:rFonts w:eastAsia="MetaPro-Norm"/>
                <w:sz w:val="24"/>
                <w:szCs w:val="24"/>
              </w:rPr>
              <w:t xml:space="preserve"> in October 2018. She was put in the custody for security reasons for over half a year owing to nationwide protests by religious groups that opposed </w:t>
            </w:r>
            <w:proofErr w:type="spellStart"/>
            <w:r w:rsidRPr="00466EE9">
              <w:rPr>
                <w:rFonts w:eastAsia="MetaPro-Norm"/>
                <w:sz w:val="24"/>
                <w:szCs w:val="24"/>
              </w:rPr>
              <w:t>Asiya’s</w:t>
            </w:r>
            <w:proofErr w:type="spellEnd"/>
            <w:r w:rsidRPr="00466EE9">
              <w:rPr>
                <w:rFonts w:eastAsia="MetaPro-Norm"/>
                <w:sz w:val="24"/>
                <w:szCs w:val="24"/>
              </w:rPr>
              <w:t xml:space="preserve"> acquittal and migration to any foreign country, and threatened judges, government officials, and military leadership with violent reprisals.</w:t>
            </w:r>
            <w:r w:rsidRPr="00507722">
              <w:rPr>
                <w:rStyle w:val="FootnoteReference"/>
                <w:rFonts w:eastAsia="MetaPro-Norm"/>
                <w:szCs w:val="24"/>
              </w:rPr>
              <w:footnoteReference w:id="86"/>
            </w:r>
          </w:p>
          <w:p w14:paraId="0CD848F0" w:rsidR="003A114D" w:rsidRPr="00507722" w:rsidRDefault="003A114D" w:rsidP="009E3E6B">
            <w:pPr>
              <w:autoSpaceDE w:val="0"/>
              <w:autoSpaceDN w:val="0"/>
              <w:adjustRightInd w:val="0"/>
              <w:spacing w:line="240" w:lineRule="auto"/>
              <w:ind w:left="342"/>
              <w:jc w:val="both"/>
              <w:rPr>
                <w:rFonts w:eastAsia="MetaPro-Norm"/>
                <w:sz w:val="24"/>
                <w:szCs w:val="24"/>
              </w:rPr>
            </w:pPr>
          </w:p>
          <w:p w14:paraId="4937539F" w:rsidR="003A114D" w:rsidRPr="00466EE9" w:rsidRDefault="003A114D" w:rsidP="009E3E6B">
            <w:pPr>
              <w:pStyle w:val="ListParagraph"/>
              <w:numPr>
                <w:ilvl w:val="0"/>
                <w:numId w:val="3"/>
              </w:numPr>
              <w:autoSpaceDE w:val="0"/>
              <w:autoSpaceDN w:val="0"/>
              <w:adjustRightInd w:val="0"/>
              <w:spacing w:line="240" w:lineRule="auto"/>
              <w:ind w:left="342"/>
              <w:jc w:val="both"/>
              <w:rPr>
                <w:rFonts w:eastAsia="MetaPro-Norm"/>
                <w:sz w:val="24"/>
                <w:szCs w:val="24"/>
              </w:rPr>
            </w:pPr>
            <w:r w:rsidRPr="00466EE9">
              <w:rPr>
                <w:rFonts w:eastAsia="MetaPro-Norm"/>
                <w:sz w:val="24"/>
                <w:szCs w:val="24"/>
              </w:rPr>
              <w:t xml:space="preserve">An </w:t>
            </w:r>
            <w:proofErr w:type="spellStart"/>
            <w:r w:rsidRPr="00466EE9">
              <w:rPr>
                <w:rFonts w:eastAsia="MetaPro-Norm"/>
                <w:sz w:val="24"/>
                <w:szCs w:val="24"/>
              </w:rPr>
              <w:t>Ahmadi</w:t>
            </w:r>
            <w:proofErr w:type="spellEnd"/>
            <w:r w:rsidRPr="00466EE9">
              <w:rPr>
                <w:rFonts w:eastAsia="MetaPro-Norm"/>
                <w:sz w:val="24"/>
                <w:szCs w:val="24"/>
              </w:rPr>
              <w:t xml:space="preserve"> man, Abdul </w:t>
            </w:r>
            <w:proofErr w:type="spellStart"/>
            <w:r w:rsidRPr="00466EE9">
              <w:rPr>
                <w:rFonts w:eastAsia="MetaPro-Norm"/>
                <w:sz w:val="24"/>
                <w:szCs w:val="24"/>
              </w:rPr>
              <w:t>Shakoor</w:t>
            </w:r>
            <w:proofErr w:type="spellEnd"/>
            <w:r w:rsidRPr="00507722">
              <w:rPr>
                <w:rStyle w:val="FootnoteReference"/>
                <w:rFonts w:eastAsia="MetaPro-Norm"/>
                <w:szCs w:val="24"/>
              </w:rPr>
              <w:footnoteReference w:id="87"/>
            </w:r>
            <w:r w:rsidRPr="00466EE9">
              <w:rPr>
                <w:rFonts w:eastAsia="MetaPro-Norm"/>
                <w:sz w:val="24"/>
                <w:szCs w:val="24"/>
              </w:rPr>
              <w:t xml:space="preserve"> was released in 2019, who was unjustly imprisoned since 2015 under an accusation of selling </w:t>
            </w:r>
            <w:proofErr w:type="spellStart"/>
            <w:r w:rsidRPr="00466EE9">
              <w:rPr>
                <w:rFonts w:eastAsia="MetaPro-Norm"/>
                <w:sz w:val="24"/>
                <w:szCs w:val="24"/>
              </w:rPr>
              <w:t>Ahmadiyya</w:t>
            </w:r>
            <w:proofErr w:type="spellEnd"/>
            <w:r w:rsidRPr="00466EE9">
              <w:rPr>
                <w:rFonts w:eastAsia="MetaPro-Norm"/>
                <w:sz w:val="24"/>
                <w:szCs w:val="24"/>
              </w:rPr>
              <w:t xml:space="preserve"> literature, which is illegal in Pakistan.</w:t>
            </w:r>
          </w:p>
          <w:p w14:paraId="2F01E10D" w:rsidR="003A114D" w:rsidRPr="00466EE9" w:rsidRDefault="003A114D" w:rsidP="009E3E6B">
            <w:pPr>
              <w:pStyle w:val="ListParagraph"/>
              <w:autoSpaceDE w:val="0"/>
              <w:autoSpaceDN w:val="0"/>
              <w:adjustRightInd w:val="0"/>
              <w:spacing w:line="240" w:lineRule="auto"/>
              <w:ind w:left="342"/>
              <w:jc w:val="both"/>
              <w:rPr>
                <w:rFonts w:eastAsia="MetaPro-Norm"/>
                <w:sz w:val="24"/>
                <w:szCs w:val="24"/>
              </w:rPr>
            </w:pPr>
          </w:p>
          <w:p w14:paraId="40E34E99" w:rsidR="003A588F" w:rsidRPr="00466EE9" w:rsidRDefault="003A114D" w:rsidP="009E3E6B">
            <w:pPr>
              <w:pStyle w:val="ListParagraph"/>
              <w:numPr>
                <w:ilvl w:val="0"/>
                <w:numId w:val="3"/>
              </w:numPr>
              <w:autoSpaceDE w:val="0"/>
              <w:autoSpaceDN w:val="0"/>
              <w:adjustRightInd w:val="0"/>
              <w:spacing w:line="240" w:lineRule="auto"/>
              <w:ind w:left="342"/>
              <w:jc w:val="both"/>
              <w:rPr>
                <w:rFonts w:eastAsia="MetaPro-Norm"/>
                <w:sz w:val="24"/>
                <w:szCs w:val="24"/>
              </w:rPr>
            </w:pPr>
            <w:r w:rsidRPr="00466EE9">
              <w:rPr>
                <w:rFonts w:eastAsia="MetaPro-Norm"/>
                <w:sz w:val="24"/>
                <w:szCs w:val="24"/>
              </w:rPr>
              <w:t xml:space="preserve">A Christian man, </w:t>
            </w:r>
            <w:proofErr w:type="spellStart"/>
            <w:r w:rsidRPr="00466EE9">
              <w:rPr>
                <w:rFonts w:eastAsia="MetaPro-Norm"/>
                <w:sz w:val="24"/>
                <w:szCs w:val="24"/>
              </w:rPr>
              <w:t>Sawan</w:t>
            </w:r>
            <w:proofErr w:type="spellEnd"/>
            <w:r w:rsidRPr="00466EE9">
              <w:rPr>
                <w:rFonts w:eastAsia="MetaPro-Norm"/>
                <w:sz w:val="24"/>
                <w:szCs w:val="24"/>
              </w:rPr>
              <w:t xml:space="preserve"> </w:t>
            </w:r>
            <w:proofErr w:type="spellStart"/>
            <w:r w:rsidRPr="00466EE9">
              <w:rPr>
                <w:rFonts w:eastAsia="MetaPro-Norm"/>
                <w:sz w:val="24"/>
                <w:szCs w:val="24"/>
              </w:rPr>
              <w:t>Masih</w:t>
            </w:r>
            <w:proofErr w:type="spellEnd"/>
            <w:r w:rsidRPr="00466EE9">
              <w:rPr>
                <w:rFonts w:eastAsia="MetaPro-Norm"/>
                <w:sz w:val="24"/>
                <w:szCs w:val="24"/>
              </w:rPr>
              <w:t xml:space="preserve">, who remained on death row under a blasphemy allegation, is acquitted by the Court in October 2020, so </w:t>
            </w:r>
            <w:proofErr w:type="spellStart"/>
            <w:proofErr w:type="gramStart"/>
            <w:r w:rsidRPr="00466EE9">
              <w:rPr>
                <w:rFonts w:eastAsia="MetaPro-Norm"/>
                <w:sz w:val="24"/>
                <w:szCs w:val="24"/>
              </w:rPr>
              <w:t>GoP</w:t>
            </w:r>
            <w:proofErr w:type="spellEnd"/>
            <w:proofErr w:type="gramEnd"/>
            <w:r w:rsidRPr="00466EE9">
              <w:rPr>
                <w:rFonts w:eastAsia="MetaPro-Norm"/>
                <w:sz w:val="24"/>
                <w:szCs w:val="24"/>
              </w:rPr>
              <w:t xml:space="preserve"> must put efforts to ensure his safety and security. </w:t>
            </w:r>
          </w:p>
        </w:tc>
      </w:tr>
      <w:tr w14:paraId="5720BC4C" w:rsidR="003A114D" w:rsidRPr="00507722" w:rsidTr="001E01BF">
        <w:trPr>
          <w:cantSplit/>
        </w:trPr>
        <w:tc>
          <w:tcPr>
            <w:tcW w:w="6025" w:type="dxa"/>
            <w:shd w:val="clear" w:color="auto" w:fill="auto"/>
          </w:tcPr>
          <w:p w14:paraId="53AFA9D2"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t>152.158 Guarantee freedom of religion or belief by considering the decriminalization of blasphemy, and adopt measures to protect the rights of persons belonging to religious minorities (Italy);</w:t>
            </w:r>
          </w:p>
        </w:tc>
        <w:tc>
          <w:tcPr>
            <w:tcW w:w="9270" w:type="dxa"/>
            <w:vMerge/>
            <w:shd w:val="clear" w:color="auto" w:fill="auto"/>
          </w:tcPr>
          <w:p w14:paraId="35204D46" w:rsidR="003A114D" w:rsidRPr="00466EE9" w:rsidRDefault="003A114D" w:rsidP="009E3E6B">
            <w:pPr>
              <w:pStyle w:val="ListParagraph"/>
              <w:numPr>
                <w:ilvl w:val="0"/>
                <w:numId w:val="3"/>
              </w:numPr>
              <w:suppressAutoHyphens w:val="0"/>
              <w:spacing w:before="60" w:after="60" w:line="240" w:lineRule="auto"/>
              <w:ind w:left="342" w:right="57"/>
              <w:rPr>
                <w:sz w:val="24"/>
                <w:szCs w:val="24"/>
                <w:lang w:eastAsia="en-GB"/>
              </w:rPr>
            </w:pPr>
          </w:p>
        </w:tc>
      </w:tr>
      <w:tr w14:paraId="02A6C4F2" w:rsidR="003A114D" w:rsidRPr="00507722" w:rsidTr="001E01BF">
        <w:trPr>
          <w:cantSplit/>
        </w:trPr>
        <w:tc>
          <w:tcPr>
            <w:tcW w:w="6025" w:type="dxa"/>
            <w:shd w:val="clear" w:color="auto" w:fill="auto"/>
          </w:tcPr>
          <w:p w14:paraId="600783D1" w:rsidR="003A114D" w:rsidRDefault="003A114D" w:rsidP="003A114D">
            <w:pPr>
              <w:suppressAutoHyphens w:val="0"/>
              <w:spacing w:before="40" w:after="40" w:line="240" w:lineRule="auto"/>
              <w:jc w:val="both"/>
              <w:rPr>
                <w:sz w:val="24"/>
                <w:szCs w:val="24"/>
                <w:lang w:eastAsia="en-GB"/>
              </w:rPr>
            </w:pPr>
            <w:r w:rsidRPr="00507722">
              <w:rPr>
                <w:sz w:val="24"/>
                <w:szCs w:val="24"/>
                <w:lang w:eastAsia="en-GB"/>
              </w:rPr>
              <w:t>152.159 Abolish, or profoundly reform, the blasphemy laws and guarantee freedom of religion and belief for all in law and in practice (Luxembourg);</w:t>
            </w:r>
          </w:p>
          <w:p w14:paraId="0036E9CB" w:rsidR="0056436E" w:rsidRDefault="0056436E" w:rsidP="003A114D">
            <w:pPr>
              <w:suppressAutoHyphens w:val="0"/>
              <w:spacing w:before="40" w:after="40" w:line="240" w:lineRule="auto"/>
              <w:jc w:val="both"/>
              <w:rPr>
                <w:sz w:val="24"/>
                <w:szCs w:val="24"/>
                <w:lang w:eastAsia="en-GB"/>
              </w:rPr>
            </w:pPr>
          </w:p>
          <w:p w14:paraId="4BA9B756" w:rsidR="0056436E" w:rsidRDefault="0056436E" w:rsidP="003A114D">
            <w:pPr>
              <w:suppressAutoHyphens w:val="0"/>
              <w:spacing w:before="40" w:after="40" w:line="240" w:lineRule="auto"/>
              <w:jc w:val="both"/>
              <w:rPr>
                <w:sz w:val="24"/>
                <w:szCs w:val="24"/>
                <w:lang w:eastAsia="en-GB"/>
              </w:rPr>
            </w:pPr>
          </w:p>
          <w:p w14:paraId="176E5B4B" w:rsidR="0056436E" w:rsidRDefault="0056436E" w:rsidP="003A114D">
            <w:pPr>
              <w:suppressAutoHyphens w:val="0"/>
              <w:spacing w:before="40" w:after="40" w:line="240" w:lineRule="auto"/>
              <w:jc w:val="both"/>
              <w:rPr>
                <w:sz w:val="24"/>
                <w:szCs w:val="24"/>
                <w:lang w:eastAsia="en-GB"/>
              </w:rPr>
            </w:pPr>
          </w:p>
          <w:p w14:paraId="541F8D6C" w:rsidR="0056436E" w:rsidRDefault="0056436E" w:rsidP="003A114D">
            <w:pPr>
              <w:suppressAutoHyphens w:val="0"/>
              <w:spacing w:before="40" w:after="40" w:line="240" w:lineRule="auto"/>
              <w:jc w:val="both"/>
              <w:rPr>
                <w:sz w:val="24"/>
                <w:szCs w:val="24"/>
                <w:lang w:eastAsia="en-GB"/>
              </w:rPr>
            </w:pPr>
          </w:p>
          <w:p w14:paraId="38EC0CD2" w:rsidR="0056436E" w:rsidRDefault="0056436E" w:rsidP="003A114D">
            <w:pPr>
              <w:suppressAutoHyphens w:val="0"/>
              <w:spacing w:before="40" w:after="40" w:line="240" w:lineRule="auto"/>
              <w:jc w:val="both"/>
              <w:rPr>
                <w:sz w:val="24"/>
                <w:szCs w:val="24"/>
                <w:lang w:eastAsia="en-GB"/>
              </w:rPr>
            </w:pPr>
          </w:p>
          <w:p w14:paraId="4F27242F" w:rsidR="0056436E" w:rsidRDefault="0056436E" w:rsidP="003A114D">
            <w:pPr>
              <w:suppressAutoHyphens w:val="0"/>
              <w:spacing w:before="40" w:after="40" w:line="240" w:lineRule="auto"/>
              <w:jc w:val="both"/>
              <w:rPr>
                <w:sz w:val="24"/>
                <w:szCs w:val="24"/>
                <w:lang w:eastAsia="en-GB"/>
              </w:rPr>
            </w:pPr>
          </w:p>
          <w:p w14:paraId="6094B7E2" w:rsidR="0056436E" w:rsidRDefault="0056436E" w:rsidP="003A114D">
            <w:pPr>
              <w:suppressAutoHyphens w:val="0"/>
              <w:spacing w:before="40" w:after="40" w:line="240" w:lineRule="auto"/>
              <w:jc w:val="both"/>
              <w:rPr>
                <w:sz w:val="24"/>
                <w:szCs w:val="24"/>
                <w:lang w:eastAsia="en-GB"/>
              </w:rPr>
            </w:pPr>
          </w:p>
          <w:p w14:paraId="62A4AF8C" w:rsidR="0056436E" w:rsidRDefault="0056436E" w:rsidP="003A114D">
            <w:pPr>
              <w:suppressAutoHyphens w:val="0"/>
              <w:spacing w:before="40" w:after="40" w:line="240" w:lineRule="auto"/>
              <w:jc w:val="both"/>
              <w:rPr>
                <w:sz w:val="24"/>
                <w:szCs w:val="24"/>
                <w:lang w:eastAsia="en-GB"/>
              </w:rPr>
            </w:pPr>
          </w:p>
          <w:p w14:paraId="4362DBB0" w:rsidR="0056436E" w:rsidRDefault="0056436E" w:rsidP="003A114D">
            <w:pPr>
              <w:suppressAutoHyphens w:val="0"/>
              <w:spacing w:before="40" w:after="40" w:line="240" w:lineRule="auto"/>
              <w:jc w:val="both"/>
              <w:rPr>
                <w:sz w:val="24"/>
                <w:szCs w:val="24"/>
                <w:lang w:eastAsia="en-GB"/>
              </w:rPr>
            </w:pPr>
          </w:p>
          <w:p w14:paraId="517C0718" w:rsidR="0056436E" w:rsidRDefault="0056436E" w:rsidP="003A114D">
            <w:pPr>
              <w:suppressAutoHyphens w:val="0"/>
              <w:spacing w:before="40" w:after="40" w:line="240" w:lineRule="auto"/>
              <w:jc w:val="both"/>
              <w:rPr>
                <w:sz w:val="24"/>
                <w:szCs w:val="24"/>
                <w:lang w:eastAsia="en-GB"/>
              </w:rPr>
            </w:pPr>
          </w:p>
          <w:p w14:paraId="0640CB80" w:rsidR="0056436E" w:rsidRPr="00507722" w:rsidRDefault="0056436E" w:rsidP="003A114D">
            <w:pPr>
              <w:suppressAutoHyphens w:val="0"/>
              <w:spacing w:before="40" w:after="40" w:line="240" w:lineRule="auto"/>
              <w:jc w:val="both"/>
              <w:rPr>
                <w:sz w:val="24"/>
                <w:szCs w:val="24"/>
                <w:lang w:eastAsia="en-GB"/>
              </w:rPr>
            </w:pPr>
          </w:p>
        </w:tc>
        <w:tc>
          <w:tcPr>
            <w:tcW w:w="9270" w:type="dxa"/>
            <w:vMerge/>
            <w:shd w:val="clear" w:color="auto" w:fill="auto"/>
          </w:tcPr>
          <w:p w14:paraId="5532B46E" w:rsidR="003A114D" w:rsidRPr="00466EE9" w:rsidRDefault="003A114D" w:rsidP="009E3E6B">
            <w:pPr>
              <w:pStyle w:val="ListParagraph"/>
              <w:numPr>
                <w:ilvl w:val="0"/>
                <w:numId w:val="3"/>
              </w:numPr>
              <w:suppressAutoHyphens w:val="0"/>
              <w:spacing w:before="60" w:after="60" w:line="240" w:lineRule="auto"/>
              <w:ind w:left="342" w:right="57"/>
              <w:rPr>
                <w:sz w:val="24"/>
                <w:szCs w:val="24"/>
                <w:lang w:eastAsia="en-GB"/>
              </w:rPr>
            </w:pPr>
          </w:p>
        </w:tc>
      </w:tr>
      <w:tr w14:paraId="7115C17B" w:rsidR="003A114D" w:rsidRPr="00507722" w:rsidTr="001E01BF">
        <w:trPr>
          <w:cantSplit/>
        </w:trPr>
        <w:tc>
          <w:tcPr>
            <w:tcW w:w="6025" w:type="dxa"/>
            <w:shd w:val="clear" w:color="auto" w:fill="auto"/>
          </w:tcPr>
          <w:p w14:paraId="2289C03D"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lastRenderedPageBreak/>
              <w:t>152.167 Amend chapter XV of the Penal Code (blasphemy laws) to ensure the protection of the minorities of all religions and beliefs (Denmark);</w:t>
            </w:r>
          </w:p>
        </w:tc>
        <w:tc>
          <w:tcPr>
            <w:tcW w:w="9270" w:type="dxa"/>
            <w:vMerge/>
            <w:shd w:val="clear" w:color="auto" w:fill="auto"/>
          </w:tcPr>
          <w:p w14:paraId="4981AD53" w:rsidR="003A114D" w:rsidRPr="00466EE9" w:rsidRDefault="003A114D" w:rsidP="009E3E6B">
            <w:pPr>
              <w:pStyle w:val="ListParagraph"/>
              <w:numPr>
                <w:ilvl w:val="0"/>
                <w:numId w:val="3"/>
              </w:numPr>
              <w:suppressAutoHyphens w:val="0"/>
              <w:spacing w:before="60" w:after="60" w:line="240" w:lineRule="auto"/>
              <w:ind w:left="342" w:right="57"/>
              <w:rPr>
                <w:sz w:val="24"/>
                <w:szCs w:val="24"/>
                <w:lang w:eastAsia="en-GB"/>
              </w:rPr>
            </w:pPr>
          </w:p>
        </w:tc>
      </w:tr>
      <w:tr w14:paraId="00DC0C6E" w:rsidR="003A114D" w:rsidRPr="00507722" w:rsidTr="001E01BF">
        <w:trPr>
          <w:cantSplit/>
        </w:trPr>
        <w:tc>
          <w:tcPr>
            <w:tcW w:w="6025" w:type="dxa"/>
            <w:shd w:val="clear" w:color="auto" w:fill="auto"/>
          </w:tcPr>
          <w:p w14:paraId="20E04965"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lastRenderedPageBreak/>
              <w:t>152.150 Amend its national legislation on defamation and blasphemy in accordance with international human rights law (Lithuania);</w:t>
            </w:r>
          </w:p>
        </w:tc>
        <w:tc>
          <w:tcPr>
            <w:tcW w:w="9270" w:type="dxa"/>
            <w:vMerge w:val="restart"/>
            <w:shd w:val="clear" w:color="auto" w:fill="auto"/>
          </w:tcPr>
          <w:p w14:paraId="4B8AC0D5" w:rsidR="003A114D" w:rsidRPr="00466EE9" w:rsidRDefault="003A114D" w:rsidP="009E3E6B">
            <w:pPr>
              <w:pStyle w:val="ListParagraph"/>
              <w:numPr>
                <w:ilvl w:val="0"/>
                <w:numId w:val="3"/>
              </w:numPr>
              <w:ind w:left="342"/>
              <w:jc w:val="both"/>
              <w:rPr>
                <w:rFonts w:cstheme="minorHAnsi"/>
                <w:sz w:val="24"/>
                <w:szCs w:val="24"/>
              </w:rPr>
            </w:pPr>
            <w:r w:rsidRPr="00466EE9">
              <w:rPr>
                <w:iCs/>
                <w:sz w:val="24"/>
                <w:szCs w:val="24"/>
              </w:rPr>
              <w:t xml:space="preserve">CSOs note that </w:t>
            </w:r>
            <w:proofErr w:type="spellStart"/>
            <w:proofErr w:type="gramStart"/>
            <w:r w:rsidRPr="00466EE9">
              <w:rPr>
                <w:iCs/>
                <w:sz w:val="24"/>
                <w:szCs w:val="24"/>
              </w:rPr>
              <w:t>GoP</w:t>
            </w:r>
            <w:proofErr w:type="spellEnd"/>
            <w:proofErr w:type="gramEnd"/>
            <w:r w:rsidRPr="00466EE9">
              <w:rPr>
                <w:iCs/>
                <w:sz w:val="24"/>
                <w:szCs w:val="24"/>
              </w:rPr>
              <w:t xml:space="preserve"> has failed to bring </w:t>
            </w:r>
            <w:r w:rsidRPr="00466EE9">
              <w:rPr>
                <w:sz w:val="24"/>
                <w:szCs w:val="24"/>
              </w:rPr>
              <w:t xml:space="preserve">vaguely worded </w:t>
            </w:r>
            <w:r w:rsidRPr="00466EE9">
              <w:rPr>
                <w:iCs/>
                <w:sz w:val="24"/>
                <w:szCs w:val="24"/>
              </w:rPr>
              <w:t xml:space="preserve">blasphemy laws in conformity with principles related to </w:t>
            </w:r>
            <w:r w:rsidRPr="00466EE9">
              <w:rPr>
                <w:sz w:val="24"/>
                <w:szCs w:val="24"/>
                <w:lang w:eastAsia="en-GB"/>
              </w:rPr>
              <w:t>thought, conscience and religion</w:t>
            </w:r>
            <w:r w:rsidRPr="00466EE9">
              <w:rPr>
                <w:iCs/>
                <w:sz w:val="24"/>
                <w:szCs w:val="24"/>
              </w:rPr>
              <w:t xml:space="preserve">. </w:t>
            </w:r>
            <w:proofErr w:type="spellStart"/>
            <w:proofErr w:type="gramStart"/>
            <w:r w:rsidRPr="00466EE9">
              <w:rPr>
                <w:rFonts w:cstheme="minorHAnsi"/>
                <w:sz w:val="24"/>
                <w:szCs w:val="24"/>
              </w:rPr>
              <w:t>GoP</w:t>
            </w:r>
            <w:proofErr w:type="spellEnd"/>
            <w:proofErr w:type="gramEnd"/>
            <w:r w:rsidRPr="00466EE9">
              <w:rPr>
                <w:rFonts w:cstheme="minorHAnsi"/>
                <w:sz w:val="24"/>
                <w:szCs w:val="24"/>
              </w:rPr>
              <w:t xml:space="preserve"> has not considered decriminalizing blasphemy or making punishment less harsh. Instead, the </w:t>
            </w:r>
            <w:r w:rsidRPr="00466EE9">
              <w:rPr>
                <w:sz w:val="24"/>
                <w:szCs w:val="24"/>
              </w:rPr>
              <w:t>provincial assembly of Punjab unanimously adopted a resolution asking the federal government to make existing laws sterner, and set up a screening or filtration system to intercept blasphemous material on social media.</w:t>
            </w:r>
            <w:r w:rsidRPr="00507722">
              <w:rPr>
                <w:rStyle w:val="FootnoteReference"/>
                <w:szCs w:val="24"/>
              </w:rPr>
              <w:footnoteReference w:id="88"/>
            </w:r>
            <w:r w:rsidRPr="00466EE9">
              <w:rPr>
                <w:sz w:val="24"/>
                <w:szCs w:val="24"/>
              </w:rPr>
              <w:t xml:space="preserve"> Besides, </w:t>
            </w:r>
            <w:r w:rsidRPr="00466EE9">
              <w:rPr>
                <w:rFonts w:cstheme="minorHAnsi"/>
                <w:sz w:val="24"/>
                <w:szCs w:val="24"/>
              </w:rPr>
              <w:t>the Islamabad High Court directed the government to make the blasphemy laws sterner in order to prevent its misuse.</w:t>
            </w:r>
            <w:r w:rsidRPr="008875EB">
              <w:rPr>
                <w:rStyle w:val="FootnoteReference"/>
                <w:rFonts w:cstheme="minorHAnsi"/>
                <w:szCs w:val="18"/>
              </w:rPr>
              <w:footnoteReference w:id="89"/>
            </w:r>
            <w:r w:rsidRPr="008875EB">
              <w:rPr>
                <w:rFonts w:cstheme="minorHAnsi"/>
                <w:sz w:val="18"/>
                <w:szCs w:val="18"/>
              </w:rPr>
              <w:t xml:space="preserve"> </w:t>
            </w:r>
            <w:r w:rsidRPr="00466EE9">
              <w:rPr>
                <w:sz w:val="24"/>
                <w:szCs w:val="24"/>
              </w:rPr>
              <w:t>The CSOs express their concerns that a</w:t>
            </w:r>
            <w:r w:rsidRPr="00466EE9">
              <w:rPr>
                <w:sz w:val="24"/>
                <w:szCs w:val="24"/>
                <w:shd w:val="clear" w:color="auto" w:fill="FFFFFF"/>
              </w:rPr>
              <w:t xml:space="preserve"> blasphemer can be punished with life imprisonment or the death sentence according to the existing laws. What more can be done to make the laws stricter?</w:t>
            </w:r>
          </w:p>
          <w:p w14:paraId="49EFCFF2" w:rsidR="003A114D" w:rsidRDefault="003A114D" w:rsidP="009E3E6B">
            <w:pPr>
              <w:suppressAutoHyphens w:val="0"/>
              <w:spacing w:line="240" w:lineRule="auto"/>
              <w:ind w:left="342"/>
              <w:jc w:val="both"/>
              <w:rPr>
                <w:rFonts w:cstheme="minorHAnsi"/>
                <w:sz w:val="24"/>
                <w:szCs w:val="24"/>
              </w:rPr>
            </w:pPr>
          </w:p>
          <w:p w14:paraId="3DE32134" w:rsidR="009E3E6B" w:rsidRPr="00507722" w:rsidRDefault="009E3E6B" w:rsidP="009E3E6B">
            <w:pPr>
              <w:suppressAutoHyphens w:val="0"/>
              <w:spacing w:line="240" w:lineRule="auto"/>
              <w:ind w:left="342"/>
              <w:jc w:val="both"/>
              <w:rPr>
                <w:rFonts w:cstheme="minorHAnsi"/>
                <w:sz w:val="24"/>
                <w:szCs w:val="24"/>
              </w:rPr>
            </w:pPr>
          </w:p>
          <w:p w14:paraId="0FF1A8C0" w:rsidR="003A114D" w:rsidRPr="00466EE9" w:rsidRDefault="003A114D" w:rsidP="009E3E6B">
            <w:pPr>
              <w:pStyle w:val="ListParagraph"/>
              <w:numPr>
                <w:ilvl w:val="0"/>
                <w:numId w:val="3"/>
              </w:numPr>
              <w:spacing w:line="240" w:lineRule="auto"/>
              <w:ind w:left="342"/>
              <w:jc w:val="both"/>
              <w:rPr>
                <w:rFonts w:cstheme="minorHAnsi"/>
                <w:sz w:val="24"/>
                <w:szCs w:val="24"/>
              </w:rPr>
            </w:pPr>
            <w:r w:rsidRPr="00466EE9">
              <w:rPr>
                <w:rFonts w:cstheme="minorHAnsi"/>
                <w:sz w:val="24"/>
                <w:szCs w:val="24"/>
              </w:rPr>
              <w:lastRenderedPageBreak/>
              <w:t xml:space="preserve">CSOs note with concern that the legislative assembly of the Punjab passed </w:t>
            </w:r>
            <w:proofErr w:type="spellStart"/>
            <w:r w:rsidRPr="00466EE9">
              <w:rPr>
                <w:rFonts w:cstheme="minorHAnsi"/>
                <w:sz w:val="24"/>
                <w:szCs w:val="24"/>
              </w:rPr>
              <w:t>Tahaffuz</w:t>
            </w:r>
            <w:proofErr w:type="spellEnd"/>
            <w:r w:rsidRPr="00466EE9">
              <w:rPr>
                <w:rFonts w:cstheme="minorHAnsi"/>
                <w:sz w:val="24"/>
                <w:szCs w:val="24"/>
              </w:rPr>
              <w:t>-e-</w:t>
            </w:r>
            <w:proofErr w:type="spellStart"/>
            <w:r w:rsidRPr="00466EE9">
              <w:rPr>
                <w:rFonts w:cstheme="minorHAnsi"/>
                <w:sz w:val="24"/>
                <w:szCs w:val="24"/>
              </w:rPr>
              <w:t>Bunyad</w:t>
            </w:r>
            <w:proofErr w:type="spellEnd"/>
            <w:r w:rsidRPr="00466EE9">
              <w:rPr>
                <w:rFonts w:cstheme="minorHAnsi"/>
                <w:sz w:val="24"/>
                <w:szCs w:val="24"/>
              </w:rPr>
              <w:t>-e-Islam Bill 2020 (Protection of Foundation of Islam bill), though the Governor has not given his assent till November 2020.</w:t>
            </w:r>
            <w:r w:rsidRPr="00507722">
              <w:rPr>
                <w:rStyle w:val="FootnoteReference"/>
                <w:rFonts w:cstheme="minorHAnsi"/>
                <w:szCs w:val="24"/>
              </w:rPr>
              <w:footnoteReference w:id="90"/>
            </w:r>
            <w:r w:rsidRPr="00466EE9">
              <w:rPr>
                <w:rFonts w:cstheme="minorHAnsi"/>
                <w:sz w:val="24"/>
                <w:szCs w:val="24"/>
              </w:rPr>
              <w:t xml:space="preserve"> The bill is tantamount to imposing curbs on freedom of expression, as it gives Directorate General Public Relations and </w:t>
            </w:r>
            <w:proofErr w:type="spellStart"/>
            <w:r w:rsidRPr="00466EE9">
              <w:rPr>
                <w:rFonts w:cstheme="minorHAnsi"/>
                <w:sz w:val="24"/>
                <w:szCs w:val="24"/>
              </w:rPr>
              <w:t>Muttahida</w:t>
            </w:r>
            <w:proofErr w:type="spellEnd"/>
            <w:r w:rsidRPr="00466EE9">
              <w:rPr>
                <w:rFonts w:cstheme="minorHAnsi"/>
                <w:sz w:val="24"/>
                <w:szCs w:val="24"/>
              </w:rPr>
              <w:t xml:space="preserve"> </w:t>
            </w:r>
            <w:proofErr w:type="spellStart"/>
            <w:r w:rsidRPr="00466EE9">
              <w:rPr>
                <w:rFonts w:cstheme="minorHAnsi"/>
                <w:sz w:val="24"/>
                <w:szCs w:val="24"/>
              </w:rPr>
              <w:t>Ulema</w:t>
            </w:r>
            <w:proofErr w:type="spellEnd"/>
            <w:r w:rsidRPr="00466EE9">
              <w:rPr>
                <w:rFonts w:cstheme="minorHAnsi"/>
                <w:sz w:val="24"/>
                <w:szCs w:val="24"/>
              </w:rPr>
              <w:t xml:space="preserve"> Board powers to prevent the import, publication, sale and distribution of any book, they consider against the national interest, Islam, culture, religious and sectarian harmony. In sum, this bill is against the fundamental rights, and has a sectarian outlook too, so is unacceptable for the Shia community. </w:t>
            </w:r>
          </w:p>
          <w:p w14:paraId="306349F4" w:rsidR="003A114D" w:rsidRPr="00507722" w:rsidRDefault="003A114D" w:rsidP="009E3E6B">
            <w:pPr>
              <w:suppressAutoHyphens w:val="0"/>
              <w:spacing w:line="240" w:lineRule="auto"/>
              <w:ind w:left="342"/>
              <w:jc w:val="both"/>
              <w:rPr>
                <w:rFonts w:cstheme="minorHAnsi"/>
                <w:sz w:val="24"/>
                <w:szCs w:val="24"/>
              </w:rPr>
            </w:pPr>
          </w:p>
          <w:p w14:paraId="382D5218" w:rsidR="003A114D" w:rsidRPr="00466EE9" w:rsidRDefault="003A114D" w:rsidP="009E3E6B">
            <w:pPr>
              <w:pStyle w:val="ListParagraph"/>
              <w:numPr>
                <w:ilvl w:val="0"/>
                <w:numId w:val="3"/>
              </w:numPr>
              <w:suppressAutoHyphens w:val="0"/>
              <w:spacing w:line="240" w:lineRule="auto"/>
              <w:ind w:left="342"/>
              <w:jc w:val="both"/>
              <w:rPr>
                <w:rFonts w:cstheme="minorHAnsi"/>
                <w:sz w:val="24"/>
                <w:szCs w:val="24"/>
              </w:rPr>
            </w:pPr>
            <w:r w:rsidRPr="00466EE9">
              <w:rPr>
                <w:rFonts w:cstheme="minorHAnsi"/>
                <w:sz w:val="24"/>
                <w:szCs w:val="24"/>
              </w:rPr>
              <w:t xml:space="preserve">CSOs </w:t>
            </w:r>
            <w:r w:rsidRPr="00466EE9">
              <w:rPr>
                <w:sz w:val="24"/>
                <w:szCs w:val="24"/>
              </w:rPr>
              <w:t>note with concern that t</w:t>
            </w:r>
            <w:r w:rsidRPr="00466EE9">
              <w:rPr>
                <w:rFonts w:eastAsia="Arial Unicode MS"/>
                <w:sz w:val="24"/>
                <w:szCs w:val="24"/>
                <w:bdr w:val="nil"/>
                <w:lang w:val="en-US"/>
              </w:rPr>
              <w:t xml:space="preserve">he religious organizations are treated as NGOs, so they have to get registered, and comply with all requirements as that of NGOs. The </w:t>
            </w:r>
            <w:r w:rsidRPr="00466EE9">
              <w:rPr>
                <w:sz w:val="24"/>
                <w:szCs w:val="24"/>
              </w:rPr>
              <w:t>already registered NGOs as well as faith-based organizations and institutions are required to submit documents to the Economic Affairs Di</w:t>
            </w:r>
            <w:r w:rsidR="00661690">
              <w:rPr>
                <w:sz w:val="24"/>
                <w:szCs w:val="24"/>
              </w:rPr>
              <w:t xml:space="preserve">vision (EAD) for entering in </w:t>
            </w:r>
            <w:proofErr w:type="spellStart"/>
            <w:r w:rsidRPr="00466EE9">
              <w:rPr>
                <w:sz w:val="24"/>
                <w:szCs w:val="24"/>
              </w:rPr>
              <w:t>MoU</w:t>
            </w:r>
            <w:proofErr w:type="spellEnd"/>
            <w:r w:rsidRPr="00466EE9">
              <w:rPr>
                <w:sz w:val="24"/>
                <w:szCs w:val="24"/>
              </w:rPr>
              <w:t>, which makes them eligible to receive foreign funding, and operate effectively in Pakistan</w:t>
            </w:r>
            <w:r w:rsidRPr="00466EE9">
              <w:rPr>
                <w:rFonts w:cstheme="minorHAnsi"/>
                <w:sz w:val="24"/>
                <w:szCs w:val="24"/>
              </w:rPr>
              <w:t xml:space="preserve">. It is unfortunate that </w:t>
            </w:r>
            <w:proofErr w:type="spellStart"/>
            <w:proofErr w:type="gramStart"/>
            <w:r w:rsidRPr="00466EE9">
              <w:rPr>
                <w:rFonts w:cstheme="minorHAnsi"/>
                <w:sz w:val="24"/>
                <w:szCs w:val="24"/>
              </w:rPr>
              <w:t>GoP</w:t>
            </w:r>
            <w:proofErr w:type="spellEnd"/>
            <w:proofErr w:type="gramEnd"/>
            <w:r w:rsidRPr="00466EE9">
              <w:rPr>
                <w:rFonts w:cstheme="minorHAnsi"/>
                <w:sz w:val="24"/>
                <w:szCs w:val="24"/>
              </w:rPr>
              <w:t xml:space="preserve"> has included missionary work in the category of prohibited activities</w:t>
            </w:r>
            <w:r w:rsidRPr="00507722">
              <w:rPr>
                <w:rStyle w:val="FootnoteReference"/>
                <w:rFonts w:cstheme="minorHAnsi"/>
                <w:szCs w:val="24"/>
              </w:rPr>
              <w:footnoteReference w:id="91"/>
            </w:r>
            <w:r w:rsidRPr="00466EE9">
              <w:rPr>
                <w:rFonts w:cstheme="minorHAnsi"/>
                <w:sz w:val="24"/>
                <w:szCs w:val="24"/>
              </w:rPr>
              <w:t>, which is a violation of the right to religious freedom.</w:t>
            </w:r>
          </w:p>
          <w:p w14:paraId="6E0ED9CB" w:rsidR="003A114D" w:rsidRPr="00507722" w:rsidRDefault="003A114D" w:rsidP="009E3E6B">
            <w:pPr>
              <w:suppressAutoHyphens w:val="0"/>
              <w:spacing w:line="240" w:lineRule="auto"/>
              <w:ind w:left="342"/>
              <w:jc w:val="both"/>
              <w:rPr>
                <w:rFonts w:cstheme="minorHAnsi"/>
                <w:sz w:val="24"/>
                <w:szCs w:val="24"/>
              </w:rPr>
            </w:pPr>
          </w:p>
          <w:p w14:paraId="43AC2019" w:rsidR="003A114D" w:rsidRPr="00466EE9" w:rsidRDefault="003A114D" w:rsidP="009E3E6B">
            <w:pPr>
              <w:pStyle w:val="ListParagraph"/>
              <w:numPr>
                <w:ilvl w:val="0"/>
                <w:numId w:val="3"/>
              </w:numPr>
              <w:suppressAutoHyphens w:val="0"/>
              <w:spacing w:line="240" w:lineRule="auto"/>
              <w:ind w:left="342"/>
              <w:jc w:val="both"/>
              <w:rPr>
                <w:rFonts w:cstheme="minorHAnsi"/>
                <w:sz w:val="24"/>
                <w:szCs w:val="24"/>
              </w:rPr>
            </w:pPr>
            <w:r w:rsidRPr="00466EE9">
              <w:rPr>
                <w:rFonts w:cstheme="minorHAnsi"/>
                <w:sz w:val="24"/>
                <w:szCs w:val="24"/>
              </w:rPr>
              <w:t xml:space="preserve">CSOs note that Special Rapporteur on right to freedom of opinion and expression sent a reminder to visit Pakistan in 2015, however, </w:t>
            </w:r>
            <w:proofErr w:type="spellStart"/>
            <w:proofErr w:type="gramStart"/>
            <w:r w:rsidRPr="00466EE9">
              <w:rPr>
                <w:rFonts w:cstheme="minorHAnsi"/>
                <w:sz w:val="24"/>
                <w:szCs w:val="24"/>
              </w:rPr>
              <w:t>GoP</w:t>
            </w:r>
            <w:proofErr w:type="spellEnd"/>
            <w:proofErr w:type="gramEnd"/>
            <w:r w:rsidRPr="00466EE9">
              <w:rPr>
                <w:rFonts w:cstheme="minorHAnsi"/>
                <w:sz w:val="24"/>
                <w:szCs w:val="24"/>
              </w:rPr>
              <w:t xml:space="preserve"> did not entertain the request that remained pending for five years. The similar fate was endured by the Special Rapporteur on minority issues despite he made visit requests in 2013 and 2015.</w:t>
            </w:r>
          </w:p>
          <w:p w14:paraId="27816C90" w:rsidR="003A114D" w:rsidRPr="00507722" w:rsidRDefault="003A114D" w:rsidP="009E3E6B">
            <w:pPr>
              <w:suppressAutoHyphens w:val="0"/>
              <w:spacing w:before="60" w:after="60" w:line="240" w:lineRule="auto"/>
              <w:ind w:left="342" w:right="57"/>
              <w:jc w:val="both"/>
              <w:rPr>
                <w:rFonts w:cstheme="minorHAnsi"/>
                <w:sz w:val="24"/>
                <w:szCs w:val="24"/>
              </w:rPr>
            </w:pPr>
          </w:p>
          <w:p w14:paraId="519771DC" w:rsidR="003A114D" w:rsidRPr="00466EE9" w:rsidRDefault="003A114D" w:rsidP="009E3E6B">
            <w:pPr>
              <w:pStyle w:val="ListParagraph"/>
              <w:numPr>
                <w:ilvl w:val="0"/>
                <w:numId w:val="3"/>
              </w:numPr>
              <w:suppressAutoHyphens w:val="0"/>
              <w:spacing w:before="60" w:after="60" w:line="240" w:lineRule="auto"/>
              <w:ind w:left="342" w:right="57"/>
              <w:jc w:val="both"/>
              <w:rPr>
                <w:rFonts w:cstheme="minorHAnsi"/>
                <w:sz w:val="24"/>
                <w:szCs w:val="24"/>
              </w:rPr>
            </w:pPr>
            <w:r w:rsidRPr="00466EE9">
              <w:rPr>
                <w:rFonts w:cstheme="minorHAnsi"/>
                <w:sz w:val="24"/>
                <w:szCs w:val="24"/>
              </w:rPr>
              <w:t xml:space="preserve">Likewise, Special Rapporteur on freedom of religion or belief made a request for a country visit in 2006, and sent reminders in 2013, 2015 and 2018, to which </w:t>
            </w:r>
            <w:proofErr w:type="spellStart"/>
            <w:proofErr w:type="gramStart"/>
            <w:r w:rsidRPr="00466EE9">
              <w:rPr>
                <w:rFonts w:cstheme="minorHAnsi"/>
                <w:sz w:val="24"/>
                <w:szCs w:val="24"/>
              </w:rPr>
              <w:t>GoP</w:t>
            </w:r>
            <w:proofErr w:type="spellEnd"/>
            <w:proofErr w:type="gramEnd"/>
            <w:r w:rsidRPr="00466EE9">
              <w:rPr>
                <w:rFonts w:cstheme="minorHAnsi"/>
                <w:sz w:val="24"/>
                <w:szCs w:val="24"/>
              </w:rPr>
              <w:t xml:space="preserve"> did not respond positively, so it is pending.</w:t>
            </w:r>
          </w:p>
        </w:tc>
      </w:tr>
      <w:tr w14:paraId="22A3D11D" w:rsidR="003A114D" w:rsidRPr="00507722" w:rsidTr="001E01BF">
        <w:trPr>
          <w:cantSplit/>
        </w:trPr>
        <w:tc>
          <w:tcPr>
            <w:tcW w:w="6025" w:type="dxa"/>
            <w:shd w:val="clear" w:color="auto" w:fill="auto"/>
          </w:tcPr>
          <w:p w14:paraId="432B8BD9" w:rsidR="003A114D" w:rsidRDefault="003A114D" w:rsidP="003A114D">
            <w:pPr>
              <w:suppressAutoHyphens w:val="0"/>
              <w:spacing w:before="40" w:after="40" w:line="240" w:lineRule="auto"/>
              <w:jc w:val="both"/>
              <w:rPr>
                <w:sz w:val="24"/>
                <w:szCs w:val="24"/>
                <w:lang w:eastAsia="en-GB"/>
              </w:rPr>
            </w:pPr>
            <w:r w:rsidRPr="00507722">
              <w:rPr>
                <w:sz w:val="24"/>
                <w:szCs w:val="24"/>
                <w:lang w:eastAsia="en-GB"/>
              </w:rPr>
              <w:t>152.156 Repeal or modify the blasphemy laws in order to bring them into line with the principles related to freedom of thought, conscience and religion and, in particular, with its obligations under the International Covenant on Civil and Political Rights (Greece);</w:t>
            </w:r>
          </w:p>
          <w:p w14:paraId="11986283" w:rsidR="00ED7255" w:rsidRDefault="00ED7255" w:rsidP="003A114D">
            <w:pPr>
              <w:suppressAutoHyphens w:val="0"/>
              <w:spacing w:before="40" w:after="40" w:line="240" w:lineRule="auto"/>
              <w:jc w:val="both"/>
              <w:rPr>
                <w:sz w:val="24"/>
                <w:szCs w:val="24"/>
                <w:lang w:eastAsia="en-GB"/>
              </w:rPr>
            </w:pPr>
          </w:p>
          <w:p w14:paraId="7A32F694" w:rsidR="00ED7255" w:rsidRDefault="00ED7255" w:rsidP="003A114D">
            <w:pPr>
              <w:suppressAutoHyphens w:val="0"/>
              <w:spacing w:before="40" w:after="40" w:line="240" w:lineRule="auto"/>
              <w:jc w:val="both"/>
              <w:rPr>
                <w:sz w:val="24"/>
                <w:szCs w:val="24"/>
                <w:lang w:eastAsia="en-GB"/>
              </w:rPr>
            </w:pPr>
          </w:p>
          <w:p w14:paraId="7D48BD55" w:rsidR="00ED7255" w:rsidRDefault="00ED7255" w:rsidP="003A114D">
            <w:pPr>
              <w:suppressAutoHyphens w:val="0"/>
              <w:spacing w:before="40" w:after="40" w:line="240" w:lineRule="auto"/>
              <w:jc w:val="both"/>
              <w:rPr>
                <w:sz w:val="24"/>
                <w:szCs w:val="24"/>
                <w:lang w:eastAsia="en-GB"/>
              </w:rPr>
            </w:pPr>
          </w:p>
          <w:p w14:paraId="47D9C5E9" w:rsidR="00ED7255" w:rsidRPr="00507722" w:rsidRDefault="00ED7255" w:rsidP="003A114D">
            <w:pPr>
              <w:suppressAutoHyphens w:val="0"/>
              <w:spacing w:before="40" w:after="40" w:line="240" w:lineRule="auto"/>
              <w:jc w:val="both"/>
              <w:rPr>
                <w:sz w:val="24"/>
                <w:szCs w:val="24"/>
                <w:lang w:eastAsia="en-GB"/>
              </w:rPr>
            </w:pPr>
          </w:p>
        </w:tc>
        <w:tc>
          <w:tcPr>
            <w:tcW w:w="9270" w:type="dxa"/>
            <w:vMerge/>
            <w:shd w:val="clear" w:color="auto" w:fill="auto"/>
          </w:tcPr>
          <w:p w14:paraId="38603D19" w:rsidR="003A114D" w:rsidRPr="00507722" w:rsidRDefault="003A114D" w:rsidP="003A114D">
            <w:pPr>
              <w:snapToGrid w:val="0"/>
              <w:spacing w:after="60"/>
              <w:jc w:val="both"/>
              <w:rPr>
                <w:sz w:val="24"/>
                <w:szCs w:val="24"/>
                <w:lang w:eastAsia="en-GB"/>
              </w:rPr>
            </w:pPr>
          </w:p>
        </w:tc>
      </w:tr>
      <w:tr w14:paraId="1D295AB1" w:rsidR="003A114D" w:rsidRPr="00507722" w:rsidTr="001E01BF">
        <w:trPr>
          <w:cantSplit/>
        </w:trPr>
        <w:tc>
          <w:tcPr>
            <w:tcW w:w="6025" w:type="dxa"/>
            <w:shd w:val="clear" w:color="auto" w:fill="auto"/>
          </w:tcPr>
          <w:p w14:paraId="29000F22" w:rsidR="003A114D" w:rsidRDefault="003A114D" w:rsidP="003A114D">
            <w:pPr>
              <w:suppressAutoHyphens w:val="0"/>
              <w:spacing w:before="40" w:after="40" w:line="240" w:lineRule="auto"/>
              <w:jc w:val="both"/>
              <w:rPr>
                <w:sz w:val="24"/>
                <w:szCs w:val="24"/>
                <w:lang w:eastAsia="en-GB"/>
              </w:rPr>
            </w:pPr>
            <w:r w:rsidRPr="00507722">
              <w:rPr>
                <w:sz w:val="24"/>
                <w:szCs w:val="24"/>
                <w:lang w:eastAsia="en-GB"/>
              </w:rPr>
              <w:lastRenderedPageBreak/>
              <w:t xml:space="preserve">152.155 Repeal the blasphemy laws and restrictions and end their use against </w:t>
            </w:r>
            <w:proofErr w:type="spellStart"/>
            <w:r w:rsidRPr="00507722">
              <w:rPr>
                <w:sz w:val="24"/>
                <w:szCs w:val="24"/>
                <w:lang w:eastAsia="en-GB"/>
              </w:rPr>
              <w:t>Ahmadi</w:t>
            </w:r>
            <w:proofErr w:type="spellEnd"/>
            <w:r w:rsidRPr="00507722">
              <w:rPr>
                <w:sz w:val="24"/>
                <w:szCs w:val="24"/>
                <w:lang w:eastAsia="en-GB"/>
              </w:rPr>
              <w:t xml:space="preserve"> Muslims and others, and grant the visit of the Special Rapporteur on the promotion and protection of the right to freedom of opinion and expression (United States of America);</w:t>
            </w:r>
          </w:p>
          <w:p w14:paraId="178AAC91" w:rsidR="003A588F" w:rsidRPr="00507722" w:rsidRDefault="003A588F" w:rsidP="003A114D">
            <w:pPr>
              <w:suppressAutoHyphens w:val="0"/>
              <w:spacing w:before="40" w:after="40" w:line="240" w:lineRule="auto"/>
              <w:jc w:val="both"/>
              <w:rPr>
                <w:sz w:val="24"/>
                <w:szCs w:val="24"/>
                <w:lang w:eastAsia="en-GB"/>
              </w:rPr>
            </w:pPr>
          </w:p>
        </w:tc>
        <w:tc>
          <w:tcPr>
            <w:tcW w:w="9270" w:type="dxa"/>
            <w:vMerge/>
            <w:shd w:val="clear" w:color="auto" w:fill="auto"/>
          </w:tcPr>
          <w:p w14:paraId="3CD06912" w:rsidR="003A114D" w:rsidRPr="00507722" w:rsidRDefault="003A114D" w:rsidP="003A114D">
            <w:pPr>
              <w:snapToGrid w:val="0"/>
              <w:spacing w:after="60"/>
              <w:jc w:val="both"/>
              <w:rPr>
                <w:rFonts w:cstheme="minorHAnsi"/>
                <w:sz w:val="24"/>
                <w:szCs w:val="24"/>
              </w:rPr>
            </w:pPr>
          </w:p>
        </w:tc>
      </w:tr>
      <w:tr w14:paraId="1BB74457" w:rsidR="003A114D" w:rsidRPr="00507722" w:rsidTr="001E01BF">
        <w:trPr>
          <w:cantSplit/>
        </w:trPr>
        <w:tc>
          <w:tcPr>
            <w:tcW w:w="6025" w:type="dxa"/>
            <w:shd w:val="clear" w:color="auto" w:fill="auto"/>
          </w:tcPr>
          <w:p w14:paraId="0FEB92C2"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lastRenderedPageBreak/>
              <w:t xml:space="preserve">152.160 Ensure the protection of the right to freedom of religion or belief, expression, association and peaceful assembly by decriminalizing blasphemy and respecting, protecting and fulfilling the rights of all religious minorities, including the </w:t>
            </w:r>
            <w:proofErr w:type="spellStart"/>
            <w:r w:rsidRPr="00507722">
              <w:rPr>
                <w:sz w:val="24"/>
                <w:szCs w:val="24"/>
                <w:lang w:eastAsia="en-GB"/>
              </w:rPr>
              <w:t>Ahmadis</w:t>
            </w:r>
            <w:proofErr w:type="spellEnd"/>
            <w:r w:rsidRPr="00507722">
              <w:rPr>
                <w:sz w:val="24"/>
                <w:szCs w:val="24"/>
                <w:lang w:eastAsia="en-GB"/>
              </w:rPr>
              <w:t>, Shia Muslims, Christians and Baha’is (New Zealand);</w:t>
            </w:r>
          </w:p>
        </w:tc>
        <w:tc>
          <w:tcPr>
            <w:tcW w:w="9270" w:type="dxa"/>
            <w:vMerge/>
            <w:shd w:val="clear" w:color="auto" w:fill="auto"/>
          </w:tcPr>
          <w:p w14:paraId="5410432B" w:rsidR="003A114D" w:rsidRPr="00507722" w:rsidRDefault="003A114D" w:rsidP="003A114D">
            <w:pPr>
              <w:suppressAutoHyphens w:val="0"/>
              <w:spacing w:before="60" w:after="60" w:line="240" w:lineRule="auto"/>
              <w:ind w:left="57" w:right="57"/>
              <w:rPr>
                <w:sz w:val="24"/>
                <w:szCs w:val="24"/>
                <w:lang w:eastAsia="en-GB"/>
              </w:rPr>
            </w:pPr>
          </w:p>
        </w:tc>
      </w:tr>
      <w:tr w14:paraId="79A13FD2" w:rsidR="003A114D" w:rsidRPr="00507722" w:rsidTr="001E01BF">
        <w:trPr>
          <w:cantSplit/>
        </w:trPr>
        <w:tc>
          <w:tcPr>
            <w:tcW w:w="6025" w:type="dxa"/>
            <w:shd w:val="clear" w:color="auto" w:fill="auto"/>
          </w:tcPr>
          <w:p w14:paraId="3D8D9BB7"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lastRenderedPageBreak/>
              <w:t xml:space="preserve">152.148 Adopt and implement legal and practical measures to ensure the protection of religious minorities, including Christians, </w:t>
            </w:r>
            <w:proofErr w:type="spellStart"/>
            <w:r w:rsidRPr="00507722">
              <w:rPr>
                <w:sz w:val="24"/>
                <w:szCs w:val="24"/>
                <w:lang w:eastAsia="en-GB"/>
              </w:rPr>
              <w:t>Ahmadis</w:t>
            </w:r>
            <w:proofErr w:type="spellEnd"/>
            <w:r w:rsidRPr="00507722">
              <w:rPr>
                <w:sz w:val="24"/>
                <w:szCs w:val="24"/>
                <w:lang w:eastAsia="en-GB"/>
              </w:rPr>
              <w:t>, Hindus and Sikhs, in line with paragraph 34* of the concluding observations of the Human Rights Committee (Netherlands);</w:t>
            </w:r>
          </w:p>
          <w:p w14:paraId="3A1DCAA2" w:rsidR="003A114D" w:rsidRPr="00507722" w:rsidRDefault="003A114D" w:rsidP="003A114D">
            <w:pPr>
              <w:suppressAutoHyphens w:val="0"/>
              <w:spacing w:before="40" w:after="40" w:line="240" w:lineRule="auto"/>
              <w:jc w:val="both"/>
              <w:rPr>
                <w:sz w:val="24"/>
                <w:szCs w:val="24"/>
                <w:lang w:eastAsia="en-GB"/>
              </w:rPr>
            </w:pPr>
          </w:p>
          <w:p w14:paraId="6A939D24" w:rsidR="003A114D" w:rsidRPr="006D5144" w:rsidRDefault="003A114D" w:rsidP="003A114D">
            <w:pPr>
              <w:suppressAutoHyphens w:val="0"/>
              <w:spacing w:before="40" w:after="40" w:line="240" w:lineRule="auto"/>
              <w:jc w:val="both"/>
              <w:rPr>
                <w:sz w:val="22"/>
                <w:szCs w:val="22"/>
              </w:rPr>
            </w:pPr>
            <w:r w:rsidRPr="006D5144">
              <w:rPr>
                <w:sz w:val="22"/>
                <w:szCs w:val="22"/>
              </w:rPr>
              <w:t>*Para 34 (</w:t>
            </w:r>
            <w:r w:rsidRPr="006D5144">
              <w:rPr>
                <w:b/>
                <w:bCs/>
                <w:sz w:val="22"/>
                <w:szCs w:val="22"/>
              </w:rPr>
              <w:t>CCPR/C/PAK/CO/1)</w:t>
            </w:r>
          </w:p>
          <w:p w14:paraId="382308F5" w:rsidR="003A114D" w:rsidRPr="006D5144" w:rsidRDefault="003A114D" w:rsidP="003A114D">
            <w:pPr>
              <w:suppressAutoHyphens w:val="0"/>
              <w:spacing w:before="40" w:after="40" w:line="240" w:lineRule="auto"/>
              <w:jc w:val="both"/>
              <w:rPr>
                <w:sz w:val="22"/>
                <w:szCs w:val="22"/>
              </w:rPr>
            </w:pPr>
            <w:r w:rsidRPr="006D5144">
              <w:rPr>
                <w:sz w:val="22"/>
                <w:szCs w:val="22"/>
              </w:rPr>
              <w:t xml:space="preserve">The State party should: </w:t>
            </w:r>
          </w:p>
          <w:p w14:paraId="1BC28774" w:rsidR="003A114D" w:rsidRPr="006D5144" w:rsidRDefault="003A114D" w:rsidP="003A114D">
            <w:pPr>
              <w:suppressAutoHyphens w:val="0"/>
              <w:spacing w:before="40" w:after="40" w:line="240" w:lineRule="auto"/>
              <w:jc w:val="both"/>
              <w:rPr>
                <w:sz w:val="22"/>
                <w:szCs w:val="22"/>
              </w:rPr>
            </w:pPr>
            <w:r w:rsidRPr="006D5144">
              <w:rPr>
                <w:sz w:val="22"/>
                <w:szCs w:val="22"/>
              </w:rPr>
              <w:t xml:space="preserve">(a) Repeal all blasphemy laws or amend them in compliance with the strict requirements of the Covenant, including as set forth in the Committee’s general comment No. 34 (2011) on the freedoms of opinion and expression, para. 48; </w:t>
            </w:r>
          </w:p>
          <w:p w14:paraId="26AD9362" w:rsidR="003A114D" w:rsidRPr="006D5144" w:rsidRDefault="003A114D" w:rsidP="003A114D">
            <w:pPr>
              <w:suppressAutoHyphens w:val="0"/>
              <w:spacing w:before="40" w:after="40" w:line="240" w:lineRule="auto"/>
              <w:jc w:val="both"/>
              <w:rPr>
                <w:sz w:val="22"/>
                <w:szCs w:val="22"/>
              </w:rPr>
            </w:pPr>
            <w:r w:rsidRPr="006D5144">
              <w:rPr>
                <w:sz w:val="22"/>
                <w:szCs w:val="22"/>
              </w:rPr>
              <w:t xml:space="preserve">(b) Ensure that all those who incite or engage in violence against others based on allegations of blasphemy, as well as those who falsely accuse others of blasphemy, are brought to justice and duly punished; </w:t>
            </w:r>
          </w:p>
          <w:p w14:paraId="658033B9" w:rsidR="003A114D" w:rsidRPr="006D5144" w:rsidRDefault="003A114D" w:rsidP="003A114D">
            <w:pPr>
              <w:suppressAutoHyphens w:val="0"/>
              <w:spacing w:before="40" w:after="40" w:line="240" w:lineRule="auto"/>
              <w:jc w:val="both"/>
              <w:rPr>
                <w:sz w:val="22"/>
                <w:szCs w:val="22"/>
              </w:rPr>
            </w:pPr>
            <w:r w:rsidRPr="006D5144">
              <w:rPr>
                <w:sz w:val="22"/>
                <w:szCs w:val="22"/>
              </w:rPr>
              <w:t xml:space="preserve">(c) Take all measures necessary to ensure adequate protection of all judges, prosecutors, lawyers and witnesses involved in blasphemy cases; </w:t>
            </w:r>
          </w:p>
          <w:p w14:paraId="4007422B" w:rsidR="003A114D" w:rsidRPr="006D5144" w:rsidRDefault="003A114D" w:rsidP="003A114D">
            <w:pPr>
              <w:suppressAutoHyphens w:val="0"/>
              <w:spacing w:before="40" w:after="40" w:line="240" w:lineRule="auto"/>
              <w:jc w:val="both"/>
              <w:rPr>
                <w:sz w:val="22"/>
                <w:szCs w:val="22"/>
              </w:rPr>
            </w:pPr>
            <w:r w:rsidRPr="006D5144">
              <w:rPr>
                <w:sz w:val="22"/>
                <w:szCs w:val="22"/>
              </w:rPr>
              <w:t xml:space="preserve">(d) Ensure that all cases of hate speech and hate crimes are thoroughly and promptly investigated and that perpetrators are prosecuted and, if convicted, punished; </w:t>
            </w:r>
          </w:p>
          <w:p w14:paraId="364072E7" w:rsidR="003A114D" w:rsidRPr="006D5144" w:rsidRDefault="003A114D" w:rsidP="003A114D">
            <w:pPr>
              <w:suppressAutoHyphens w:val="0"/>
              <w:spacing w:before="40" w:after="40" w:line="240" w:lineRule="auto"/>
              <w:jc w:val="both"/>
              <w:rPr>
                <w:sz w:val="22"/>
                <w:szCs w:val="22"/>
              </w:rPr>
            </w:pPr>
            <w:r w:rsidRPr="006D5144">
              <w:rPr>
                <w:sz w:val="22"/>
                <w:szCs w:val="22"/>
              </w:rPr>
              <w:t xml:space="preserve">(e) Review school textbooks and curricula with a view to removing all religiously biased content, incorporate human rights education therein and continue to regulate madrasas; </w:t>
            </w:r>
          </w:p>
          <w:p w14:paraId="0824E8FD" w:rsidR="003A114D" w:rsidRPr="006D5144" w:rsidRDefault="003A114D" w:rsidP="003A114D">
            <w:pPr>
              <w:suppressAutoHyphens w:val="0"/>
              <w:spacing w:before="40" w:after="40" w:line="240" w:lineRule="auto"/>
              <w:jc w:val="both"/>
              <w:rPr>
                <w:sz w:val="22"/>
                <w:szCs w:val="22"/>
              </w:rPr>
            </w:pPr>
            <w:r w:rsidRPr="006D5144">
              <w:rPr>
                <w:sz w:val="22"/>
                <w:szCs w:val="22"/>
              </w:rPr>
              <w:t xml:space="preserve">(f) Fully implement the judgment of the Supreme Court of 19 </w:t>
            </w:r>
            <w:proofErr w:type="spellStart"/>
            <w:r w:rsidRPr="006D5144">
              <w:rPr>
                <w:sz w:val="22"/>
                <w:szCs w:val="22"/>
              </w:rPr>
              <w:t>Jufne</w:t>
            </w:r>
            <w:proofErr w:type="spellEnd"/>
            <w:r w:rsidRPr="006D5144">
              <w:rPr>
                <w:sz w:val="22"/>
                <w:szCs w:val="22"/>
              </w:rPr>
              <w:t xml:space="preserve"> 2014.</w:t>
            </w:r>
          </w:p>
          <w:p w14:paraId="6B307D53" w:rsidR="003A114D" w:rsidRPr="00507722" w:rsidRDefault="003A114D" w:rsidP="003A114D">
            <w:pPr>
              <w:rPr>
                <w:sz w:val="24"/>
                <w:szCs w:val="24"/>
              </w:rPr>
            </w:pPr>
          </w:p>
          <w:p w14:paraId="44C3A3BD" w:rsidR="003A114D" w:rsidRPr="00507722" w:rsidRDefault="003A114D" w:rsidP="003A114D">
            <w:pPr>
              <w:rPr>
                <w:b/>
                <w:sz w:val="24"/>
                <w:szCs w:val="24"/>
                <w:lang w:eastAsia="en-GB"/>
              </w:rPr>
            </w:pPr>
          </w:p>
        </w:tc>
        <w:tc>
          <w:tcPr>
            <w:tcW w:w="9270" w:type="dxa"/>
            <w:shd w:val="clear" w:color="auto" w:fill="auto"/>
          </w:tcPr>
          <w:p w14:paraId="5015DB11" w:rsidR="003A114D" w:rsidRDefault="003A114D" w:rsidP="00D515B4">
            <w:pPr>
              <w:pStyle w:val="ListParagraph"/>
              <w:numPr>
                <w:ilvl w:val="0"/>
                <w:numId w:val="3"/>
              </w:numPr>
              <w:ind w:left="342"/>
              <w:jc w:val="both"/>
              <w:rPr>
                <w:iCs/>
                <w:sz w:val="24"/>
                <w:szCs w:val="24"/>
              </w:rPr>
            </w:pPr>
            <w:r w:rsidRPr="00466EE9">
              <w:rPr>
                <w:rFonts w:cstheme="minorHAnsi"/>
                <w:sz w:val="24"/>
                <w:szCs w:val="24"/>
              </w:rPr>
              <w:t xml:space="preserve">CSOs note that the </w:t>
            </w:r>
            <w:proofErr w:type="spellStart"/>
            <w:r w:rsidRPr="00466EE9">
              <w:rPr>
                <w:rFonts w:cstheme="minorHAnsi"/>
                <w:sz w:val="24"/>
                <w:szCs w:val="24"/>
              </w:rPr>
              <w:t>GoP</w:t>
            </w:r>
            <w:proofErr w:type="spellEnd"/>
            <w:r w:rsidRPr="00466EE9">
              <w:rPr>
                <w:rFonts w:cstheme="minorHAnsi"/>
                <w:sz w:val="24"/>
                <w:szCs w:val="24"/>
              </w:rPr>
              <w:t xml:space="preserve"> has introduced no concrete measures to amend or repeal blasphemy laws despite they are incompatible with the CCPR, and </w:t>
            </w:r>
            <w:r w:rsidRPr="00466EE9">
              <w:rPr>
                <w:iCs/>
                <w:sz w:val="24"/>
                <w:szCs w:val="24"/>
              </w:rPr>
              <w:t xml:space="preserve">do not satisfy international law standards, and they fail to provide protection against fair trial, and value burden of proof and intent or </w:t>
            </w:r>
            <w:proofErr w:type="spellStart"/>
            <w:r w:rsidRPr="00466EE9">
              <w:rPr>
                <w:iCs/>
                <w:sz w:val="24"/>
                <w:szCs w:val="24"/>
              </w:rPr>
              <w:t>mens</w:t>
            </w:r>
            <w:proofErr w:type="spellEnd"/>
            <w:r w:rsidRPr="00466EE9">
              <w:rPr>
                <w:iCs/>
                <w:sz w:val="24"/>
                <w:szCs w:val="24"/>
              </w:rPr>
              <w:t xml:space="preserve"> </w:t>
            </w:r>
            <w:proofErr w:type="spellStart"/>
            <w:r w:rsidRPr="00466EE9">
              <w:rPr>
                <w:iCs/>
                <w:sz w:val="24"/>
                <w:szCs w:val="24"/>
              </w:rPr>
              <w:t>rea</w:t>
            </w:r>
            <w:proofErr w:type="spellEnd"/>
            <w:r w:rsidRPr="008875EB">
              <w:rPr>
                <w:rStyle w:val="FootnoteReference"/>
                <w:iCs/>
                <w:szCs w:val="18"/>
              </w:rPr>
              <w:footnoteReference w:id="92"/>
            </w:r>
            <w:r w:rsidRPr="00466EE9">
              <w:rPr>
                <w:iCs/>
                <w:sz w:val="24"/>
                <w:szCs w:val="24"/>
              </w:rPr>
              <w:t>, the presumption of innocence, the proportionality of punishments, etc.</w:t>
            </w:r>
          </w:p>
          <w:p w14:paraId="4FD39FD6" w:rsidR="00D515B4" w:rsidRPr="00466EE9" w:rsidRDefault="00D515B4" w:rsidP="00D515B4">
            <w:pPr>
              <w:pStyle w:val="ListParagraph"/>
              <w:ind w:left="342"/>
              <w:jc w:val="both"/>
              <w:rPr>
                <w:iCs/>
                <w:sz w:val="24"/>
                <w:szCs w:val="24"/>
              </w:rPr>
            </w:pPr>
          </w:p>
          <w:p w14:paraId="137C653E" w:rsidR="00D515B4" w:rsidRDefault="003A114D" w:rsidP="00D515B4">
            <w:pPr>
              <w:pStyle w:val="ListParagraph"/>
              <w:numPr>
                <w:ilvl w:val="0"/>
                <w:numId w:val="3"/>
              </w:numPr>
              <w:suppressAutoHyphens w:val="0"/>
              <w:spacing w:before="40" w:after="40" w:line="240" w:lineRule="auto"/>
              <w:ind w:left="342"/>
              <w:jc w:val="both"/>
              <w:rPr>
                <w:rFonts w:cstheme="minorHAnsi"/>
                <w:sz w:val="24"/>
                <w:szCs w:val="24"/>
              </w:rPr>
            </w:pPr>
            <w:r w:rsidRPr="00466EE9">
              <w:rPr>
                <w:rFonts w:cstheme="minorHAnsi"/>
                <w:sz w:val="24"/>
                <w:szCs w:val="24"/>
              </w:rPr>
              <w:t xml:space="preserve">CSOs observe that </w:t>
            </w:r>
            <w:proofErr w:type="spellStart"/>
            <w:proofErr w:type="gramStart"/>
            <w:r w:rsidRPr="00466EE9">
              <w:rPr>
                <w:rFonts w:cstheme="minorHAnsi"/>
                <w:sz w:val="24"/>
                <w:szCs w:val="24"/>
              </w:rPr>
              <w:t>GoP</w:t>
            </w:r>
            <w:proofErr w:type="spellEnd"/>
            <w:proofErr w:type="gramEnd"/>
            <w:r w:rsidRPr="00466EE9">
              <w:rPr>
                <w:rFonts w:cstheme="minorHAnsi"/>
                <w:sz w:val="24"/>
                <w:szCs w:val="24"/>
              </w:rPr>
              <w:t xml:space="preserve"> has not introduced any measure to protect the actors involved in blasphemy cases against threats and intimidation, for the administration of justice, as over 80 persons have been extrajudicially killed in connection with alleged blasphemy till 2020.</w:t>
            </w:r>
          </w:p>
          <w:p w14:paraId="295F817F" w:rsidR="00D515B4" w:rsidRPr="00D515B4" w:rsidRDefault="00D515B4" w:rsidP="00D515B4">
            <w:pPr>
              <w:pStyle w:val="ListParagraph"/>
              <w:rPr>
                <w:rFonts w:cstheme="minorHAnsi"/>
                <w:sz w:val="24"/>
                <w:szCs w:val="24"/>
              </w:rPr>
            </w:pPr>
          </w:p>
          <w:p w14:paraId="10736D53" w:rsidR="003A114D" w:rsidRDefault="003A114D" w:rsidP="00D515B4">
            <w:pPr>
              <w:pStyle w:val="ListParagraph"/>
              <w:numPr>
                <w:ilvl w:val="0"/>
                <w:numId w:val="3"/>
              </w:numPr>
              <w:suppressAutoHyphens w:val="0"/>
              <w:spacing w:before="40" w:after="40" w:line="240" w:lineRule="auto"/>
              <w:ind w:left="342"/>
              <w:jc w:val="both"/>
              <w:rPr>
                <w:sz w:val="24"/>
                <w:szCs w:val="24"/>
              </w:rPr>
            </w:pPr>
            <w:r w:rsidRPr="00466EE9">
              <w:rPr>
                <w:sz w:val="24"/>
                <w:szCs w:val="24"/>
              </w:rPr>
              <w:t>CSOs note that the accused’s family, witnesses, and legal counsel often fall victim to intimidation from extreme religious groups as well. In the past, such groups have threatened and even murdered judges, lawyers, and politicians for their involvement in blasphemy cases or for expressing their opposition to blasphemy laws.</w:t>
            </w:r>
          </w:p>
          <w:p w14:paraId="116AA042" w:rsidR="00D515B4" w:rsidRPr="00466EE9" w:rsidRDefault="00D515B4" w:rsidP="00D515B4">
            <w:pPr>
              <w:pStyle w:val="ListParagraph"/>
              <w:suppressAutoHyphens w:val="0"/>
              <w:spacing w:before="40" w:after="40" w:line="240" w:lineRule="auto"/>
              <w:ind w:left="342"/>
              <w:jc w:val="both"/>
              <w:rPr>
                <w:sz w:val="24"/>
                <w:szCs w:val="24"/>
              </w:rPr>
            </w:pPr>
          </w:p>
          <w:p w14:paraId="7D8FB252" w:rsidR="00466EE9" w:rsidRPr="00D515B4" w:rsidRDefault="003A114D" w:rsidP="00D515B4">
            <w:pPr>
              <w:pStyle w:val="ListParagraph"/>
              <w:numPr>
                <w:ilvl w:val="0"/>
                <w:numId w:val="3"/>
              </w:numPr>
              <w:suppressAutoHyphens w:val="0"/>
              <w:snapToGrid w:val="0"/>
              <w:spacing w:before="40" w:after="60" w:line="240" w:lineRule="auto"/>
              <w:ind w:left="342"/>
              <w:jc w:val="both"/>
              <w:rPr>
                <w:rFonts w:cstheme="minorHAnsi"/>
                <w:sz w:val="24"/>
                <w:szCs w:val="24"/>
              </w:rPr>
            </w:pPr>
            <w:r w:rsidRPr="00466EE9">
              <w:rPr>
                <w:iCs/>
                <w:sz w:val="24"/>
                <w:szCs w:val="24"/>
              </w:rPr>
              <w:t xml:space="preserve">CSOs note with grave concern that two academics in Sindh province: </w:t>
            </w:r>
            <w:proofErr w:type="spellStart"/>
            <w:r w:rsidRPr="00466EE9">
              <w:rPr>
                <w:iCs/>
                <w:sz w:val="24"/>
                <w:szCs w:val="24"/>
              </w:rPr>
              <w:t>Prof.</w:t>
            </w:r>
            <w:proofErr w:type="spellEnd"/>
            <w:r w:rsidRPr="00466EE9">
              <w:rPr>
                <w:iCs/>
                <w:sz w:val="24"/>
                <w:szCs w:val="24"/>
              </w:rPr>
              <w:t xml:space="preserve"> </w:t>
            </w:r>
            <w:proofErr w:type="spellStart"/>
            <w:r w:rsidRPr="00466EE9">
              <w:rPr>
                <w:iCs/>
                <w:sz w:val="24"/>
                <w:szCs w:val="24"/>
              </w:rPr>
              <w:t>Sajid</w:t>
            </w:r>
            <w:proofErr w:type="spellEnd"/>
            <w:r w:rsidRPr="00466EE9">
              <w:rPr>
                <w:iCs/>
                <w:sz w:val="24"/>
                <w:szCs w:val="24"/>
              </w:rPr>
              <w:t xml:space="preserve"> </w:t>
            </w:r>
            <w:proofErr w:type="spellStart"/>
            <w:r w:rsidRPr="00466EE9">
              <w:rPr>
                <w:iCs/>
                <w:sz w:val="24"/>
                <w:szCs w:val="24"/>
              </w:rPr>
              <w:t>Soomro</w:t>
            </w:r>
            <w:proofErr w:type="spellEnd"/>
            <w:r w:rsidRPr="00466EE9">
              <w:rPr>
                <w:iCs/>
                <w:sz w:val="24"/>
                <w:szCs w:val="24"/>
              </w:rPr>
              <w:t xml:space="preserve"> and </w:t>
            </w:r>
            <w:proofErr w:type="spellStart"/>
            <w:r w:rsidRPr="00466EE9">
              <w:rPr>
                <w:iCs/>
                <w:sz w:val="24"/>
                <w:szCs w:val="24"/>
              </w:rPr>
              <w:t>Dr.</w:t>
            </w:r>
            <w:proofErr w:type="spellEnd"/>
            <w:r w:rsidRPr="00466EE9">
              <w:rPr>
                <w:iCs/>
                <w:sz w:val="24"/>
                <w:szCs w:val="24"/>
              </w:rPr>
              <w:t xml:space="preserve"> </w:t>
            </w:r>
            <w:proofErr w:type="spellStart"/>
            <w:r w:rsidRPr="00466EE9">
              <w:rPr>
                <w:iCs/>
                <w:sz w:val="24"/>
                <w:szCs w:val="24"/>
              </w:rPr>
              <w:t>Arfana</w:t>
            </w:r>
            <w:proofErr w:type="spellEnd"/>
            <w:r w:rsidRPr="00466EE9">
              <w:rPr>
                <w:iCs/>
                <w:sz w:val="24"/>
                <w:szCs w:val="24"/>
              </w:rPr>
              <w:t xml:space="preserve"> </w:t>
            </w:r>
            <w:proofErr w:type="spellStart"/>
            <w:r w:rsidRPr="00466EE9">
              <w:rPr>
                <w:iCs/>
                <w:sz w:val="24"/>
                <w:szCs w:val="24"/>
              </w:rPr>
              <w:t>Malah</w:t>
            </w:r>
            <w:proofErr w:type="spellEnd"/>
            <w:r w:rsidRPr="00466EE9">
              <w:rPr>
                <w:iCs/>
                <w:sz w:val="24"/>
                <w:szCs w:val="24"/>
              </w:rPr>
              <w:t xml:space="preserve"> were alleged of committing blasphemy, putting their lives and careers at risk, and making academic freedom under grave threat.</w:t>
            </w:r>
            <w:r w:rsidRPr="00507722">
              <w:rPr>
                <w:rStyle w:val="FootnoteReference"/>
                <w:iCs/>
                <w:szCs w:val="24"/>
              </w:rPr>
              <w:footnoteReference w:id="93"/>
            </w:r>
            <w:r w:rsidRPr="00466EE9">
              <w:rPr>
                <w:iCs/>
                <w:sz w:val="24"/>
                <w:szCs w:val="24"/>
              </w:rPr>
              <w:t xml:space="preserve"> Another academic from Punjab province, </w:t>
            </w:r>
            <w:proofErr w:type="spellStart"/>
            <w:r w:rsidRPr="00466EE9">
              <w:rPr>
                <w:iCs/>
                <w:sz w:val="24"/>
                <w:szCs w:val="24"/>
              </w:rPr>
              <w:t>Prof.</w:t>
            </w:r>
            <w:proofErr w:type="spellEnd"/>
            <w:r w:rsidRPr="00466EE9">
              <w:rPr>
                <w:iCs/>
                <w:sz w:val="24"/>
                <w:szCs w:val="24"/>
              </w:rPr>
              <w:t xml:space="preserve"> </w:t>
            </w:r>
            <w:proofErr w:type="spellStart"/>
            <w:r w:rsidRPr="00466EE9">
              <w:rPr>
                <w:iCs/>
                <w:sz w:val="24"/>
                <w:szCs w:val="24"/>
              </w:rPr>
              <w:t>Junaid</w:t>
            </w:r>
            <w:proofErr w:type="spellEnd"/>
            <w:r w:rsidRPr="00466EE9">
              <w:rPr>
                <w:iCs/>
                <w:sz w:val="24"/>
                <w:szCs w:val="24"/>
              </w:rPr>
              <w:t xml:space="preserve"> </w:t>
            </w:r>
            <w:proofErr w:type="spellStart"/>
            <w:r w:rsidRPr="00466EE9">
              <w:rPr>
                <w:iCs/>
                <w:sz w:val="24"/>
                <w:szCs w:val="24"/>
              </w:rPr>
              <w:t>Hafeez</w:t>
            </w:r>
            <w:proofErr w:type="spellEnd"/>
            <w:r w:rsidRPr="00466EE9">
              <w:rPr>
                <w:iCs/>
                <w:sz w:val="24"/>
                <w:szCs w:val="24"/>
              </w:rPr>
              <w:t xml:space="preserve"> was sentenced to death over an allegedly controversial comments posted on social media.</w:t>
            </w:r>
            <w:r w:rsidRPr="00507722">
              <w:rPr>
                <w:rStyle w:val="FootnoteReference"/>
                <w:iCs/>
                <w:szCs w:val="24"/>
              </w:rPr>
              <w:footnoteReference w:id="94"/>
            </w:r>
            <w:r w:rsidRPr="00466EE9">
              <w:rPr>
                <w:iCs/>
                <w:sz w:val="24"/>
                <w:szCs w:val="24"/>
              </w:rPr>
              <w:t xml:space="preserve"> Similarly, a Hindu principal of a private school in Sindh province, </w:t>
            </w:r>
            <w:proofErr w:type="spellStart"/>
            <w:r w:rsidRPr="00466EE9">
              <w:rPr>
                <w:iCs/>
                <w:sz w:val="24"/>
                <w:szCs w:val="24"/>
              </w:rPr>
              <w:t>Prof.</w:t>
            </w:r>
            <w:proofErr w:type="spellEnd"/>
            <w:r w:rsidRPr="00466EE9">
              <w:rPr>
                <w:iCs/>
                <w:sz w:val="24"/>
                <w:szCs w:val="24"/>
              </w:rPr>
              <w:t xml:space="preserve"> </w:t>
            </w:r>
            <w:proofErr w:type="spellStart"/>
            <w:r w:rsidRPr="00466EE9">
              <w:rPr>
                <w:iCs/>
                <w:sz w:val="24"/>
                <w:szCs w:val="24"/>
              </w:rPr>
              <w:t>Lal</w:t>
            </w:r>
            <w:proofErr w:type="spellEnd"/>
            <w:r w:rsidRPr="00466EE9">
              <w:rPr>
                <w:iCs/>
                <w:sz w:val="24"/>
                <w:szCs w:val="24"/>
              </w:rPr>
              <w:t xml:space="preserve"> was accused of blasphemy by a student, followed by an enraged mob attack led by religious leaders, leaving pro</w:t>
            </w:r>
            <w:r w:rsidR="00D642C6">
              <w:rPr>
                <w:iCs/>
                <w:sz w:val="24"/>
                <w:szCs w:val="24"/>
              </w:rPr>
              <w:t>perties and the temple damaged.</w:t>
            </w:r>
            <w:r w:rsidRPr="00507722">
              <w:rPr>
                <w:rStyle w:val="FootnoteReference"/>
                <w:iCs/>
                <w:szCs w:val="24"/>
              </w:rPr>
              <w:footnoteReference w:id="95"/>
            </w:r>
            <w:r w:rsidRPr="00466EE9">
              <w:rPr>
                <w:iCs/>
                <w:sz w:val="24"/>
                <w:szCs w:val="24"/>
              </w:rPr>
              <w:t xml:space="preserve"> CSOs note that a student of a government college stabbed a </w:t>
            </w:r>
            <w:proofErr w:type="spellStart"/>
            <w:r w:rsidRPr="00466EE9">
              <w:rPr>
                <w:iCs/>
                <w:sz w:val="24"/>
                <w:szCs w:val="24"/>
              </w:rPr>
              <w:t>Prof.</w:t>
            </w:r>
            <w:proofErr w:type="spellEnd"/>
            <w:r w:rsidRPr="00466EE9">
              <w:rPr>
                <w:iCs/>
                <w:sz w:val="24"/>
                <w:szCs w:val="24"/>
              </w:rPr>
              <w:t xml:space="preserve"> Khalid Hameed to death on the pretext of blasphemy in Punjab province, for supporting a party that was supposed to engage male and female students, which is perceived to be as un-Islamic practice.</w:t>
            </w:r>
            <w:r w:rsidRPr="00507722">
              <w:rPr>
                <w:rStyle w:val="FootnoteReference"/>
                <w:iCs/>
                <w:szCs w:val="24"/>
              </w:rPr>
              <w:footnoteReference w:id="96"/>
            </w:r>
            <w:r w:rsidRPr="00466EE9">
              <w:rPr>
                <w:iCs/>
                <w:sz w:val="24"/>
                <w:szCs w:val="24"/>
              </w:rPr>
              <w:t xml:space="preserve">  </w:t>
            </w:r>
          </w:p>
          <w:p w14:paraId="3DF0E6C5" w:rsidR="00D515B4" w:rsidRPr="00466EE9" w:rsidRDefault="00D515B4" w:rsidP="00D515B4">
            <w:pPr>
              <w:pStyle w:val="ListParagraph"/>
              <w:suppressAutoHyphens w:val="0"/>
              <w:snapToGrid w:val="0"/>
              <w:spacing w:before="40" w:after="60" w:line="240" w:lineRule="auto"/>
              <w:ind w:left="342"/>
              <w:jc w:val="both"/>
              <w:rPr>
                <w:rFonts w:cstheme="minorHAnsi"/>
                <w:sz w:val="24"/>
                <w:szCs w:val="24"/>
              </w:rPr>
            </w:pPr>
          </w:p>
          <w:p w14:paraId="1F7923B3" w:rsidR="00D515B4" w:rsidRDefault="003A114D" w:rsidP="00D515B4">
            <w:pPr>
              <w:pStyle w:val="ListParagraph"/>
              <w:numPr>
                <w:ilvl w:val="0"/>
                <w:numId w:val="3"/>
              </w:numPr>
              <w:suppressAutoHyphens w:val="0"/>
              <w:snapToGrid w:val="0"/>
              <w:spacing w:before="40" w:after="60" w:line="240" w:lineRule="auto"/>
              <w:ind w:left="342"/>
              <w:jc w:val="both"/>
              <w:rPr>
                <w:rFonts w:cstheme="minorHAnsi"/>
                <w:sz w:val="24"/>
                <w:szCs w:val="24"/>
              </w:rPr>
            </w:pPr>
            <w:r w:rsidRPr="00466EE9">
              <w:rPr>
                <w:sz w:val="24"/>
                <w:szCs w:val="24"/>
              </w:rPr>
              <w:t xml:space="preserve">Hate speech against minorities is pervasive in textbooks, public and political discourse, which leads to social hostility. </w:t>
            </w:r>
            <w:r w:rsidRPr="00466EE9">
              <w:rPr>
                <w:rFonts w:cstheme="minorHAnsi"/>
                <w:sz w:val="24"/>
                <w:szCs w:val="24"/>
              </w:rPr>
              <w:t>The actions particularly dealing with hatred and religious persecution has been relatively poor against perpetrators who incite religious hatred contributing to imminent violence. Only people misusing the loudspeakers have been arrested, but the hate speech and crimes on the basis of religion are continued with impunity.</w:t>
            </w:r>
          </w:p>
          <w:p w14:paraId="31CA792D" w:rsidR="003A114D" w:rsidRDefault="003A114D" w:rsidP="00D515B4">
            <w:pPr>
              <w:pStyle w:val="ListParagraph"/>
              <w:suppressAutoHyphens w:val="0"/>
              <w:snapToGrid w:val="0"/>
              <w:spacing w:before="40" w:after="60" w:line="240" w:lineRule="auto"/>
              <w:ind w:left="342"/>
              <w:jc w:val="both"/>
              <w:rPr>
                <w:rFonts w:cstheme="minorHAnsi"/>
                <w:sz w:val="24"/>
                <w:szCs w:val="24"/>
              </w:rPr>
            </w:pPr>
          </w:p>
          <w:p w14:paraId="57491083" w:rsidR="00D515B4" w:rsidRPr="00466EE9" w:rsidRDefault="00D515B4" w:rsidP="00D515B4">
            <w:pPr>
              <w:pStyle w:val="ListParagraph"/>
              <w:suppressAutoHyphens w:val="0"/>
              <w:snapToGrid w:val="0"/>
              <w:spacing w:before="40" w:after="60" w:line="240" w:lineRule="auto"/>
              <w:ind w:left="342"/>
              <w:jc w:val="both"/>
              <w:rPr>
                <w:rFonts w:cstheme="minorHAnsi"/>
                <w:sz w:val="24"/>
                <w:szCs w:val="24"/>
              </w:rPr>
            </w:pPr>
          </w:p>
          <w:p w14:paraId="08F80E2A" w:rsidR="003A114D" w:rsidRPr="00D515B4" w:rsidRDefault="003A114D" w:rsidP="00D515B4">
            <w:pPr>
              <w:pStyle w:val="ListParagraph"/>
              <w:numPr>
                <w:ilvl w:val="0"/>
                <w:numId w:val="3"/>
              </w:numPr>
              <w:snapToGrid w:val="0"/>
              <w:spacing w:after="60"/>
              <w:ind w:left="342"/>
              <w:jc w:val="both"/>
              <w:rPr>
                <w:rFonts w:cstheme="minorHAnsi"/>
                <w:sz w:val="24"/>
                <w:szCs w:val="24"/>
              </w:rPr>
            </w:pPr>
            <w:r w:rsidRPr="00466EE9">
              <w:rPr>
                <w:sz w:val="24"/>
                <w:szCs w:val="24"/>
              </w:rPr>
              <w:lastRenderedPageBreak/>
              <w:t>CSOs note that four UN Special mandate-holders sent a joint communication to the government of Pakistan, asking for holding perpetrators accountable for acts of public incitement to discrimination, violence and hatred towards minorities, inter alia, detail about extrajudicial killings on the pretext of blasphemy, information about efforts to ensure non-discrimination and religious freedom for all.</w:t>
            </w:r>
            <w:r w:rsidRPr="00466EE9">
              <w:rPr>
                <w:rStyle w:val="FootnoteReference"/>
                <w:sz w:val="24"/>
                <w:szCs w:val="24"/>
              </w:rPr>
              <w:t xml:space="preserve"> </w:t>
            </w:r>
            <w:r w:rsidRPr="00D642C6">
              <w:rPr>
                <w:rStyle w:val="FootnoteReference"/>
                <w:szCs w:val="18"/>
              </w:rPr>
              <w:footnoteReference w:id="97"/>
            </w:r>
            <w:r w:rsidRPr="00466EE9">
              <w:rPr>
                <w:sz w:val="24"/>
                <w:szCs w:val="24"/>
              </w:rPr>
              <w:t xml:space="preserve"> However, </w:t>
            </w:r>
            <w:proofErr w:type="spellStart"/>
            <w:proofErr w:type="gramStart"/>
            <w:r w:rsidRPr="00466EE9">
              <w:rPr>
                <w:sz w:val="24"/>
                <w:szCs w:val="24"/>
              </w:rPr>
              <w:t>GoP</w:t>
            </w:r>
            <w:proofErr w:type="spellEnd"/>
            <w:proofErr w:type="gramEnd"/>
            <w:r w:rsidRPr="00466EE9">
              <w:rPr>
                <w:sz w:val="24"/>
                <w:szCs w:val="24"/>
              </w:rPr>
              <w:t xml:space="preserve"> has not responded to the UN communication till November 2020, nor has taken action against the State Minister Muhammad Ali for provocation.</w:t>
            </w:r>
          </w:p>
          <w:p w14:paraId="0D58EE85" w:rsidR="00D515B4" w:rsidRPr="00D515B4" w:rsidRDefault="00D515B4" w:rsidP="00D515B4">
            <w:pPr>
              <w:pStyle w:val="ListParagraph"/>
              <w:rPr>
                <w:rFonts w:cstheme="minorHAnsi"/>
                <w:sz w:val="24"/>
                <w:szCs w:val="24"/>
              </w:rPr>
            </w:pPr>
          </w:p>
          <w:p w14:paraId="38B58462" w:rsidR="003A114D" w:rsidRPr="00466EE9" w:rsidRDefault="003A114D" w:rsidP="00D515B4">
            <w:pPr>
              <w:pStyle w:val="ListParagraph"/>
              <w:numPr>
                <w:ilvl w:val="0"/>
                <w:numId w:val="3"/>
              </w:numPr>
              <w:snapToGrid w:val="0"/>
              <w:spacing w:after="60"/>
              <w:ind w:left="342"/>
              <w:jc w:val="both"/>
              <w:rPr>
                <w:rFonts w:cstheme="minorHAnsi"/>
                <w:sz w:val="24"/>
                <w:szCs w:val="24"/>
              </w:rPr>
            </w:pPr>
            <w:r w:rsidRPr="00466EE9">
              <w:rPr>
                <w:rFonts w:cstheme="minorHAnsi"/>
                <w:sz w:val="24"/>
                <w:szCs w:val="24"/>
              </w:rPr>
              <w:t>CSOs note that there has been very little progress i.e. 24% compliance with judgment since June 2014. The most important measures ordered by the apex court have not been implemented by federal and provincial governments</w:t>
            </w:r>
            <w:r w:rsidRPr="00D642C6">
              <w:rPr>
                <w:rStyle w:val="FootnoteReference"/>
                <w:rFonts w:cstheme="minorHAnsi"/>
                <w:szCs w:val="18"/>
              </w:rPr>
              <w:footnoteReference w:id="98"/>
            </w:r>
            <w:r w:rsidRPr="00466EE9">
              <w:rPr>
                <w:rFonts w:cstheme="minorHAnsi"/>
                <w:sz w:val="24"/>
                <w:szCs w:val="24"/>
              </w:rPr>
              <w:t xml:space="preserve"> such as; statutory national council for minorities, formulation of policy on religious tolerance, and enforcement of five percent job quota, etc. </w:t>
            </w:r>
          </w:p>
        </w:tc>
      </w:tr>
      <w:tr w14:paraId="0560658C" w:rsidR="003A114D" w:rsidRPr="00507722" w:rsidTr="001E01BF">
        <w:trPr>
          <w:cantSplit/>
          <w:trHeight w:val="755"/>
        </w:trPr>
        <w:tc>
          <w:tcPr>
            <w:tcW w:w="6025" w:type="dxa"/>
            <w:shd w:val="clear" w:color="auto" w:fill="auto"/>
          </w:tcPr>
          <w:p w14:paraId="20819E31" w:rsidR="003A114D" w:rsidRPr="00507722" w:rsidRDefault="003A114D" w:rsidP="003A114D">
            <w:pPr>
              <w:suppressAutoHyphens w:val="0"/>
              <w:spacing w:before="40" w:after="40" w:line="240" w:lineRule="auto"/>
              <w:rPr>
                <w:szCs w:val="22"/>
                <w:lang w:eastAsia="en-GB"/>
              </w:rPr>
            </w:pPr>
            <w:r w:rsidRPr="00507722">
              <w:rPr>
                <w:sz w:val="24"/>
                <w:szCs w:val="24"/>
                <w:lang w:eastAsia="en-GB"/>
              </w:rPr>
              <w:lastRenderedPageBreak/>
              <w:t>152.149 Strengthen the protection of religious minorities, in particular by guaranteeing freedom of manifestation of their religion in teaching, practice, worship and observance (Poland);</w:t>
            </w:r>
          </w:p>
        </w:tc>
        <w:tc>
          <w:tcPr>
            <w:tcW w:w="9270" w:type="dxa"/>
            <w:shd w:val="clear" w:color="auto" w:fill="auto"/>
          </w:tcPr>
          <w:p w14:paraId="69515FDC" w:rsidR="002A0DB4" w:rsidRDefault="003A114D" w:rsidP="00D515B4">
            <w:pPr>
              <w:pStyle w:val="ListParagraph"/>
              <w:numPr>
                <w:ilvl w:val="0"/>
                <w:numId w:val="3"/>
              </w:numPr>
              <w:suppressAutoHyphens w:val="0"/>
              <w:spacing w:before="60" w:after="60" w:line="240" w:lineRule="auto"/>
              <w:ind w:left="342" w:right="57"/>
              <w:jc w:val="both"/>
              <w:rPr>
                <w:rFonts w:eastAsia="MetaPro-Norm"/>
                <w:sz w:val="24"/>
                <w:szCs w:val="24"/>
              </w:rPr>
            </w:pPr>
            <w:r w:rsidRPr="00466EE9">
              <w:rPr>
                <w:sz w:val="24"/>
                <w:szCs w:val="24"/>
                <w:lang w:eastAsia="en-GB"/>
              </w:rPr>
              <w:t xml:space="preserve">CSOs note that </w:t>
            </w:r>
            <w:proofErr w:type="spellStart"/>
            <w:proofErr w:type="gramStart"/>
            <w:r w:rsidRPr="00466EE9">
              <w:rPr>
                <w:sz w:val="24"/>
                <w:szCs w:val="24"/>
                <w:lang w:eastAsia="en-GB"/>
              </w:rPr>
              <w:t>GoP</w:t>
            </w:r>
            <w:proofErr w:type="spellEnd"/>
            <w:proofErr w:type="gramEnd"/>
            <w:r w:rsidRPr="00466EE9">
              <w:rPr>
                <w:sz w:val="24"/>
                <w:szCs w:val="24"/>
                <w:lang w:eastAsia="en-GB"/>
              </w:rPr>
              <w:t xml:space="preserve"> has not strengthened efforts to advance religious freedom, and </w:t>
            </w:r>
            <w:r w:rsidRPr="00466EE9">
              <w:rPr>
                <w:sz w:val="24"/>
                <w:szCs w:val="24"/>
                <w:lang w:val="en-US" w:eastAsia="en-GB"/>
              </w:rPr>
              <w:t xml:space="preserve">protect the existence and promote the identity of minorities. </w:t>
            </w:r>
            <w:r w:rsidRPr="00466EE9">
              <w:rPr>
                <w:sz w:val="24"/>
                <w:szCs w:val="24"/>
                <w:lang w:eastAsia="en-GB"/>
              </w:rPr>
              <w:t xml:space="preserve">The religious minorities continue to face the challenges in exercising their right to profess, practice and propagate their religion. For instance, the sections 298A, 298B and 298C of the Pakistan Penal Code </w:t>
            </w:r>
            <w:r w:rsidRPr="00466EE9">
              <w:rPr>
                <w:rFonts w:ascii="Arial" w:hAnsi="Arial" w:cs="Arial"/>
                <w:color w:val="000000"/>
                <w:sz w:val="21"/>
                <w:szCs w:val="21"/>
              </w:rPr>
              <w:t xml:space="preserve">explicitly discriminates against, </w:t>
            </w:r>
            <w:r w:rsidRPr="00466EE9">
              <w:rPr>
                <w:sz w:val="24"/>
                <w:szCs w:val="24"/>
                <w:lang w:eastAsia="en-GB"/>
              </w:rPr>
              <w:t xml:space="preserve">solely target </w:t>
            </w:r>
            <w:proofErr w:type="spellStart"/>
            <w:r w:rsidRPr="00466EE9">
              <w:rPr>
                <w:sz w:val="24"/>
                <w:szCs w:val="24"/>
                <w:lang w:eastAsia="en-GB"/>
              </w:rPr>
              <w:t>Ahmadis</w:t>
            </w:r>
            <w:proofErr w:type="spellEnd"/>
            <w:r w:rsidRPr="00466EE9">
              <w:rPr>
                <w:sz w:val="24"/>
                <w:szCs w:val="24"/>
                <w:lang w:eastAsia="en-GB"/>
              </w:rPr>
              <w:t xml:space="preserve">, and </w:t>
            </w:r>
            <w:r w:rsidRPr="00466EE9">
              <w:rPr>
                <w:rFonts w:eastAsia="MetaPro-Norm"/>
                <w:sz w:val="24"/>
                <w:szCs w:val="24"/>
              </w:rPr>
              <w:t xml:space="preserve">continue to treat few practices such as; posing them as Muslims, declaring or propagating their faith publicly, referring to their worship place as Mosque, referring to public calls to prayer as </w:t>
            </w:r>
            <w:proofErr w:type="spellStart"/>
            <w:r w:rsidRPr="00466EE9">
              <w:rPr>
                <w:rFonts w:eastAsia="MetaPro-Norm"/>
                <w:sz w:val="24"/>
                <w:szCs w:val="24"/>
              </w:rPr>
              <w:t>Azaan</w:t>
            </w:r>
            <w:proofErr w:type="spellEnd"/>
            <w:r w:rsidRPr="00466EE9">
              <w:rPr>
                <w:rFonts w:eastAsia="MetaPro-Norm"/>
                <w:sz w:val="24"/>
                <w:szCs w:val="24"/>
              </w:rPr>
              <w:t xml:space="preserve"> and employing Islamic terminology, as a criminal offence.</w:t>
            </w:r>
            <w:r>
              <w:rPr>
                <w:rStyle w:val="FootnoteReference"/>
                <w:rFonts w:eastAsia="MetaPro-Norm"/>
                <w:szCs w:val="24"/>
              </w:rPr>
              <w:footnoteReference w:id="99"/>
            </w:r>
            <w:r w:rsidRPr="00466EE9">
              <w:rPr>
                <w:rFonts w:eastAsia="MetaPro-Norm"/>
                <w:sz w:val="24"/>
                <w:szCs w:val="24"/>
              </w:rPr>
              <w:t xml:space="preserve"> </w:t>
            </w:r>
          </w:p>
          <w:p w14:paraId="640FE052" w:rsidR="00D515B4" w:rsidRDefault="00D515B4" w:rsidP="00D515B4">
            <w:pPr>
              <w:suppressAutoHyphens w:val="0"/>
              <w:spacing w:before="60" w:after="60" w:line="240" w:lineRule="auto"/>
              <w:ind w:right="57"/>
              <w:jc w:val="both"/>
              <w:rPr>
                <w:rFonts w:eastAsia="MetaPro-Norm"/>
                <w:sz w:val="24"/>
                <w:szCs w:val="24"/>
              </w:rPr>
            </w:pPr>
          </w:p>
          <w:p w14:paraId="2FD37C7E" w:rsidR="00D515B4" w:rsidRDefault="00D515B4" w:rsidP="00D515B4">
            <w:pPr>
              <w:suppressAutoHyphens w:val="0"/>
              <w:spacing w:before="60" w:after="60" w:line="240" w:lineRule="auto"/>
              <w:ind w:right="57"/>
              <w:jc w:val="both"/>
              <w:rPr>
                <w:rFonts w:eastAsia="MetaPro-Norm"/>
                <w:sz w:val="24"/>
                <w:szCs w:val="24"/>
              </w:rPr>
            </w:pPr>
          </w:p>
          <w:p w14:paraId="3A043D30" w:rsidR="00D515B4" w:rsidRPr="00D515B4" w:rsidRDefault="00D515B4" w:rsidP="00D515B4">
            <w:pPr>
              <w:suppressAutoHyphens w:val="0"/>
              <w:spacing w:before="60" w:after="60" w:line="240" w:lineRule="auto"/>
              <w:ind w:right="57"/>
              <w:jc w:val="both"/>
              <w:rPr>
                <w:rFonts w:eastAsia="MetaPro-Norm"/>
                <w:sz w:val="24"/>
                <w:szCs w:val="24"/>
              </w:rPr>
            </w:pPr>
          </w:p>
        </w:tc>
      </w:tr>
      <w:tr w14:paraId="69D2DE08" w:rsidR="003A114D" w:rsidRPr="00507722" w:rsidTr="001E01BF">
        <w:trPr>
          <w:cantSplit/>
        </w:trPr>
        <w:tc>
          <w:tcPr>
            <w:tcW w:w="15295" w:type="dxa"/>
            <w:gridSpan w:val="2"/>
            <w:shd w:val="clear" w:color="auto" w:fill="DBE5F1"/>
          </w:tcPr>
          <w:p w14:paraId="165068ED" w:rsidR="003A114D" w:rsidRPr="00507722" w:rsidRDefault="003A114D" w:rsidP="003A114D">
            <w:pPr>
              <w:suppressAutoHyphens w:val="0"/>
              <w:spacing w:before="40" w:after="40" w:line="240" w:lineRule="auto"/>
              <w:rPr>
                <w:b/>
                <w:sz w:val="28"/>
                <w:szCs w:val="22"/>
                <w:lang w:eastAsia="en-GB"/>
              </w:rPr>
            </w:pPr>
            <w:r w:rsidRPr="00507722">
              <w:rPr>
                <w:b/>
                <w:sz w:val="28"/>
                <w:szCs w:val="22"/>
                <w:lang w:eastAsia="en-GB"/>
              </w:rPr>
              <w:lastRenderedPageBreak/>
              <w:t>Theme: Forced conversion</w:t>
            </w:r>
          </w:p>
        </w:tc>
      </w:tr>
      <w:tr w14:paraId="72D5AE3C" w:rsidR="003A114D" w:rsidRPr="00507722" w:rsidTr="001E01BF">
        <w:trPr>
          <w:cantSplit/>
        </w:trPr>
        <w:tc>
          <w:tcPr>
            <w:tcW w:w="6025" w:type="dxa"/>
            <w:shd w:val="clear" w:color="auto" w:fill="FF0000"/>
          </w:tcPr>
          <w:p w14:paraId="7E0F8775" w:rsidR="003A114D" w:rsidRPr="00507722" w:rsidRDefault="003A114D" w:rsidP="003A114D">
            <w:pPr>
              <w:suppressAutoHyphens w:val="0"/>
              <w:spacing w:before="40" w:after="40" w:line="240" w:lineRule="auto"/>
              <w:rPr>
                <w:sz w:val="24"/>
                <w:szCs w:val="24"/>
                <w:lang w:eastAsia="en-GB"/>
              </w:rPr>
            </w:pPr>
            <w:r w:rsidRPr="00507722">
              <w:rPr>
                <w:b/>
                <w:sz w:val="24"/>
                <w:szCs w:val="24"/>
                <w:lang w:eastAsia="en-GB"/>
              </w:rPr>
              <w:t>Recommendations (Status: Noted / unimplemented)</w:t>
            </w:r>
          </w:p>
        </w:tc>
        <w:tc>
          <w:tcPr>
            <w:tcW w:w="9270" w:type="dxa"/>
            <w:shd w:val="clear" w:color="auto" w:fill="auto"/>
          </w:tcPr>
          <w:p w14:paraId="037B3CA7" w:rsidR="003A114D" w:rsidRPr="00507722" w:rsidRDefault="003A114D" w:rsidP="003A114D">
            <w:pPr>
              <w:suppressAutoHyphens w:val="0"/>
              <w:spacing w:before="60" w:after="60" w:line="240" w:lineRule="auto"/>
              <w:ind w:right="57"/>
              <w:rPr>
                <w:sz w:val="24"/>
                <w:szCs w:val="24"/>
                <w:lang w:eastAsia="en-GB"/>
              </w:rPr>
            </w:pPr>
            <w:r w:rsidRPr="00507722">
              <w:rPr>
                <w:b/>
                <w:sz w:val="24"/>
                <w:szCs w:val="24"/>
                <w:lang w:eastAsia="en-GB"/>
              </w:rPr>
              <w:t>Assessment/comments on level of implementation</w:t>
            </w:r>
          </w:p>
        </w:tc>
      </w:tr>
      <w:tr w14:paraId="0B891724" w:rsidR="003A114D" w:rsidRPr="00507722" w:rsidTr="001E01BF">
        <w:trPr>
          <w:cantSplit/>
        </w:trPr>
        <w:tc>
          <w:tcPr>
            <w:tcW w:w="6025" w:type="dxa"/>
            <w:shd w:val="clear" w:color="auto" w:fill="auto"/>
          </w:tcPr>
          <w:p w14:paraId="0BBEE51C" w:rsidR="003A114D" w:rsidRDefault="003A114D" w:rsidP="003A114D">
            <w:pPr>
              <w:suppressAutoHyphens w:val="0"/>
              <w:spacing w:before="40" w:after="40" w:line="240" w:lineRule="auto"/>
              <w:jc w:val="both"/>
              <w:rPr>
                <w:sz w:val="24"/>
                <w:szCs w:val="24"/>
                <w:lang w:eastAsia="en-GB"/>
              </w:rPr>
            </w:pPr>
            <w:r w:rsidRPr="00507722">
              <w:rPr>
                <w:sz w:val="24"/>
                <w:szCs w:val="24"/>
                <w:lang w:eastAsia="en-GB"/>
              </w:rPr>
              <w:t>152.169 End forced conversions and marriages of minorities, including Hindu, Sikh and Christian women, and prosecute all cases (India);</w:t>
            </w:r>
          </w:p>
          <w:p w14:paraId="2AE9DE7A" w:rsidR="003A588F" w:rsidRDefault="003A588F" w:rsidP="003A114D">
            <w:pPr>
              <w:suppressAutoHyphens w:val="0"/>
              <w:spacing w:before="40" w:after="40" w:line="240" w:lineRule="auto"/>
              <w:jc w:val="both"/>
              <w:rPr>
                <w:sz w:val="24"/>
                <w:szCs w:val="24"/>
                <w:lang w:eastAsia="en-GB"/>
              </w:rPr>
            </w:pPr>
          </w:p>
          <w:p w14:paraId="3D239D63" w:rsidR="003A588F" w:rsidRDefault="003A588F" w:rsidP="003A114D">
            <w:pPr>
              <w:suppressAutoHyphens w:val="0"/>
              <w:spacing w:before="40" w:after="40" w:line="240" w:lineRule="auto"/>
              <w:jc w:val="both"/>
              <w:rPr>
                <w:sz w:val="24"/>
                <w:szCs w:val="24"/>
                <w:lang w:eastAsia="en-GB"/>
              </w:rPr>
            </w:pPr>
          </w:p>
          <w:p w14:paraId="032449AE" w:rsidR="003A588F" w:rsidRDefault="003A588F" w:rsidP="003A114D">
            <w:pPr>
              <w:suppressAutoHyphens w:val="0"/>
              <w:spacing w:before="40" w:after="40" w:line="240" w:lineRule="auto"/>
              <w:jc w:val="both"/>
              <w:rPr>
                <w:sz w:val="24"/>
                <w:szCs w:val="24"/>
                <w:lang w:eastAsia="en-GB"/>
              </w:rPr>
            </w:pPr>
          </w:p>
          <w:p w14:paraId="5B57EF9B" w:rsidR="003A588F" w:rsidRDefault="003A588F" w:rsidP="003A114D">
            <w:pPr>
              <w:suppressAutoHyphens w:val="0"/>
              <w:spacing w:before="40" w:after="40" w:line="240" w:lineRule="auto"/>
              <w:jc w:val="both"/>
              <w:rPr>
                <w:sz w:val="24"/>
                <w:szCs w:val="24"/>
                <w:lang w:eastAsia="en-GB"/>
              </w:rPr>
            </w:pPr>
          </w:p>
          <w:p w14:paraId="720E0D97" w:rsidR="003A588F" w:rsidRDefault="003A588F" w:rsidP="003A114D">
            <w:pPr>
              <w:suppressAutoHyphens w:val="0"/>
              <w:spacing w:before="40" w:after="40" w:line="240" w:lineRule="auto"/>
              <w:jc w:val="both"/>
              <w:rPr>
                <w:sz w:val="24"/>
                <w:szCs w:val="24"/>
                <w:lang w:eastAsia="en-GB"/>
              </w:rPr>
            </w:pPr>
          </w:p>
          <w:p w14:paraId="12184002" w:rsidR="003A588F" w:rsidRDefault="003A588F" w:rsidP="003A114D">
            <w:pPr>
              <w:suppressAutoHyphens w:val="0"/>
              <w:spacing w:before="40" w:after="40" w:line="240" w:lineRule="auto"/>
              <w:jc w:val="both"/>
              <w:rPr>
                <w:sz w:val="24"/>
                <w:szCs w:val="24"/>
                <w:lang w:eastAsia="en-GB"/>
              </w:rPr>
            </w:pPr>
          </w:p>
          <w:p w14:paraId="0316222C" w:rsidR="003A588F" w:rsidRDefault="003A588F" w:rsidP="003A114D">
            <w:pPr>
              <w:suppressAutoHyphens w:val="0"/>
              <w:spacing w:before="40" w:after="40" w:line="240" w:lineRule="auto"/>
              <w:jc w:val="both"/>
              <w:rPr>
                <w:sz w:val="24"/>
                <w:szCs w:val="24"/>
                <w:lang w:eastAsia="en-GB"/>
              </w:rPr>
            </w:pPr>
          </w:p>
          <w:p w14:paraId="684A6207" w:rsidR="003A588F" w:rsidRDefault="003A588F" w:rsidP="003A114D">
            <w:pPr>
              <w:suppressAutoHyphens w:val="0"/>
              <w:spacing w:before="40" w:after="40" w:line="240" w:lineRule="auto"/>
              <w:jc w:val="both"/>
              <w:rPr>
                <w:sz w:val="24"/>
                <w:szCs w:val="24"/>
                <w:lang w:eastAsia="en-GB"/>
              </w:rPr>
            </w:pPr>
          </w:p>
          <w:p w14:paraId="4D55BADA" w:rsidR="003A588F" w:rsidRDefault="003A588F" w:rsidP="003A114D">
            <w:pPr>
              <w:suppressAutoHyphens w:val="0"/>
              <w:spacing w:before="40" w:after="40" w:line="240" w:lineRule="auto"/>
              <w:jc w:val="both"/>
              <w:rPr>
                <w:sz w:val="24"/>
                <w:szCs w:val="24"/>
                <w:lang w:eastAsia="en-GB"/>
              </w:rPr>
            </w:pPr>
          </w:p>
          <w:p w14:paraId="1583A9E4" w:rsidR="003A588F" w:rsidRDefault="003A588F" w:rsidP="003A114D">
            <w:pPr>
              <w:suppressAutoHyphens w:val="0"/>
              <w:spacing w:before="40" w:after="40" w:line="240" w:lineRule="auto"/>
              <w:jc w:val="both"/>
              <w:rPr>
                <w:sz w:val="24"/>
                <w:szCs w:val="24"/>
                <w:lang w:eastAsia="en-GB"/>
              </w:rPr>
            </w:pPr>
          </w:p>
          <w:p w14:paraId="6E2B2B11" w:rsidR="003A588F" w:rsidRDefault="003A588F" w:rsidP="003A114D">
            <w:pPr>
              <w:suppressAutoHyphens w:val="0"/>
              <w:spacing w:before="40" w:after="40" w:line="240" w:lineRule="auto"/>
              <w:jc w:val="both"/>
              <w:rPr>
                <w:sz w:val="24"/>
                <w:szCs w:val="24"/>
                <w:lang w:eastAsia="en-GB"/>
              </w:rPr>
            </w:pPr>
          </w:p>
          <w:p w14:paraId="2C5CFBBF" w:rsidR="003A588F" w:rsidRDefault="003A588F" w:rsidP="003A114D">
            <w:pPr>
              <w:suppressAutoHyphens w:val="0"/>
              <w:spacing w:before="40" w:after="40" w:line="240" w:lineRule="auto"/>
              <w:jc w:val="both"/>
              <w:rPr>
                <w:sz w:val="24"/>
                <w:szCs w:val="24"/>
                <w:lang w:eastAsia="en-GB"/>
              </w:rPr>
            </w:pPr>
          </w:p>
          <w:p w14:paraId="0A4CA415" w:rsidR="003A588F" w:rsidRDefault="003A588F" w:rsidP="003A114D">
            <w:pPr>
              <w:suppressAutoHyphens w:val="0"/>
              <w:spacing w:before="40" w:after="40" w:line="240" w:lineRule="auto"/>
              <w:jc w:val="both"/>
              <w:rPr>
                <w:sz w:val="24"/>
                <w:szCs w:val="24"/>
                <w:lang w:eastAsia="en-GB"/>
              </w:rPr>
            </w:pPr>
          </w:p>
          <w:p w14:paraId="125BE06F" w:rsidR="00ED7255" w:rsidRDefault="00ED7255" w:rsidP="003A114D">
            <w:pPr>
              <w:suppressAutoHyphens w:val="0"/>
              <w:spacing w:before="40" w:after="40" w:line="240" w:lineRule="auto"/>
              <w:jc w:val="both"/>
              <w:rPr>
                <w:sz w:val="24"/>
                <w:szCs w:val="24"/>
                <w:lang w:eastAsia="en-GB"/>
              </w:rPr>
            </w:pPr>
          </w:p>
          <w:p w14:paraId="161F5C66" w:rsidR="003212DE" w:rsidRPr="00507722" w:rsidRDefault="003212DE" w:rsidP="003A114D">
            <w:pPr>
              <w:suppressAutoHyphens w:val="0"/>
              <w:spacing w:before="40" w:after="40" w:line="240" w:lineRule="auto"/>
              <w:jc w:val="both"/>
              <w:rPr>
                <w:b/>
                <w:sz w:val="24"/>
                <w:szCs w:val="24"/>
                <w:lang w:eastAsia="en-GB"/>
              </w:rPr>
            </w:pPr>
          </w:p>
        </w:tc>
        <w:tc>
          <w:tcPr>
            <w:tcW w:w="9270" w:type="dxa"/>
            <w:vMerge w:val="restart"/>
            <w:shd w:val="clear" w:color="auto" w:fill="auto"/>
          </w:tcPr>
          <w:p w14:paraId="5A281C1F" w:rsidR="003A114D" w:rsidRDefault="003A114D" w:rsidP="00182D27">
            <w:pPr>
              <w:pStyle w:val="ListParagraph"/>
              <w:numPr>
                <w:ilvl w:val="0"/>
                <w:numId w:val="3"/>
              </w:numPr>
              <w:suppressAutoHyphens w:val="0"/>
              <w:spacing w:before="60" w:after="60" w:line="240" w:lineRule="auto"/>
              <w:ind w:left="342" w:right="57"/>
              <w:jc w:val="both"/>
              <w:rPr>
                <w:sz w:val="24"/>
                <w:szCs w:val="24"/>
                <w:lang w:eastAsia="en-GB"/>
              </w:rPr>
            </w:pPr>
            <w:r w:rsidRPr="00466EE9">
              <w:rPr>
                <w:sz w:val="24"/>
                <w:szCs w:val="24"/>
                <w:lang w:eastAsia="en-GB"/>
              </w:rPr>
              <w:t xml:space="preserve">CSOs note that </w:t>
            </w:r>
            <w:proofErr w:type="spellStart"/>
            <w:proofErr w:type="gramStart"/>
            <w:r w:rsidRPr="00466EE9">
              <w:rPr>
                <w:sz w:val="24"/>
                <w:szCs w:val="24"/>
                <w:lang w:eastAsia="en-GB"/>
              </w:rPr>
              <w:t>GoP</w:t>
            </w:r>
            <w:proofErr w:type="spellEnd"/>
            <w:proofErr w:type="gramEnd"/>
            <w:r w:rsidRPr="00466EE9">
              <w:rPr>
                <w:sz w:val="24"/>
                <w:szCs w:val="24"/>
                <w:lang w:eastAsia="en-GB"/>
              </w:rPr>
              <w:t xml:space="preserve"> has failed to enact and enforce a law to protect religious minorities against forced conversions despite three private member’s bills were tabled in the parliament. The minority legislators namely; Ramesh Kumar </w:t>
            </w:r>
            <w:proofErr w:type="spellStart"/>
            <w:r w:rsidRPr="00466EE9">
              <w:rPr>
                <w:sz w:val="24"/>
                <w:szCs w:val="24"/>
                <w:lang w:eastAsia="en-GB"/>
              </w:rPr>
              <w:t>Vankwani</w:t>
            </w:r>
            <w:proofErr w:type="spellEnd"/>
            <w:r w:rsidRPr="00507722">
              <w:rPr>
                <w:rStyle w:val="FootnoteReference"/>
                <w:szCs w:val="24"/>
                <w:lang w:eastAsia="en-GB"/>
              </w:rPr>
              <w:footnoteReference w:id="100"/>
            </w:r>
            <w:r w:rsidRPr="00466EE9">
              <w:rPr>
                <w:sz w:val="24"/>
                <w:szCs w:val="24"/>
                <w:lang w:eastAsia="en-GB"/>
              </w:rPr>
              <w:t xml:space="preserve"> and </w:t>
            </w:r>
            <w:proofErr w:type="spellStart"/>
            <w:r w:rsidRPr="00466EE9">
              <w:rPr>
                <w:sz w:val="24"/>
                <w:szCs w:val="24"/>
                <w:lang w:eastAsia="en-GB"/>
              </w:rPr>
              <w:t>Naveed</w:t>
            </w:r>
            <w:proofErr w:type="spellEnd"/>
            <w:r w:rsidRPr="00466EE9">
              <w:rPr>
                <w:sz w:val="24"/>
                <w:szCs w:val="24"/>
                <w:lang w:eastAsia="en-GB"/>
              </w:rPr>
              <w:t xml:space="preserve"> </w:t>
            </w:r>
            <w:proofErr w:type="spellStart"/>
            <w:r w:rsidRPr="00466EE9">
              <w:rPr>
                <w:sz w:val="24"/>
                <w:szCs w:val="24"/>
                <w:lang w:eastAsia="en-GB"/>
              </w:rPr>
              <w:t>Aamir</w:t>
            </w:r>
            <w:proofErr w:type="spellEnd"/>
            <w:r w:rsidRPr="00466EE9">
              <w:rPr>
                <w:sz w:val="24"/>
                <w:szCs w:val="24"/>
                <w:lang w:eastAsia="en-GB"/>
              </w:rPr>
              <w:t xml:space="preserve"> </w:t>
            </w:r>
            <w:proofErr w:type="spellStart"/>
            <w:r w:rsidRPr="00466EE9">
              <w:rPr>
                <w:sz w:val="24"/>
                <w:szCs w:val="24"/>
                <w:lang w:eastAsia="en-GB"/>
              </w:rPr>
              <w:t>Jeeva</w:t>
            </w:r>
            <w:proofErr w:type="spellEnd"/>
            <w:r w:rsidRPr="00507722">
              <w:rPr>
                <w:rStyle w:val="FootnoteReference"/>
                <w:szCs w:val="24"/>
                <w:lang w:eastAsia="en-GB"/>
              </w:rPr>
              <w:footnoteReference w:id="101"/>
            </w:r>
            <w:r w:rsidRPr="00466EE9">
              <w:rPr>
                <w:sz w:val="24"/>
                <w:szCs w:val="24"/>
                <w:lang w:eastAsia="en-GB"/>
              </w:rPr>
              <w:t xml:space="preserve"> presented bills in the national assembly, whereas Muhammad </w:t>
            </w:r>
            <w:proofErr w:type="spellStart"/>
            <w:r w:rsidRPr="00466EE9">
              <w:rPr>
                <w:sz w:val="24"/>
                <w:szCs w:val="24"/>
                <w:lang w:eastAsia="en-GB"/>
              </w:rPr>
              <w:t>Javed</w:t>
            </w:r>
            <w:proofErr w:type="spellEnd"/>
            <w:r w:rsidRPr="00466EE9">
              <w:rPr>
                <w:sz w:val="24"/>
                <w:szCs w:val="24"/>
                <w:lang w:eastAsia="en-GB"/>
              </w:rPr>
              <w:t xml:space="preserve"> </w:t>
            </w:r>
            <w:proofErr w:type="spellStart"/>
            <w:r w:rsidRPr="00466EE9">
              <w:rPr>
                <w:sz w:val="24"/>
                <w:szCs w:val="24"/>
                <w:lang w:eastAsia="en-GB"/>
              </w:rPr>
              <w:t>Abbasi</w:t>
            </w:r>
            <w:proofErr w:type="spellEnd"/>
            <w:r w:rsidRPr="00507722">
              <w:rPr>
                <w:rStyle w:val="FootnoteReference"/>
                <w:szCs w:val="24"/>
                <w:lang w:eastAsia="en-GB"/>
              </w:rPr>
              <w:footnoteReference w:id="102"/>
            </w:r>
            <w:r w:rsidRPr="00466EE9">
              <w:rPr>
                <w:sz w:val="24"/>
                <w:szCs w:val="24"/>
                <w:lang w:eastAsia="en-GB"/>
              </w:rPr>
              <w:t xml:space="preserve"> presented a bill in the Senate. Unfortunately, the bills prohibiting forced conversions were rejected by the standing committees of the National Assembly and the Senate</w:t>
            </w:r>
            <w:r w:rsidRPr="00507722">
              <w:rPr>
                <w:rStyle w:val="FootnoteReference"/>
                <w:szCs w:val="24"/>
                <w:lang w:eastAsia="en-GB"/>
              </w:rPr>
              <w:footnoteReference w:id="103"/>
            </w:r>
            <w:r w:rsidRPr="00466EE9">
              <w:rPr>
                <w:sz w:val="24"/>
                <w:szCs w:val="24"/>
                <w:lang w:eastAsia="en-GB"/>
              </w:rPr>
              <w:t>.</w:t>
            </w:r>
          </w:p>
          <w:p w14:paraId="0BC3228A" w:rsidR="00182D27" w:rsidRPr="00466EE9" w:rsidRDefault="00182D27" w:rsidP="00182D27">
            <w:pPr>
              <w:pStyle w:val="ListParagraph"/>
              <w:suppressAutoHyphens w:val="0"/>
              <w:spacing w:before="60" w:after="60" w:line="240" w:lineRule="auto"/>
              <w:ind w:left="342" w:right="57"/>
              <w:jc w:val="both"/>
              <w:rPr>
                <w:sz w:val="24"/>
                <w:szCs w:val="24"/>
                <w:lang w:eastAsia="en-GB"/>
              </w:rPr>
            </w:pPr>
          </w:p>
          <w:p w14:paraId="62D4BA1E" w:rsidR="00466EE9" w:rsidRDefault="003A114D" w:rsidP="00182D27">
            <w:pPr>
              <w:pStyle w:val="ListParagraph"/>
              <w:numPr>
                <w:ilvl w:val="0"/>
                <w:numId w:val="3"/>
              </w:numPr>
              <w:suppressAutoHyphens w:val="0"/>
              <w:spacing w:before="60" w:after="60" w:line="240" w:lineRule="auto"/>
              <w:ind w:left="342" w:right="57"/>
              <w:jc w:val="both"/>
              <w:rPr>
                <w:sz w:val="24"/>
                <w:szCs w:val="24"/>
                <w:lang w:eastAsia="en-GB"/>
              </w:rPr>
            </w:pPr>
            <w:r w:rsidRPr="00466EE9">
              <w:rPr>
                <w:sz w:val="24"/>
                <w:szCs w:val="24"/>
                <w:lang w:eastAsia="en-GB"/>
              </w:rPr>
              <w:t>CSOs note with concern that a provision to protect citizens against forced marriages</w:t>
            </w:r>
            <w:r w:rsidRPr="00D642C6">
              <w:rPr>
                <w:rStyle w:val="FootnoteReference"/>
                <w:szCs w:val="18"/>
                <w:lang w:eastAsia="en-GB"/>
              </w:rPr>
              <w:footnoteReference w:id="104"/>
            </w:r>
            <w:r w:rsidRPr="00D642C6">
              <w:rPr>
                <w:sz w:val="18"/>
                <w:szCs w:val="18"/>
                <w:lang w:eastAsia="en-GB"/>
              </w:rPr>
              <w:t xml:space="preserve"> </w:t>
            </w:r>
            <w:r w:rsidRPr="00466EE9">
              <w:rPr>
                <w:sz w:val="24"/>
                <w:szCs w:val="24"/>
                <w:lang w:eastAsia="en-GB"/>
              </w:rPr>
              <w:t>is enacted as an offence in 2017, however, it is not effectively applied, instead provisions dealing with offence of abduction are included as police officers are found reluctant to register and investigate the cases that involve allegations of forced conversion and marriage of girls from the minority communities.</w:t>
            </w:r>
            <w:r w:rsidRPr="00507722">
              <w:rPr>
                <w:rStyle w:val="FootnoteReference"/>
                <w:szCs w:val="24"/>
                <w:lang w:eastAsia="en-GB"/>
              </w:rPr>
              <w:footnoteReference w:id="105"/>
            </w:r>
            <w:r w:rsidRPr="00466EE9">
              <w:rPr>
                <w:sz w:val="24"/>
                <w:szCs w:val="24"/>
                <w:lang w:eastAsia="en-GB"/>
              </w:rPr>
              <w:t xml:space="preserve"> The </w:t>
            </w:r>
            <w:proofErr w:type="spellStart"/>
            <w:proofErr w:type="gramStart"/>
            <w:r w:rsidRPr="00466EE9">
              <w:rPr>
                <w:sz w:val="24"/>
                <w:szCs w:val="24"/>
                <w:lang w:eastAsia="en-GB"/>
              </w:rPr>
              <w:t>GoP</w:t>
            </w:r>
            <w:proofErr w:type="spellEnd"/>
            <w:proofErr w:type="gramEnd"/>
            <w:r w:rsidRPr="00466EE9">
              <w:rPr>
                <w:sz w:val="24"/>
                <w:szCs w:val="24"/>
                <w:lang w:eastAsia="en-GB"/>
              </w:rPr>
              <w:t xml:space="preserve"> has failed to prosecute actors dealing in forcibly converting minor girls from minority communities, and forcibly marrying them off with Muslim men, mostly way older and already married. The lack of action against perpetrators of crimes against minorities, let them enjoy impunity.</w:t>
            </w:r>
          </w:p>
          <w:p w14:paraId="619B8EFA" w:rsidR="00182D27" w:rsidRDefault="00182D27" w:rsidP="00182D27">
            <w:pPr>
              <w:pStyle w:val="ListParagraph"/>
              <w:suppressAutoHyphens w:val="0"/>
              <w:spacing w:before="60" w:after="60" w:line="240" w:lineRule="auto"/>
              <w:ind w:left="342" w:right="57"/>
              <w:jc w:val="both"/>
              <w:rPr>
                <w:sz w:val="24"/>
                <w:szCs w:val="24"/>
                <w:lang w:eastAsia="en-GB"/>
              </w:rPr>
            </w:pPr>
          </w:p>
          <w:p w14:paraId="2ACA1A70" w:rsidR="003A114D" w:rsidRPr="00466EE9" w:rsidRDefault="003A114D" w:rsidP="00182D27">
            <w:pPr>
              <w:pStyle w:val="ListParagraph"/>
              <w:numPr>
                <w:ilvl w:val="0"/>
                <w:numId w:val="3"/>
              </w:numPr>
              <w:suppressAutoHyphens w:val="0"/>
              <w:spacing w:before="60" w:after="60" w:line="240" w:lineRule="auto"/>
              <w:ind w:left="342" w:right="57"/>
              <w:jc w:val="both"/>
              <w:rPr>
                <w:rFonts w:cstheme="minorHAnsi"/>
                <w:sz w:val="24"/>
                <w:szCs w:val="24"/>
              </w:rPr>
            </w:pPr>
            <w:r w:rsidRPr="00466EE9">
              <w:rPr>
                <w:rFonts w:cstheme="minorHAnsi"/>
                <w:sz w:val="24"/>
                <w:szCs w:val="24"/>
              </w:rPr>
              <w:t xml:space="preserve">CSOs note with optimism that a few recent judgments set a positive precedent to follow in cases involving an allegation of forced conversion. The lower and high courts handed over the custody of minor Christian girls: Charlotte </w:t>
            </w:r>
            <w:proofErr w:type="spellStart"/>
            <w:r w:rsidRPr="00466EE9">
              <w:rPr>
                <w:rFonts w:cstheme="minorHAnsi"/>
                <w:sz w:val="24"/>
                <w:szCs w:val="24"/>
              </w:rPr>
              <w:t>Javed</w:t>
            </w:r>
            <w:proofErr w:type="spellEnd"/>
            <w:r w:rsidRPr="00601832">
              <w:rPr>
                <w:rStyle w:val="FootnoteReference"/>
                <w:rFonts w:cstheme="minorHAnsi"/>
                <w:szCs w:val="18"/>
              </w:rPr>
              <w:footnoteReference w:id="106"/>
            </w:r>
            <w:r w:rsidRPr="00466EE9">
              <w:rPr>
                <w:rFonts w:cstheme="minorHAnsi"/>
                <w:sz w:val="18"/>
                <w:szCs w:val="18"/>
                <w:vertAlign w:val="superscript"/>
              </w:rPr>
              <w:t xml:space="preserve"> </w:t>
            </w:r>
            <w:r w:rsidRPr="00601832">
              <w:rPr>
                <w:rStyle w:val="FootnoteReference"/>
                <w:rFonts w:cstheme="minorHAnsi"/>
                <w:szCs w:val="18"/>
              </w:rPr>
              <w:footnoteReference w:id="107"/>
            </w:r>
            <w:r w:rsidRPr="00466EE9">
              <w:rPr>
                <w:rFonts w:cstheme="minorHAnsi"/>
                <w:sz w:val="24"/>
                <w:szCs w:val="24"/>
              </w:rPr>
              <w:t xml:space="preserve">, </w:t>
            </w:r>
            <w:proofErr w:type="spellStart"/>
            <w:r w:rsidRPr="00466EE9">
              <w:rPr>
                <w:rFonts w:cstheme="minorHAnsi"/>
                <w:sz w:val="24"/>
                <w:szCs w:val="24"/>
              </w:rPr>
              <w:t>Pumi</w:t>
            </w:r>
            <w:proofErr w:type="spellEnd"/>
            <w:r w:rsidRPr="00466EE9">
              <w:rPr>
                <w:rFonts w:cstheme="minorHAnsi"/>
                <w:sz w:val="24"/>
                <w:szCs w:val="24"/>
              </w:rPr>
              <w:t xml:space="preserve"> </w:t>
            </w:r>
            <w:proofErr w:type="spellStart"/>
            <w:r w:rsidRPr="00466EE9">
              <w:rPr>
                <w:rFonts w:cstheme="minorHAnsi"/>
                <w:sz w:val="24"/>
                <w:szCs w:val="24"/>
              </w:rPr>
              <w:t>Muskan</w:t>
            </w:r>
            <w:proofErr w:type="spellEnd"/>
            <w:r w:rsidRPr="00601832">
              <w:rPr>
                <w:rStyle w:val="FootnoteReference"/>
                <w:rFonts w:cstheme="minorHAnsi"/>
                <w:szCs w:val="18"/>
              </w:rPr>
              <w:footnoteReference w:id="108"/>
            </w:r>
            <w:r w:rsidRPr="00466EE9">
              <w:rPr>
                <w:rFonts w:cstheme="minorHAnsi"/>
                <w:sz w:val="18"/>
                <w:szCs w:val="18"/>
              </w:rPr>
              <w:t xml:space="preserve"> </w:t>
            </w:r>
            <w:r w:rsidRPr="00466EE9">
              <w:rPr>
                <w:rFonts w:cstheme="minorHAnsi"/>
                <w:sz w:val="24"/>
                <w:szCs w:val="24"/>
              </w:rPr>
              <w:t xml:space="preserve">and </w:t>
            </w:r>
            <w:proofErr w:type="spellStart"/>
            <w:r w:rsidRPr="00466EE9">
              <w:rPr>
                <w:rFonts w:cstheme="minorHAnsi"/>
                <w:sz w:val="24"/>
                <w:szCs w:val="24"/>
              </w:rPr>
              <w:t>Saima</w:t>
            </w:r>
            <w:proofErr w:type="spellEnd"/>
            <w:r w:rsidRPr="00466EE9">
              <w:rPr>
                <w:rFonts w:cstheme="minorHAnsi"/>
                <w:sz w:val="24"/>
                <w:szCs w:val="24"/>
              </w:rPr>
              <w:t xml:space="preserve"> </w:t>
            </w:r>
            <w:proofErr w:type="spellStart"/>
            <w:r w:rsidRPr="00466EE9">
              <w:rPr>
                <w:rFonts w:cstheme="minorHAnsi"/>
                <w:sz w:val="24"/>
                <w:szCs w:val="24"/>
              </w:rPr>
              <w:lastRenderedPageBreak/>
              <w:t>Javaid</w:t>
            </w:r>
            <w:proofErr w:type="spellEnd"/>
            <w:r w:rsidRPr="00507722">
              <w:rPr>
                <w:rStyle w:val="FootnoteReference"/>
                <w:rFonts w:cstheme="minorHAnsi"/>
                <w:szCs w:val="24"/>
              </w:rPr>
              <w:footnoteReference w:id="109"/>
            </w:r>
            <w:r w:rsidRPr="00466EE9">
              <w:rPr>
                <w:rFonts w:cstheme="minorHAnsi"/>
                <w:sz w:val="24"/>
                <w:szCs w:val="24"/>
              </w:rPr>
              <w:t xml:space="preserve"> to their parents, whereas </w:t>
            </w:r>
            <w:proofErr w:type="spellStart"/>
            <w:r w:rsidRPr="00466EE9">
              <w:rPr>
                <w:rFonts w:cstheme="minorHAnsi"/>
                <w:sz w:val="24"/>
                <w:szCs w:val="24"/>
              </w:rPr>
              <w:t>Maira</w:t>
            </w:r>
            <w:proofErr w:type="spellEnd"/>
            <w:r w:rsidRPr="00466EE9">
              <w:rPr>
                <w:rFonts w:cstheme="minorHAnsi"/>
                <w:sz w:val="24"/>
                <w:szCs w:val="24"/>
              </w:rPr>
              <w:t xml:space="preserve"> </w:t>
            </w:r>
            <w:proofErr w:type="spellStart"/>
            <w:r w:rsidRPr="00466EE9">
              <w:rPr>
                <w:rFonts w:cstheme="minorHAnsi"/>
                <w:sz w:val="24"/>
                <w:szCs w:val="24"/>
              </w:rPr>
              <w:t>Shahbaz</w:t>
            </w:r>
            <w:proofErr w:type="spellEnd"/>
            <w:r w:rsidRPr="00507722">
              <w:rPr>
                <w:rStyle w:val="FootnoteReference"/>
                <w:rFonts w:cstheme="minorHAnsi"/>
                <w:szCs w:val="24"/>
              </w:rPr>
              <w:footnoteReference w:id="110"/>
            </w:r>
            <w:r w:rsidRPr="00466EE9">
              <w:rPr>
                <w:rFonts w:cstheme="minorHAnsi"/>
                <w:sz w:val="24"/>
                <w:szCs w:val="24"/>
              </w:rPr>
              <w:t xml:space="preserve"> managed to flee the abductor in Punjab province. These girls became the victim of forced conversion, sexual abuse and marriage, and remained in the captivity of their abductors for several weeks.</w:t>
            </w:r>
          </w:p>
          <w:p w14:paraId="630D0311" w:rsidR="003A114D" w:rsidRPr="000556D7" w:rsidRDefault="003A114D" w:rsidP="003A114D">
            <w:pPr>
              <w:pStyle w:val="ListParagraph"/>
              <w:rPr>
                <w:rFonts w:cstheme="minorHAnsi"/>
                <w:sz w:val="24"/>
                <w:szCs w:val="24"/>
              </w:rPr>
            </w:pPr>
          </w:p>
          <w:p w14:paraId="214D2DD6" w:rsidR="003A114D" w:rsidRPr="00466EE9" w:rsidRDefault="003A114D" w:rsidP="003212DE">
            <w:pPr>
              <w:pStyle w:val="ListParagraph"/>
              <w:numPr>
                <w:ilvl w:val="0"/>
                <w:numId w:val="3"/>
              </w:numPr>
              <w:suppressAutoHyphens w:val="0"/>
              <w:spacing w:before="60" w:after="60" w:line="240" w:lineRule="auto"/>
              <w:ind w:left="342" w:right="57"/>
              <w:jc w:val="both"/>
              <w:rPr>
                <w:sz w:val="24"/>
                <w:szCs w:val="24"/>
              </w:rPr>
            </w:pPr>
            <w:r w:rsidRPr="00466EE9">
              <w:rPr>
                <w:sz w:val="24"/>
                <w:szCs w:val="24"/>
                <w:lang w:eastAsia="en-GB"/>
              </w:rPr>
              <w:t>The conversion of minor children from minority communities continue unabated despite the Lahore High Court issued a judgment</w:t>
            </w:r>
            <w:r w:rsidRPr="00507722">
              <w:rPr>
                <w:rStyle w:val="FootnoteReference"/>
                <w:szCs w:val="24"/>
                <w:lang w:eastAsia="en-GB"/>
              </w:rPr>
              <w:footnoteReference w:id="111"/>
            </w:r>
            <w:r w:rsidRPr="00466EE9">
              <w:rPr>
                <w:sz w:val="24"/>
                <w:szCs w:val="24"/>
                <w:lang w:eastAsia="en-GB"/>
              </w:rPr>
              <w:t xml:space="preserve"> stating that children below 18 years of age, are not Sui Juris</w:t>
            </w:r>
            <w:r w:rsidRPr="00507722">
              <w:rPr>
                <w:rStyle w:val="FootnoteReference"/>
                <w:szCs w:val="24"/>
                <w:lang w:eastAsia="en-GB"/>
              </w:rPr>
              <w:footnoteReference w:id="112"/>
            </w:r>
            <w:r w:rsidRPr="00466EE9">
              <w:rPr>
                <w:sz w:val="24"/>
                <w:szCs w:val="24"/>
                <w:lang w:eastAsia="en-GB"/>
              </w:rPr>
              <w:t xml:space="preserve">, so they lack the legal capacity to change the religion on their own. </w:t>
            </w:r>
          </w:p>
          <w:p w14:paraId="44FE9588" w:rsidR="00FD77E9" w:rsidRDefault="00FD77E9" w:rsidP="003212DE">
            <w:pPr>
              <w:suppressAutoHyphens w:val="0"/>
              <w:spacing w:before="60" w:after="60" w:line="240" w:lineRule="auto"/>
              <w:ind w:left="342" w:right="57"/>
              <w:jc w:val="both"/>
              <w:rPr>
                <w:sz w:val="24"/>
                <w:szCs w:val="24"/>
              </w:rPr>
            </w:pPr>
          </w:p>
          <w:p w14:paraId="56B5E24E" w:rsidR="003A114D" w:rsidRPr="00466EE9" w:rsidRDefault="003A114D" w:rsidP="003212DE">
            <w:pPr>
              <w:pStyle w:val="ListParagraph"/>
              <w:numPr>
                <w:ilvl w:val="0"/>
                <w:numId w:val="3"/>
              </w:numPr>
              <w:suppressAutoHyphens w:val="0"/>
              <w:spacing w:before="60" w:after="60" w:line="240" w:lineRule="auto"/>
              <w:ind w:left="342" w:right="57"/>
              <w:jc w:val="both"/>
              <w:rPr>
                <w:sz w:val="24"/>
                <w:szCs w:val="24"/>
              </w:rPr>
            </w:pPr>
            <w:r w:rsidRPr="00466EE9">
              <w:rPr>
                <w:sz w:val="24"/>
                <w:szCs w:val="24"/>
              </w:rPr>
              <w:t>The Sindh High Court issued a judgment</w:t>
            </w:r>
            <w:r>
              <w:rPr>
                <w:rStyle w:val="FootnoteReference"/>
                <w:szCs w:val="24"/>
              </w:rPr>
              <w:footnoteReference w:id="113"/>
            </w:r>
            <w:r w:rsidRPr="00466EE9">
              <w:rPr>
                <w:sz w:val="24"/>
                <w:szCs w:val="24"/>
              </w:rPr>
              <w:t xml:space="preserve"> observing that there is no prohibition under the Islamic law or the law of the land for a converted Muslim woman to reside with her non-Muslim parents, which prevents separation of children and parents after the faith conversions. </w:t>
            </w:r>
          </w:p>
          <w:p w14:paraId="52309294" w:rsidR="003A114D" w:rsidRPr="00F52740" w:rsidRDefault="003A114D" w:rsidP="003212DE">
            <w:pPr>
              <w:pStyle w:val="ListParagraph"/>
              <w:ind w:left="342"/>
              <w:jc w:val="both"/>
              <w:rPr>
                <w:sz w:val="24"/>
                <w:szCs w:val="24"/>
                <w:lang w:eastAsia="en-GB"/>
              </w:rPr>
            </w:pPr>
          </w:p>
          <w:p w14:paraId="58516C7E" w:rsidR="003A114D" w:rsidRPr="00466EE9" w:rsidRDefault="003A114D" w:rsidP="003212DE">
            <w:pPr>
              <w:pStyle w:val="ListParagraph"/>
              <w:numPr>
                <w:ilvl w:val="0"/>
                <w:numId w:val="3"/>
              </w:numPr>
              <w:suppressAutoHyphens w:val="0"/>
              <w:spacing w:before="60" w:after="60" w:line="240" w:lineRule="auto"/>
              <w:ind w:left="342" w:right="57"/>
              <w:jc w:val="both"/>
              <w:rPr>
                <w:rFonts w:cstheme="minorHAnsi"/>
                <w:sz w:val="24"/>
                <w:szCs w:val="24"/>
              </w:rPr>
            </w:pPr>
            <w:r w:rsidRPr="00466EE9">
              <w:rPr>
                <w:sz w:val="24"/>
                <w:szCs w:val="24"/>
                <w:lang w:eastAsia="en-GB"/>
              </w:rPr>
              <w:t xml:space="preserve">The Sindh High Court charged the abductor and purported husband of 13-years old girl </w:t>
            </w:r>
            <w:proofErr w:type="spellStart"/>
            <w:r w:rsidRPr="00466EE9">
              <w:rPr>
                <w:sz w:val="24"/>
                <w:szCs w:val="24"/>
                <w:lang w:eastAsia="en-GB"/>
              </w:rPr>
              <w:t>Arzoo</w:t>
            </w:r>
            <w:proofErr w:type="spellEnd"/>
            <w:r w:rsidRPr="00466EE9">
              <w:rPr>
                <w:sz w:val="24"/>
                <w:szCs w:val="24"/>
                <w:lang w:eastAsia="en-GB"/>
              </w:rPr>
              <w:t xml:space="preserve"> Raja</w:t>
            </w:r>
            <w:r>
              <w:rPr>
                <w:rStyle w:val="FootnoteReference"/>
                <w:szCs w:val="24"/>
                <w:lang w:eastAsia="en-GB"/>
              </w:rPr>
              <w:footnoteReference w:id="114"/>
            </w:r>
            <w:r w:rsidRPr="00466EE9">
              <w:rPr>
                <w:sz w:val="24"/>
                <w:szCs w:val="24"/>
                <w:lang w:eastAsia="en-GB"/>
              </w:rPr>
              <w:t xml:space="preserve"> with rape and child marriage, and issued orders to let her stay at a shelter home until she turns 18, or accompany parents at any time.    </w:t>
            </w:r>
          </w:p>
          <w:p w14:paraId="312C4023" w:rsidR="003A114D" w:rsidRPr="00F52740" w:rsidRDefault="003A114D" w:rsidP="003212DE">
            <w:pPr>
              <w:ind w:left="342"/>
              <w:rPr>
                <w:sz w:val="24"/>
                <w:szCs w:val="24"/>
              </w:rPr>
            </w:pPr>
          </w:p>
          <w:p w14:paraId="5AF0C5B4" w:rsidR="003A114D" w:rsidRPr="00466EE9" w:rsidRDefault="003A114D" w:rsidP="003212DE">
            <w:pPr>
              <w:pStyle w:val="ListParagraph"/>
              <w:numPr>
                <w:ilvl w:val="0"/>
                <w:numId w:val="3"/>
              </w:numPr>
              <w:suppressAutoHyphens w:val="0"/>
              <w:spacing w:before="60" w:after="60" w:line="240" w:lineRule="auto"/>
              <w:ind w:left="342" w:right="57"/>
              <w:jc w:val="both"/>
              <w:rPr>
                <w:rFonts w:cstheme="minorHAnsi"/>
                <w:sz w:val="24"/>
                <w:szCs w:val="24"/>
              </w:rPr>
            </w:pPr>
            <w:r w:rsidRPr="00466EE9">
              <w:rPr>
                <w:sz w:val="24"/>
                <w:szCs w:val="24"/>
              </w:rPr>
              <w:t>A Parliamentary Committee on Protection from Forced Conversion consisting of 22 parliamentarians from Majority and Minority communities, was constituted</w:t>
            </w:r>
            <w:r w:rsidRPr="00A87335">
              <w:rPr>
                <w:rStyle w:val="FootnoteReference"/>
                <w:szCs w:val="18"/>
              </w:rPr>
              <w:footnoteReference w:id="115"/>
            </w:r>
            <w:r w:rsidR="003E0783">
              <w:rPr>
                <w:sz w:val="24"/>
                <w:szCs w:val="24"/>
              </w:rPr>
              <w:t xml:space="preserve"> </w:t>
            </w:r>
            <w:r w:rsidRPr="00466EE9">
              <w:rPr>
                <w:sz w:val="24"/>
                <w:szCs w:val="24"/>
              </w:rPr>
              <w:t>in November 2019. The committee failed to make any substantive progress in a year except conducting briefing sessions on forced conversion in Sindh</w:t>
            </w:r>
            <w:r w:rsidRPr="00507722">
              <w:rPr>
                <w:rStyle w:val="FootnoteReference"/>
                <w:szCs w:val="24"/>
              </w:rPr>
              <w:footnoteReference w:id="116"/>
            </w:r>
            <w:r w:rsidRPr="00466EE9">
              <w:rPr>
                <w:sz w:val="24"/>
                <w:szCs w:val="24"/>
              </w:rPr>
              <w:t>, and sharing its controversial findings</w:t>
            </w:r>
            <w:r>
              <w:rPr>
                <w:rStyle w:val="FootnoteReference"/>
                <w:szCs w:val="24"/>
              </w:rPr>
              <w:footnoteReference w:id="117"/>
            </w:r>
            <w:r w:rsidRPr="00466EE9">
              <w:rPr>
                <w:sz w:val="24"/>
                <w:szCs w:val="24"/>
              </w:rPr>
              <w:t>, which were largely criticized by minority communities and rights groups</w:t>
            </w:r>
            <w:r>
              <w:rPr>
                <w:rStyle w:val="FootnoteReference"/>
                <w:szCs w:val="24"/>
              </w:rPr>
              <w:footnoteReference w:id="118"/>
            </w:r>
            <w:r w:rsidRPr="00466EE9">
              <w:rPr>
                <w:sz w:val="24"/>
                <w:szCs w:val="24"/>
              </w:rPr>
              <w:t>.</w:t>
            </w:r>
          </w:p>
          <w:p w14:paraId="39C57224" w:rsidR="003A114D" w:rsidRPr="00507722" w:rsidRDefault="003A114D" w:rsidP="003212DE">
            <w:pPr>
              <w:pStyle w:val="ListParagraph"/>
              <w:ind w:left="342"/>
              <w:rPr>
                <w:sz w:val="24"/>
                <w:szCs w:val="24"/>
                <w:lang w:eastAsia="en-GB"/>
              </w:rPr>
            </w:pPr>
          </w:p>
          <w:p w14:paraId="5CFDF199" w:rsidR="003A114D" w:rsidRPr="00466EE9" w:rsidRDefault="003A114D" w:rsidP="003212DE">
            <w:pPr>
              <w:pStyle w:val="ListParagraph"/>
              <w:numPr>
                <w:ilvl w:val="0"/>
                <w:numId w:val="3"/>
              </w:numPr>
              <w:suppressAutoHyphens w:val="0"/>
              <w:autoSpaceDE w:val="0"/>
              <w:autoSpaceDN w:val="0"/>
              <w:adjustRightInd w:val="0"/>
              <w:spacing w:line="240" w:lineRule="auto"/>
              <w:ind w:left="342"/>
              <w:jc w:val="both"/>
              <w:rPr>
                <w:sz w:val="24"/>
                <w:szCs w:val="24"/>
              </w:rPr>
            </w:pPr>
            <w:r w:rsidRPr="00466EE9">
              <w:rPr>
                <w:sz w:val="24"/>
                <w:szCs w:val="24"/>
              </w:rPr>
              <w:t>According to a research study Silence of the Lamb</w:t>
            </w:r>
            <w:r w:rsidRPr="00A87335">
              <w:rPr>
                <w:rStyle w:val="FootnoteReference"/>
                <w:szCs w:val="18"/>
              </w:rPr>
              <w:footnoteReference w:id="119"/>
            </w:r>
            <w:r w:rsidRPr="00A87335">
              <w:rPr>
                <w:sz w:val="18"/>
                <w:szCs w:val="18"/>
              </w:rPr>
              <w:t>,</w:t>
            </w:r>
            <w:r w:rsidRPr="00466EE9">
              <w:rPr>
                <w:sz w:val="24"/>
                <w:szCs w:val="24"/>
              </w:rPr>
              <w:t xml:space="preserve"> 170 incidents of forced conversion took place during 2013 and 2020. Another study by the National Commission for Justice and Peace revealed that 1,733 faith conversions to Islam (726 Hindus, 605 Christians, 384 </w:t>
            </w:r>
            <w:proofErr w:type="spellStart"/>
            <w:r w:rsidRPr="00466EE9">
              <w:rPr>
                <w:sz w:val="24"/>
                <w:szCs w:val="24"/>
              </w:rPr>
              <w:t>Ahmadi</w:t>
            </w:r>
            <w:proofErr w:type="spellEnd"/>
            <w:r w:rsidRPr="00466EE9">
              <w:rPr>
                <w:sz w:val="24"/>
                <w:szCs w:val="24"/>
              </w:rPr>
              <w:t xml:space="preserve">, 3 Sikhs, 2 </w:t>
            </w:r>
            <w:proofErr w:type="spellStart"/>
            <w:r w:rsidRPr="00466EE9">
              <w:rPr>
                <w:sz w:val="24"/>
                <w:szCs w:val="24"/>
              </w:rPr>
              <w:t>Kalash</w:t>
            </w:r>
            <w:proofErr w:type="spellEnd"/>
            <w:r w:rsidRPr="00466EE9">
              <w:rPr>
                <w:sz w:val="24"/>
                <w:szCs w:val="24"/>
              </w:rPr>
              <w:t>, 13 individuals with unknown religious affiliation) had been reported in the national media during 2000 and 2012.According to the investigative report “A</w:t>
            </w:r>
            <w:r w:rsidRPr="00466EE9">
              <w:rPr>
                <w:iCs/>
                <w:sz w:val="24"/>
                <w:szCs w:val="24"/>
              </w:rPr>
              <w:t>round 60 Christians were converting to Islam every month in Lahore and surrounding areas during 2009-2011 owing to economic pressures, security, etc.</w:t>
            </w:r>
            <w:r w:rsidRPr="00A87335">
              <w:rPr>
                <w:rStyle w:val="FootnoteReference"/>
                <w:iCs/>
                <w:szCs w:val="18"/>
              </w:rPr>
              <w:footnoteReference w:id="120"/>
            </w:r>
            <w:r w:rsidRPr="00466EE9">
              <w:rPr>
                <w:iCs/>
                <w:sz w:val="24"/>
                <w:szCs w:val="24"/>
              </w:rPr>
              <w:t xml:space="preserve"> According to a study carried out by the University of Birmingham, at least 2866 cases of conversion involving women and girls were reported between January 2012 and June 2017 in Pakistan</w:t>
            </w:r>
            <w:r w:rsidRPr="00466EE9">
              <w:rPr>
                <w:sz w:val="24"/>
                <w:szCs w:val="24"/>
              </w:rPr>
              <w:t>”.</w:t>
            </w:r>
            <w:r w:rsidRPr="00A87335">
              <w:rPr>
                <w:rStyle w:val="FootnoteReference"/>
                <w:szCs w:val="18"/>
              </w:rPr>
              <w:footnoteReference w:id="121"/>
            </w:r>
            <w:r w:rsidRPr="00A87335">
              <w:rPr>
                <w:sz w:val="18"/>
                <w:szCs w:val="18"/>
              </w:rPr>
              <w:t xml:space="preserve"> </w:t>
            </w:r>
          </w:p>
          <w:p w14:paraId="156CDDC8" w:rsidR="003A588F" w:rsidRPr="00507722" w:rsidRDefault="003A588F" w:rsidP="003A588F">
            <w:pPr>
              <w:pStyle w:val="ListParagraph"/>
              <w:suppressAutoHyphens w:val="0"/>
              <w:autoSpaceDE w:val="0"/>
              <w:autoSpaceDN w:val="0"/>
              <w:adjustRightInd w:val="0"/>
              <w:spacing w:line="240" w:lineRule="auto"/>
              <w:ind w:left="360"/>
              <w:jc w:val="both"/>
              <w:rPr>
                <w:sz w:val="24"/>
                <w:szCs w:val="24"/>
              </w:rPr>
            </w:pPr>
          </w:p>
        </w:tc>
      </w:tr>
      <w:tr w14:paraId="25E444D8" w:rsidR="003A114D" w:rsidRPr="00507722" w:rsidTr="001E01BF">
        <w:trPr>
          <w:cantSplit/>
        </w:trPr>
        <w:tc>
          <w:tcPr>
            <w:tcW w:w="6025" w:type="dxa"/>
            <w:shd w:val="clear" w:color="auto" w:fill="auto"/>
          </w:tcPr>
          <w:p w14:paraId="04EA562F" w:rsidR="003A114D" w:rsidRPr="00507722" w:rsidRDefault="003A114D" w:rsidP="003A114D">
            <w:pPr>
              <w:suppressAutoHyphens w:val="0"/>
              <w:spacing w:before="40" w:after="40" w:line="240" w:lineRule="auto"/>
              <w:jc w:val="both"/>
              <w:rPr>
                <w:sz w:val="24"/>
                <w:szCs w:val="24"/>
                <w:lang w:eastAsia="en-GB"/>
              </w:rPr>
            </w:pPr>
            <w:r w:rsidRPr="00507722">
              <w:rPr>
                <w:sz w:val="24"/>
                <w:szCs w:val="24"/>
                <w:lang w:eastAsia="en-GB"/>
              </w:rPr>
              <w:lastRenderedPageBreak/>
              <w:t>152.275 Enact and enforce legislation that facilitates women’s social, political and economic empowerment, including in relation to child marriage and forced conversion (Australia);</w:t>
            </w:r>
          </w:p>
        </w:tc>
        <w:tc>
          <w:tcPr>
            <w:tcW w:w="9270" w:type="dxa"/>
            <w:vMerge/>
            <w:shd w:val="clear" w:color="auto" w:fill="auto"/>
          </w:tcPr>
          <w:p w14:paraId="05ABBB26" w:rsidR="003A114D" w:rsidRPr="00507722" w:rsidRDefault="003A114D" w:rsidP="003A114D">
            <w:pPr>
              <w:suppressAutoHyphens w:val="0"/>
              <w:spacing w:before="60" w:after="60" w:line="240" w:lineRule="auto"/>
              <w:ind w:left="57" w:right="57"/>
              <w:jc w:val="both"/>
              <w:rPr>
                <w:sz w:val="24"/>
                <w:szCs w:val="24"/>
                <w:lang w:eastAsia="en-GB"/>
              </w:rPr>
            </w:pPr>
          </w:p>
        </w:tc>
      </w:tr>
      <w:tr w14:paraId="52A5D3D8" w:rsidR="001E01BF" w:rsidRPr="006B54CA" w:rsidTr="001E01BF">
        <w:trPr>
          <w:cantSplit/>
        </w:trPr>
        <w:tc>
          <w:tcPr>
            <w:tcW w:w="15295" w:type="dxa"/>
            <w:gridSpan w:val="2"/>
            <w:shd w:val="clear" w:color="auto" w:fill="DBE5F1" w:themeFill="accent1" w:themeFillTint="33"/>
          </w:tcPr>
          <w:p w14:paraId="00CD4962" w:rsidR="001E01BF" w:rsidRPr="006B54CA" w:rsidRDefault="001E01BF" w:rsidP="006B54CA">
            <w:pPr>
              <w:suppressAutoHyphens w:val="0"/>
              <w:spacing w:before="60" w:after="60" w:line="240" w:lineRule="auto"/>
              <w:ind w:left="57" w:right="57"/>
              <w:rPr>
                <w:sz w:val="28"/>
                <w:szCs w:val="28"/>
                <w:lang w:eastAsia="en-GB"/>
              </w:rPr>
            </w:pPr>
            <w:r w:rsidRPr="006B54CA">
              <w:rPr>
                <w:b/>
                <w:sz w:val="28"/>
                <w:szCs w:val="28"/>
                <w:lang w:eastAsia="en-GB"/>
              </w:rPr>
              <w:lastRenderedPageBreak/>
              <w:t>Theme: Prohibition of slavery, trafficking</w:t>
            </w:r>
          </w:p>
        </w:tc>
      </w:tr>
      <w:tr w14:paraId="1C54DA05" w:rsidR="006B54CA" w:rsidRPr="006B54CA" w:rsidTr="001E01BF">
        <w:trPr>
          <w:cantSplit/>
        </w:trPr>
        <w:tc>
          <w:tcPr>
            <w:tcW w:w="6025" w:type="dxa"/>
            <w:shd w:val="clear" w:color="auto" w:fill="FF0000"/>
          </w:tcPr>
          <w:p w14:paraId="56728991"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supported / unimplemented)</w:t>
            </w:r>
          </w:p>
        </w:tc>
        <w:tc>
          <w:tcPr>
            <w:tcW w:w="9270" w:type="dxa"/>
            <w:shd w:val="clear" w:color="auto" w:fill="auto"/>
          </w:tcPr>
          <w:p w14:paraId="653B02EB" w:rsidR="006B54CA" w:rsidRPr="006B54CA" w:rsidRDefault="006B54CA" w:rsidP="006B54CA">
            <w:pPr>
              <w:suppressAutoHyphens w:val="0"/>
              <w:spacing w:before="60" w:after="60" w:line="240" w:lineRule="auto"/>
              <w:ind w:left="57" w:right="57"/>
              <w:rPr>
                <w:sz w:val="24"/>
                <w:szCs w:val="24"/>
                <w:lang w:eastAsia="en-GB"/>
              </w:rPr>
            </w:pPr>
            <w:r w:rsidRPr="006B54CA">
              <w:rPr>
                <w:b/>
                <w:sz w:val="24"/>
                <w:szCs w:val="24"/>
                <w:lang w:eastAsia="en-GB"/>
              </w:rPr>
              <w:t>Assessment/comments on level of implementation</w:t>
            </w:r>
          </w:p>
        </w:tc>
      </w:tr>
      <w:tr w14:paraId="76DFCE27" w:rsidR="006B54CA" w:rsidRPr="006B54CA" w:rsidTr="001E01BF">
        <w:trPr>
          <w:cantSplit/>
        </w:trPr>
        <w:tc>
          <w:tcPr>
            <w:tcW w:w="6025" w:type="dxa"/>
            <w:shd w:val="clear" w:color="auto" w:fill="auto"/>
            <w:hideMark/>
          </w:tcPr>
          <w:p w14:paraId="0A42CC59"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152.187 Implement fully the national strategic framework against trafficking in persons and human smuggling, ensuring adequate human and financial resources (United Kingdom of Great Britain and Northern Ireland);</w:t>
            </w:r>
          </w:p>
        </w:tc>
        <w:tc>
          <w:tcPr>
            <w:tcW w:w="9270" w:type="dxa"/>
            <w:shd w:val="clear" w:color="auto" w:fill="auto"/>
            <w:hideMark/>
          </w:tcPr>
          <w:p w14:paraId="506B225A" w:rsidR="006B54CA" w:rsidRPr="00466EE9" w:rsidRDefault="006B54CA" w:rsidP="008F6762">
            <w:pPr>
              <w:pStyle w:val="ListParagraph"/>
              <w:numPr>
                <w:ilvl w:val="0"/>
                <w:numId w:val="3"/>
              </w:numPr>
              <w:suppressAutoHyphens w:val="0"/>
              <w:spacing w:before="60" w:after="60" w:line="240" w:lineRule="auto"/>
              <w:ind w:left="342" w:right="57"/>
              <w:jc w:val="both"/>
              <w:rPr>
                <w:sz w:val="24"/>
                <w:szCs w:val="24"/>
                <w:lang w:val="en-US"/>
              </w:rPr>
            </w:pPr>
            <w:r w:rsidRPr="00466EE9">
              <w:rPr>
                <w:sz w:val="24"/>
                <w:szCs w:val="24"/>
                <w:lang w:val="en-US"/>
              </w:rPr>
              <w:t>CSOs note that Pakistan remains a country of origin, transit, and destination of trafficking for the purpose of forced marriage. However, the lack of disaggregated data on internal and cross-border trafficking, and analysis of cases impede authorities’ attention to the severity of the problem.</w:t>
            </w:r>
          </w:p>
          <w:p w14:paraId="380AAAB1" w:rsidR="006B54CA" w:rsidRPr="006B54CA" w:rsidRDefault="006B54CA" w:rsidP="008F6762">
            <w:pPr>
              <w:suppressAutoHyphens w:val="0"/>
              <w:spacing w:before="60" w:after="60" w:line="240" w:lineRule="auto"/>
              <w:ind w:left="342" w:right="57"/>
              <w:jc w:val="both"/>
              <w:rPr>
                <w:sz w:val="24"/>
                <w:szCs w:val="24"/>
                <w:lang w:val="en-US"/>
              </w:rPr>
            </w:pPr>
          </w:p>
          <w:p w14:paraId="0AFDF44D" w:rsidR="006B54CA" w:rsidRPr="00466EE9" w:rsidRDefault="006B54CA" w:rsidP="008F6762">
            <w:pPr>
              <w:pStyle w:val="ListParagraph"/>
              <w:numPr>
                <w:ilvl w:val="0"/>
                <w:numId w:val="3"/>
              </w:numPr>
              <w:suppressAutoHyphens w:val="0"/>
              <w:spacing w:before="60" w:after="60" w:line="240" w:lineRule="auto"/>
              <w:ind w:left="342" w:right="57"/>
              <w:jc w:val="both"/>
              <w:rPr>
                <w:sz w:val="24"/>
                <w:szCs w:val="24"/>
                <w:lang w:eastAsia="en-GB"/>
              </w:rPr>
            </w:pPr>
            <w:proofErr w:type="spellStart"/>
            <w:proofErr w:type="gramStart"/>
            <w:r w:rsidRPr="00466EE9">
              <w:rPr>
                <w:sz w:val="24"/>
                <w:szCs w:val="24"/>
                <w:lang w:eastAsia="en-GB"/>
              </w:rPr>
              <w:t>GoP</w:t>
            </w:r>
            <w:proofErr w:type="spellEnd"/>
            <w:proofErr w:type="gramEnd"/>
            <w:r w:rsidRPr="00466EE9">
              <w:rPr>
                <w:sz w:val="24"/>
                <w:szCs w:val="24"/>
                <w:lang w:eastAsia="en-GB"/>
              </w:rPr>
              <w:t xml:space="preserve"> has not ratified the protocol to prevent, suppress and punish the trafficking in persons.</w:t>
            </w:r>
          </w:p>
        </w:tc>
      </w:tr>
      <w:tr w14:paraId="7B2634CA" w:rsidR="006B54CA" w:rsidRPr="006B54CA" w:rsidTr="001E01BF">
        <w:trPr>
          <w:cantSplit/>
        </w:trPr>
        <w:tc>
          <w:tcPr>
            <w:tcW w:w="6025" w:type="dxa"/>
            <w:shd w:val="clear" w:color="auto" w:fill="DBE5F1" w:themeFill="accent1" w:themeFillTint="33"/>
          </w:tcPr>
          <w:p w14:paraId="37B2E493" w:rsidR="006B54CA" w:rsidRPr="006B54CA" w:rsidRDefault="006B54CA" w:rsidP="006B54CA">
            <w:pPr>
              <w:suppressAutoHyphens w:val="0"/>
              <w:spacing w:before="40" w:after="40" w:line="240" w:lineRule="auto"/>
              <w:rPr>
                <w:sz w:val="28"/>
                <w:szCs w:val="28"/>
                <w:lang w:eastAsia="en-GB"/>
              </w:rPr>
            </w:pPr>
            <w:r w:rsidRPr="006B54CA">
              <w:rPr>
                <w:b/>
                <w:sz w:val="28"/>
                <w:szCs w:val="28"/>
                <w:lang w:eastAsia="en-GB"/>
              </w:rPr>
              <w:t>Theme: Prohibition of slavery, trafficking</w:t>
            </w:r>
          </w:p>
        </w:tc>
        <w:tc>
          <w:tcPr>
            <w:tcW w:w="9270" w:type="dxa"/>
            <w:shd w:val="clear" w:color="auto" w:fill="DBE5F1" w:themeFill="accent1" w:themeFillTint="33"/>
          </w:tcPr>
          <w:p w14:paraId="2586D869" w:rsidR="006B54CA" w:rsidRPr="006B54CA" w:rsidRDefault="006B54CA" w:rsidP="008F6762">
            <w:pPr>
              <w:suppressAutoHyphens w:val="0"/>
              <w:spacing w:before="60" w:after="60" w:line="240" w:lineRule="auto"/>
              <w:ind w:left="342" w:right="57"/>
              <w:rPr>
                <w:sz w:val="28"/>
                <w:szCs w:val="28"/>
                <w:lang w:eastAsia="en-GB"/>
              </w:rPr>
            </w:pPr>
          </w:p>
        </w:tc>
      </w:tr>
      <w:tr w14:paraId="27A85CC1" w:rsidR="006B54CA" w:rsidRPr="006B54CA" w:rsidTr="001E01BF">
        <w:trPr>
          <w:cantSplit/>
        </w:trPr>
        <w:tc>
          <w:tcPr>
            <w:tcW w:w="6025" w:type="dxa"/>
            <w:shd w:val="clear" w:color="auto" w:fill="FF0000"/>
          </w:tcPr>
          <w:p w14:paraId="53B381A2"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noted / unimplemented)</w:t>
            </w:r>
          </w:p>
        </w:tc>
        <w:tc>
          <w:tcPr>
            <w:tcW w:w="9270" w:type="dxa"/>
            <w:shd w:val="clear" w:color="auto" w:fill="auto"/>
          </w:tcPr>
          <w:p w14:paraId="3C284CCD" w:rsidR="006B54CA" w:rsidRPr="006B54CA" w:rsidRDefault="006B54CA" w:rsidP="003E0783">
            <w:pPr>
              <w:suppressAutoHyphens w:val="0"/>
              <w:spacing w:before="60" w:after="60" w:line="240" w:lineRule="auto"/>
              <w:ind w:right="57"/>
              <w:rPr>
                <w:sz w:val="24"/>
                <w:szCs w:val="24"/>
                <w:lang w:eastAsia="en-GB"/>
              </w:rPr>
            </w:pPr>
            <w:r w:rsidRPr="006B54CA">
              <w:rPr>
                <w:b/>
                <w:sz w:val="24"/>
                <w:szCs w:val="24"/>
                <w:lang w:eastAsia="en-GB"/>
              </w:rPr>
              <w:t>Assessment/comments on level of implementation</w:t>
            </w:r>
          </w:p>
        </w:tc>
      </w:tr>
      <w:tr w14:paraId="67128BB2" w:rsidR="006B54CA" w:rsidRPr="006B54CA" w:rsidTr="001E01BF">
        <w:trPr>
          <w:cantSplit/>
        </w:trPr>
        <w:tc>
          <w:tcPr>
            <w:tcW w:w="6025" w:type="dxa"/>
            <w:shd w:val="clear" w:color="auto" w:fill="auto"/>
          </w:tcPr>
          <w:p w14:paraId="1B3ACD57" w:rsidR="00ED7255" w:rsidRPr="006B54CA" w:rsidRDefault="006B54CA" w:rsidP="006B54CA">
            <w:pPr>
              <w:suppressAutoHyphens w:val="0"/>
              <w:spacing w:before="40" w:after="40" w:line="240" w:lineRule="auto"/>
              <w:rPr>
                <w:sz w:val="24"/>
                <w:szCs w:val="24"/>
                <w:lang w:eastAsia="en-GB"/>
              </w:rPr>
            </w:pPr>
            <w:r w:rsidRPr="006B54CA">
              <w:rPr>
                <w:sz w:val="24"/>
                <w:szCs w:val="24"/>
                <w:lang w:eastAsia="en-GB"/>
              </w:rPr>
              <w:t>152.185 Pass an anti-trafficking law that prohibits and penalizes all forms of human traffick</w:t>
            </w:r>
            <w:r w:rsidR="003A588F">
              <w:rPr>
                <w:sz w:val="24"/>
                <w:szCs w:val="24"/>
                <w:lang w:eastAsia="en-GB"/>
              </w:rPr>
              <w:t>ing (United States of America);</w:t>
            </w:r>
          </w:p>
        </w:tc>
        <w:tc>
          <w:tcPr>
            <w:tcW w:w="9270" w:type="dxa"/>
            <w:shd w:val="clear" w:color="auto" w:fill="auto"/>
          </w:tcPr>
          <w:p w14:paraId="21DFADAC" w:rsidR="006B54CA" w:rsidRPr="00466EE9" w:rsidRDefault="006B54CA" w:rsidP="008F6762">
            <w:pPr>
              <w:pStyle w:val="ListParagraph"/>
              <w:numPr>
                <w:ilvl w:val="0"/>
                <w:numId w:val="3"/>
              </w:numPr>
              <w:suppressAutoHyphens w:val="0"/>
              <w:spacing w:after="160" w:line="259" w:lineRule="auto"/>
              <w:ind w:left="342"/>
              <w:jc w:val="both"/>
              <w:rPr>
                <w:sz w:val="24"/>
                <w:szCs w:val="24"/>
                <w:lang w:val="en-US"/>
              </w:rPr>
            </w:pPr>
            <w:r w:rsidRPr="00466EE9">
              <w:rPr>
                <w:sz w:val="24"/>
                <w:szCs w:val="24"/>
                <w:lang w:eastAsia="en-GB"/>
              </w:rPr>
              <w:t xml:space="preserve">CSOs note that the </w:t>
            </w:r>
            <w:r w:rsidRPr="00466EE9">
              <w:rPr>
                <w:sz w:val="24"/>
                <w:szCs w:val="24"/>
                <w:lang w:val="en-US"/>
              </w:rPr>
              <w:t xml:space="preserve">allegations of human trafficking are neither effectively investigated, nor all perpetrators including brokers, traffickers, and buyers, are adequately prosecuted and punished. </w:t>
            </w:r>
          </w:p>
        </w:tc>
      </w:tr>
      <w:tr w14:paraId="60BEFCB3" w:rsidR="006B54CA" w:rsidRPr="006B54CA" w:rsidTr="001E01BF">
        <w:trPr>
          <w:cantSplit/>
        </w:trPr>
        <w:tc>
          <w:tcPr>
            <w:tcW w:w="6025" w:type="dxa"/>
            <w:tcBorders>
              <w:bottom w:val="dotted" w:sz="4" w:space="0" w:color="auto"/>
            </w:tcBorders>
            <w:shd w:val="clear" w:color="auto" w:fill="auto"/>
          </w:tcPr>
          <w:p w14:paraId="28B1E20A"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lastRenderedPageBreak/>
              <w:t>152.186 Update national laws to cover all forms of trafficking, and eliminate cross-border trafficking in persons and forced marriage (Sierra Leone);</w:t>
            </w:r>
          </w:p>
        </w:tc>
        <w:tc>
          <w:tcPr>
            <w:tcW w:w="9270" w:type="dxa"/>
            <w:tcBorders>
              <w:bottom w:val="dotted" w:sz="4" w:space="0" w:color="auto"/>
            </w:tcBorders>
            <w:shd w:val="clear" w:color="auto" w:fill="auto"/>
          </w:tcPr>
          <w:p w14:paraId="099CB0A4" w:rsidR="006B54CA" w:rsidRPr="00466EE9" w:rsidRDefault="006B54CA" w:rsidP="008F6762">
            <w:pPr>
              <w:pStyle w:val="ListParagraph"/>
              <w:numPr>
                <w:ilvl w:val="0"/>
                <w:numId w:val="3"/>
              </w:numPr>
              <w:suppressAutoHyphens w:val="0"/>
              <w:spacing w:before="60" w:after="60" w:line="240" w:lineRule="auto"/>
              <w:ind w:left="342" w:right="57"/>
              <w:jc w:val="both"/>
              <w:rPr>
                <w:sz w:val="24"/>
                <w:szCs w:val="24"/>
                <w:lang w:eastAsia="en-GB"/>
              </w:rPr>
            </w:pPr>
            <w:r w:rsidRPr="00466EE9">
              <w:rPr>
                <w:sz w:val="24"/>
                <w:szCs w:val="24"/>
                <w:lang w:eastAsia="en-GB"/>
              </w:rPr>
              <w:t>CSOs note that the sections 310-A and 498B of Pakistan penal code relating to forced marriage are ineffective as this offence is non-cognisable.</w:t>
            </w:r>
          </w:p>
          <w:p w14:paraId="782507DA" w:rsidR="006B54CA" w:rsidRPr="006B54CA" w:rsidRDefault="006B54CA" w:rsidP="008F6762">
            <w:pPr>
              <w:suppressAutoHyphens w:val="0"/>
              <w:spacing w:before="60" w:after="60" w:line="240" w:lineRule="auto"/>
              <w:ind w:left="342" w:right="57"/>
              <w:jc w:val="both"/>
              <w:rPr>
                <w:sz w:val="24"/>
                <w:szCs w:val="24"/>
                <w:lang w:eastAsia="en-GB"/>
              </w:rPr>
            </w:pPr>
          </w:p>
          <w:p w14:paraId="2C6E675F" w:rsidR="006B54CA" w:rsidRPr="00466EE9" w:rsidRDefault="006B54CA" w:rsidP="008F6762">
            <w:pPr>
              <w:pStyle w:val="ListParagraph"/>
              <w:numPr>
                <w:ilvl w:val="0"/>
                <w:numId w:val="3"/>
              </w:numPr>
              <w:suppressAutoHyphens w:val="0"/>
              <w:spacing w:before="60" w:after="60" w:line="240" w:lineRule="auto"/>
              <w:ind w:left="342" w:right="57"/>
              <w:jc w:val="both"/>
              <w:rPr>
                <w:sz w:val="24"/>
                <w:szCs w:val="24"/>
                <w:lang w:val="en-US"/>
              </w:rPr>
            </w:pPr>
            <w:r w:rsidRPr="00466EE9">
              <w:rPr>
                <w:sz w:val="24"/>
                <w:szCs w:val="24"/>
                <w:lang w:eastAsia="en-GB"/>
              </w:rPr>
              <w:t xml:space="preserve">CSOs note that </w:t>
            </w:r>
            <w:r w:rsidRPr="00466EE9">
              <w:rPr>
                <w:sz w:val="24"/>
                <w:szCs w:val="24"/>
                <w:lang w:val="en-US"/>
              </w:rPr>
              <w:t>trafficking survivors</w:t>
            </w:r>
            <w:r w:rsidRPr="00466EE9">
              <w:rPr>
                <w:sz w:val="24"/>
                <w:szCs w:val="24"/>
                <w:lang w:eastAsia="en-GB"/>
              </w:rPr>
              <w:t xml:space="preserve"> lack access to </w:t>
            </w:r>
            <w:r w:rsidRPr="00466EE9">
              <w:rPr>
                <w:sz w:val="24"/>
                <w:szCs w:val="24"/>
                <w:lang w:val="en-US"/>
              </w:rPr>
              <w:t>effective redress and support services including medical, legal, psychosocial assistance, and livelihoods and shelter.</w:t>
            </w:r>
          </w:p>
          <w:p w14:paraId="09275D07" w:rsidR="006B54CA" w:rsidRPr="006B54CA" w:rsidRDefault="006B54CA" w:rsidP="008F6762">
            <w:pPr>
              <w:suppressAutoHyphens w:val="0"/>
              <w:spacing w:before="60" w:after="60" w:line="240" w:lineRule="auto"/>
              <w:ind w:left="342" w:right="57"/>
              <w:jc w:val="both"/>
              <w:rPr>
                <w:sz w:val="24"/>
                <w:szCs w:val="24"/>
                <w:lang w:val="en-US"/>
              </w:rPr>
            </w:pPr>
          </w:p>
          <w:p w14:paraId="19BCA119" w:rsidR="006B54CA" w:rsidRPr="00466EE9" w:rsidRDefault="006B54CA" w:rsidP="008F6762">
            <w:pPr>
              <w:pStyle w:val="ListParagraph"/>
              <w:numPr>
                <w:ilvl w:val="0"/>
                <w:numId w:val="3"/>
              </w:numPr>
              <w:suppressAutoHyphens w:val="0"/>
              <w:spacing w:before="60" w:after="60" w:line="240" w:lineRule="auto"/>
              <w:ind w:left="342" w:right="57"/>
              <w:jc w:val="both"/>
              <w:rPr>
                <w:sz w:val="24"/>
                <w:szCs w:val="24"/>
                <w:lang w:eastAsia="en-GB"/>
              </w:rPr>
            </w:pPr>
            <w:r w:rsidRPr="00466EE9">
              <w:rPr>
                <w:sz w:val="24"/>
                <w:szCs w:val="24"/>
                <w:lang w:val="en-US"/>
              </w:rPr>
              <w:t xml:space="preserve">CSOs note with concern that hundreds of Pakistani young brides particularly; Christians were trafficked to China in 2019 alone, but the Chinese nationals were released. </w:t>
            </w:r>
          </w:p>
          <w:p w14:paraId="60EBFFDE" w:rsidR="006B54CA" w:rsidRPr="006B54CA" w:rsidRDefault="006B54CA" w:rsidP="008F6762">
            <w:pPr>
              <w:suppressAutoHyphens w:val="0"/>
              <w:spacing w:before="60" w:after="60" w:line="240" w:lineRule="auto"/>
              <w:ind w:left="342" w:right="57"/>
              <w:jc w:val="both"/>
              <w:rPr>
                <w:sz w:val="24"/>
                <w:szCs w:val="24"/>
                <w:lang w:val="en-US"/>
              </w:rPr>
            </w:pPr>
          </w:p>
          <w:p w14:paraId="28255C77" w:rsidR="006B54CA" w:rsidRPr="00466EE9" w:rsidRDefault="006B54CA" w:rsidP="008F6762">
            <w:pPr>
              <w:pStyle w:val="ListParagraph"/>
              <w:numPr>
                <w:ilvl w:val="0"/>
                <w:numId w:val="3"/>
              </w:numPr>
              <w:suppressAutoHyphens w:val="0"/>
              <w:spacing w:before="60" w:after="60" w:line="240" w:lineRule="auto"/>
              <w:ind w:left="342" w:right="57"/>
              <w:jc w:val="both"/>
              <w:rPr>
                <w:sz w:val="24"/>
                <w:szCs w:val="24"/>
                <w:lang w:eastAsia="en-GB"/>
              </w:rPr>
            </w:pPr>
            <w:r w:rsidRPr="00466EE9">
              <w:rPr>
                <w:sz w:val="24"/>
                <w:szCs w:val="24"/>
                <w:lang w:val="en-US"/>
              </w:rPr>
              <w:t xml:space="preserve">CSOs note that the lack of action to recover victims of trafficking from other countries, contribute to the sufferings of the victims and their family.     </w:t>
            </w:r>
          </w:p>
        </w:tc>
      </w:tr>
      <w:tr w14:paraId="2E84EFE3" w:rsidR="001E01BF" w:rsidRPr="006B54CA" w:rsidTr="00611694">
        <w:trPr>
          <w:cantSplit/>
        </w:trPr>
        <w:tc>
          <w:tcPr>
            <w:tcW w:w="15295" w:type="dxa"/>
            <w:gridSpan w:val="2"/>
            <w:shd w:val="clear" w:color="auto" w:fill="DBE5F1" w:themeFill="accent1" w:themeFillTint="33"/>
          </w:tcPr>
          <w:p w14:paraId="7057C940" w:rsidR="001E01BF" w:rsidRPr="006B54CA" w:rsidRDefault="001E01BF" w:rsidP="00230446">
            <w:pPr>
              <w:suppressAutoHyphens w:val="0"/>
              <w:spacing w:before="60" w:after="60" w:line="240" w:lineRule="auto"/>
              <w:ind w:right="57"/>
              <w:rPr>
                <w:sz w:val="28"/>
                <w:szCs w:val="28"/>
                <w:lang w:eastAsia="en-GB"/>
              </w:rPr>
            </w:pPr>
            <w:r w:rsidRPr="006B54CA">
              <w:rPr>
                <w:b/>
                <w:sz w:val="28"/>
                <w:szCs w:val="28"/>
                <w:lang w:eastAsia="en-GB"/>
              </w:rPr>
              <w:t>Theme: Domestic violence</w:t>
            </w:r>
          </w:p>
        </w:tc>
      </w:tr>
      <w:tr w14:paraId="0016CC1C" w:rsidR="006B54CA" w:rsidRPr="006B54CA" w:rsidTr="001E01BF">
        <w:trPr>
          <w:cantSplit/>
        </w:trPr>
        <w:tc>
          <w:tcPr>
            <w:tcW w:w="6025" w:type="dxa"/>
            <w:shd w:val="clear" w:color="auto" w:fill="FF0000"/>
          </w:tcPr>
          <w:p w14:paraId="4846E639"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supported / unimplemented)</w:t>
            </w:r>
          </w:p>
        </w:tc>
        <w:tc>
          <w:tcPr>
            <w:tcW w:w="9270" w:type="dxa"/>
            <w:shd w:val="clear" w:color="auto" w:fill="auto"/>
          </w:tcPr>
          <w:p w14:paraId="2772A590" w:rsidR="006B54CA" w:rsidRPr="006B54CA" w:rsidRDefault="006B54CA" w:rsidP="00DD6687">
            <w:pPr>
              <w:suppressAutoHyphens w:val="0"/>
              <w:spacing w:before="60" w:after="60" w:line="240" w:lineRule="auto"/>
              <w:ind w:right="57"/>
              <w:rPr>
                <w:sz w:val="24"/>
                <w:szCs w:val="24"/>
                <w:lang w:eastAsia="en-GB"/>
              </w:rPr>
            </w:pPr>
            <w:r w:rsidRPr="006B54CA">
              <w:rPr>
                <w:b/>
                <w:sz w:val="24"/>
                <w:szCs w:val="24"/>
                <w:lang w:eastAsia="en-GB"/>
              </w:rPr>
              <w:t>Assessment/comments on level of implementation</w:t>
            </w:r>
          </w:p>
        </w:tc>
      </w:tr>
      <w:tr w14:paraId="04A0E8EF" w:rsidR="006B54CA" w:rsidRPr="006B54CA" w:rsidTr="001E01BF">
        <w:trPr>
          <w:cantSplit/>
        </w:trPr>
        <w:tc>
          <w:tcPr>
            <w:tcW w:w="6025" w:type="dxa"/>
            <w:shd w:val="clear" w:color="auto" w:fill="auto"/>
            <w:hideMark/>
          </w:tcPr>
          <w:p w14:paraId="3FB60C96"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 xml:space="preserve">152.259 Adopt legislation that criminalizes domestic violence in all provinces and ensure, promote and facilitate the effective implementation of this legislation by, inter alia, providing training for law </w:t>
            </w:r>
            <w:r w:rsidR="003A588F">
              <w:rPr>
                <w:sz w:val="24"/>
                <w:szCs w:val="24"/>
                <w:lang w:eastAsia="en-GB"/>
              </w:rPr>
              <w:t>enforcement officers (Belgium);</w:t>
            </w:r>
          </w:p>
        </w:tc>
        <w:tc>
          <w:tcPr>
            <w:tcW w:w="9270" w:type="dxa"/>
            <w:vMerge w:val="restart"/>
            <w:shd w:val="clear" w:color="auto" w:fill="auto"/>
            <w:hideMark/>
          </w:tcPr>
          <w:p w14:paraId="15521304" w:rsidR="00A67EAD" w:rsidRPr="00A67EAD" w:rsidRDefault="006B54CA" w:rsidP="00A67EAD">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A67EAD">
              <w:rPr>
                <w:sz w:val="24"/>
                <w:szCs w:val="24"/>
              </w:rPr>
              <w:t>Domestic violence is not an offence under the Pakistan Penal C</w:t>
            </w:r>
            <w:r w:rsidR="00A67EAD" w:rsidRPr="00A67EAD">
              <w:rPr>
                <w:sz w:val="24"/>
                <w:szCs w:val="24"/>
              </w:rPr>
              <w:t xml:space="preserve">ode, therefore </w:t>
            </w:r>
            <w:r w:rsidR="00A67EAD">
              <w:rPr>
                <w:sz w:val="24"/>
                <w:szCs w:val="24"/>
                <w:lang w:val="en-US" w:eastAsia="en-GB"/>
              </w:rPr>
              <w:t>criminal law a</w:t>
            </w:r>
            <w:r w:rsidR="00A67EAD" w:rsidRPr="00A67EAD">
              <w:rPr>
                <w:sz w:val="24"/>
                <w:szCs w:val="24"/>
                <w:lang w:val="en-US" w:eastAsia="en-GB"/>
              </w:rPr>
              <w:t xml:space="preserve">mendment </w:t>
            </w:r>
            <w:r w:rsidR="00A67EAD" w:rsidRPr="00A67EAD">
              <w:rPr>
                <w:sz w:val="24"/>
                <w:szCs w:val="24"/>
                <w:lang w:val="en-US" w:eastAsia="en-GB"/>
              </w:rPr>
              <w:t xml:space="preserve">is needed to clearly define </w:t>
            </w:r>
            <w:r w:rsidR="00A67EAD" w:rsidRPr="00A67EAD">
              <w:rPr>
                <w:sz w:val="24"/>
                <w:szCs w:val="24"/>
                <w:lang w:val="en-US" w:eastAsia="en-GB"/>
              </w:rPr>
              <w:t xml:space="preserve">domestic violence </w:t>
            </w:r>
            <w:r w:rsidR="00A67EAD" w:rsidRPr="00A67EAD">
              <w:rPr>
                <w:sz w:val="24"/>
                <w:szCs w:val="24"/>
                <w:lang w:val="en-US" w:eastAsia="en-GB"/>
              </w:rPr>
              <w:t xml:space="preserve">covering </w:t>
            </w:r>
            <w:r w:rsidR="00A67EAD" w:rsidRPr="00A67EAD">
              <w:rPr>
                <w:sz w:val="24"/>
                <w:szCs w:val="24"/>
                <w:lang w:val="en-US" w:eastAsia="en-GB"/>
              </w:rPr>
              <w:t>psychological, verbal</w:t>
            </w:r>
            <w:r w:rsidR="001723E5">
              <w:rPr>
                <w:sz w:val="24"/>
                <w:szCs w:val="24"/>
                <w:lang w:val="en-US" w:eastAsia="en-GB"/>
              </w:rPr>
              <w:t>,</w:t>
            </w:r>
            <w:r w:rsidR="00A67EAD" w:rsidRPr="00A67EAD">
              <w:rPr>
                <w:sz w:val="24"/>
                <w:szCs w:val="24"/>
                <w:lang w:val="en-US" w:eastAsia="en-GB"/>
              </w:rPr>
              <w:t xml:space="preserve"> physical and</w:t>
            </w:r>
            <w:r w:rsidR="00A67EAD" w:rsidRPr="00A67EAD">
              <w:rPr>
                <w:sz w:val="24"/>
                <w:szCs w:val="24"/>
                <w:lang w:val="en-US" w:eastAsia="en-GB"/>
              </w:rPr>
              <w:t xml:space="preserve"> economic abuse</w:t>
            </w:r>
            <w:r w:rsidR="00A67EAD" w:rsidRPr="00A67EAD">
              <w:rPr>
                <w:sz w:val="24"/>
                <w:szCs w:val="24"/>
                <w:lang w:val="en-US" w:eastAsia="en-GB"/>
              </w:rPr>
              <w:t>,</w:t>
            </w:r>
            <w:r w:rsidR="00A67EAD" w:rsidRPr="00A67EAD">
              <w:rPr>
                <w:sz w:val="24"/>
                <w:szCs w:val="24"/>
                <w:lang w:val="en-US" w:eastAsia="en-GB"/>
              </w:rPr>
              <w:t xml:space="preserve"> and </w:t>
            </w:r>
            <w:r w:rsidR="00A67EAD" w:rsidRPr="00A67EAD">
              <w:rPr>
                <w:sz w:val="24"/>
                <w:szCs w:val="24"/>
                <w:lang w:val="en-US" w:eastAsia="en-GB"/>
              </w:rPr>
              <w:t>set a penalty to prevent</w:t>
            </w:r>
            <w:r w:rsidR="001723E5">
              <w:rPr>
                <w:sz w:val="24"/>
                <w:szCs w:val="24"/>
                <w:lang w:val="en-US" w:eastAsia="en-GB"/>
              </w:rPr>
              <w:t xml:space="preserve"> </w:t>
            </w:r>
            <w:r w:rsidR="00E95984">
              <w:rPr>
                <w:sz w:val="24"/>
                <w:szCs w:val="24"/>
                <w:lang w:val="en-US" w:eastAsia="en-GB"/>
              </w:rPr>
              <w:t>such acts</w:t>
            </w:r>
            <w:r w:rsidR="00A67EAD" w:rsidRPr="00A67EAD">
              <w:rPr>
                <w:sz w:val="24"/>
                <w:szCs w:val="24"/>
                <w:lang w:val="en-US" w:eastAsia="en-GB"/>
              </w:rPr>
              <w:t xml:space="preserve">. </w:t>
            </w:r>
          </w:p>
          <w:p w14:paraId="3DD3421A" w:rsidR="00A67EAD" w:rsidRDefault="00A67EAD" w:rsidP="00A67EAD">
            <w:pPr>
              <w:suppressAutoHyphens w:val="0"/>
              <w:autoSpaceDE w:val="0"/>
              <w:autoSpaceDN w:val="0"/>
              <w:adjustRightInd w:val="0"/>
              <w:spacing w:line="240" w:lineRule="auto"/>
              <w:rPr>
                <w:sz w:val="24"/>
                <w:szCs w:val="24"/>
              </w:rPr>
            </w:pPr>
          </w:p>
          <w:p w14:paraId="355098F8" w:rsidR="006B54CA" w:rsidRDefault="006B54CA" w:rsidP="008F6762">
            <w:pPr>
              <w:pStyle w:val="ListParagraph"/>
              <w:numPr>
                <w:ilvl w:val="0"/>
                <w:numId w:val="3"/>
              </w:numPr>
              <w:ind w:left="342"/>
              <w:jc w:val="both"/>
              <w:rPr>
                <w:sz w:val="24"/>
                <w:szCs w:val="24"/>
              </w:rPr>
            </w:pPr>
            <w:r w:rsidRPr="00A0367D">
              <w:rPr>
                <w:sz w:val="24"/>
                <w:szCs w:val="24"/>
              </w:rPr>
              <w:t xml:space="preserve">However, three provinces Punjab, Sindh, and Balochistan have passed laws against domestic violence, while provincial assembly of Khyber Pakhtunkhwa is yet to enact and enforce a law, though the bill for the same has been drafted and tabled. </w:t>
            </w:r>
          </w:p>
          <w:p w14:paraId="7D99B732" w:rsidR="00230446" w:rsidRDefault="00230446" w:rsidP="00230446">
            <w:pPr>
              <w:pStyle w:val="ListParagraph"/>
              <w:ind w:left="342"/>
              <w:jc w:val="both"/>
              <w:rPr>
                <w:sz w:val="24"/>
                <w:szCs w:val="24"/>
              </w:rPr>
            </w:pPr>
          </w:p>
          <w:p w14:paraId="6ABBC0D2" w:rsidR="00A87335" w:rsidRPr="00A87335" w:rsidRDefault="006B54CA" w:rsidP="00A87335">
            <w:pPr>
              <w:pStyle w:val="ListParagraph"/>
              <w:numPr>
                <w:ilvl w:val="0"/>
                <w:numId w:val="3"/>
              </w:numPr>
              <w:ind w:left="342"/>
              <w:jc w:val="both"/>
              <w:rPr>
                <w:sz w:val="24"/>
                <w:szCs w:val="24"/>
              </w:rPr>
            </w:pPr>
            <w:r w:rsidRPr="00A0367D">
              <w:rPr>
                <w:sz w:val="24"/>
                <w:szCs w:val="24"/>
              </w:rPr>
              <w:t>The judges, prosecutors, police officers and medical practitioners lack training on gender based violence.</w:t>
            </w:r>
          </w:p>
          <w:p w14:paraId="20874E17" w:rsidR="006B54CA" w:rsidRPr="00A0367D" w:rsidRDefault="006B54CA" w:rsidP="008F6762">
            <w:pPr>
              <w:pStyle w:val="ListParagraph"/>
              <w:numPr>
                <w:ilvl w:val="0"/>
                <w:numId w:val="3"/>
              </w:numPr>
              <w:ind w:left="342"/>
              <w:jc w:val="both"/>
              <w:rPr>
                <w:sz w:val="24"/>
                <w:szCs w:val="24"/>
              </w:rPr>
            </w:pPr>
            <w:r w:rsidRPr="00A0367D">
              <w:rPr>
                <w:sz w:val="24"/>
                <w:szCs w:val="24"/>
              </w:rPr>
              <w:t>According to Pakistan Demographic and Health Survey, 28% of women age 15-49 have experienced physical violence at least once in their lifetime, while 33.9 % among ever-married women have experienced physical violence during pregnancy that may result in abortion, miscarriage, stillbirth, or other health issues.</w:t>
            </w:r>
            <w:r w:rsidRPr="006B54CA">
              <w:rPr>
                <w:sz w:val="18"/>
                <w:vertAlign w:val="superscript"/>
              </w:rPr>
              <w:footnoteReference w:id="122"/>
            </w:r>
          </w:p>
          <w:p w14:paraId="12A1E0B7" w:rsidR="006B54CA" w:rsidRPr="00A0367D" w:rsidRDefault="006B54CA" w:rsidP="008F6762">
            <w:pPr>
              <w:pStyle w:val="ListParagraph"/>
              <w:numPr>
                <w:ilvl w:val="0"/>
                <w:numId w:val="3"/>
              </w:numPr>
              <w:ind w:left="342"/>
              <w:jc w:val="both"/>
              <w:rPr>
                <w:sz w:val="24"/>
                <w:szCs w:val="24"/>
              </w:rPr>
            </w:pPr>
            <w:r w:rsidRPr="00A0367D">
              <w:rPr>
                <w:sz w:val="24"/>
                <w:szCs w:val="24"/>
              </w:rPr>
              <w:lastRenderedPageBreak/>
              <w:t>The Sindh law</w:t>
            </w:r>
            <w:r w:rsidRPr="006B54CA">
              <w:rPr>
                <w:sz w:val="18"/>
                <w:vertAlign w:val="superscript"/>
              </w:rPr>
              <w:footnoteReference w:id="123"/>
            </w:r>
            <w:r w:rsidRPr="00A0367D">
              <w:rPr>
                <w:sz w:val="24"/>
                <w:szCs w:val="24"/>
              </w:rPr>
              <w:t xml:space="preserve"> defines domestic violence broadly and covers a range of domestic relationships; and specifically criminalizes the practice.</w:t>
            </w:r>
          </w:p>
          <w:p w14:paraId="69428324" w:rsidR="006B54CA" w:rsidRPr="00A0367D" w:rsidRDefault="006B54CA" w:rsidP="008F6762">
            <w:pPr>
              <w:pStyle w:val="ListParagraph"/>
              <w:numPr>
                <w:ilvl w:val="0"/>
                <w:numId w:val="3"/>
              </w:numPr>
              <w:ind w:left="342"/>
              <w:jc w:val="both"/>
              <w:rPr>
                <w:sz w:val="24"/>
                <w:szCs w:val="24"/>
              </w:rPr>
            </w:pPr>
            <w:r w:rsidRPr="00A0367D">
              <w:rPr>
                <w:sz w:val="24"/>
                <w:szCs w:val="24"/>
              </w:rPr>
              <w:t>The Balochistan law</w:t>
            </w:r>
            <w:r w:rsidRPr="006B54CA">
              <w:rPr>
                <w:sz w:val="18"/>
                <w:vertAlign w:val="superscript"/>
              </w:rPr>
              <w:footnoteReference w:id="124"/>
            </w:r>
            <w:r w:rsidRPr="00A0367D">
              <w:rPr>
                <w:sz w:val="24"/>
                <w:szCs w:val="24"/>
              </w:rPr>
              <w:t xml:space="preserve"> provides for civil remedies such as protection and residence orders, however, it doesn’t criminalize domestic violence. It also defines a domestic relationships more broadly to include domestic help.</w:t>
            </w:r>
          </w:p>
          <w:p w14:paraId="3A00A13B" w:rsidR="006B54CA" w:rsidRPr="006B54CA" w:rsidRDefault="006B54CA" w:rsidP="008F6762">
            <w:pPr>
              <w:ind w:left="342"/>
              <w:jc w:val="both"/>
              <w:rPr>
                <w:sz w:val="24"/>
                <w:szCs w:val="24"/>
              </w:rPr>
            </w:pPr>
          </w:p>
          <w:p w14:paraId="5B8FAD83" w:rsidR="006B54CA" w:rsidRPr="00A0367D" w:rsidRDefault="006B54CA" w:rsidP="008F6762">
            <w:pPr>
              <w:pStyle w:val="ListParagraph"/>
              <w:numPr>
                <w:ilvl w:val="0"/>
                <w:numId w:val="3"/>
              </w:numPr>
              <w:ind w:left="342"/>
              <w:jc w:val="both"/>
              <w:rPr>
                <w:sz w:val="24"/>
                <w:szCs w:val="24"/>
              </w:rPr>
            </w:pPr>
            <w:r w:rsidRPr="00A0367D">
              <w:rPr>
                <w:sz w:val="24"/>
                <w:szCs w:val="24"/>
              </w:rPr>
              <w:t>The Punjab law</w:t>
            </w:r>
            <w:r w:rsidRPr="006B54CA">
              <w:rPr>
                <w:sz w:val="18"/>
                <w:vertAlign w:val="superscript"/>
              </w:rPr>
              <w:footnoteReference w:id="125"/>
            </w:r>
            <w:r w:rsidRPr="00A0367D">
              <w:rPr>
                <w:sz w:val="24"/>
                <w:szCs w:val="24"/>
              </w:rPr>
              <w:t xml:space="preserve"> defines domestic violence broadly but doesn’t specifically criminalize the practice. Instead, it provides victims a range of civil remedies such as protection, residence and monetary orders.</w:t>
            </w:r>
          </w:p>
        </w:tc>
      </w:tr>
      <w:tr w14:paraId="1A7DAE01" w:rsidR="006B54CA" w:rsidRPr="006B54CA" w:rsidTr="001E01BF">
        <w:trPr>
          <w:cantSplit/>
        </w:trPr>
        <w:tc>
          <w:tcPr>
            <w:tcW w:w="6025" w:type="dxa"/>
            <w:shd w:val="clear" w:color="auto" w:fill="auto"/>
            <w:hideMark/>
          </w:tcPr>
          <w:p w14:paraId="32CA9415" w:rsidR="006B54CA" w:rsidRDefault="006B54CA" w:rsidP="006B54CA">
            <w:pPr>
              <w:suppressAutoHyphens w:val="0"/>
              <w:spacing w:before="40" w:after="40" w:line="240" w:lineRule="auto"/>
              <w:rPr>
                <w:sz w:val="24"/>
                <w:szCs w:val="24"/>
                <w:lang w:eastAsia="en-GB"/>
              </w:rPr>
            </w:pPr>
            <w:r w:rsidRPr="006B54CA">
              <w:rPr>
                <w:sz w:val="24"/>
                <w:szCs w:val="24"/>
                <w:lang w:eastAsia="en-GB"/>
              </w:rPr>
              <w:t>152.258 Enact legislation on domestic violence in all provinces (Sweden);</w:t>
            </w:r>
          </w:p>
          <w:p w14:paraId="0983E362" w:rsidR="003A588F" w:rsidRDefault="003A588F" w:rsidP="006B54CA">
            <w:pPr>
              <w:suppressAutoHyphens w:val="0"/>
              <w:spacing w:before="40" w:after="40" w:line="240" w:lineRule="auto"/>
              <w:rPr>
                <w:sz w:val="24"/>
                <w:szCs w:val="24"/>
                <w:lang w:eastAsia="en-GB"/>
              </w:rPr>
            </w:pPr>
          </w:p>
          <w:p w14:paraId="073D4412" w:rsidR="003A588F" w:rsidRDefault="003A588F" w:rsidP="006B54CA">
            <w:pPr>
              <w:suppressAutoHyphens w:val="0"/>
              <w:spacing w:before="40" w:after="40" w:line="240" w:lineRule="auto"/>
              <w:rPr>
                <w:sz w:val="24"/>
                <w:szCs w:val="24"/>
                <w:lang w:eastAsia="en-GB"/>
              </w:rPr>
            </w:pPr>
          </w:p>
          <w:p w14:paraId="7D9D2556" w:rsidR="003A588F" w:rsidRDefault="003A588F" w:rsidP="006B54CA">
            <w:pPr>
              <w:suppressAutoHyphens w:val="0"/>
              <w:spacing w:before="40" w:after="40" w:line="240" w:lineRule="auto"/>
              <w:rPr>
                <w:sz w:val="24"/>
                <w:szCs w:val="24"/>
                <w:lang w:eastAsia="en-GB"/>
              </w:rPr>
            </w:pPr>
          </w:p>
          <w:p w14:paraId="75EB65E6" w:rsidR="003A588F" w:rsidRDefault="003A588F" w:rsidP="006B54CA">
            <w:pPr>
              <w:suppressAutoHyphens w:val="0"/>
              <w:spacing w:before="40" w:after="40" w:line="240" w:lineRule="auto"/>
              <w:rPr>
                <w:sz w:val="24"/>
                <w:szCs w:val="24"/>
                <w:lang w:eastAsia="en-GB"/>
              </w:rPr>
            </w:pPr>
          </w:p>
          <w:p w14:paraId="7A321070" w:rsidR="003A588F" w:rsidRDefault="003A588F" w:rsidP="006B54CA">
            <w:pPr>
              <w:suppressAutoHyphens w:val="0"/>
              <w:spacing w:before="40" w:after="40" w:line="240" w:lineRule="auto"/>
              <w:rPr>
                <w:sz w:val="24"/>
                <w:szCs w:val="24"/>
                <w:lang w:eastAsia="en-GB"/>
              </w:rPr>
            </w:pPr>
          </w:p>
          <w:p w14:paraId="0404972C" w:rsidR="003A588F" w:rsidRPr="006B54CA" w:rsidRDefault="003A588F" w:rsidP="006B54CA">
            <w:pPr>
              <w:suppressAutoHyphens w:val="0"/>
              <w:spacing w:before="40" w:after="40" w:line="240" w:lineRule="auto"/>
              <w:rPr>
                <w:sz w:val="24"/>
                <w:szCs w:val="24"/>
                <w:lang w:eastAsia="en-GB"/>
              </w:rPr>
            </w:pPr>
          </w:p>
        </w:tc>
        <w:tc>
          <w:tcPr>
            <w:tcW w:w="9270" w:type="dxa"/>
            <w:vMerge/>
            <w:shd w:val="clear" w:color="auto" w:fill="auto"/>
            <w:hideMark/>
          </w:tcPr>
          <w:p w14:paraId="242B597B" w:rsidR="006B54CA" w:rsidRPr="006B54CA" w:rsidRDefault="006B54CA" w:rsidP="006B54CA">
            <w:pPr>
              <w:spacing w:before="60" w:after="60" w:line="240" w:lineRule="auto"/>
              <w:ind w:left="57" w:right="57"/>
              <w:rPr>
                <w:sz w:val="24"/>
                <w:szCs w:val="24"/>
                <w:lang w:eastAsia="en-GB"/>
              </w:rPr>
            </w:pPr>
          </w:p>
        </w:tc>
      </w:tr>
      <w:tr w14:paraId="5CF9D91B" w:rsidR="006B54CA" w:rsidRPr="006B54CA" w:rsidTr="001E01BF">
        <w:trPr>
          <w:cantSplit/>
        </w:trPr>
        <w:tc>
          <w:tcPr>
            <w:tcW w:w="6025" w:type="dxa"/>
            <w:tcBorders>
              <w:bottom w:val="dotted" w:sz="4" w:space="0" w:color="auto"/>
            </w:tcBorders>
            <w:shd w:val="clear" w:color="auto" w:fill="auto"/>
            <w:hideMark/>
          </w:tcPr>
          <w:p w14:paraId="49092334"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lastRenderedPageBreak/>
              <w:t>152.265 Set up effective legislative or others measures to protect women and children against domestic violence and all forms of ill-treatment (Luxembourg);</w:t>
            </w:r>
          </w:p>
          <w:p w14:paraId="08A84187" w:rsidR="006B54CA" w:rsidRPr="006B54CA" w:rsidRDefault="006B54CA" w:rsidP="006B54CA">
            <w:pPr>
              <w:suppressAutoHyphens w:val="0"/>
              <w:spacing w:before="40" w:after="40" w:line="240" w:lineRule="auto"/>
              <w:rPr>
                <w:sz w:val="24"/>
                <w:szCs w:val="24"/>
                <w:lang w:eastAsia="en-GB"/>
              </w:rPr>
            </w:pPr>
          </w:p>
        </w:tc>
        <w:tc>
          <w:tcPr>
            <w:tcW w:w="9270" w:type="dxa"/>
            <w:vMerge/>
            <w:tcBorders>
              <w:bottom w:val="dotted" w:sz="4" w:space="0" w:color="auto"/>
            </w:tcBorders>
            <w:shd w:val="clear" w:color="auto" w:fill="auto"/>
            <w:hideMark/>
          </w:tcPr>
          <w:p w14:paraId="6FE672A5" w:rsidR="006B54CA" w:rsidRPr="006B54CA" w:rsidRDefault="006B54CA" w:rsidP="006B54CA">
            <w:pPr>
              <w:suppressAutoHyphens w:val="0"/>
              <w:spacing w:before="60" w:after="60" w:line="240" w:lineRule="auto"/>
              <w:ind w:left="57" w:right="57"/>
              <w:rPr>
                <w:sz w:val="24"/>
                <w:szCs w:val="24"/>
                <w:lang w:eastAsia="en-GB"/>
              </w:rPr>
            </w:pPr>
          </w:p>
        </w:tc>
      </w:tr>
      <w:tr w14:paraId="4D4B2C8A" w:rsidR="001E01BF" w:rsidRPr="006B54CA" w:rsidTr="00611694">
        <w:trPr>
          <w:cantSplit/>
        </w:trPr>
        <w:tc>
          <w:tcPr>
            <w:tcW w:w="15295" w:type="dxa"/>
            <w:gridSpan w:val="2"/>
            <w:shd w:val="clear" w:color="auto" w:fill="DBE5F1" w:themeFill="accent1" w:themeFillTint="33"/>
          </w:tcPr>
          <w:p w14:paraId="4B7E61D2" w:rsidR="001E01BF" w:rsidRPr="006B54CA" w:rsidRDefault="001E01BF" w:rsidP="00450A73">
            <w:pPr>
              <w:suppressAutoHyphens w:val="0"/>
              <w:spacing w:before="60" w:after="60" w:line="240" w:lineRule="auto"/>
              <w:ind w:left="57" w:right="57"/>
              <w:rPr>
                <w:sz w:val="28"/>
                <w:szCs w:val="28"/>
                <w:lang w:eastAsia="en-GB"/>
              </w:rPr>
            </w:pPr>
            <w:r w:rsidRPr="006B54CA">
              <w:rPr>
                <w:b/>
                <w:sz w:val="28"/>
                <w:szCs w:val="28"/>
                <w:lang w:eastAsia="en-GB"/>
              </w:rPr>
              <w:lastRenderedPageBreak/>
              <w:t xml:space="preserve">Theme: Economic, social </w:t>
            </w:r>
            <w:r w:rsidR="00450A73">
              <w:rPr>
                <w:b/>
                <w:sz w:val="28"/>
                <w:szCs w:val="28"/>
                <w:lang w:eastAsia="en-GB"/>
              </w:rPr>
              <w:t>and</w:t>
            </w:r>
            <w:r w:rsidRPr="006B54CA">
              <w:rPr>
                <w:b/>
                <w:sz w:val="28"/>
                <w:szCs w:val="28"/>
                <w:lang w:eastAsia="en-GB"/>
              </w:rPr>
              <w:t xml:space="preserve"> cultural rights </w:t>
            </w:r>
          </w:p>
        </w:tc>
      </w:tr>
      <w:tr w14:paraId="15F3CE49" w:rsidR="006B54CA" w:rsidRPr="006B54CA" w:rsidTr="001E01BF">
        <w:trPr>
          <w:cantSplit/>
        </w:trPr>
        <w:tc>
          <w:tcPr>
            <w:tcW w:w="6025" w:type="dxa"/>
            <w:shd w:val="clear" w:color="auto" w:fill="FF0000"/>
          </w:tcPr>
          <w:p w14:paraId="621D6FE1"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supported / unimplemented)</w:t>
            </w:r>
          </w:p>
        </w:tc>
        <w:tc>
          <w:tcPr>
            <w:tcW w:w="9270" w:type="dxa"/>
            <w:shd w:val="clear" w:color="auto" w:fill="auto"/>
          </w:tcPr>
          <w:p w14:paraId="21E63277" w:rsidR="006B54CA" w:rsidRPr="006B54CA" w:rsidRDefault="006B54CA" w:rsidP="006B54CA">
            <w:pPr>
              <w:suppressAutoHyphens w:val="0"/>
              <w:spacing w:before="60" w:after="60" w:line="240" w:lineRule="auto"/>
              <w:ind w:left="57" w:right="57"/>
              <w:rPr>
                <w:sz w:val="24"/>
                <w:szCs w:val="24"/>
                <w:lang w:eastAsia="en-GB"/>
              </w:rPr>
            </w:pPr>
            <w:r w:rsidRPr="006B54CA">
              <w:rPr>
                <w:b/>
                <w:sz w:val="24"/>
                <w:szCs w:val="24"/>
                <w:lang w:eastAsia="en-GB"/>
              </w:rPr>
              <w:t>Assessment/comments on level of implementation</w:t>
            </w:r>
          </w:p>
        </w:tc>
      </w:tr>
      <w:tr w14:paraId="47B2E170" w:rsidR="006B54CA" w:rsidRPr="006B54CA" w:rsidTr="001E01BF">
        <w:trPr>
          <w:cantSplit/>
        </w:trPr>
        <w:tc>
          <w:tcPr>
            <w:tcW w:w="6025" w:type="dxa"/>
            <w:shd w:val="clear" w:color="auto" w:fill="auto"/>
            <w:hideMark/>
          </w:tcPr>
          <w:p w14:paraId="0AE72831"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152.44 Continue to apply and strengthen programmes and public policies on social development, inclusion, the reduction of poverty and inequality, and non-discrimination (Nicaragua);</w:t>
            </w:r>
          </w:p>
          <w:p w14:paraId="32DF4E91" w:rsidR="006B54CA" w:rsidRPr="006B54CA" w:rsidRDefault="006B54CA" w:rsidP="006B54CA">
            <w:pPr>
              <w:suppressAutoHyphens w:val="0"/>
              <w:spacing w:before="40" w:after="40" w:line="240" w:lineRule="auto"/>
              <w:rPr>
                <w:sz w:val="24"/>
                <w:szCs w:val="24"/>
                <w:lang w:eastAsia="en-GB"/>
              </w:rPr>
            </w:pPr>
          </w:p>
        </w:tc>
        <w:tc>
          <w:tcPr>
            <w:tcW w:w="9270" w:type="dxa"/>
            <w:shd w:val="clear" w:color="auto" w:fill="auto"/>
            <w:hideMark/>
          </w:tcPr>
          <w:p w14:paraId="10403F03" w:rsidR="006B54CA" w:rsidRDefault="006B54CA" w:rsidP="008F6762">
            <w:pPr>
              <w:pStyle w:val="ListParagraph"/>
              <w:numPr>
                <w:ilvl w:val="0"/>
                <w:numId w:val="3"/>
              </w:numPr>
              <w:suppressAutoHyphens w:val="0"/>
              <w:spacing w:before="60" w:after="60" w:line="240" w:lineRule="auto"/>
              <w:ind w:left="342" w:right="57"/>
              <w:jc w:val="both"/>
              <w:rPr>
                <w:sz w:val="24"/>
                <w:szCs w:val="24"/>
                <w:lang w:eastAsia="en-GB"/>
              </w:rPr>
            </w:pPr>
            <w:proofErr w:type="spellStart"/>
            <w:proofErr w:type="gramStart"/>
            <w:r w:rsidRPr="00A0367D">
              <w:rPr>
                <w:sz w:val="24"/>
                <w:szCs w:val="24"/>
                <w:lang w:eastAsia="en-GB"/>
              </w:rPr>
              <w:t>GoP</w:t>
            </w:r>
            <w:proofErr w:type="spellEnd"/>
            <w:proofErr w:type="gramEnd"/>
            <w:r w:rsidRPr="00A0367D">
              <w:rPr>
                <w:sz w:val="24"/>
                <w:szCs w:val="24"/>
                <w:lang w:eastAsia="en-GB"/>
              </w:rPr>
              <w:t xml:space="preserve"> initiated </w:t>
            </w:r>
            <w:proofErr w:type="spellStart"/>
            <w:r w:rsidRPr="00A0367D">
              <w:rPr>
                <w:sz w:val="24"/>
                <w:szCs w:val="24"/>
                <w:lang w:eastAsia="en-GB"/>
              </w:rPr>
              <w:t>Ehsaas</w:t>
            </w:r>
            <w:proofErr w:type="spellEnd"/>
            <w:r w:rsidRPr="00A0367D">
              <w:rPr>
                <w:sz w:val="24"/>
                <w:szCs w:val="24"/>
                <w:lang w:eastAsia="en-GB"/>
              </w:rPr>
              <w:t xml:space="preserve"> </w:t>
            </w:r>
            <w:proofErr w:type="spellStart"/>
            <w:r w:rsidRPr="00A0367D">
              <w:rPr>
                <w:sz w:val="24"/>
                <w:szCs w:val="24"/>
                <w:lang w:eastAsia="en-GB"/>
              </w:rPr>
              <w:t>Kafaalat</w:t>
            </w:r>
            <w:proofErr w:type="spellEnd"/>
            <w:r w:rsidRPr="00A0367D">
              <w:rPr>
                <w:sz w:val="24"/>
                <w:szCs w:val="24"/>
                <w:lang w:eastAsia="en-GB"/>
              </w:rPr>
              <w:t xml:space="preserve"> </w:t>
            </w:r>
            <w:proofErr w:type="spellStart"/>
            <w:r w:rsidRPr="00A0367D">
              <w:rPr>
                <w:sz w:val="24"/>
                <w:szCs w:val="24"/>
                <w:lang w:eastAsia="en-GB"/>
              </w:rPr>
              <w:t>Progam</w:t>
            </w:r>
            <w:proofErr w:type="spellEnd"/>
            <w:r w:rsidRPr="00A0367D">
              <w:rPr>
                <w:sz w:val="24"/>
                <w:szCs w:val="24"/>
                <w:lang w:eastAsia="en-GB"/>
              </w:rPr>
              <w:t xml:space="preserve"> aimed at giving cash stipend of PKR 2,000 monthly to poor women across the country.</w:t>
            </w:r>
            <w:r w:rsidRPr="006B54CA">
              <w:rPr>
                <w:sz w:val="18"/>
                <w:vertAlign w:val="superscript"/>
                <w:lang w:eastAsia="en-GB"/>
              </w:rPr>
              <w:footnoteReference w:id="126"/>
            </w:r>
            <w:r w:rsidRPr="00A0367D">
              <w:rPr>
                <w:sz w:val="24"/>
                <w:szCs w:val="24"/>
                <w:lang w:eastAsia="en-GB"/>
              </w:rPr>
              <w:t xml:space="preserve"> </w:t>
            </w:r>
            <w:proofErr w:type="spellStart"/>
            <w:proofErr w:type="gramStart"/>
            <w:r w:rsidRPr="00A0367D">
              <w:rPr>
                <w:sz w:val="24"/>
                <w:szCs w:val="24"/>
                <w:lang w:eastAsia="en-GB"/>
              </w:rPr>
              <w:t>GoP</w:t>
            </w:r>
            <w:proofErr w:type="spellEnd"/>
            <w:proofErr w:type="gramEnd"/>
            <w:r w:rsidRPr="00A0367D">
              <w:rPr>
                <w:sz w:val="24"/>
                <w:szCs w:val="24"/>
                <w:lang w:eastAsia="en-GB"/>
              </w:rPr>
              <w:t xml:space="preserve"> implemented </w:t>
            </w:r>
            <w:proofErr w:type="spellStart"/>
            <w:r w:rsidRPr="00A0367D">
              <w:rPr>
                <w:sz w:val="24"/>
                <w:szCs w:val="24"/>
                <w:lang w:eastAsia="en-GB"/>
              </w:rPr>
              <w:t>Ehsaas</w:t>
            </w:r>
            <w:proofErr w:type="spellEnd"/>
            <w:r w:rsidRPr="00A0367D">
              <w:rPr>
                <w:sz w:val="24"/>
                <w:szCs w:val="24"/>
                <w:lang w:eastAsia="en-GB"/>
              </w:rPr>
              <w:t xml:space="preserve"> Emergency Cash Program, giving PKR 12,000 per family to deal with economic hardship experienced by the vulnerable due to the Coronavirus crisis. </w:t>
            </w:r>
          </w:p>
          <w:p w14:paraId="20E5EF7A" w:rsidR="008F6762" w:rsidRPr="00A0367D" w:rsidRDefault="008F6762" w:rsidP="008F6762">
            <w:pPr>
              <w:pStyle w:val="ListParagraph"/>
              <w:suppressAutoHyphens w:val="0"/>
              <w:spacing w:before="60" w:after="60" w:line="240" w:lineRule="auto"/>
              <w:ind w:left="342" w:right="57"/>
              <w:jc w:val="both"/>
              <w:rPr>
                <w:sz w:val="24"/>
                <w:szCs w:val="24"/>
                <w:lang w:eastAsia="en-GB"/>
              </w:rPr>
            </w:pPr>
          </w:p>
          <w:p w14:paraId="67F2502A" w:rsidR="006B54CA" w:rsidRDefault="006B54CA" w:rsidP="008F6762">
            <w:pPr>
              <w:pStyle w:val="ListParagraph"/>
              <w:numPr>
                <w:ilvl w:val="0"/>
                <w:numId w:val="3"/>
              </w:numPr>
              <w:suppressAutoHyphens w:val="0"/>
              <w:spacing w:before="60" w:after="60" w:line="240" w:lineRule="auto"/>
              <w:ind w:left="342" w:right="57"/>
              <w:jc w:val="both"/>
              <w:rPr>
                <w:sz w:val="24"/>
                <w:szCs w:val="24"/>
              </w:rPr>
            </w:pPr>
            <w:proofErr w:type="spellStart"/>
            <w:proofErr w:type="gramStart"/>
            <w:r w:rsidRPr="00A0367D">
              <w:rPr>
                <w:sz w:val="24"/>
                <w:szCs w:val="24"/>
              </w:rPr>
              <w:t>GoP</w:t>
            </w:r>
            <w:proofErr w:type="spellEnd"/>
            <w:proofErr w:type="gramEnd"/>
            <w:r w:rsidRPr="00A0367D">
              <w:rPr>
                <w:sz w:val="24"/>
                <w:szCs w:val="24"/>
              </w:rPr>
              <w:t xml:space="preserve"> introduced “</w:t>
            </w:r>
            <w:proofErr w:type="spellStart"/>
            <w:r w:rsidRPr="00A0367D">
              <w:rPr>
                <w:sz w:val="24"/>
                <w:szCs w:val="24"/>
              </w:rPr>
              <w:t>Ehsaas</w:t>
            </w:r>
            <w:proofErr w:type="spellEnd"/>
            <w:r w:rsidRPr="00A0367D">
              <w:rPr>
                <w:sz w:val="24"/>
                <w:szCs w:val="24"/>
              </w:rPr>
              <w:t xml:space="preserve">” (Compassion) programme which is aimed at targeting poverty, vulnerability, malnutrition and deprivation, however, some of its components are yet to be implemented.  </w:t>
            </w:r>
          </w:p>
          <w:p w14:paraId="3E616E9E" w:rsidR="008F6762" w:rsidRPr="008F6762" w:rsidRDefault="008F6762" w:rsidP="008F6762">
            <w:pPr>
              <w:pStyle w:val="ListParagraph"/>
              <w:ind w:left="342"/>
              <w:rPr>
                <w:sz w:val="24"/>
                <w:szCs w:val="24"/>
              </w:rPr>
            </w:pPr>
          </w:p>
          <w:p w14:paraId="7E550AB2" w:rsidR="00ED7255" w:rsidRPr="00A0367D" w:rsidRDefault="006B54CA" w:rsidP="008F6762">
            <w:pPr>
              <w:pStyle w:val="ListParagraph"/>
              <w:numPr>
                <w:ilvl w:val="0"/>
                <w:numId w:val="3"/>
              </w:numPr>
              <w:suppressAutoHyphens w:val="0"/>
              <w:spacing w:before="60" w:after="60" w:line="240" w:lineRule="auto"/>
              <w:ind w:left="342" w:right="57"/>
              <w:jc w:val="both"/>
              <w:rPr>
                <w:sz w:val="24"/>
                <w:szCs w:val="24"/>
                <w:lang w:eastAsia="en-GB"/>
              </w:rPr>
            </w:pPr>
            <w:r w:rsidRPr="00A0367D">
              <w:rPr>
                <w:sz w:val="24"/>
                <w:szCs w:val="24"/>
                <w:lang w:eastAsia="en-GB"/>
              </w:rPr>
              <w:t xml:space="preserve">Pakistan is ranked at 150 among 153 countries in economic participation and opportunities, according to the Global Gender Gap Report, which reveals that only 4.9% females serve as legislators, senior officials and managers, whereas 23.3% females are professional and technical workers. </w:t>
            </w:r>
          </w:p>
        </w:tc>
      </w:tr>
      <w:tr w14:paraId="31C1F2BA" w:rsidR="006B54CA" w:rsidRPr="006B54CA" w:rsidTr="001E01BF">
        <w:trPr>
          <w:cantSplit/>
        </w:trPr>
        <w:tc>
          <w:tcPr>
            <w:tcW w:w="6025" w:type="dxa"/>
            <w:tcBorders>
              <w:bottom w:val="dotted" w:sz="4" w:space="0" w:color="auto"/>
            </w:tcBorders>
            <w:shd w:val="clear" w:color="auto" w:fill="auto"/>
            <w:hideMark/>
          </w:tcPr>
          <w:p w14:paraId="1DA11624"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152.95 Strengthen efforts aimed at achieving the Sustainable Development Goals (Egypt);</w:t>
            </w:r>
          </w:p>
          <w:p w14:paraId="3723ECD9" w:rsidR="006B54CA" w:rsidRPr="006B54CA" w:rsidRDefault="006B54CA" w:rsidP="006B54CA">
            <w:pPr>
              <w:suppressAutoHyphens w:val="0"/>
              <w:spacing w:before="40" w:after="40" w:line="240" w:lineRule="auto"/>
              <w:rPr>
                <w:sz w:val="24"/>
                <w:szCs w:val="24"/>
                <w:lang w:eastAsia="en-GB"/>
              </w:rPr>
            </w:pPr>
          </w:p>
        </w:tc>
        <w:tc>
          <w:tcPr>
            <w:tcW w:w="9270" w:type="dxa"/>
            <w:tcBorders>
              <w:bottom w:val="dotted" w:sz="4" w:space="0" w:color="auto"/>
            </w:tcBorders>
            <w:shd w:val="clear" w:color="auto" w:fill="auto"/>
            <w:hideMark/>
          </w:tcPr>
          <w:p w14:paraId="4037AE9C" w:rsidR="00230446" w:rsidRPr="00A87335" w:rsidRDefault="006B54CA" w:rsidP="00230446">
            <w:pPr>
              <w:pStyle w:val="ListParagraph"/>
              <w:numPr>
                <w:ilvl w:val="0"/>
                <w:numId w:val="3"/>
              </w:numPr>
              <w:suppressAutoHyphens w:val="0"/>
              <w:spacing w:before="60" w:after="60" w:line="240" w:lineRule="auto"/>
              <w:ind w:left="342" w:right="57"/>
              <w:jc w:val="both"/>
              <w:rPr>
                <w:sz w:val="24"/>
                <w:szCs w:val="24"/>
                <w:lang w:eastAsia="en-GB"/>
              </w:rPr>
            </w:pPr>
            <w:r w:rsidRPr="00A0367D">
              <w:rPr>
                <w:sz w:val="24"/>
                <w:szCs w:val="24"/>
                <w:lang w:eastAsia="en-GB"/>
              </w:rPr>
              <w:t xml:space="preserve">CSOs note that </w:t>
            </w:r>
            <w:proofErr w:type="spellStart"/>
            <w:proofErr w:type="gramStart"/>
            <w:r w:rsidRPr="00A0367D">
              <w:rPr>
                <w:sz w:val="24"/>
                <w:szCs w:val="24"/>
                <w:lang w:eastAsia="en-GB"/>
              </w:rPr>
              <w:t>GoP</w:t>
            </w:r>
            <w:proofErr w:type="spellEnd"/>
            <w:proofErr w:type="gramEnd"/>
            <w:r w:rsidRPr="00A0367D">
              <w:rPr>
                <w:sz w:val="24"/>
                <w:szCs w:val="24"/>
                <w:lang w:eastAsia="en-GB"/>
              </w:rPr>
              <w:t xml:space="preserve"> has a lot to do to realize the de jure (legal) and de facto (substantive) gender equality for implementation of SDGs, particularly mainstreaming the principles of equality and non-discrimination in relevant policies and strategies. </w:t>
            </w:r>
          </w:p>
        </w:tc>
      </w:tr>
      <w:tr w14:paraId="16100153" w:rsidR="001E01BF" w:rsidRPr="006B54CA" w:rsidTr="00611694">
        <w:trPr>
          <w:cantSplit/>
        </w:trPr>
        <w:tc>
          <w:tcPr>
            <w:tcW w:w="15295" w:type="dxa"/>
            <w:gridSpan w:val="2"/>
            <w:shd w:val="clear" w:color="auto" w:fill="DBE5F1" w:themeFill="accent1" w:themeFillTint="33"/>
          </w:tcPr>
          <w:p w14:paraId="205A2D7F" w:rsidR="001E01BF" w:rsidRPr="006B54CA" w:rsidRDefault="001E01BF" w:rsidP="006B54CA">
            <w:pPr>
              <w:suppressAutoHyphens w:val="0"/>
              <w:spacing w:before="60" w:after="60" w:line="240" w:lineRule="auto"/>
              <w:ind w:left="57" w:right="57"/>
              <w:rPr>
                <w:sz w:val="28"/>
                <w:szCs w:val="28"/>
                <w:lang w:eastAsia="en-GB"/>
              </w:rPr>
            </w:pPr>
            <w:r w:rsidRPr="006B54CA">
              <w:rPr>
                <w:b/>
                <w:sz w:val="28"/>
                <w:szCs w:val="28"/>
                <w:lang w:eastAsia="en-GB"/>
              </w:rPr>
              <w:lastRenderedPageBreak/>
              <w:t>Theme: Right to food</w:t>
            </w:r>
          </w:p>
        </w:tc>
      </w:tr>
      <w:tr w14:paraId="3E24669F" w:rsidR="006B54CA" w:rsidRPr="006B54CA" w:rsidTr="001E01BF">
        <w:trPr>
          <w:cantSplit/>
        </w:trPr>
        <w:tc>
          <w:tcPr>
            <w:tcW w:w="6025" w:type="dxa"/>
            <w:shd w:val="clear" w:color="auto" w:fill="FF0000"/>
          </w:tcPr>
          <w:p w14:paraId="50DEB9DB"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supported / unimplemented)</w:t>
            </w:r>
          </w:p>
        </w:tc>
        <w:tc>
          <w:tcPr>
            <w:tcW w:w="9270" w:type="dxa"/>
            <w:shd w:val="clear" w:color="auto" w:fill="auto"/>
          </w:tcPr>
          <w:p w14:paraId="6EA9AF05" w:rsidR="006B54CA" w:rsidRPr="006B54CA" w:rsidRDefault="006B54CA" w:rsidP="006B54CA">
            <w:pPr>
              <w:suppressAutoHyphens w:val="0"/>
              <w:spacing w:before="60" w:after="60" w:line="240" w:lineRule="auto"/>
              <w:ind w:left="57" w:right="57"/>
              <w:rPr>
                <w:sz w:val="24"/>
                <w:szCs w:val="24"/>
                <w:lang w:eastAsia="en-GB"/>
              </w:rPr>
            </w:pPr>
            <w:r w:rsidRPr="006B54CA">
              <w:rPr>
                <w:b/>
                <w:sz w:val="24"/>
                <w:szCs w:val="24"/>
                <w:lang w:eastAsia="en-GB"/>
              </w:rPr>
              <w:t>Assessment/comments on level of implementation</w:t>
            </w:r>
          </w:p>
        </w:tc>
      </w:tr>
      <w:tr w14:paraId="66F20D03" w:rsidR="006B54CA" w:rsidRPr="006B54CA" w:rsidTr="001E01BF">
        <w:trPr>
          <w:cantSplit/>
        </w:trPr>
        <w:tc>
          <w:tcPr>
            <w:tcW w:w="6025" w:type="dxa"/>
            <w:shd w:val="clear" w:color="auto" w:fill="auto"/>
            <w:hideMark/>
          </w:tcPr>
          <w:p w14:paraId="57681C7C"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152.215 Prioritize policies and programmes on nutrition, vaccination and health workers to reduce maternal, neonatal, and child mortality, and make sufficient budgetary allocations (Islamic Republic of Iran);</w:t>
            </w:r>
          </w:p>
          <w:p w14:paraId="20E81865" w:rsidR="006B54CA" w:rsidRPr="006B54CA" w:rsidRDefault="006B54CA" w:rsidP="006B54CA">
            <w:pPr>
              <w:suppressAutoHyphens w:val="0"/>
              <w:spacing w:before="40" w:after="40" w:line="240" w:lineRule="auto"/>
              <w:rPr>
                <w:sz w:val="24"/>
                <w:szCs w:val="24"/>
                <w:lang w:eastAsia="en-GB"/>
              </w:rPr>
            </w:pPr>
          </w:p>
        </w:tc>
        <w:tc>
          <w:tcPr>
            <w:tcW w:w="9270" w:type="dxa"/>
            <w:shd w:val="clear" w:color="auto" w:fill="auto"/>
            <w:hideMark/>
          </w:tcPr>
          <w:p w14:paraId="30E7CA8C" w:rsidR="006B54CA" w:rsidRPr="00A0367D" w:rsidRDefault="006B54CA" w:rsidP="00230446">
            <w:pPr>
              <w:pStyle w:val="ListParagraph"/>
              <w:numPr>
                <w:ilvl w:val="0"/>
                <w:numId w:val="3"/>
              </w:numPr>
              <w:suppressAutoHyphens w:val="0"/>
              <w:spacing w:before="60" w:after="60" w:line="240" w:lineRule="auto"/>
              <w:ind w:left="342" w:right="57"/>
              <w:jc w:val="both"/>
              <w:rPr>
                <w:sz w:val="24"/>
                <w:szCs w:val="24"/>
                <w:lang w:eastAsia="en-GB"/>
              </w:rPr>
            </w:pPr>
            <w:r w:rsidRPr="00A0367D">
              <w:rPr>
                <w:sz w:val="24"/>
                <w:szCs w:val="24"/>
                <w:lang w:eastAsia="en-GB"/>
              </w:rPr>
              <w:t xml:space="preserve">CSOs note that Pakistan witness a high mortality rate of mothers and children owing to women’s limited access to family planning, unskilled birth attendants, and inadequate healthcare services during pregnancy. </w:t>
            </w:r>
          </w:p>
          <w:p w14:paraId="7A6C6359" w:rsidR="006B54CA" w:rsidRPr="00A0367D" w:rsidRDefault="006B54CA" w:rsidP="00230446">
            <w:pPr>
              <w:pStyle w:val="ListParagraph"/>
              <w:numPr>
                <w:ilvl w:val="0"/>
                <w:numId w:val="3"/>
              </w:numPr>
              <w:suppressAutoHyphens w:val="0"/>
              <w:spacing w:before="60" w:after="60" w:line="240" w:lineRule="auto"/>
              <w:ind w:left="342" w:right="57"/>
              <w:jc w:val="both"/>
              <w:rPr>
                <w:sz w:val="24"/>
                <w:szCs w:val="24"/>
                <w:lang w:eastAsia="en-GB"/>
              </w:rPr>
            </w:pPr>
            <w:r w:rsidRPr="00A0367D">
              <w:rPr>
                <w:sz w:val="24"/>
                <w:szCs w:val="24"/>
                <w:lang w:eastAsia="en-GB"/>
              </w:rPr>
              <w:t xml:space="preserve">CSOs observe that </w:t>
            </w:r>
            <w:proofErr w:type="spellStart"/>
            <w:proofErr w:type="gramStart"/>
            <w:r w:rsidRPr="00A0367D">
              <w:rPr>
                <w:sz w:val="24"/>
                <w:szCs w:val="24"/>
                <w:lang w:eastAsia="en-GB"/>
              </w:rPr>
              <w:t>GoP</w:t>
            </w:r>
            <w:proofErr w:type="spellEnd"/>
            <w:proofErr w:type="gramEnd"/>
            <w:r w:rsidRPr="00A0367D">
              <w:rPr>
                <w:sz w:val="24"/>
                <w:szCs w:val="24"/>
                <w:lang w:eastAsia="en-GB"/>
              </w:rPr>
              <w:t xml:space="preserve"> has not yet launched community health and nutrition initiatives to address stunting in children. </w:t>
            </w:r>
          </w:p>
        </w:tc>
      </w:tr>
      <w:tr w14:paraId="05E4BBAB" w:rsidR="006B54CA" w:rsidRPr="006B54CA" w:rsidTr="001E01BF">
        <w:trPr>
          <w:cantSplit/>
        </w:trPr>
        <w:tc>
          <w:tcPr>
            <w:tcW w:w="6025" w:type="dxa"/>
            <w:shd w:val="clear" w:color="auto" w:fill="auto"/>
            <w:hideMark/>
          </w:tcPr>
          <w:p w14:paraId="44424F0D" w:rsidR="00ED7255" w:rsidRPr="006B54CA" w:rsidRDefault="006B54CA" w:rsidP="006B54CA">
            <w:pPr>
              <w:suppressAutoHyphens w:val="0"/>
              <w:spacing w:before="40" w:after="40" w:line="240" w:lineRule="auto"/>
              <w:rPr>
                <w:sz w:val="24"/>
                <w:szCs w:val="24"/>
                <w:lang w:eastAsia="en-GB"/>
              </w:rPr>
            </w:pPr>
            <w:r w:rsidRPr="006B54CA">
              <w:rPr>
                <w:sz w:val="24"/>
                <w:szCs w:val="24"/>
                <w:lang w:eastAsia="en-GB"/>
              </w:rPr>
              <w:t>152.206 Combat poverty, including through the effective implementation of the Benazir Income Support Programme (South Africa)</w:t>
            </w:r>
            <w:r w:rsidR="003A588F">
              <w:rPr>
                <w:sz w:val="24"/>
                <w:szCs w:val="24"/>
                <w:lang w:eastAsia="en-GB"/>
              </w:rPr>
              <w:t>;</w:t>
            </w:r>
          </w:p>
        </w:tc>
        <w:tc>
          <w:tcPr>
            <w:tcW w:w="9270" w:type="dxa"/>
            <w:shd w:val="clear" w:color="auto" w:fill="auto"/>
            <w:hideMark/>
          </w:tcPr>
          <w:p w14:paraId="03474C15" w:rsidR="006B54CA" w:rsidRPr="006A7490" w:rsidRDefault="006B54CA" w:rsidP="00230446">
            <w:pPr>
              <w:pStyle w:val="ListParagraph"/>
              <w:numPr>
                <w:ilvl w:val="0"/>
                <w:numId w:val="3"/>
              </w:numPr>
              <w:suppressAutoHyphens w:val="0"/>
              <w:spacing w:before="60" w:after="60" w:line="240" w:lineRule="auto"/>
              <w:ind w:left="342" w:right="57"/>
              <w:jc w:val="both"/>
              <w:rPr>
                <w:sz w:val="24"/>
                <w:szCs w:val="24"/>
                <w:lang w:eastAsia="en-GB"/>
              </w:rPr>
            </w:pPr>
            <w:r w:rsidRPr="006A7490">
              <w:rPr>
                <w:sz w:val="24"/>
                <w:szCs w:val="24"/>
                <w:lang w:eastAsia="en-GB"/>
              </w:rPr>
              <w:t xml:space="preserve">The poverty rate continues to grow despite the efforts, which requires </w:t>
            </w:r>
            <w:proofErr w:type="spellStart"/>
            <w:proofErr w:type="gramStart"/>
            <w:r w:rsidRPr="006A7490">
              <w:rPr>
                <w:sz w:val="24"/>
                <w:szCs w:val="24"/>
                <w:lang w:eastAsia="en-GB"/>
              </w:rPr>
              <w:t>GoP</w:t>
            </w:r>
            <w:proofErr w:type="spellEnd"/>
            <w:proofErr w:type="gramEnd"/>
            <w:r w:rsidRPr="006A7490">
              <w:rPr>
                <w:sz w:val="24"/>
                <w:szCs w:val="24"/>
                <w:lang w:eastAsia="en-GB"/>
              </w:rPr>
              <w:t xml:space="preserve"> to make the poverty alleviation programs more effective to bring people out of the web of poverty. </w:t>
            </w:r>
          </w:p>
        </w:tc>
      </w:tr>
      <w:tr w14:paraId="27A70FD3" w:rsidR="001E01BF" w:rsidRPr="006B54CA" w:rsidTr="00611694">
        <w:trPr>
          <w:cantSplit/>
        </w:trPr>
        <w:tc>
          <w:tcPr>
            <w:tcW w:w="15295" w:type="dxa"/>
            <w:gridSpan w:val="2"/>
            <w:tcBorders>
              <w:bottom w:val="dotted" w:sz="4" w:space="0" w:color="auto"/>
            </w:tcBorders>
            <w:shd w:val="clear" w:color="auto" w:fill="DBE5F1" w:themeFill="accent1" w:themeFillTint="33"/>
          </w:tcPr>
          <w:p w14:paraId="76ACE961" w:rsidR="001E01BF" w:rsidRPr="006B54CA" w:rsidRDefault="001E01BF" w:rsidP="006B54CA">
            <w:pPr>
              <w:suppressAutoHyphens w:val="0"/>
              <w:spacing w:before="60" w:after="60" w:line="240" w:lineRule="auto"/>
              <w:ind w:left="57" w:right="57"/>
              <w:rPr>
                <w:sz w:val="28"/>
                <w:szCs w:val="28"/>
                <w:lang w:eastAsia="en-GB"/>
              </w:rPr>
            </w:pPr>
            <w:r w:rsidRPr="006B54CA">
              <w:rPr>
                <w:b/>
                <w:sz w:val="28"/>
                <w:szCs w:val="28"/>
                <w:lang w:eastAsia="en-GB"/>
              </w:rPr>
              <w:t>Theme: Right to work</w:t>
            </w:r>
          </w:p>
        </w:tc>
      </w:tr>
      <w:tr w14:paraId="0CA9D17D" w:rsidR="006B54CA" w:rsidRPr="006B54CA" w:rsidTr="001E01BF">
        <w:trPr>
          <w:cantSplit/>
        </w:trPr>
        <w:tc>
          <w:tcPr>
            <w:tcW w:w="6025" w:type="dxa"/>
            <w:tcBorders>
              <w:bottom w:val="dotted" w:sz="4" w:space="0" w:color="auto"/>
            </w:tcBorders>
            <w:shd w:val="clear" w:color="auto" w:fill="FF0000"/>
          </w:tcPr>
          <w:p w14:paraId="4DECCF74"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supported / unimplemented)</w:t>
            </w:r>
          </w:p>
        </w:tc>
        <w:tc>
          <w:tcPr>
            <w:tcW w:w="9270" w:type="dxa"/>
            <w:tcBorders>
              <w:bottom w:val="dotted" w:sz="4" w:space="0" w:color="auto"/>
            </w:tcBorders>
            <w:shd w:val="clear" w:color="auto" w:fill="auto"/>
          </w:tcPr>
          <w:p w14:paraId="68056C6D" w:rsidR="006B54CA" w:rsidRPr="006B54CA" w:rsidRDefault="006B54CA" w:rsidP="006B54CA">
            <w:pPr>
              <w:suppressAutoHyphens w:val="0"/>
              <w:spacing w:before="60" w:after="60" w:line="240" w:lineRule="auto"/>
              <w:ind w:left="57" w:right="57"/>
              <w:rPr>
                <w:sz w:val="24"/>
                <w:szCs w:val="24"/>
                <w:lang w:eastAsia="en-GB"/>
              </w:rPr>
            </w:pPr>
            <w:r w:rsidRPr="006B54CA">
              <w:rPr>
                <w:b/>
                <w:sz w:val="24"/>
                <w:szCs w:val="24"/>
                <w:lang w:eastAsia="en-GB"/>
              </w:rPr>
              <w:t>Assessment/comments on level of implementation</w:t>
            </w:r>
          </w:p>
        </w:tc>
      </w:tr>
      <w:tr w14:paraId="321B5560" w:rsidR="006B54CA" w:rsidRPr="006B54CA" w:rsidTr="001E01BF">
        <w:trPr>
          <w:cantSplit/>
        </w:trPr>
        <w:tc>
          <w:tcPr>
            <w:tcW w:w="6025" w:type="dxa"/>
            <w:tcBorders>
              <w:bottom w:val="dotted" w:sz="4" w:space="0" w:color="auto"/>
            </w:tcBorders>
            <w:shd w:val="clear" w:color="auto" w:fill="auto"/>
            <w:hideMark/>
          </w:tcPr>
          <w:p w14:paraId="54C7F289"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152.195 Implement programmes to create jobs to ensure the realization of the right to work (Islamic Republic of Iran);</w:t>
            </w:r>
          </w:p>
          <w:p w14:paraId="3E69DE35" w:rsidR="006B54CA" w:rsidRPr="006B54CA" w:rsidRDefault="006B54CA" w:rsidP="006B54CA">
            <w:pPr>
              <w:suppressAutoHyphens w:val="0"/>
              <w:spacing w:before="40" w:after="40" w:line="240" w:lineRule="auto"/>
              <w:rPr>
                <w:sz w:val="24"/>
                <w:szCs w:val="24"/>
                <w:lang w:eastAsia="en-GB"/>
              </w:rPr>
            </w:pPr>
          </w:p>
        </w:tc>
        <w:tc>
          <w:tcPr>
            <w:tcW w:w="9270" w:type="dxa"/>
            <w:tcBorders>
              <w:bottom w:val="dotted" w:sz="4" w:space="0" w:color="auto"/>
            </w:tcBorders>
            <w:shd w:val="clear" w:color="auto" w:fill="auto"/>
            <w:hideMark/>
          </w:tcPr>
          <w:p w14:paraId="70BBAE3F" w:rsidR="006B54CA" w:rsidRDefault="006B54CA" w:rsidP="00230446">
            <w:pPr>
              <w:pStyle w:val="ListParagraph"/>
              <w:numPr>
                <w:ilvl w:val="0"/>
                <w:numId w:val="3"/>
              </w:numPr>
              <w:suppressAutoHyphens w:val="0"/>
              <w:spacing w:before="60" w:after="60" w:line="240" w:lineRule="auto"/>
              <w:ind w:left="342" w:right="57"/>
              <w:jc w:val="both"/>
              <w:rPr>
                <w:sz w:val="24"/>
                <w:szCs w:val="24"/>
                <w:shd w:val="clear" w:color="auto" w:fill="FFFFFF"/>
              </w:rPr>
            </w:pPr>
            <w:r w:rsidRPr="006A7490">
              <w:rPr>
                <w:sz w:val="24"/>
                <w:szCs w:val="24"/>
                <w:shd w:val="clear" w:color="auto" w:fill="FFFFFF"/>
              </w:rPr>
              <w:t>According to the World Economic Outlook, the unemployment rate in Pakistan is at approximately 4.5 percent</w:t>
            </w:r>
            <w:r w:rsidRPr="006A7490">
              <w:rPr>
                <w:sz w:val="23"/>
                <w:szCs w:val="23"/>
                <w:shd w:val="clear" w:color="auto" w:fill="FFFFFF"/>
              </w:rPr>
              <w:t>.</w:t>
            </w:r>
            <w:r w:rsidRPr="006B54CA">
              <w:rPr>
                <w:sz w:val="18"/>
                <w:szCs w:val="23"/>
                <w:shd w:val="clear" w:color="auto" w:fill="FFFFFF"/>
                <w:vertAlign w:val="superscript"/>
              </w:rPr>
              <w:footnoteReference w:id="127"/>
            </w:r>
            <w:r w:rsidRPr="006A7490">
              <w:rPr>
                <w:sz w:val="23"/>
                <w:szCs w:val="23"/>
                <w:shd w:val="clear" w:color="auto" w:fill="FFFFFF"/>
              </w:rPr>
              <w:t xml:space="preserve"> </w:t>
            </w:r>
            <w:proofErr w:type="spellStart"/>
            <w:proofErr w:type="gramStart"/>
            <w:r w:rsidRPr="006A7490">
              <w:rPr>
                <w:sz w:val="24"/>
                <w:szCs w:val="24"/>
                <w:shd w:val="clear" w:color="auto" w:fill="FFFFFF"/>
              </w:rPr>
              <w:t>GoP</w:t>
            </w:r>
            <w:proofErr w:type="spellEnd"/>
            <w:proofErr w:type="gramEnd"/>
            <w:r w:rsidRPr="006A7490">
              <w:rPr>
                <w:sz w:val="24"/>
                <w:szCs w:val="24"/>
                <w:shd w:val="clear" w:color="auto" w:fill="FFFFFF"/>
              </w:rPr>
              <w:t xml:space="preserve"> has neither created sufficient new jobs for the unemployed, nor has made appointments on the vacant posts. </w:t>
            </w:r>
          </w:p>
          <w:p w14:paraId="218FA1B4" w:rsidR="00230446" w:rsidRDefault="006B54CA" w:rsidP="00230446">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6A7490">
              <w:rPr>
                <w:bCs/>
                <w:iCs/>
                <w:spacing w:val="5"/>
                <w:sz w:val="24"/>
                <w:szCs w:val="24"/>
                <w:lang w:val="en-US" w:eastAsia="en-GB"/>
              </w:rPr>
              <w:t>The data about government employees in Punjab</w:t>
            </w:r>
            <w:r w:rsidRPr="006B54CA">
              <w:rPr>
                <w:b/>
                <w:sz w:val="18"/>
                <w:szCs w:val="18"/>
                <w:vertAlign w:val="superscript"/>
                <w:lang w:val="en-US" w:eastAsia="en-GB"/>
              </w:rPr>
              <w:footnoteReference w:id="128"/>
            </w:r>
            <w:r w:rsidRPr="006A7490">
              <w:rPr>
                <w:bCs/>
                <w:i/>
                <w:iCs/>
                <w:spacing w:val="5"/>
                <w:sz w:val="22"/>
                <w:szCs w:val="22"/>
                <w:lang w:val="en-US" w:eastAsia="en-GB"/>
              </w:rPr>
              <w:t xml:space="preserve"> </w:t>
            </w:r>
            <w:r w:rsidRPr="006A7490">
              <w:rPr>
                <w:bCs/>
                <w:iCs/>
                <w:spacing w:val="5"/>
                <w:sz w:val="24"/>
                <w:szCs w:val="24"/>
                <w:lang w:val="en-US" w:eastAsia="en-GB"/>
              </w:rPr>
              <w:t xml:space="preserve">reveals that the </w:t>
            </w:r>
            <w:r w:rsidRPr="006A7490">
              <w:rPr>
                <w:sz w:val="24"/>
                <w:szCs w:val="24"/>
                <w:lang w:val="en-US" w:eastAsia="en-GB"/>
              </w:rPr>
              <w:t>quota policy had not been a great achievement in implementation, as it witnessed the huge ratio of unfilled posts against job quota policy. For instance, 74% of posts against quota for persons with disabilities remained vacant, followed by 59% for Women and 48% for Minorities in 2017. A similar trend was also observed in 2018 where 88% posts for minorities, 70% for persons with disabilities, and 69% for women remained unfilled.</w:t>
            </w:r>
          </w:p>
          <w:p w14:paraId="2F19790A" w:rsidR="006B54CA" w:rsidRPr="00DD6687" w:rsidRDefault="006B54CA" w:rsidP="00DD6687">
            <w:pPr>
              <w:suppressAutoHyphens w:val="0"/>
              <w:autoSpaceDE w:val="0"/>
              <w:autoSpaceDN w:val="0"/>
              <w:adjustRightInd w:val="0"/>
              <w:spacing w:line="240" w:lineRule="auto"/>
              <w:jc w:val="both"/>
              <w:rPr>
                <w:sz w:val="24"/>
                <w:szCs w:val="24"/>
                <w:lang w:val="en-US" w:eastAsia="en-GB"/>
              </w:rPr>
            </w:pPr>
          </w:p>
          <w:p w14:paraId="28B05EF2" w:rsidR="006B54CA" w:rsidRPr="006A7490" w:rsidRDefault="006B54CA" w:rsidP="00230446">
            <w:pPr>
              <w:pStyle w:val="ListParagraph"/>
              <w:numPr>
                <w:ilvl w:val="0"/>
                <w:numId w:val="3"/>
              </w:numPr>
              <w:suppressAutoHyphens w:val="0"/>
              <w:autoSpaceDE w:val="0"/>
              <w:autoSpaceDN w:val="0"/>
              <w:adjustRightInd w:val="0"/>
              <w:spacing w:line="240" w:lineRule="auto"/>
              <w:ind w:left="342"/>
              <w:jc w:val="both"/>
              <w:rPr>
                <w:b/>
                <w:sz w:val="24"/>
                <w:szCs w:val="24"/>
                <w:lang w:val="en-US" w:eastAsia="en-GB"/>
              </w:rPr>
            </w:pPr>
            <w:r w:rsidRPr="006A7490">
              <w:rPr>
                <w:sz w:val="24"/>
                <w:szCs w:val="24"/>
                <w:lang w:val="en-US" w:eastAsia="en-GB"/>
              </w:rPr>
              <w:t>The data about federal government employees</w:t>
            </w:r>
            <w:r w:rsidRPr="006B54CA">
              <w:rPr>
                <w:sz w:val="18"/>
                <w:szCs w:val="18"/>
                <w:vertAlign w:val="superscript"/>
                <w:lang w:val="en-US" w:eastAsia="en-GB"/>
              </w:rPr>
              <w:footnoteReference w:id="129"/>
            </w:r>
            <w:r w:rsidRPr="006A7490">
              <w:rPr>
                <w:sz w:val="22"/>
                <w:szCs w:val="22"/>
                <w:lang w:val="en-US" w:eastAsia="en-GB"/>
              </w:rPr>
              <w:t xml:space="preserve"> </w:t>
            </w:r>
            <w:r w:rsidRPr="006A7490">
              <w:rPr>
                <w:sz w:val="24"/>
                <w:szCs w:val="24"/>
                <w:lang w:val="en-US" w:eastAsia="en-GB"/>
              </w:rPr>
              <w:t xml:space="preserve">reveals that the percentage share of females in government sector stands at 4.79% and minorities at 2.86% during 2018-19, which is way below from the 10% reserved quota for women, and 5% for minorities. In sum, the job quota policy devised to empower marginalized groups, is not effectively implemented across Pakistan.   </w:t>
            </w:r>
          </w:p>
        </w:tc>
      </w:tr>
      <w:tr w14:paraId="0A3D6EFE" w:rsidR="001E01BF" w:rsidRPr="006B54CA" w:rsidTr="00611694">
        <w:trPr>
          <w:cantSplit/>
        </w:trPr>
        <w:tc>
          <w:tcPr>
            <w:tcW w:w="15295" w:type="dxa"/>
            <w:gridSpan w:val="2"/>
            <w:shd w:val="clear" w:color="auto" w:fill="DBE5F1" w:themeFill="accent1" w:themeFillTint="33"/>
          </w:tcPr>
          <w:p w14:paraId="11E4A49B" w:rsidR="001E01BF" w:rsidRPr="006B54CA" w:rsidRDefault="001E01BF" w:rsidP="006B54CA">
            <w:pPr>
              <w:suppressAutoHyphens w:val="0"/>
              <w:spacing w:before="60" w:after="60" w:line="240" w:lineRule="auto"/>
              <w:ind w:left="57" w:right="57"/>
              <w:rPr>
                <w:sz w:val="28"/>
                <w:szCs w:val="28"/>
                <w:lang w:eastAsia="en-GB"/>
              </w:rPr>
            </w:pPr>
            <w:r w:rsidRPr="006B54CA">
              <w:rPr>
                <w:b/>
                <w:sz w:val="28"/>
                <w:szCs w:val="28"/>
                <w:lang w:eastAsia="en-GB"/>
              </w:rPr>
              <w:lastRenderedPageBreak/>
              <w:t xml:space="preserve">Theme: Right to health </w:t>
            </w:r>
          </w:p>
        </w:tc>
      </w:tr>
      <w:tr w14:paraId="21919337" w:rsidR="006B54CA" w:rsidRPr="006B54CA" w:rsidTr="001E01BF">
        <w:trPr>
          <w:cantSplit/>
        </w:trPr>
        <w:tc>
          <w:tcPr>
            <w:tcW w:w="6025" w:type="dxa"/>
            <w:shd w:val="clear" w:color="auto" w:fill="FF0000"/>
          </w:tcPr>
          <w:p w14:paraId="48DBD573"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supported / unimplemented)</w:t>
            </w:r>
          </w:p>
        </w:tc>
        <w:tc>
          <w:tcPr>
            <w:tcW w:w="9270" w:type="dxa"/>
            <w:shd w:val="clear" w:color="auto" w:fill="auto"/>
          </w:tcPr>
          <w:p w14:paraId="7F481AA3" w:rsidR="006B54CA" w:rsidRPr="006B54CA" w:rsidRDefault="006B54CA" w:rsidP="006B54CA">
            <w:pPr>
              <w:suppressAutoHyphens w:val="0"/>
              <w:spacing w:before="60" w:after="60" w:line="240" w:lineRule="auto"/>
              <w:ind w:left="57" w:right="57"/>
              <w:rPr>
                <w:sz w:val="24"/>
                <w:szCs w:val="24"/>
                <w:lang w:eastAsia="en-GB"/>
              </w:rPr>
            </w:pPr>
            <w:r w:rsidRPr="006B54CA">
              <w:rPr>
                <w:b/>
                <w:sz w:val="24"/>
                <w:szCs w:val="24"/>
                <w:lang w:eastAsia="en-GB"/>
              </w:rPr>
              <w:t>Assessment/comments on level of implementation</w:t>
            </w:r>
          </w:p>
        </w:tc>
      </w:tr>
      <w:tr w14:paraId="4429732C" w:rsidR="006B54CA" w:rsidRPr="006B54CA" w:rsidTr="001E01BF">
        <w:trPr>
          <w:cantSplit/>
        </w:trPr>
        <w:tc>
          <w:tcPr>
            <w:tcW w:w="6025" w:type="dxa"/>
            <w:shd w:val="clear" w:color="auto" w:fill="auto"/>
            <w:hideMark/>
          </w:tcPr>
          <w:p w14:paraId="5C90FA4C"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152.218 Continue improving maternal and neonatal health services through interventions at national and provincial levels (Sri Lanka);</w:t>
            </w:r>
          </w:p>
        </w:tc>
        <w:tc>
          <w:tcPr>
            <w:tcW w:w="9270" w:type="dxa"/>
            <w:shd w:val="clear" w:color="auto" w:fill="auto"/>
            <w:hideMark/>
          </w:tcPr>
          <w:p w14:paraId="4CE0AA52" w:rsidR="006B54CA" w:rsidRPr="006A7490" w:rsidRDefault="006B54CA" w:rsidP="00230446">
            <w:pPr>
              <w:pStyle w:val="ListParagraph"/>
              <w:numPr>
                <w:ilvl w:val="0"/>
                <w:numId w:val="3"/>
              </w:numPr>
              <w:suppressAutoHyphens w:val="0"/>
              <w:spacing w:before="60" w:after="60" w:line="240" w:lineRule="auto"/>
              <w:ind w:left="342" w:right="57"/>
              <w:jc w:val="both"/>
              <w:rPr>
                <w:sz w:val="24"/>
                <w:szCs w:val="24"/>
                <w:lang w:eastAsia="en-GB"/>
              </w:rPr>
            </w:pPr>
            <w:r w:rsidRPr="006A7490">
              <w:rPr>
                <w:sz w:val="24"/>
                <w:szCs w:val="24"/>
                <w:lang w:eastAsia="en-GB"/>
              </w:rPr>
              <w:t xml:space="preserve">CSOs note that </w:t>
            </w:r>
            <w:proofErr w:type="spellStart"/>
            <w:proofErr w:type="gramStart"/>
            <w:r w:rsidRPr="006A7490">
              <w:rPr>
                <w:sz w:val="24"/>
                <w:szCs w:val="24"/>
                <w:lang w:eastAsia="en-GB"/>
              </w:rPr>
              <w:t>GoP’s</w:t>
            </w:r>
            <w:proofErr w:type="spellEnd"/>
            <w:proofErr w:type="gramEnd"/>
            <w:r w:rsidRPr="006A7490">
              <w:rPr>
                <w:sz w:val="24"/>
                <w:szCs w:val="24"/>
                <w:lang w:eastAsia="en-GB"/>
              </w:rPr>
              <w:t xml:space="preserve"> National Vision and its action plan fails to specify clear indicators, time-bound targets, monitoring body and budgetary commitments for its effective implementation to address challenges relating to maternal and child health and nutrition.</w:t>
            </w:r>
          </w:p>
        </w:tc>
      </w:tr>
      <w:tr w14:paraId="63F3AADE" w:rsidR="006B54CA" w:rsidRPr="006B54CA" w:rsidTr="001E01BF">
        <w:trPr>
          <w:cantSplit/>
        </w:trPr>
        <w:tc>
          <w:tcPr>
            <w:tcW w:w="6025" w:type="dxa"/>
            <w:shd w:val="clear" w:color="auto" w:fill="auto"/>
            <w:hideMark/>
          </w:tcPr>
          <w:p w14:paraId="46E9D7C8"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152.217 Expand further the ongoing efforts to provide medical facilities and access to vulnerable groups, particularly women and girls, in rural areas, as part of the overall effort to achieve universal health coverage in Pakistan (Malaysia);</w:t>
            </w:r>
          </w:p>
        </w:tc>
        <w:tc>
          <w:tcPr>
            <w:tcW w:w="9270" w:type="dxa"/>
            <w:shd w:val="clear" w:color="auto" w:fill="auto"/>
            <w:hideMark/>
          </w:tcPr>
          <w:p w14:paraId="28AEF5B5" w:rsidR="006B54CA" w:rsidRDefault="006B54CA" w:rsidP="00230446">
            <w:pPr>
              <w:pStyle w:val="ListParagraph"/>
              <w:numPr>
                <w:ilvl w:val="0"/>
                <w:numId w:val="3"/>
              </w:numPr>
              <w:suppressAutoHyphens w:val="0"/>
              <w:spacing w:before="60" w:after="60" w:line="240" w:lineRule="auto"/>
              <w:ind w:left="342" w:right="57"/>
              <w:jc w:val="both"/>
              <w:rPr>
                <w:sz w:val="24"/>
                <w:szCs w:val="24"/>
                <w:lang w:eastAsia="en-GB"/>
              </w:rPr>
            </w:pPr>
            <w:r w:rsidRPr="006A7490">
              <w:rPr>
                <w:sz w:val="24"/>
                <w:szCs w:val="24"/>
                <w:lang w:eastAsia="en-GB"/>
              </w:rPr>
              <w:t xml:space="preserve">CSOs note that women lack adequate health care facilities and skilled medical assistance, particularly in rural areas. </w:t>
            </w:r>
          </w:p>
          <w:p w14:paraId="4A83DAE7" w:rsidR="006B54CA" w:rsidRPr="006A7490" w:rsidRDefault="006B54CA" w:rsidP="00230446">
            <w:pPr>
              <w:pStyle w:val="ListParagraph"/>
              <w:numPr>
                <w:ilvl w:val="0"/>
                <w:numId w:val="3"/>
              </w:numPr>
              <w:suppressAutoHyphens w:val="0"/>
              <w:spacing w:before="60" w:after="60" w:line="240" w:lineRule="auto"/>
              <w:ind w:left="342" w:right="57"/>
              <w:jc w:val="both"/>
              <w:rPr>
                <w:sz w:val="24"/>
                <w:szCs w:val="24"/>
                <w:lang w:eastAsia="en-GB"/>
              </w:rPr>
            </w:pPr>
            <w:r w:rsidRPr="006A7490">
              <w:rPr>
                <w:sz w:val="24"/>
                <w:szCs w:val="24"/>
                <w:lang w:eastAsia="en-GB"/>
              </w:rPr>
              <w:t xml:space="preserve">CSOs note with concern that </w:t>
            </w:r>
            <w:proofErr w:type="spellStart"/>
            <w:proofErr w:type="gramStart"/>
            <w:r w:rsidRPr="006A7490">
              <w:rPr>
                <w:sz w:val="24"/>
                <w:szCs w:val="24"/>
                <w:lang w:eastAsia="en-GB"/>
              </w:rPr>
              <w:t>GoP</w:t>
            </w:r>
            <w:proofErr w:type="spellEnd"/>
            <w:proofErr w:type="gramEnd"/>
            <w:r w:rsidRPr="006A7490">
              <w:rPr>
                <w:sz w:val="24"/>
                <w:szCs w:val="24"/>
                <w:lang w:eastAsia="en-GB"/>
              </w:rPr>
              <w:t xml:space="preserve"> spent </w:t>
            </w:r>
            <w:r w:rsidRPr="006A7490">
              <w:rPr>
                <w:sz w:val="24"/>
                <w:szCs w:val="24"/>
              </w:rPr>
              <w:t xml:space="preserve">1.1 percent of its GDP on health during 2018-19 </w:t>
            </w:r>
            <w:r w:rsidRPr="006A7490">
              <w:rPr>
                <w:sz w:val="24"/>
                <w:szCs w:val="24"/>
                <w:lang w:eastAsia="en-GB"/>
              </w:rPr>
              <w:t xml:space="preserve">on the health sector that hinders accessibility and safety of health services for women across Pakistan. </w:t>
            </w:r>
          </w:p>
        </w:tc>
      </w:tr>
      <w:tr w14:paraId="1F07B8CA" w:rsidR="006D5144" w:rsidRPr="006B54CA" w:rsidTr="001E01BF">
        <w:trPr>
          <w:cantSplit/>
        </w:trPr>
        <w:tc>
          <w:tcPr>
            <w:tcW w:w="15295" w:type="dxa"/>
            <w:gridSpan w:val="2"/>
            <w:shd w:val="clear" w:color="auto" w:fill="DBE5F1" w:themeFill="accent1" w:themeFillTint="33"/>
          </w:tcPr>
          <w:p w14:paraId="5EA17D84" w:rsidR="006D5144" w:rsidRPr="006B54CA" w:rsidRDefault="006D5144" w:rsidP="00230446">
            <w:pPr>
              <w:suppressAutoHyphens w:val="0"/>
              <w:spacing w:before="60" w:after="60" w:line="240" w:lineRule="auto"/>
              <w:ind w:right="57"/>
              <w:rPr>
                <w:sz w:val="28"/>
                <w:szCs w:val="28"/>
                <w:lang w:eastAsia="en-GB"/>
              </w:rPr>
            </w:pPr>
            <w:r w:rsidRPr="006B54CA">
              <w:rPr>
                <w:b/>
                <w:sz w:val="28"/>
                <w:szCs w:val="28"/>
                <w:lang w:eastAsia="en-GB"/>
              </w:rPr>
              <w:t>Theme: Access to sexual and reproductive health and services</w:t>
            </w:r>
          </w:p>
        </w:tc>
      </w:tr>
      <w:tr w14:paraId="648C54CE" w:rsidR="006B54CA" w:rsidRPr="006B54CA" w:rsidTr="001E01BF">
        <w:trPr>
          <w:cantSplit/>
        </w:trPr>
        <w:tc>
          <w:tcPr>
            <w:tcW w:w="6025" w:type="dxa"/>
            <w:shd w:val="clear" w:color="auto" w:fill="FF0000"/>
          </w:tcPr>
          <w:p w14:paraId="3E8BB1CC"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supported / unimplemented)</w:t>
            </w:r>
          </w:p>
        </w:tc>
        <w:tc>
          <w:tcPr>
            <w:tcW w:w="9270" w:type="dxa"/>
            <w:shd w:val="clear" w:color="auto" w:fill="auto"/>
          </w:tcPr>
          <w:p w14:paraId="4135577C" w:rsidR="006B54CA" w:rsidRPr="006B54CA" w:rsidRDefault="006B54CA" w:rsidP="00930802">
            <w:pPr>
              <w:suppressAutoHyphens w:val="0"/>
              <w:spacing w:before="60" w:after="60" w:line="240" w:lineRule="auto"/>
              <w:ind w:right="57"/>
              <w:rPr>
                <w:sz w:val="24"/>
                <w:szCs w:val="24"/>
                <w:lang w:eastAsia="en-GB"/>
              </w:rPr>
            </w:pPr>
            <w:r w:rsidRPr="006B54CA">
              <w:rPr>
                <w:b/>
                <w:sz w:val="24"/>
                <w:szCs w:val="24"/>
                <w:lang w:eastAsia="en-GB"/>
              </w:rPr>
              <w:t>Assessment/comments on level of implementation</w:t>
            </w:r>
          </w:p>
        </w:tc>
      </w:tr>
      <w:tr w14:paraId="70FE67EA" w:rsidR="006B54CA" w:rsidRPr="006B54CA" w:rsidTr="001E01BF">
        <w:trPr>
          <w:cantSplit/>
        </w:trPr>
        <w:tc>
          <w:tcPr>
            <w:tcW w:w="6025" w:type="dxa"/>
            <w:shd w:val="clear" w:color="auto" w:fill="auto"/>
            <w:hideMark/>
          </w:tcPr>
          <w:p w14:paraId="4D467E16"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152.219 Ensure women’s rights concerning their sexual and reproductive health through an enabling policy (Iceland);</w:t>
            </w:r>
          </w:p>
          <w:p w14:paraId="05026C86" w:rsidR="006B54CA" w:rsidRDefault="006B54CA" w:rsidP="006B54CA">
            <w:pPr>
              <w:suppressAutoHyphens w:val="0"/>
              <w:spacing w:before="40" w:after="40" w:line="240" w:lineRule="auto"/>
              <w:rPr>
                <w:sz w:val="24"/>
                <w:szCs w:val="24"/>
                <w:lang w:eastAsia="en-GB"/>
              </w:rPr>
            </w:pPr>
          </w:p>
          <w:p w14:paraId="6E9CFF83" w:rsidR="00674552" w:rsidRDefault="00674552" w:rsidP="006B54CA">
            <w:pPr>
              <w:suppressAutoHyphens w:val="0"/>
              <w:spacing w:before="40" w:after="40" w:line="240" w:lineRule="auto"/>
              <w:rPr>
                <w:sz w:val="24"/>
                <w:szCs w:val="24"/>
                <w:lang w:eastAsia="en-GB"/>
              </w:rPr>
            </w:pPr>
          </w:p>
          <w:p w14:paraId="0CF8F2EE" w:rsidR="00A87335" w:rsidRPr="006B54CA" w:rsidRDefault="00A87335" w:rsidP="006B54CA">
            <w:pPr>
              <w:suppressAutoHyphens w:val="0"/>
              <w:spacing w:before="40" w:after="40" w:line="240" w:lineRule="auto"/>
              <w:rPr>
                <w:sz w:val="24"/>
                <w:szCs w:val="24"/>
                <w:lang w:eastAsia="en-GB"/>
              </w:rPr>
            </w:pPr>
          </w:p>
        </w:tc>
        <w:tc>
          <w:tcPr>
            <w:tcW w:w="9270" w:type="dxa"/>
            <w:shd w:val="clear" w:color="auto" w:fill="auto"/>
            <w:hideMark/>
          </w:tcPr>
          <w:p w14:paraId="793EDFA6" w:rsidR="006B54CA" w:rsidRPr="006A7490" w:rsidRDefault="006B54CA" w:rsidP="00230446">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6A7490">
              <w:rPr>
                <w:sz w:val="24"/>
                <w:szCs w:val="24"/>
                <w:lang w:val="en-US" w:eastAsia="en-GB"/>
              </w:rPr>
              <w:t xml:space="preserve">CSOs note that there are gaps </w:t>
            </w:r>
            <w:r w:rsidRPr="006A7490">
              <w:rPr>
                <w:sz w:val="24"/>
                <w:szCs w:val="24"/>
                <w:shd w:val="clear" w:color="auto" w:fill="FFFFFF"/>
                <w:lang w:val="en-US" w:eastAsia="en-GB"/>
              </w:rPr>
              <w:t>at both service delivery and policy level that prevent adequate access of women to quality sexual and reproductive health information and services. W</w:t>
            </w:r>
            <w:r w:rsidRPr="006A7490">
              <w:rPr>
                <w:sz w:val="24"/>
                <w:szCs w:val="24"/>
                <w:lang w:val="en-US" w:eastAsia="en-GB"/>
              </w:rPr>
              <w:t>omen face barriers that prevent them from exercising their right to sexual and reproductive health, and they have limited access to family planning services, and they lack decision-making power to make reproductive choices, including age at marriage, number of children, and a gap between children, use of modern contraceptives, etc.</w:t>
            </w:r>
          </w:p>
        </w:tc>
      </w:tr>
      <w:tr w14:paraId="714566C8" w:rsidR="006B54CA" w:rsidRPr="006B54CA" w:rsidTr="001E01BF">
        <w:trPr>
          <w:cantSplit/>
        </w:trPr>
        <w:tc>
          <w:tcPr>
            <w:tcW w:w="6025" w:type="dxa"/>
            <w:tcBorders>
              <w:bottom w:val="dotted" w:sz="4" w:space="0" w:color="auto"/>
            </w:tcBorders>
            <w:shd w:val="clear" w:color="auto" w:fill="auto"/>
            <w:hideMark/>
          </w:tcPr>
          <w:p w14:paraId="31B79D21"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152.220 Take effective measures to improve women’s access to health services, in particular reproductive health services (Kazakhstan);</w:t>
            </w:r>
          </w:p>
          <w:p w14:paraId="30683B3E" w:rsidR="006B54CA" w:rsidRPr="006B54CA" w:rsidRDefault="006B54CA" w:rsidP="006B54CA">
            <w:pPr>
              <w:suppressAutoHyphens w:val="0"/>
              <w:spacing w:before="40" w:after="40" w:line="240" w:lineRule="auto"/>
              <w:rPr>
                <w:sz w:val="24"/>
                <w:szCs w:val="24"/>
                <w:lang w:eastAsia="en-GB"/>
              </w:rPr>
            </w:pPr>
          </w:p>
        </w:tc>
        <w:tc>
          <w:tcPr>
            <w:tcW w:w="9270" w:type="dxa"/>
            <w:tcBorders>
              <w:bottom w:val="dotted" w:sz="4" w:space="0" w:color="auto"/>
            </w:tcBorders>
            <w:shd w:val="clear" w:color="auto" w:fill="auto"/>
            <w:hideMark/>
          </w:tcPr>
          <w:p w14:paraId="49BC864C" w:rsidR="006B54CA" w:rsidRPr="006A7490" w:rsidRDefault="006B54CA" w:rsidP="000F6690">
            <w:pPr>
              <w:pStyle w:val="ListParagraph"/>
              <w:numPr>
                <w:ilvl w:val="0"/>
                <w:numId w:val="3"/>
              </w:numPr>
              <w:suppressAutoHyphens w:val="0"/>
              <w:spacing w:before="60" w:after="60" w:line="240" w:lineRule="auto"/>
              <w:ind w:left="342" w:right="57"/>
              <w:jc w:val="both"/>
              <w:rPr>
                <w:sz w:val="24"/>
                <w:szCs w:val="24"/>
              </w:rPr>
            </w:pPr>
            <w:proofErr w:type="spellStart"/>
            <w:proofErr w:type="gramStart"/>
            <w:r w:rsidRPr="006A7490">
              <w:rPr>
                <w:sz w:val="24"/>
                <w:szCs w:val="24"/>
                <w:lang w:eastAsia="en-GB"/>
              </w:rPr>
              <w:t>GoP</w:t>
            </w:r>
            <w:proofErr w:type="spellEnd"/>
            <w:proofErr w:type="gramEnd"/>
            <w:r w:rsidRPr="006A7490">
              <w:rPr>
                <w:sz w:val="24"/>
                <w:szCs w:val="24"/>
                <w:lang w:eastAsia="en-GB"/>
              </w:rPr>
              <w:t xml:space="preserve"> has failed to take effective measures to improve women’s health and services. According to Pakistan Economic Survey</w:t>
            </w:r>
            <w:r w:rsidRPr="006B54CA">
              <w:rPr>
                <w:sz w:val="18"/>
                <w:szCs w:val="22"/>
                <w:vertAlign w:val="superscript"/>
              </w:rPr>
              <w:footnoteReference w:id="130"/>
            </w:r>
            <w:r w:rsidRPr="006A7490">
              <w:rPr>
                <w:sz w:val="24"/>
                <w:szCs w:val="24"/>
                <w:lang w:eastAsia="en-GB"/>
              </w:rPr>
              <w:t>,</w:t>
            </w:r>
            <w:r w:rsidRPr="006A7490">
              <w:rPr>
                <w:sz w:val="24"/>
                <w:szCs w:val="24"/>
              </w:rPr>
              <w:t xml:space="preserve"> the maternal mortality rate was 140 per 100000 women in 2017, whereas, the Neonatal mortality rate was 42, and the Childhood mortality rate was 69.3, and the Infant mortality rate was 57.2 per 1000 live births in 2018. The mortality rate among patients affected by Covid-19 is approximately 2.1 percent.</w:t>
            </w:r>
          </w:p>
          <w:p w14:paraId="6B85C0C3" w:rsidR="00ED7255" w:rsidRPr="000F6690" w:rsidRDefault="006B54CA" w:rsidP="000F6690">
            <w:pPr>
              <w:pStyle w:val="ListParagraph"/>
              <w:numPr>
                <w:ilvl w:val="0"/>
                <w:numId w:val="3"/>
              </w:numPr>
              <w:suppressAutoHyphens w:val="0"/>
              <w:autoSpaceDE w:val="0"/>
              <w:autoSpaceDN w:val="0"/>
              <w:adjustRightInd w:val="0"/>
              <w:spacing w:line="240" w:lineRule="auto"/>
              <w:ind w:left="342"/>
              <w:jc w:val="both"/>
              <w:rPr>
                <w:sz w:val="24"/>
                <w:szCs w:val="24"/>
                <w:lang w:val="en-US" w:eastAsia="en-GB"/>
              </w:rPr>
            </w:pPr>
            <w:r w:rsidRPr="006A7490">
              <w:rPr>
                <w:sz w:val="24"/>
                <w:szCs w:val="24"/>
              </w:rPr>
              <w:t xml:space="preserve">The provincial assembly of Sindh has passed </w:t>
            </w:r>
            <w:r w:rsidRPr="006A7490">
              <w:rPr>
                <w:bCs/>
                <w:sz w:val="24"/>
                <w:szCs w:val="24"/>
                <w:lang w:val="en-US" w:eastAsia="en-GB"/>
              </w:rPr>
              <w:t>Sindh Reproductive Healthcare Rights Act, 2019</w:t>
            </w:r>
            <w:r w:rsidRPr="006B54CA">
              <w:rPr>
                <w:bCs/>
                <w:sz w:val="18"/>
                <w:vertAlign w:val="superscript"/>
                <w:lang w:val="en-US" w:eastAsia="en-GB"/>
              </w:rPr>
              <w:footnoteReference w:id="131"/>
            </w:r>
            <w:r w:rsidRPr="006A7490">
              <w:rPr>
                <w:bCs/>
                <w:sz w:val="24"/>
                <w:szCs w:val="24"/>
                <w:lang w:val="en-US" w:eastAsia="en-GB"/>
              </w:rPr>
              <w:t xml:space="preserve"> aimed at</w:t>
            </w:r>
            <w:r w:rsidRPr="006A7490">
              <w:rPr>
                <w:sz w:val="24"/>
                <w:szCs w:val="24"/>
                <w:lang w:val="en-US" w:eastAsia="en-GB"/>
              </w:rPr>
              <w:t xml:space="preserve"> facilitating reproductive healthcare and promoting reproductive health rights. However, the federal and rest of three provincial governments are yet to adopt such a law. </w:t>
            </w:r>
          </w:p>
        </w:tc>
      </w:tr>
      <w:tr w14:paraId="625BFA4F" w:rsidR="001E01BF" w:rsidRPr="006B54CA" w:rsidTr="00611694">
        <w:trPr>
          <w:cantSplit/>
        </w:trPr>
        <w:tc>
          <w:tcPr>
            <w:tcW w:w="15295" w:type="dxa"/>
            <w:gridSpan w:val="2"/>
            <w:shd w:val="clear" w:color="auto" w:fill="DBE5F1" w:themeFill="accent1" w:themeFillTint="33"/>
          </w:tcPr>
          <w:p w14:paraId="01CDD067" w:rsidR="001E01BF" w:rsidRPr="006B54CA" w:rsidRDefault="001E01BF" w:rsidP="0023603C">
            <w:pPr>
              <w:suppressAutoHyphens w:val="0"/>
              <w:spacing w:before="60" w:after="60" w:line="240" w:lineRule="auto"/>
              <w:ind w:right="57"/>
              <w:rPr>
                <w:sz w:val="28"/>
                <w:szCs w:val="28"/>
                <w:lang w:eastAsia="en-GB"/>
              </w:rPr>
            </w:pPr>
            <w:r w:rsidRPr="006B54CA">
              <w:rPr>
                <w:b/>
                <w:sz w:val="28"/>
                <w:szCs w:val="28"/>
                <w:lang w:eastAsia="en-GB"/>
              </w:rPr>
              <w:lastRenderedPageBreak/>
              <w:t>Theme: Advancement of women</w:t>
            </w:r>
          </w:p>
        </w:tc>
      </w:tr>
      <w:tr w14:paraId="25545313" w:rsidR="006B54CA" w:rsidRPr="006B54CA" w:rsidTr="001E01BF">
        <w:trPr>
          <w:cantSplit/>
        </w:trPr>
        <w:tc>
          <w:tcPr>
            <w:tcW w:w="6025" w:type="dxa"/>
            <w:shd w:val="clear" w:color="auto" w:fill="FF0000"/>
          </w:tcPr>
          <w:p w14:paraId="7ECA8BCA"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supported / unimplemented)</w:t>
            </w:r>
          </w:p>
        </w:tc>
        <w:tc>
          <w:tcPr>
            <w:tcW w:w="9270" w:type="dxa"/>
            <w:shd w:val="clear" w:color="auto" w:fill="auto"/>
          </w:tcPr>
          <w:p w14:paraId="0F0AED95" w:rsidR="006B54CA" w:rsidRPr="006B54CA" w:rsidRDefault="006B54CA" w:rsidP="00930802">
            <w:pPr>
              <w:suppressAutoHyphens w:val="0"/>
              <w:spacing w:before="60" w:after="60" w:line="240" w:lineRule="auto"/>
              <w:ind w:right="57"/>
              <w:rPr>
                <w:sz w:val="24"/>
                <w:szCs w:val="24"/>
                <w:lang w:eastAsia="en-GB"/>
              </w:rPr>
            </w:pPr>
            <w:r w:rsidRPr="006B54CA">
              <w:rPr>
                <w:b/>
                <w:sz w:val="24"/>
                <w:szCs w:val="24"/>
                <w:lang w:eastAsia="en-GB"/>
              </w:rPr>
              <w:t>Assessment/comments on level of implementation</w:t>
            </w:r>
          </w:p>
        </w:tc>
      </w:tr>
      <w:tr w14:paraId="282E5AE9" w:rsidR="006B54CA" w:rsidRPr="006B54CA" w:rsidTr="001E01BF">
        <w:trPr>
          <w:cantSplit/>
        </w:trPr>
        <w:tc>
          <w:tcPr>
            <w:tcW w:w="6025" w:type="dxa"/>
            <w:shd w:val="clear" w:color="auto" w:fill="auto"/>
            <w:hideMark/>
          </w:tcPr>
          <w:p w14:paraId="646C4007"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152.245 Launch government programmes to raise the awareness of women about their constitutionally guaranteed rights (Bahrain);</w:t>
            </w:r>
          </w:p>
          <w:p w14:paraId="550D6868" w:rsidR="006B54CA" w:rsidRPr="006B54CA" w:rsidRDefault="006B54CA" w:rsidP="006B54CA">
            <w:pPr>
              <w:suppressAutoHyphens w:val="0"/>
              <w:spacing w:before="40" w:after="40" w:line="240" w:lineRule="auto"/>
              <w:rPr>
                <w:sz w:val="24"/>
                <w:szCs w:val="24"/>
                <w:lang w:eastAsia="en-GB"/>
              </w:rPr>
            </w:pPr>
          </w:p>
        </w:tc>
        <w:tc>
          <w:tcPr>
            <w:tcW w:w="9270" w:type="dxa"/>
            <w:shd w:val="clear" w:color="auto" w:fill="auto"/>
            <w:hideMark/>
          </w:tcPr>
          <w:p w14:paraId="35D68945" w:rsidR="006B54CA" w:rsidRPr="006A7490" w:rsidRDefault="006B54CA" w:rsidP="000F6690">
            <w:pPr>
              <w:pStyle w:val="ListParagraph"/>
              <w:numPr>
                <w:ilvl w:val="0"/>
                <w:numId w:val="3"/>
              </w:numPr>
              <w:suppressAutoHyphens w:val="0"/>
              <w:spacing w:before="60" w:after="60" w:line="240" w:lineRule="auto"/>
              <w:ind w:left="342" w:right="57"/>
              <w:jc w:val="both"/>
              <w:rPr>
                <w:sz w:val="24"/>
                <w:szCs w:val="24"/>
                <w:lang w:eastAsia="en-GB"/>
              </w:rPr>
            </w:pPr>
            <w:r w:rsidRPr="006A7490">
              <w:rPr>
                <w:sz w:val="24"/>
                <w:szCs w:val="24"/>
                <w:lang w:eastAsia="en-GB"/>
              </w:rPr>
              <w:t xml:space="preserve">CSOs note that </w:t>
            </w:r>
            <w:proofErr w:type="spellStart"/>
            <w:proofErr w:type="gramStart"/>
            <w:r w:rsidRPr="006A7490">
              <w:rPr>
                <w:sz w:val="24"/>
                <w:szCs w:val="24"/>
                <w:lang w:eastAsia="en-GB"/>
              </w:rPr>
              <w:t>GoP</w:t>
            </w:r>
            <w:proofErr w:type="spellEnd"/>
            <w:proofErr w:type="gramEnd"/>
            <w:r w:rsidRPr="006A7490">
              <w:rPr>
                <w:sz w:val="24"/>
                <w:szCs w:val="24"/>
                <w:lang w:eastAsia="en-GB"/>
              </w:rPr>
              <w:t xml:space="preserve"> has failed to raise awareness and build state narrative on women’s rights and violence against women, as the crimes against women involving sexual violence are rife in Pakistan, and people including personnel of law enforcement agencies consider the rape incidents the fault of women victims.</w:t>
            </w:r>
          </w:p>
        </w:tc>
      </w:tr>
      <w:tr w14:paraId="580C42F1" w:rsidR="006B54CA" w:rsidRPr="006B54CA" w:rsidTr="001E01BF">
        <w:trPr>
          <w:cantSplit/>
        </w:trPr>
        <w:tc>
          <w:tcPr>
            <w:tcW w:w="6025" w:type="dxa"/>
            <w:shd w:val="clear" w:color="auto" w:fill="auto"/>
            <w:hideMark/>
          </w:tcPr>
          <w:p w14:paraId="319FAFE8"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152.239 Continue the implementation of the laws on the protection of women (</w:t>
            </w:r>
            <w:r w:rsidR="00ED7255">
              <w:rPr>
                <w:sz w:val="24"/>
                <w:szCs w:val="24"/>
                <w:lang w:eastAsia="en-GB"/>
              </w:rPr>
              <w:t>France);</w:t>
            </w:r>
          </w:p>
        </w:tc>
        <w:tc>
          <w:tcPr>
            <w:tcW w:w="9270" w:type="dxa"/>
            <w:shd w:val="clear" w:color="auto" w:fill="auto"/>
            <w:hideMark/>
          </w:tcPr>
          <w:p w14:paraId="3642F02D" w:rsidR="006B54CA" w:rsidRPr="006A7490" w:rsidRDefault="006B54CA" w:rsidP="000F6690">
            <w:pPr>
              <w:pStyle w:val="ListParagraph"/>
              <w:numPr>
                <w:ilvl w:val="0"/>
                <w:numId w:val="3"/>
              </w:numPr>
              <w:suppressAutoHyphens w:val="0"/>
              <w:spacing w:before="60" w:after="60" w:line="240" w:lineRule="auto"/>
              <w:ind w:left="342" w:right="57"/>
              <w:jc w:val="both"/>
              <w:rPr>
                <w:sz w:val="24"/>
                <w:szCs w:val="24"/>
                <w:lang w:eastAsia="en-GB"/>
              </w:rPr>
            </w:pPr>
            <w:r w:rsidRPr="006A7490">
              <w:rPr>
                <w:sz w:val="24"/>
                <w:szCs w:val="24"/>
                <w:lang w:eastAsia="en-GB"/>
              </w:rPr>
              <w:t xml:space="preserve">CSOs note that the pro-women laws are poorly implemented, as witnessed in several cases involving the offence of child / forced marriage, and violence. </w:t>
            </w:r>
          </w:p>
        </w:tc>
      </w:tr>
      <w:tr w14:paraId="2953C15E" w:rsidR="006B54CA" w:rsidRPr="006B54CA" w:rsidTr="001E01BF">
        <w:trPr>
          <w:cantSplit/>
        </w:trPr>
        <w:tc>
          <w:tcPr>
            <w:tcW w:w="6025" w:type="dxa"/>
            <w:shd w:val="clear" w:color="auto" w:fill="auto"/>
            <w:hideMark/>
          </w:tcPr>
          <w:p w14:paraId="7761A4BA"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152.199 Continue to provide financial and other forms of support to women and other vulnerab</w:t>
            </w:r>
            <w:r w:rsidR="00ED7255">
              <w:rPr>
                <w:sz w:val="24"/>
                <w:szCs w:val="24"/>
                <w:lang w:eastAsia="en-GB"/>
              </w:rPr>
              <w:t>le groups (Azerbaijan);</w:t>
            </w:r>
          </w:p>
        </w:tc>
        <w:tc>
          <w:tcPr>
            <w:tcW w:w="9270" w:type="dxa"/>
            <w:shd w:val="clear" w:color="auto" w:fill="auto"/>
            <w:hideMark/>
          </w:tcPr>
          <w:p w14:paraId="1F53A136" w:rsidR="006B54CA" w:rsidRPr="006A7490" w:rsidRDefault="006B54CA" w:rsidP="000F6690">
            <w:pPr>
              <w:pStyle w:val="ListParagraph"/>
              <w:numPr>
                <w:ilvl w:val="0"/>
                <w:numId w:val="3"/>
              </w:numPr>
              <w:suppressAutoHyphens w:val="0"/>
              <w:spacing w:before="60" w:after="60" w:line="240" w:lineRule="auto"/>
              <w:ind w:left="342" w:right="57"/>
              <w:jc w:val="both"/>
              <w:rPr>
                <w:sz w:val="24"/>
                <w:szCs w:val="24"/>
                <w:lang w:eastAsia="en-GB"/>
              </w:rPr>
            </w:pPr>
            <w:r w:rsidRPr="006A7490">
              <w:rPr>
                <w:sz w:val="24"/>
                <w:szCs w:val="24"/>
                <w:lang w:eastAsia="en-GB"/>
              </w:rPr>
              <w:t xml:space="preserve">CSOs note that </w:t>
            </w:r>
            <w:proofErr w:type="spellStart"/>
            <w:proofErr w:type="gramStart"/>
            <w:r w:rsidRPr="006A7490">
              <w:rPr>
                <w:sz w:val="24"/>
                <w:szCs w:val="24"/>
                <w:lang w:eastAsia="en-GB"/>
              </w:rPr>
              <w:t>GoP</w:t>
            </w:r>
            <w:proofErr w:type="spellEnd"/>
            <w:proofErr w:type="gramEnd"/>
            <w:r w:rsidRPr="006A7490">
              <w:rPr>
                <w:sz w:val="24"/>
                <w:szCs w:val="24"/>
                <w:lang w:eastAsia="en-GB"/>
              </w:rPr>
              <w:t xml:space="preserve"> has initiated some programs, however, they are not much effective to financially empower the marginalized groups. </w:t>
            </w:r>
          </w:p>
        </w:tc>
      </w:tr>
      <w:tr w14:paraId="60BD380A" w:rsidR="006B54CA" w:rsidRPr="006B54CA" w:rsidTr="001E01BF">
        <w:trPr>
          <w:cantSplit/>
        </w:trPr>
        <w:tc>
          <w:tcPr>
            <w:tcW w:w="6025" w:type="dxa"/>
            <w:shd w:val="clear" w:color="auto" w:fill="auto"/>
            <w:hideMark/>
          </w:tcPr>
          <w:p w14:paraId="4DFDF3AC"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152.236 Continue efforts to improve the literacy rate among women (Qatar);</w:t>
            </w:r>
          </w:p>
          <w:p w14:paraId="4225F695" w:rsidR="006B54CA" w:rsidRPr="006B54CA" w:rsidRDefault="006B54CA" w:rsidP="006B54CA">
            <w:pPr>
              <w:suppressAutoHyphens w:val="0"/>
              <w:spacing w:before="40" w:after="40" w:line="240" w:lineRule="auto"/>
              <w:rPr>
                <w:sz w:val="24"/>
                <w:szCs w:val="24"/>
                <w:lang w:eastAsia="en-GB"/>
              </w:rPr>
            </w:pPr>
          </w:p>
        </w:tc>
        <w:tc>
          <w:tcPr>
            <w:tcW w:w="9270" w:type="dxa"/>
            <w:shd w:val="clear" w:color="auto" w:fill="auto"/>
            <w:hideMark/>
          </w:tcPr>
          <w:p w14:paraId="2EE516AA" w:rsidR="006B54CA" w:rsidRPr="00137805" w:rsidRDefault="006B54CA" w:rsidP="000F6690">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rPr>
              <w:t xml:space="preserve">CSOs note that </w:t>
            </w:r>
            <w:proofErr w:type="spellStart"/>
            <w:proofErr w:type="gramStart"/>
            <w:r w:rsidRPr="00137805">
              <w:rPr>
                <w:sz w:val="24"/>
                <w:szCs w:val="24"/>
              </w:rPr>
              <w:t>GoP</w:t>
            </w:r>
            <w:proofErr w:type="spellEnd"/>
            <w:proofErr w:type="gramEnd"/>
            <w:r w:rsidRPr="00137805">
              <w:rPr>
                <w:sz w:val="24"/>
                <w:szCs w:val="24"/>
              </w:rPr>
              <w:t xml:space="preserve"> needs to invest more in girls’ education to improve their literacy skills. According to the Labour Force Survey, the overall literacy rate was 62.3 percent in 2017-18, with males (72.5%) and females (51.8%).</w:t>
            </w:r>
            <w:r w:rsidRPr="006B54CA">
              <w:rPr>
                <w:sz w:val="18"/>
                <w:vertAlign w:val="superscript"/>
              </w:rPr>
              <w:footnoteReference w:id="132"/>
            </w:r>
          </w:p>
        </w:tc>
      </w:tr>
      <w:tr w14:paraId="0963EEE9" w:rsidR="006B54CA" w:rsidRPr="006B54CA" w:rsidTr="001E01BF">
        <w:trPr>
          <w:cantSplit/>
        </w:trPr>
        <w:tc>
          <w:tcPr>
            <w:tcW w:w="6025" w:type="dxa"/>
            <w:shd w:val="clear" w:color="auto" w:fill="auto"/>
            <w:hideMark/>
          </w:tcPr>
          <w:p w14:paraId="4D8F0091"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152.244 Consolidate the protection of women’s human rights with new mechanisms and laws in this area (Bolivarian Republic of Venezuela);</w:t>
            </w:r>
          </w:p>
          <w:p w14:paraId="163C40BD" w:rsidR="006B54CA" w:rsidRPr="006B54CA" w:rsidRDefault="006B54CA" w:rsidP="006B54CA">
            <w:pPr>
              <w:suppressAutoHyphens w:val="0"/>
              <w:spacing w:before="40" w:after="40" w:line="240" w:lineRule="auto"/>
              <w:rPr>
                <w:sz w:val="24"/>
                <w:szCs w:val="24"/>
                <w:lang w:eastAsia="en-GB"/>
              </w:rPr>
            </w:pPr>
          </w:p>
        </w:tc>
        <w:tc>
          <w:tcPr>
            <w:tcW w:w="9270" w:type="dxa"/>
            <w:shd w:val="clear" w:color="auto" w:fill="auto"/>
            <w:hideMark/>
          </w:tcPr>
          <w:p w14:paraId="7D3486B8" w:rsidR="006B54CA" w:rsidRPr="00137805" w:rsidRDefault="006B54CA" w:rsidP="00E6556A">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 xml:space="preserve">CSOs note that domestic laws are not in harmony with international instruments for women’s rights. For instance, child / forced marriages are common, and there is no law to deal with complaints relating to marital rape and forced conversions, so they continue unabated in Pakistan. </w:t>
            </w:r>
          </w:p>
        </w:tc>
      </w:tr>
      <w:tr w14:paraId="7FBD4654" w:rsidR="006B54CA" w:rsidRPr="006B54CA" w:rsidTr="001E01BF">
        <w:trPr>
          <w:cantSplit/>
        </w:trPr>
        <w:tc>
          <w:tcPr>
            <w:tcW w:w="6025" w:type="dxa"/>
            <w:shd w:val="clear" w:color="auto" w:fill="auto"/>
            <w:hideMark/>
          </w:tcPr>
          <w:p w14:paraId="5449239D"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152.242 Continue efforts aiming at empowering women, combating social and economic discrimination and protecting them from violence (Pola</w:t>
            </w:r>
            <w:r w:rsidR="00ED7255">
              <w:rPr>
                <w:sz w:val="24"/>
                <w:szCs w:val="24"/>
                <w:lang w:eastAsia="en-GB"/>
              </w:rPr>
              <w:t>nd);</w:t>
            </w:r>
          </w:p>
        </w:tc>
        <w:tc>
          <w:tcPr>
            <w:tcW w:w="9270" w:type="dxa"/>
            <w:shd w:val="clear" w:color="auto" w:fill="auto"/>
            <w:hideMark/>
          </w:tcPr>
          <w:p w14:paraId="2A170C84" w:rsidR="006B54CA" w:rsidRPr="00137805" w:rsidRDefault="006B54CA" w:rsidP="00E6556A">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CSOs note that social and economic discrimination go unnoticed in the Pakistani context, considering it a part of the culture. Pakistan lacks a law to prevent</w:t>
            </w:r>
            <w:r w:rsidR="00ED7255" w:rsidRPr="00137805">
              <w:rPr>
                <w:sz w:val="24"/>
                <w:szCs w:val="24"/>
                <w:lang w:eastAsia="en-GB"/>
              </w:rPr>
              <w:t xml:space="preserve"> discrimination on any ground. </w:t>
            </w:r>
          </w:p>
        </w:tc>
      </w:tr>
      <w:tr w14:paraId="3A135F6E" w:rsidR="006B54CA" w:rsidRPr="006B54CA" w:rsidTr="001E01BF">
        <w:trPr>
          <w:cantSplit/>
        </w:trPr>
        <w:tc>
          <w:tcPr>
            <w:tcW w:w="6025" w:type="dxa"/>
            <w:shd w:val="clear" w:color="auto" w:fill="auto"/>
            <w:hideMark/>
          </w:tcPr>
          <w:p w14:paraId="7D447C0F"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152.240 Continue efforts to promote and protect the role and status of women (Lebanon);</w:t>
            </w:r>
          </w:p>
          <w:p w14:paraId="18A5C4F4" w:rsidR="006B54CA" w:rsidRPr="006B54CA" w:rsidRDefault="006B54CA" w:rsidP="006B54CA">
            <w:pPr>
              <w:suppressAutoHyphens w:val="0"/>
              <w:spacing w:before="40" w:after="40" w:line="240" w:lineRule="auto"/>
              <w:rPr>
                <w:sz w:val="24"/>
                <w:szCs w:val="24"/>
                <w:lang w:eastAsia="en-GB"/>
              </w:rPr>
            </w:pPr>
          </w:p>
        </w:tc>
        <w:tc>
          <w:tcPr>
            <w:tcW w:w="9270" w:type="dxa"/>
            <w:shd w:val="clear" w:color="auto" w:fill="auto"/>
            <w:hideMark/>
          </w:tcPr>
          <w:p w14:paraId="304C2C6E" w:rsidR="006B54CA" w:rsidRPr="00137805" w:rsidRDefault="006B54CA" w:rsidP="00E6556A">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 xml:space="preserve">CSOs note that the pro-women bills face resistance in the legislative assemblies, and </w:t>
            </w:r>
            <w:proofErr w:type="spellStart"/>
            <w:r w:rsidRPr="00137805">
              <w:rPr>
                <w:sz w:val="24"/>
                <w:szCs w:val="24"/>
                <w:lang w:eastAsia="en-GB"/>
              </w:rPr>
              <w:t>religio</w:t>
            </w:r>
            <w:proofErr w:type="spellEnd"/>
            <w:r w:rsidRPr="00137805">
              <w:rPr>
                <w:sz w:val="24"/>
                <w:szCs w:val="24"/>
                <w:lang w:eastAsia="en-GB"/>
              </w:rPr>
              <w:t xml:space="preserve">-political groups take to the street to prevent any progressive legislation in favour of women. Besides, the national and provincials commissions on status of women are dysfunctional. </w:t>
            </w:r>
          </w:p>
        </w:tc>
      </w:tr>
      <w:tr w14:paraId="17243852" w:rsidR="006B54CA" w:rsidRPr="006B54CA" w:rsidTr="001E01BF">
        <w:trPr>
          <w:cantSplit/>
        </w:trPr>
        <w:tc>
          <w:tcPr>
            <w:tcW w:w="6025" w:type="dxa"/>
            <w:tcBorders>
              <w:bottom w:val="dotted" w:sz="4" w:space="0" w:color="auto"/>
            </w:tcBorders>
            <w:shd w:val="clear" w:color="auto" w:fill="auto"/>
            <w:hideMark/>
          </w:tcPr>
          <w:p w14:paraId="4EDFDF65"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lastRenderedPageBreak/>
              <w:t>152.243 Continue implementation of initiatives to encourage the empowerment of women, in particular in rural areas (Bulgaria);</w:t>
            </w:r>
          </w:p>
          <w:p w14:paraId="7A6CECDF" w:rsidR="006B54CA" w:rsidRPr="006B54CA" w:rsidRDefault="006B54CA" w:rsidP="006B54CA">
            <w:pPr>
              <w:suppressAutoHyphens w:val="0"/>
              <w:spacing w:before="40" w:after="40" w:line="240" w:lineRule="auto"/>
              <w:rPr>
                <w:sz w:val="24"/>
                <w:szCs w:val="24"/>
                <w:lang w:eastAsia="en-GB"/>
              </w:rPr>
            </w:pPr>
          </w:p>
        </w:tc>
        <w:tc>
          <w:tcPr>
            <w:tcW w:w="9270" w:type="dxa"/>
            <w:tcBorders>
              <w:bottom w:val="dotted" w:sz="4" w:space="0" w:color="auto"/>
            </w:tcBorders>
            <w:shd w:val="clear" w:color="auto" w:fill="auto"/>
            <w:hideMark/>
          </w:tcPr>
          <w:p w14:paraId="710B3988" w:rsidR="006B54CA" w:rsidRDefault="006B54CA" w:rsidP="00E6556A">
            <w:pPr>
              <w:pStyle w:val="ListParagraph"/>
              <w:numPr>
                <w:ilvl w:val="0"/>
                <w:numId w:val="3"/>
              </w:numPr>
              <w:suppressAutoHyphens w:val="0"/>
              <w:spacing w:before="60" w:after="60" w:line="240" w:lineRule="auto"/>
              <w:ind w:left="342" w:right="57"/>
              <w:jc w:val="both"/>
              <w:rPr>
                <w:sz w:val="24"/>
                <w:szCs w:val="24"/>
                <w:lang w:eastAsia="en-GB"/>
              </w:rPr>
            </w:pPr>
            <w:proofErr w:type="spellStart"/>
            <w:proofErr w:type="gramStart"/>
            <w:r w:rsidRPr="00137805">
              <w:rPr>
                <w:sz w:val="24"/>
                <w:szCs w:val="24"/>
                <w:lang w:eastAsia="en-GB"/>
              </w:rPr>
              <w:t>GoP</w:t>
            </w:r>
            <w:proofErr w:type="spellEnd"/>
            <w:proofErr w:type="gramEnd"/>
            <w:r w:rsidRPr="00137805">
              <w:rPr>
                <w:sz w:val="24"/>
                <w:szCs w:val="24"/>
                <w:lang w:eastAsia="en-GB"/>
              </w:rPr>
              <w:t xml:space="preserve"> claims to have developed a policy on empowerment of women, however its draft is unavailable. </w:t>
            </w:r>
          </w:p>
          <w:p w14:paraId="6A84B002" w:rsidR="006B54CA" w:rsidRPr="00137805" w:rsidRDefault="006B54CA" w:rsidP="00E6556A">
            <w:pPr>
              <w:pStyle w:val="ListParagraph"/>
              <w:numPr>
                <w:ilvl w:val="0"/>
                <w:numId w:val="3"/>
              </w:numPr>
              <w:ind w:left="342"/>
              <w:jc w:val="both"/>
              <w:rPr>
                <w:sz w:val="24"/>
                <w:szCs w:val="24"/>
              </w:rPr>
            </w:pPr>
            <w:r w:rsidRPr="00137805">
              <w:rPr>
                <w:sz w:val="24"/>
                <w:szCs w:val="24"/>
                <w:lang w:eastAsia="en-GB"/>
              </w:rPr>
              <w:t>The national parliament</w:t>
            </w:r>
            <w:r w:rsidRPr="006B54CA">
              <w:rPr>
                <w:sz w:val="18"/>
                <w:vertAlign w:val="superscript"/>
                <w:lang w:eastAsia="en-GB"/>
              </w:rPr>
              <w:footnoteReference w:id="133"/>
            </w:r>
            <w:r w:rsidRPr="00137805">
              <w:rPr>
                <w:sz w:val="24"/>
                <w:szCs w:val="24"/>
                <w:lang w:eastAsia="en-GB"/>
              </w:rPr>
              <w:t xml:space="preserve"> and provincial assembly of Khyber Pakhtunkhwa</w:t>
            </w:r>
            <w:r w:rsidRPr="006B54CA">
              <w:rPr>
                <w:sz w:val="18"/>
                <w:vertAlign w:val="superscript"/>
                <w:lang w:eastAsia="en-GB"/>
              </w:rPr>
              <w:footnoteReference w:id="134"/>
            </w:r>
            <w:r w:rsidRPr="00137805">
              <w:rPr>
                <w:sz w:val="24"/>
                <w:szCs w:val="24"/>
                <w:lang w:eastAsia="en-GB"/>
              </w:rPr>
              <w:t xml:space="preserve"> have passed laws aimed at e</w:t>
            </w:r>
            <w:r w:rsidRPr="00137805">
              <w:rPr>
                <w:sz w:val="24"/>
                <w:szCs w:val="24"/>
              </w:rPr>
              <w:t>nforcing women’s property rights. However, three provinces Punjab, Sindh and Balochistan are yet to enact laws for the same.</w:t>
            </w:r>
          </w:p>
          <w:p w14:paraId="6225DA77" w:rsidR="00716FE3" w:rsidRPr="006B54CA" w:rsidRDefault="006B54CA" w:rsidP="00E6556A">
            <w:pPr>
              <w:pStyle w:val="ListParagraph"/>
              <w:numPr>
                <w:ilvl w:val="0"/>
                <w:numId w:val="3"/>
              </w:numPr>
              <w:ind w:left="342"/>
              <w:jc w:val="both"/>
            </w:pPr>
            <w:r w:rsidRPr="00137805">
              <w:rPr>
                <w:sz w:val="24"/>
                <w:szCs w:val="24"/>
                <w:lang w:eastAsia="en-GB"/>
              </w:rPr>
              <w:t xml:space="preserve">CSOs note that rural women are deprived of their rights, and they remain marginalized despite government’s initiatives which are not much effective to empower them. </w:t>
            </w:r>
            <w:r w:rsidRPr="00137805">
              <w:rPr>
                <w:sz w:val="24"/>
                <w:szCs w:val="24"/>
              </w:rPr>
              <w:t>According to Pakistan Demographic and Health Survey 2017-18, 3% of women and 72% of men own a house, while 2% of women and 27% of men own land.</w:t>
            </w:r>
          </w:p>
        </w:tc>
      </w:tr>
      <w:tr w14:paraId="219584B5" w:rsidR="001E01BF" w:rsidRPr="006B54CA" w:rsidTr="00611694">
        <w:trPr>
          <w:cantSplit/>
        </w:trPr>
        <w:tc>
          <w:tcPr>
            <w:tcW w:w="15295" w:type="dxa"/>
            <w:gridSpan w:val="2"/>
            <w:shd w:val="clear" w:color="auto" w:fill="DBE5F1" w:themeFill="accent1" w:themeFillTint="33"/>
          </w:tcPr>
          <w:p w14:paraId="29E469EA" w:rsidR="001E01BF" w:rsidRPr="006B54CA" w:rsidRDefault="001E01BF" w:rsidP="006B54CA">
            <w:pPr>
              <w:suppressAutoHyphens w:val="0"/>
              <w:spacing w:before="60" w:after="60" w:line="240" w:lineRule="auto"/>
              <w:ind w:left="57" w:right="57"/>
              <w:rPr>
                <w:sz w:val="28"/>
                <w:szCs w:val="28"/>
                <w:lang w:eastAsia="en-GB"/>
              </w:rPr>
            </w:pPr>
            <w:r w:rsidRPr="006B54CA">
              <w:rPr>
                <w:b/>
                <w:sz w:val="28"/>
                <w:szCs w:val="28"/>
                <w:lang w:eastAsia="en-GB"/>
              </w:rPr>
              <w:t>Theme: Advancement of women</w:t>
            </w:r>
          </w:p>
        </w:tc>
      </w:tr>
      <w:tr w14:paraId="3B78ED52" w:rsidR="006B54CA" w:rsidRPr="006B54CA" w:rsidTr="001E01BF">
        <w:trPr>
          <w:cantSplit/>
        </w:trPr>
        <w:tc>
          <w:tcPr>
            <w:tcW w:w="6025" w:type="dxa"/>
            <w:shd w:val="clear" w:color="auto" w:fill="FF0000"/>
          </w:tcPr>
          <w:p w14:paraId="76D95DE0"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noted / unimplemented)</w:t>
            </w:r>
          </w:p>
        </w:tc>
        <w:tc>
          <w:tcPr>
            <w:tcW w:w="9270" w:type="dxa"/>
            <w:shd w:val="clear" w:color="auto" w:fill="auto"/>
          </w:tcPr>
          <w:p w14:paraId="7A353D7C" w:rsidR="006B54CA" w:rsidRPr="006B54CA" w:rsidRDefault="006B54CA" w:rsidP="006B54CA">
            <w:pPr>
              <w:suppressAutoHyphens w:val="0"/>
              <w:spacing w:before="60" w:after="60" w:line="240" w:lineRule="auto"/>
              <w:ind w:left="57" w:right="57"/>
              <w:rPr>
                <w:sz w:val="24"/>
                <w:szCs w:val="24"/>
                <w:lang w:eastAsia="en-GB"/>
              </w:rPr>
            </w:pPr>
            <w:r w:rsidRPr="006B54CA">
              <w:rPr>
                <w:b/>
                <w:sz w:val="24"/>
                <w:szCs w:val="24"/>
                <w:lang w:eastAsia="en-GB"/>
              </w:rPr>
              <w:t>Assessment/comments on level of implementation</w:t>
            </w:r>
          </w:p>
        </w:tc>
      </w:tr>
      <w:tr w14:paraId="0F7EEC66" w:rsidR="006B54CA" w:rsidRPr="006B54CA" w:rsidTr="001E01BF">
        <w:trPr>
          <w:cantSplit/>
        </w:trPr>
        <w:tc>
          <w:tcPr>
            <w:tcW w:w="6025" w:type="dxa"/>
            <w:tcBorders>
              <w:bottom w:val="dotted" w:sz="4" w:space="0" w:color="auto"/>
            </w:tcBorders>
            <w:shd w:val="clear" w:color="auto" w:fill="auto"/>
          </w:tcPr>
          <w:p w14:paraId="08B52887"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152.275 Enact and enforce legislation that facilitates women’s social, political and economic empowerment, including in relation to child marriage and forced conversion (Australia);</w:t>
            </w:r>
          </w:p>
        </w:tc>
        <w:tc>
          <w:tcPr>
            <w:tcW w:w="9270" w:type="dxa"/>
            <w:tcBorders>
              <w:bottom w:val="dotted" w:sz="4" w:space="0" w:color="auto"/>
            </w:tcBorders>
            <w:shd w:val="clear" w:color="auto" w:fill="auto"/>
          </w:tcPr>
          <w:p w14:paraId="6929148A" w:rsidR="006B54CA" w:rsidRPr="00137805" w:rsidRDefault="006B54CA" w:rsidP="00716FE3">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 xml:space="preserve">CSOs note that the bills to provide girls and women with protection against child marriage and forced conversions were rejected by the committees of the National Assembly and the Senate. </w:t>
            </w:r>
          </w:p>
          <w:p w14:paraId="3F5EB802" w:rsidR="00DD6687" w:rsidRPr="00DD6687" w:rsidRDefault="006B54CA" w:rsidP="00DD6687">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 xml:space="preserve">CSOs note with concern that there is no state narrative on the severe negative impact of child early age marriage, and the implementation of the legal age for marriage is weak. </w:t>
            </w:r>
          </w:p>
        </w:tc>
      </w:tr>
      <w:tr w14:paraId="17038DE9" w:rsidR="001E01BF" w:rsidRPr="006B54CA" w:rsidTr="00611694">
        <w:trPr>
          <w:cantSplit/>
        </w:trPr>
        <w:tc>
          <w:tcPr>
            <w:tcW w:w="15295" w:type="dxa"/>
            <w:gridSpan w:val="2"/>
            <w:shd w:val="clear" w:color="auto" w:fill="DBE5F1" w:themeFill="accent1" w:themeFillTint="33"/>
          </w:tcPr>
          <w:p w14:paraId="5BAEAB27" w:rsidR="001E01BF" w:rsidRPr="006B54CA" w:rsidRDefault="001E01BF" w:rsidP="006B54CA">
            <w:pPr>
              <w:suppressAutoHyphens w:val="0"/>
              <w:spacing w:before="60" w:after="60" w:line="240" w:lineRule="auto"/>
              <w:ind w:left="57" w:right="57"/>
              <w:rPr>
                <w:sz w:val="28"/>
                <w:szCs w:val="28"/>
                <w:lang w:eastAsia="en-GB"/>
              </w:rPr>
            </w:pPr>
            <w:r w:rsidRPr="006B54CA">
              <w:rPr>
                <w:b/>
                <w:sz w:val="28"/>
                <w:szCs w:val="28"/>
                <w:lang w:eastAsia="en-GB"/>
              </w:rPr>
              <w:t>Theme: Discrimination against women</w:t>
            </w:r>
          </w:p>
        </w:tc>
      </w:tr>
      <w:tr w14:paraId="773B5AC8" w:rsidR="006B54CA" w:rsidRPr="006B54CA" w:rsidTr="001E01BF">
        <w:trPr>
          <w:cantSplit/>
        </w:trPr>
        <w:tc>
          <w:tcPr>
            <w:tcW w:w="6025" w:type="dxa"/>
            <w:shd w:val="clear" w:color="auto" w:fill="FF0000"/>
          </w:tcPr>
          <w:p w14:paraId="6DA551B7"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supported / unimplemented)</w:t>
            </w:r>
          </w:p>
        </w:tc>
        <w:tc>
          <w:tcPr>
            <w:tcW w:w="9270" w:type="dxa"/>
            <w:shd w:val="clear" w:color="auto" w:fill="auto"/>
          </w:tcPr>
          <w:p w14:paraId="1881A79C" w:rsidR="006B54CA" w:rsidRPr="006B54CA" w:rsidRDefault="006B54CA" w:rsidP="006B54CA">
            <w:pPr>
              <w:suppressAutoHyphens w:val="0"/>
              <w:spacing w:before="60" w:after="60" w:line="240" w:lineRule="auto"/>
              <w:ind w:left="57" w:right="57"/>
              <w:rPr>
                <w:sz w:val="24"/>
                <w:szCs w:val="24"/>
                <w:lang w:eastAsia="en-GB"/>
              </w:rPr>
            </w:pPr>
            <w:r w:rsidRPr="006B54CA">
              <w:rPr>
                <w:b/>
                <w:sz w:val="24"/>
                <w:szCs w:val="24"/>
                <w:lang w:eastAsia="en-GB"/>
              </w:rPr>
              <w:t>Assessment/comments on level of implementation</w:t>
            </w:r>
          </w:p>
        </w:tc>
      </w:tr>
      <w:tr w14:paraId="2347731C" w:rsidR="006B54CA" w:rsidRPr="006B54CA" w:rsidTr="001E01BF">
        <w:trPr>
          <w:cantSplit/>
        </w:trPr>
        <w:tc>
          <w:tcPr>
            <w:tcW w:w="6025" w:type="dxa"/>
            <w:shd w:val="clear" w:color="auto" w:fill="auto"/>
            <w:hideMark/>
          </w:tcPr>
          <w:p w14:paraId="6F91A68B"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lastRenderedPageBreak/>
              <w:t>152.246 Continue progress towards equality between women and men, increasing and strengthening the representation of women in politics, economics, academia and the judiciary. This also implies effective equality before the law, including inheritance rights, equal access to justice, equality in the effective exercise of their rights to education and health, and equal remuneration and access to credit and other financial services (Nicaragua);</w:t>
            </w:r>
          </w:p>
          <w:p w14:paraId="01832494" w:rsidR="006B54CA" w:rsidRDefault="006B54CA" w:rsidP="006B54CA">
            <w:pPr>
              <w:suppressAutoHyphens w:val="0"/>
              <w:spacing w:before="40" w:after="40" w:line="240" w:lineRule="auto"/>
              <w:rPr>
                <w:sz w:val="24"/>
                <w:szCs w:val="24"/>
                <w:lang w:eastAsia="en-GB"/>
              </w:rPr>
            </w:pPr>
          </w:p>
          <w:p w14:paraId="40589763" w:rsidR="00E6556A" w:rsidRDefault="00E6556A" w:rsidP="006B54CA">
            <w:pPr>
              <w:suppressAutoHyphens w:val="0"/>
              <w:spacing w:before="40" w:after="40" w:line="240" w:lineRule="auto"/>
              <w:rPr>
                <w:sz w:val="24"/>
                <w:szCs w:val="24"/>
                <w:lang w:eastAsia="en-GB"/>
              </w:rPr>
            </w:pPr>
          </w:p>
          <w:p w14:paraId="1DF6C032" w:rsidR="00E6556A" w:rsidRDefault="00E6556A" w:rsidP="006B54CA">
            <w:pPr>
              <w:suppressAutoHyphens w:val="0"/>
              <w:spacing w:before="40" w:after="40" w:line="240" w:lineRule="auto"/>
              <w:rPr>
                <w:sz w:val="24"/>
                <w:szCs w:val="24"/>
                <w:lang w:eastAsia="en-GB"/>
              </w:rPr>
            </w:pPr>
          </w:p>
          <w:p w14:paraId="4C1FB992" w:rsidR="00E6556A" w:rsidRDefault="00E6556A" w:rsidP="006B54CA">
            <w:pPr>
              <w:suppressAutoHyphens w:val="0"/>
              <w:spacing w:before="40" w:after="40" w:line="240" w:lineRule="auto"/>
              <w:rPr>
                <w:sz w:val="24"/>
                <w:szCs w:val="24"/>
                <w:lang w:eastAsia="en-GB"/>
              </w:rPr>
            </w:pPr>
          </w:p>
          <w:p w14:paraId="049949AE" w:rsidR="00E6556A" w:rsidRDefault="00E6556A" w:rsidP="006B54CA">
            <w:pPr>
              <w:suppressAutoHyphens w:val="0"/>
              <w:spacing w:before="40" w:after="40" w:line="240" w:lineRule="auto"/>
              <w:rPr>
                <w:sz w:val="24"/>
                <w:szCs w:val="24"/>
                <w:lang w:eastAsia="en-GB"/>
              </w:rPr>
            </w:pPr>
          </w:p>
          <w:p w14:paraId="25970CBE" w:rsidR="00E6556A" w:rsidRDefault="00E6556A" w:rsidP="006B54CA">
            <w:pPr>
              <w:suppressAutoHyphens w:val="0"/>
              <w:spacing w:before="40" w:after="40" w:line="240" w:lineRule="auto"/>
              <w:rPr>
                <w:sz w:val="24"/>
                <w:szCs w:val="24"/>
                <w:lang w:eastAsia="en-GB"/>
              </w:rPr>
            </w:pPr>
          </w:p>
          <w:p w14:paraId="2A81682D" w:rsidR="00E6556A" w:rsidRDefault="00E6556A" w:rsidP="006B54CA">
            <w:pPr>
              <w:suppressAutoHyphens w:val="0"/>
              <w:spacing w:before="40" w:after="40" w:line="240" w:lineRule="auto"/>
              <w:rPr>
                <w:sz w:val="24"/>
                <w:szCs w:val="24"/>
                <w:lang w:eastAsia="en-GB"/>
              </w:rPr>
            </w:pPr>
          </w:p>
          <w:p w14:paraId="64F3E110" w:rsidR="00E6556A" w:rsidRDefault="00E6556A" w:rsidP="006B54CA">
            <w:pPr>
              <w:suppressAutoHyphens w:val="0"/>
              <w:spacing w:before="40" w:after="40" w:line="240" w:lineRule="auto"/>
              <w:rPr>
                <w:sz w:val="24"/>
                <w:szCs w:val="24"/>
                <w:lang w:eastAsia="en-GB"/>
              </w:rPr>
            </w:pPr>
          </w:p>
          <w:p w14:paraId="6E1AFB7A" w:rsidR="00E6556A" w:rsidRDefault="00E6556A" w:rsidP="006B54CA">
            <w:pPr>
              <w:suppressAutoHyphens w:val="0"/>
              <w:spacing w:before="40" w:after="40" w:line="240" w:lineRule="auto"/>
              <w:rPr>
                <w:sz w:val="24"/>
                <w:szCs w:val="24"/>
                <w:lang w:eastAsia="en-GB"/>
              </w:rPr>
            </w:pPr>
          </w:p>
          <w:p w14:paraId="6727C3F7" w:rsidR="00E6556A" w:rsidRDefault="00E6556A" w:rsidP="006B54CA">
            <w:pPr>
              <w:suppressAutoHyphens w:val="0"/>
              <w:spacing w:before="40" w:after="40" w:line="240" w:lineRule="auto"/>
              <w:rPr>
                <w:sz w:val="24"/>
                <w:szCs w:val="24"/>
                <w:lang w:eastAsia="en-GB"/>
              </w:rPr>
            </w:pPr>
          </w:p>
          <w:p w14:paraId="3C67A374" w:rsidR="00E6556A" w:rsidRDefault="00E6556A" w:rsidP="006B54CA">
            <w:pPr>
              <w:suppressAutoHyphens w:val="0"/>
              <w:spacing w:before="40" w:after="40" w:line="240" w:lineRule="auto"/>
              <w:rPr>
                <w:sz w:val="24"/>
                <w:szCs w:val="24"/>
                <w:lang w:eastAsia="en-GB"/>
              </w:rPr>
            </w:pPr>
          </w:p>
          <w:p w14:paraId="058A5CD7" w:rsidR="00E6556A" w:rsidRDefault="00E6556A" w:rsidP="006B54CA">
            <w:pPr>
              <w:suppressAutoHyphens w:val="0"/>
              <w:spacing w:before="40" w:after="40" w:line="240" w:lineRule="auto"/>
              <w:rPr>
                <w:sz w:val="24"/>
                <w:szCs w:val="24"/>
                <w:lang w:eastAsia="en-GB"/>
              </w:rPr>
            </w:pPr>
          </w:p>
          <w:p w14:paraId="40E80A9F" w:rsidR="00E6556A" w:rsidRDefault="00E6556A" w:rsidP="006B54CA">
            <w:pPr>
              <w:suppressAutoHyphens w:val="0"/>
              <w:spacing w:before="40" w:after="40" w:line="240" w:lineRule="auto"/>
              <w:rPr>
                <w:sz w:val="24"/>
                <w:szCs w:val="24"/>
                <w:lang w:eastAsia="en-GB"/>
              </w:rPr>
            </w:pPr>
          </w:p>
          <w:p w14:paraId="62BFD082" w:rsidR="00E6556A" w:rsidRDefault="00E6556A" w:rsidP="006B54CA">
            <w:pPr>
              <w:suppressAutoHyphens w:val="0"/>
              <w:spacing w:before="40" w:after="40" w:line="240" w:lineRule="auto"/>
              <w:rPr>
                <w:sz w:val="24"/>
                <w:szCs w:val="24"/>
                <w:lang w:eastAsia="en-GB"/>
              </w:rPr>
            </w:pPr>
          </w:p>
          <w:p w14:paraId="3BD6034D" w:rsidR="00E6556A" w:rsidRDefault="00E6556A" w:rsidP="006B54CA">
            <w:pPr>
              <w:suppressAutoHyphens w:val="0"/>
              <w:spacing w:before="40" w:after="40" w:line="240" w:lineRule="auto"/>
              <w:rPr>
                <w:sz w:val="24"/>
                <w:szCs w:val="24"/>
                <w:lang w:eastAsia="en-GB"/>
              </w:rPr>
            </w:pPr>
          </w:p>
          <w:p w14:paraId="384887D5" w:rsidR="00E6556A" w:rsidRPr="006B54CA" w:rsidRDefault="00E6556A" w:rsidP="006B54CA">
            <w:pPr>
              <w:suppressAutoHyphens w:val="0"/>
              <w:spacing w:before="40" w:after="40" w:line="240" w:lineRule="auto"/>
              <w:rPr>
                <w:sz w:val="24"/>
                <w:szCs w:val="24"/>
                <w:lang w:eastAsia="en-GB"/>
              </w:rPr>
            </w:pPr>
          </w:p>
        </w:tc>
        <w:tc>
          <w:tcPr>
            <w:tcW w:w="9270" w:type="dxa"/>
            <w:shd w:val="clear" w:color="auto" w:fill="auto"/>
            <w:hideMark/>
          </w:tcPr>
          <w:p w14:paraId="0CDCF4B8" w:rsidR="006B54CA" w:rsidRDefault="006B54CA" w:rsidP="00716FE3">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 xml:space="preserve">CSOs note that women continue to be under-represented as voters and elected representatives, and </w:t>
            </w:r>
            <w:r w:rsidR="00E6556A">
              <w:rPr>
                <w:sz w:val="24"/>
                <w:szCs w:val="24"/>
                <w:lang w:eastAsia="en-GB"/>
              </w:rPr>
              <w:t xml:space="preserve">the number of </w:t>
            </w:r>
            <w:r w:rsidRPr="00137805">
              <w:rPr>
                <w:sz w:val="24"/>
                <w:szCs w:val="24"/>
                <w:lang w:eastAsia="en-GB"/>
              </w:rPr>
              <w:t>reserved seats for women have been decreased in the local government laws, as we have witnessed 33% women representation from 2002 to 2009. The level of women’s representation and participation in political and public life is low, especially in decision-making positions, the judiciary, and diplomatic services. For instance, Pakistan is ranked at 93 among 153 countries in women’s political empowerment. 20.2% of women are legislators, whereas 12% of women are appointed at ministerial positions, according t</w:t>
            </w:r>
            <w:r w:rsidR="00E6556A">
              <w:rPr>
                <w:sz w:val="24"/>
                <w:szCs w:val="24"/>
                <w:lang w:eastAsia="en-GB"/>
              </w:rPr>
              <w:t>o the Global Gender Gap Report 2020.</w:t>
            </w:r>
          </w:p>
          <w:p w14:paraId="3D2DC6BE" w:rsidR="00DD6687" w:rsidRDefault="00E6556A" w:rsidP="00716FE3">
            <w:pPr>
              <w:pStyle w:val="ListParagraph"/>
              <w:numPr>
                <w:ilvl w:val="0"/>
                <w:numId w:val="3"/>
              </w:numPr>
              <w:suppressAutoHyphens w:val="0"/>
              <w:spacing w:before="60" w:after="60" w:line="240" w:lineRule="auto"/>
              <w:ind w:left="342" w:right="57"/>
              <w:jc w:val="both"/>
              <w:rPr>
                <w:sz w:val="24"/>
                <w:szCs w:val="24"/>
                <w:lang w:eastAsia="en-GB"/>
              </w:rPr>
            </w:pPr>
            <w:r>
              <w:rPr>
                <w:sz w:val="24"/>
                <w:szCs w:val="24"/>
                <w:lang w:eastAsia="en-GB"/>
              </w:rPr>
              <w:t xml:space="preserve">CSOs note with </w:t>
            </w:r>
            <w:r w:rsidR="006B54CA" w:rsidRPr="00137805">
              <w:rPr>
                <w:sz w:val="24"/>
                <w:szCs w:val="24"/>
                <w:lang w:eastAsia="en-GB"/>
              </w:rPr>
              <w:t>hopefulness that of 446 women candidates for general seats in Elections 2018, they won only 8 and 9 seats for national and provincial assemblies respectively. Women have a 20.23% representation in the national assembly and 19.23% in the Senate</w:t>
            </w:r>
            <w:r w:rsidR="006B54CA" w:rsidRPr="006B54CA">
              <w:rPr>
                <w:sz w:val="18"/>
                <w:vertAlign w:val="superscript"/>
                <w:lang w:eastAsia="en-GB"/>
              </w:rPr>
              <w:footnoteReference w:id="135"/>
            </w:r>
          </w:p>
          <w:p w14:paraId="3F27B355" w:rsidR="006B54CA" w:rsidRDefault="006B54CA" w:rsidP="00DD6687">
            <w:pPr>
              <w:pStyle w:val="ListParagraph"/>
              <w:suppressAutoHyphens w:val="0"/>
              <w:spacing w:before="60" w:after="60" w:line="240" w:lineRule="auto"/>
              <w:ind w:left="342" w:right="57"/>
              <w:jc w:val="both"/>
              <w:rPr>
                <w:sz w:val="24"/>
                <w:szCs w:val="24"/>
                <w:lang w:eastAsia="en-GB"/>
              </w:rPr>
            </w:pPr>
          </w:p>
          <w:p w14:paraId="241989C2" w:rsidR="006B54CA" w:rsidRDefault="006B54CA" w:rsidP="00716FE3">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CSOs note with concern that there is a huge gender gap in terms of voters according to the data released by the Election Commission of Pakistan reveals that there are 64 million males (55%), 51 million females (45%) and (0.002%) transgender voters in Pakistan.</w:t>
            </w:r>
            <w:r w:rsidRPr="006B54CA">
              <w:rPr>
                <w:sz w:val="18"/>
                <w:vertAlign w:val="superscript"/>
                <w:lang w:eastAsia="en-GB"/>
              </w:rPr>
              <w:footnoteReference w:id="136"/>
            </w:r>
          </w:p>
          <w:p w14:paraId="06AD0943" w:rsidR="006B54CA" w:rsidRDefault="006B54CA" w:rsidP="00716FE3">
            <w:pPr>
              <w:pStyle w:val="ListParagraph"/>
              <w:numPr>
                <w:ilvl w:val="0"/>
                <w:numId w:val="3"/>
              </w:numPr>
              <w:spacing w:after="200" w:line="247" w:lineRule="auto"/>
              <w:ind w:left="342"/>
              <w:jc w:val="both"/>
              <w:rPr>
                <w:sz w:val="24"/>
                <w:szCs w:val="24"/>
              </w:rPr>
            </w:pPr>
            <w:r w:rsidRPr="00137805">
              <w:rPr>
                <w:sz w:val="24"/>
                <w:szCs w:val="24"/>
              </w:rPr>
              <w:t>Gender ratios of Cabinet members are: Federal 6:36, Punjab 2:43, Sindh 2:18, while there is no representation of women in Balochistan, Khyber Pakhtunkhwa cabinets. Women chair 5 out of 33 standing committees of the National assembly and 1 out of 34 Senate Standing Committees. The gender ratio among Parliamentary Secretaries is 12:33. Provincial ratios of Standing Committee Chairs are: Balochistan 6:12, KP 3:31, Punjab 10:14, Sindh 2:17.</w:t>
            </w:r>
            <w:r w:rsidRPr="00137805">
              <w:rPr>
                <w:sz w:val="18"/>
                <w:szCs w:val="18"/>
                <w:vertAlign w:val="superscript"/>
              </w:rPr>
              <w:footnoteReference w:id="137"/>
            </w:r>
          </w:p>
          <w:p w14:paraId="380BB8C9" w:rsidR="00DD6687" w:rsidRDefault="00DD6687" w:rsidP="00DD6687">
            <w:pPr>
              <w:pStyle w:val="ListParagraph"/>
              <w:spacing w:after="200" w:line="247" w:lineRule="auto"/>
              <w:ind w:left="342"/>
              <w:jc w:val="both"/>
              <w:rPr>
                <w:sz w:val="24"/>
                <w:szCs w:val="24"/>
              </w:rPr>
            </w:pPr>
          </w:p>
          <w:p w14:paraId="0F2EB16C" w:rsidR="006B54CA" w:rsidRDefault="00E6556A" w:rsidP="00716FE3">
            <w:pPr>
              <w:pStyle w:val="ListParagraph"/>
              <w:numPr>
                <w:ilvl w:val="0"/>
                <w:numId w:val="3"/>
              </w:numPr>
              <w:spacing w:after="200" w:line="247" w:lineRule="auto"/>
              <w:ind w:left="342"/>
              <w:jc w:val="both"/>
              <w:rPr>
                <w:sz w:val="24"/>
                <w:szCs w:val="24"/>
              </w:rPr>
            </w:pPr>
            <w:r>
              <w:rPr>
                <w:sz w:val="24"/>
                <w:szCs w:val="24"/>
              </w:rPr>
              <w:t xml:space="preserve">Only five women serve in the </w:t>
            </w:r>
            <w:r w:rsidR="006B54CA" w:rsidRPr="00137805">
              <w:rPr>
                <w:sz w:val="24"/>
                <w:szCs w:val="24"/>
              </w:rPr>
              <w:t xml:space="preserve">superior judiciary, but </w:t>
            </w:r>
            <w:r>
              <w:rPr>
                <w:sz w:val="24"/>
                <w:szCs w:val="24"/>
              </w:rPr>
              <w:t>they have</w:t>
            </w:r>
            <w:r w:rsidR="006B54CA" w:rsidRPr="00137805">
              <w:rPr>
                <w:sz w:val="24"/>
                <w:szCs w:val="24"/>
              </w:rPr>
              <w:t xml:space="preserve"> no representation in the Supreme Court and Balochistan High Court. Pakistan has witnessed females serving as first-ever Inspector general and Additional Inspector General. Women are 9% of Vice-Chancellors of </w:t>
            </w:r>
            <w:r>
              <w:rPr>
                <w:sz w:val="24"/>
                <w:szCs w:val="24"/>
              </w:rPr>
              <w:t xml:space="preserve">over </w:t>
            </w:r>
            <w:r w:rsidR="006B54CA" w:rsidRPr="00137805">
              <w:rPr>
                <w:sz w:val="24"/>
                <w:szCs w:val="24"/>
              </w:rPr>
              <w:t>130 public universities, and 12</w:t>
            </w:r>
            <w:r>
              <w:rPr>
                <w:sz w:val="24"/>
                <w:szCs w:val="24"/>
              </w:rPr>
              <w:t>% of women serve as Ambassadors</w:t>
            </w:r>
            <w:r w:rsidR="006B54CA" w:rsidRPr="00137805">
              <w:rPr>
                <w:sz w:val="24"/>
                <w:szCs w:val="24"/>
              </w:rPr>
              <w:t>.</w:t>
            </w:r>
            <w:r w:rsidR="006B54CA" w:rsidRPr="006B54CA">
              <w:rPr>
                <w:sz w:val="18"/>
                <w:vertAlign w:val="superscript"/>
              </w:rPr>
              <w:footnoteReference w:id="138"/>
            </w:r>
          </w:p>
          <w:p w14:paraId="3E10142B" w:rsidR="00DD6687" w:rsidRDefault="00DD6687" w:rsidP="00DD6687">
            <w:pPr>
              <w:pStyle w:val="ListParagraph"/>
              <w:spacing w:after="200" w:line="247" w:lineRule="auto"/>
              <w:ind w:left="342"/>
              <w:jc w:val="both"/>
              <w:rPr>
                <w:sz w:val="24"/>
                <w:szCs w:val="24"/>
              </w:rPr>
            </w:pPr>
          </w:p>
          <w:p w14:paraId="0D871836" w:rsidR="00E6556A" w:rsidRPr="00E6556A" w:rsidRDefault="006B54CA" w:rsidP="00E6556A">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CSOs note that the stereotypes result in forced disenfranchisement of women and prevent them from running for election. For instance, we have witnessed that women’s votes remained less than 10% of all votes cast at certain polling stations in the elections 2018.</w:t>
            </w:r>
          </w:p>
        </w:tc>
      </w:tr>
      <w:tr w14:paraId="140B722E" w:rsidR="006B54CA" w:rsidRPr="006B54CA" w:rsidTr="001E01BF">
        <w:trPr>
          <w:cantSplit/>
        </w:trPr>
        <w:tc>
          <w:tcPr>
            <w:tcW w:w="6025" w:type="dxa"/>
            <w:shd w:val="clear" w:color="auto" w:fill="auto"/>
          </w:tcPr>
          <w:p w14:paraId="405E8E52"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lastRenderedPageBreak/>
              <w:t>152.241 Continue efforts to combat and eliminate all forms of discrimination against women (Tunisia);</w:t>
            </w:r>
          </w:p>
        </w:tc>
        <w:tc>
          <w:tcPr>
            <w:tcW w:w="9270" w:type="dxa"/>
            <w:vMerge w:val="restart"/>
            <w:shd w:val="clear" w:color="auto" w:fill="auto"/>
          </w:tcPr>
          <w:p w14:paraId="3D4595B4" w:rsidR="006B54CA" w:rsidRPr="00137805" w:rsidRDefault="006B54CA" w:rsidP="00996C29">
            <w:pPr>
              <w:pStyle w:val="ListParagraph"/>
              <w:numPr>
                <w:ilvl w:val="0"/>
                <w:numId w:val="3"/>
              </w:numPr>
              <w:suppressAutoHyphens w:val="0"/>
              <w:spacing w:before="60" w:after="60" w:line="240" w:lineRule="auto"/>
              <w:ind w:left="342" w:right="57"/>
              <w:jc w:val="both"/>
              <w:rPr>
                <w:sz w:val="24"/>
                <w:szCs w:val="24"/>
                <w:lang w:eastAsia="en-GB"/>
              </w:rPr>
            </w:pPr>
            <w:r w:rsidRPr="00137805">
              <w:rPr>
                <w:bCs/>
                <w:sz w:val="24"/>
                <w:szCs w:val="24"/>
              </w:rPr>
              <w:t xml:space="preserve">CSOs note that </w:t>
            </w:r>
            <w:proofErr w:type="spellStart"/>
            <w:proofErr w:type="gramStart"/>
            <w:r w:rsidRPr="00137805">
              <w:rPr>
                <w:bCs/>
                <w:sz w:val="24"/>
                <w:szCs w:val="24"/>
              </w:rPr>
              <w:t>GoP</w:t>
            </w:r>
            <w:proofErr w:type="spellEnd"/>
            <w:proofErr w:type="gramEnd"/>
            <w:r w:rsidRPr="00137805">
              <w:rPr>
                <w:bCs/>
                <w:sz w:val="24"/>
                <w:szCs w:val="24"/>
              </w:rPr>
              <w:t xml:space="preserve"> has failed to amend or repeal all discriminatory provisions in laws that provide for unequal rights of women with respect to marriage, divorce, guardianship and inheritance.</w:t>
            </w:r>
          </w:p>
        </w:tc>
      </w:tr>
      <w:tr w14:paraId="4E68615C" w:rsidR="006B54CA" w:rsidRPr="006B54CA" w:rsidTr="001E01BF">
        <w:trPr>
          <w:cantSplit/>
        </w:trPr>
        <w:tc>
          <w:tcPr>
            <w:tcW w:w="6025" w:type="dxa"/>
            <w:shd w:val="clear" w:color="auto" w:fill="auto"/>
          </w:tcPr>
          <w:p w14:paraId="42D804A5"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152.251 Continue to implement additional measures to prevent discrimination against women and girls (Maldives);</w:t>
            </w:r>
          </w:p>
        </w:tc>
        <w:tc>
          <w:tcPr>
            <w:tcW w:w="9270" w:type="dxa"/>
            <w:vMerge/>
            <w:shd w:val="clear" w:color="auto" w:fill="auto"/>
          </w:tcPr>
          <w:p w14:paraId="0F9F2A58" w:rsidR="006B54CA" w:rsidRPr="00137805" w:rsidRDefault="006B54CA" w:rsidP="00996C29">
            <w:pPr>
              <w:pStyle w:val="ListParagraph"/>
              <w:numPr>
                <w:ilvl w:val="0"/>
                <w:numId w:val="3"/>
              </w:numPr>
              <w:suppressAutoHyphens w:val="0"/>
              <w:spacing w:before="60" w:after="60" w:line="240" w:lineRule="auto"/>
              <w:ind w:left="342" w:right="57"/>
              <w:rPr>
                <w:sz w:val="24"/>
                <w:szCs w:val="24"/>
                <w:lang w:eastAsia="en-GB"/>
              </w:rPr>
            </w:pPr>
          </w:p>
        </w:tc>
      </w:tr>
      <w:tr w14:paraId="00241D58" w:rsidR="006B54CA" w:rsidRPr="006B54CA" w:rsidTr="001E01BF">
        <w:trPr>
          <w:cantSplit/>
        </w:trPr>
        <w:tc>
          <w:tcPr>
            <w:tcW w:w="6025" w:type="dxa"/>
            <w:shd w:val="clear" w:color="auto" w:fill="auto"/>
            <w:hideMark/>
          </w:tcPr>
          <w:p w14:paraId="0D04B952"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152.252 Enhance activities aimed at eliminating discrimination against women and gender-based violence (Kyrgyzstan);</w:t>
            </w:r>
          </w:p>
        </w:tc>
        <w:tc>
          <w:tcPr>
            <w:tcW w:w="9270" w:type="dxa"/>
            <w:vMerge w:val="restart"/>
            <w:shd w:val="clear" w:color="auto" w:fill="auto"/>
            <w:hideMark/>
          </w:tcPr>
          <w:p w14:paraId="279291C6" w:rsidR="006B54CA" w:rsidRPr="00137805" w:rsidRDefault="006B54CA" w:rsidP="00996C29">
            <w:pPr>
              <w:pStyle w:val="ListParagraph"/>
              <w:numPr>
                <w:ilvl w:val="0"/>
                <w:numId w:val="3"/>
              </w:numPr>
              <w:suppressAutoHyphens w:val="0"/>
              <w:autoSpaceDE w:val="0"/>
              <w:autoSpaceDN w:val="0"/>
              <w:adjustRightInd w:val="0"/>
              <w:spacing w:line="240" w:lineRule="auto"/>
              <w:ind w:left="342"/>
              <w:jc w:val="both"/>
              <w:rPr>
                <w:bCs/>
                <w:sz w:val="24"/>
                <w:szCs w:val="24"/>
                <w:lang w:val="en-US" w:eastAsia="en-GB"/>
              </w:rPr>
            </w:pPr>
            <w:proofErr w:type="spellStart"/>
            <w:proofErr w:type="gramStart"/>
            <w:r w:rsidRPr="00137805">
              <w:rPr>
                <w:bCs/>
                <w:sz w:val="24"/>
                <w:szCs w:val="24"/>
                <w:lang w:val="en-US" w:eastAsia="en-GB"/>
              </w:rPr>
              <w:t>GoP</w:t>
            </w:r>
            <w:proofErr w:type="spellEnd"/>
            <w:proofErr w:type="gramEnd"/>
            <w:r w:rsidRPr="00137805">
              <w:rPr>
                <w:bCs/>
                <w:sz w:val="24"/>
                <w:szCs w:val="24"/>
                <w:lang w:val="en-US" w:eastAsia="en-GB"/>
              </w:rPr>
              <w:t xml:space="preserve"> has failed to adopt comprehensive anti-discrimination legislation, </w:t>
            </w:r>
            <w:r w:rsidRPr="00137805">
              <w:rPr>
                <w:sz w:val="24"/>
                <w:szCs w:val="24"/>
                <w:lang w:val="en-US" w:eastAsia="en-GB"/>
              </w:rPr>
              <w:t>p</w:t>
            </w:r>
            <w:r w:rsidRPr="00137805">
              <w:rPr>
                <w:bCs/>
                <w:sz w:val="24"/>
                <w:szCs w:val="24"/>
                <w:lang w:val="en-US" w:eastAsia="en-GB"/>
              </w:rPr>
              <w:t xml:space="preserve">roviding full and effective protection against direct, indirect and multiple discrimination on any ground in the private and public sphere. </w:t>
            </w:r>
          </w:p>
          <w:p w14:paraId="4D5CBAD1" w:rsidR="006B54CA" w:rsidRDefault="006B54CA" w:rsidP="00996C29">
            <w:pPr>
              <w:pStyle w:val="ListParagraph"/>
              <w:numPr>
                <w:ilvl w:val="0"/>
                <w:numId w:val="3"/>
              </w:numPr>
              <w:suppressAutoHyphens w:val="0"/>
              <w:autoSpaceDE w:val="0"/>
              <w:autoSpaceDN w:val="0"/>
              <w:adjustRightInd w:val="0"/>
              <w:spacing w:line="240" w:lineRule="auto"/>
              <w:ind w:left="342"/>
              <w:jc w:val="both"/>
              <w:rPr>
                <w:bCs/>
                <w:sz w:val="24"/>
                <w:szCs w:val="24"/>
                <w:lang w:val="en-US" w:eastAsia="en-GB"/>
              </w:rPr>
            </w:pPr>
            <w:r w:rsidRPr="00137805">
              <w:rPr>
                <w:bCs/>
                <w:sz w:val="24"/>
                <w:szCs w:val="24"/>
                <w:lang w:val="en-US" w:eastAsia="en-GB"/>
              </w:rPr>
              <w:t>CSOs note that the government-run shelter homes continue to remain under-resourced, and have poor conditions and services for women victims of violence, which requires GOP to provide adequate funding and training to shelter homes, and equip them with effective medical and psychological support services, legal counselling and rehabilitation services.</w:t>
            </w:r>
          </w:p>
          <w:p w14:paraId="3A14557C" w:rsidR="006B54CA" w:rsidRDefault="006B54CA" w:rsidP="00996C29">
            <w:pPr>
              <w:pStyle w:val="ListParagraph"/>
              <w:numPr>
                <w:ilvl w:val="0"/>
                <w:numId w:val="3"/>
              </w:numPr>
              <w:suppressAutoHyphens w:val="0"/>
              <w:autoSpaceDE w:val="0"/>
              <w:autoSpaceDN w:val="0"/>
              <w:adjustRightInd w:val="0"/>
              <w:spacing w:line="240" w:lineRule="auto"/>
              <w:ind w:left="342"/>
              <w:jc w:val="both"/>
              <w:rPr>
                <w:bCs/>
                <w:sz w:val="24"/>
                <w:szCs w:val="24"/>
                <w:lang w:val="en-US" w:eastAsia="en-GB"/>
              </w:rPr>
            </w:pPr>
            <w:r w:rsidRPr="00137805">
              <w:rPr>
                <w:bCs/>
                <w:sz w:val="24"/>
                <w:szCs w:val="24"/>
                <w:lang w:val="en-US" w:eastAsia="en-GB"/>
              </w:rPr>
              <w:t xml:space="preserve">CSOs note that the shelter homes are not a safe place for females as witnessed in the </w:t>
            </w:r>
            <w:proofErr w:type="spellStart"/>
            <w:r w:rsidRPr="00137805">
              <w:rPr>
                <w:bCs/>
                <w:sz w:val="24"/>
                <w:szCs w:val="24"/>
                <w:lang w:val="en-US" w:eastAsia="en-GB"/>
              </w:rPr>
              <w:t>Kashana</w:t>
            </w:r>
            <w:proofErr w:type="spellEnd"/>
            <w:r w:rsidRPr="00137805">
              <w:rPr>
                <w:bCs/>
                <w:sz w:val="24"/>
                <w:szCs w:val="24"/>
                <w:lang w:val="en-US" w:eastAsia="en-GB"/>
              </w:rPr>
              <w:t xml:space="preserve"> Home in Lahore, where its superintendent alleged that she is being pressurized to get underage orphan girls married with senior government functionaries. She was suspended, and staff of the shelter home w</w:t>
            </w:r>
            <w:r w:rsidR="006A07B9">
              <w:rPr>
                <w:bCs/>
                <w:sz w:val="24"/>
                <w:szCs w:val="24"/>
                <w:lang w:val="en-US" w:eastAsia="en-GB"/>
              </w:rPr>
              <w:t>as transferred within 48 hours.</w:t>
            </w:r>
            <w:r w:rsidRPr="006B54CA">
              <w:rPr>
                <w:sz w:val="18"/>
                <w:vertAlign w:val="superscript"/>
                <w:lang w:val="en-US" w:eastAsia="en-GB"/>
              </w:rPr>
              <w:footnoteReference w:id="139"/>
            </w:r>
          </w:p>
          <w:p w14:paraId="53147956" w:rsidR="006B54CA" w:rsidRPr="00137805" w:rsidRDefault="006B54CA" w:rsidP="00996C29">
            <w:pPr>
              <w:pStyle w:val="ListParagraph"/>
              <w:numPr>
                <w:ilvl w:val="0"/>
                <w:numId w:val="3"/>
              </w:numPr>
              <w:spacing w:before="60" w:after="60" w:line="240" w:lineRule="auto"/>
              <w:ind w:left="342" w:right="57"/>
              <w:jc w:val="both"/>
              <w:rPr>
                <w:bCs/>
                <w:sz w:val="24"/>
                <w:szCs w:val="24"/>
                <w:lang w:eastAsia="en-GB"/>
              </w:rPr>
            </w:pPr>
            <w:r w:rsidRPr="00137805">
              <w:rPr>
                <w:sz w:val="24"/>
                <w:szCs w:val="24"/>
              </w:rPr>
              <w:t xml:space="preserve">Pakistan lack in assessing the trends of violence which requires </w:t>
            </w:r>
            <w:proofErr w:type="spellStart"/>
            <w:proofErr w:type="gramStart"/>
            <w:r w:rsidRPr="00137805">
              <w:rPr>
                <w:sz w:val="24"/>
                <w:szCs w:val="24"/>
              </w:rPr>
              <w:t>GoP</w:t>
            </w:r>
            <w:proofErr w:type="spellEnd"/>
            <w:proofErr w:type="gramEnd"/>
            <w:r w:rsidRPr="00137805">
              <w:rPr>
                <w:sz w:val="24"/>
                <w:szCs w:val="24"/>
              </w:rPr>
              <w:t xml:space="preserve"> to collect and analyse </w:t>
            </w:r>
            <w:r w:rsidRPr="00137805">
              <w:rPr>
                <w:bCs/>
                <w:sz w:val="24"/>
                <w:szCs w:val="24"/>
              </w:rPr>
              <w:t>disaggregated data on discrimination and violence against women, as well as data on the protection orders issued, on prosecutions and on the sentences imposed on perpetrators.</w:t>
            </w:r>
          </w:p>
        </w:tc>
      </w:tr>
      <w:tr w14:paraId="1E64F670" w:rsidR="006B54CA" w:rsidRPr="006B54CA" w:rsidTr="001E01BF">
        <w:trPr>
          <w:cantSplit/>
        </w:trPr>
        <w:tc>
          <w:tcPr>
            <w:tcW w:w="6025" w:type="dxa"/>
            <w:shd w:val="clear" w:color="auto" w:fill="auto"/>
            <w:hideMark/>
          </w:tcPr>
          <w:p w14:paraId="5D8C90C9"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152.250 Continue to increase its efforts to prevent discrimination and violence against women (Japan);</w:t>
            </w:r>
          </w:p>
        </w:tc>
        <w:tc>
          <w:tcPr>
            <w:tcW w:w="9270" w:type="dxa"/>
            <w:vMerge/>
            <w:shd w:val="clear" w:color="auto" w:fill="auto"/>
            <w:hideMark/>
          </w:tcPr>
          <w:p w14:paraId="7BFE77F6" w:rsidR="006B54CA" w:rsidRPr="006B54CA" w:rsidRDefault="006B54CA" w:rsidP="00996C29">
            <w:pPr>
              <w:spacing w:before="60" w:after="60" w:line="240" w:lineRule="auto"/>
              <w:ind w:left="342" w:right="57"/>
              <w:jc w:val="both"/>
              <w:rPr>
                <w:sz w:val="24"/>
                <w:szCs w:val="24"/>
                <w:lang w:eastAsia="en-GB"/>
              </w:rPr>
            </w:pPr>
          </w:p>
        </w:tc>
      </w:tr>
      <w:tr w14:paraId="7F6301BC" w:rsidR="006B54CA" w:rsidRPr="006B54CA" w:rsidTr="001E01BF">
        <w:trPr>
          <w:cantSplit/>
        </w:trPr>
        <w:tc>
          <w:tcPr>
            <w:tcW w:w="6025" w:type="dxa"/>
            <w:shd w:val="clear" w:color="auto" w:fill="auto"/>
            <w:hideMark/>
          </w:tcPr>
          <w:p w14:paraId="56850C41"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152.253 Strengthen its efforts to combat discrimination and violence against women and girls to allow them to enjoy their rights under conditions of equality (Ecuador);</w:t>
            </w:r>
          </w:p>
        </w:tc>
        <w:tc>
          <w:tcPr>
            <w:tcW w:w="9270" w:type="dxa"/>
            <w:vMerge/>
            <w:shd w:val="clear" w:color="auto" w:fill="auto"/>
            <w:hideMark/>
          </w:tcPr>
          <w:p w14:paraId="08BE6266" w:rsidR="006B54CA" w:rsidRPr="006B54CA" w:rsidRDefault="006B54CA" w:rsidP="00996C29">
            <w:pPr>
              <w:suppressAutoHyphens w:val="0"/>
              <w:spacing w:before="60" w:after="60" w:line="240" w:lineRule="auto"/>
              <w:ind w:left="342" w:right="57"/>
              <w:jc w:val="both"/>
              <w:rPr>
                <w:sz w:val="24"/>
                <w:szCs w:val="24"/>
                <w:lang w:eastAsia="en-GB"/>
              </w:rPr>
            </w:pPr>
          </w:p>
        </w:tc>
      </w:tr>
      <w:tr w14:paraId="130D7985" w:rsidR="006B54CA" w:rsidRPr="006B54CA" w:rsidTr="001E01BF">
        <w:trPr>
          <w:cantSplit/>
        </w:trPr>
        <w:tc>
          <w:tcPr>
            <w:tcW w:w="6025" w:type="dxa"/>
            <w:shd w:val="clear" w:color="auto" w:fill="auto"/>
          </w:tcPr>
          <w:p w14:paraId="531748F1"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152.273 Work on raising the legal marriage age to 18 years (Bahrain);</w:t>
            </w:r>
          </w:p>
          <w:p w14:paraId="032ACBB0" w:rsidR="006B54CA" w:rsidRDefault="006B54CA" w:rsidP="006B54CA">
            <w:pPr>
              <w:suppressAutoHyphens w:val="0"/>
              <w:spacing w:before="40" w:after="40" w:line="240" w:lineRule="auto"/>
              <w:rPr>
                <w:sz w:val="24"/>
                <w:szCs w:val="24"/>
                <w:lang w:eastAsia="en-GB"/>
              </w:rPr>
            </w:pPr>
          </w:p>
          <w:p w14:paraId="284109EB" w:rsidR="00996C29" w:rsidRDefault="00996C29" w:rsidP="006B54CA">
            <w:pPr>
              <w:suppressAutoHyphens w:val="0"/>
              <w:spacing w:before="40" w:after="40" w:line="240" w:lineRule="auto"/>
              <w:rPr>
                <w:sz w:val="24"/>
                <w:szCs w:val="24"/>
                <w:lang w:eastAsia="en-GB"/>
              </w:rPr>
            </w:pPr>
          </w:p>
          <w:p w14:paraId="5C9EE77F" w:rsidR="00996C29" w:rsidRDefault="00996C29" w:rsidP="006B54CA">
            <w:pPr>
              <w:suppressAutoHyphens w:val="0"/>
              <w:spacing w:before="40" w:after="40" w:line="240" w:lineRule="auto"/>
              <w:rPr>
                <w:sz w:val="24"/>
                <w:szCs w:val="24"/>
                <w:lang w:eastAsia="en-GB"/>
              </w:rPr>
            </w:pPr>
          </w:p>
          <w:p w14:paraId="5B2D8A9B" w:rsidR="00996C29" w:rsidRDefault="00996C29" w:rsidP="006B54CA">
            <w:pPr>
              <w:suppressAutoHyphens w:val="0"/>
              <w:spacing w:before="40" w:after="40" w:line="240" w:lineRule="auto"/>
              <w:rPr>
                <w:sz w:val="24"/>
                <w:szCs w:val="24"/>
                <w:lang w:eastAsia="en-GB"/>
              </w:rPr>
            </w:pPr>
          </w:p>
          <w:p w14:paraId="23662352" w:rsidR="00996C29" w:rsidRDefault="00996C29" w:rsidP="006B54CA">
            <w:pPr>
              <w:suppressAutoHyphens w:val="0"/>
              <w:spacing w:before="40" w:after="40" w:line="240" w:lineRule="auto"/>
              <w:rPr>
                <w:sz w:val="24"/>
                <w:szCs w:val="24"/>
                <w:lang w:eastAsia="en-GB"/>
              </w:rPr>
            </w:pPr>
          </w:p>
          <w:p w14:paraId="6A5E6610" w:rsidR="00996C29" w:rsidRDefault="00996C29" w:rsidP="006B54CA">
            <w:pPr>
              <w:suppressAutoHyphens w:val="0"/>
              <w:spacing w:before="40" w:after="40" w:line="240" w:lineRule="auto"/>
              <w:rPr>
                <w:sz w:val="24"/>
                <w:szCs w:val="24"/>
                <w:lang w:eastAsia="en-GB"/>
              </w:rPr>
            </w:pPr>
          </w:p>
          <w:p w14:paraId="30778AF9" w:rsidR="00996C29" w:rsidRDefault="00996C29" w:rsidP="006B54CA">
            <w:pPr>
              <w:suppressAutoHyphens w:val="0"/>
              <w:spacing w:before="40" w:after="40" w:line="240" w:lineRule="auto"/>
              <w:rPr>
                <w:sz w:val="24"/>
                <w:szCs w:val="24"/>
                <w:lang w:eastAsia="en-GB"/>
              </w:rPr>
            </w:pPr>
          </w:p>
          <w:p w14:paraId="5959F446" w:rsidR="00996C29" w:rsidRPr="006B54CA" w:rsidRDefault="00996C29" w:rsidP="006B54CA">
            <w:pPr>
              <w:suppressAutoHyphens w:val="0"/>
              <w:spacing w:before="40" w:after="40" w:line="240" w:lineRule="auto"/>
              <w:rPr>
                <w:sz w:val="24"/>
                <w:szCs w:val="24"/>
                <w:lang w:eastAsia="en-GB"/>
              </w:rPr>
            </w:pPr>
          </w:p>
        </w:tc>
        <w:tc>
          <w:tcPr>
            <w:tcW w:w="9270" w:type="dxa"/>
            <w:vMerge w:val="restart"/>
            <w:shd w:val="clear" w:color="auto" w:fill="auto"/>
          </w:tcPr>
          <w:p w14:paraId="7F2DE959" w:rsidR="006B54CA" w:rsidRPr="00137805" w:rsidRDefault="006B54CA" w:rsidP="00996C29">
            <w:pPr>
              <w:pStyle w:val="ListParagraph"/>
              <w:numPr>
                <w:ilvl w:val="0"/>
                <w:numId w:val="3"/>
              </w:numPr>
              <w:suppressAutoHyphens w:val="0"/>
              <w:spacing w:before="60" w:after="60" w:line="240" w:lineRule="auto"/>
              <w:ind w:left="342" w:right="57"/>
              <w:jc w:val="both"/>
              <w:rPr>
                <w:bCs/>
                <w:sz w:val="24"/>
                <w:szCs w:val="24"/>
              </w:rPr>
            </w:pPr>
            <w:r w:rsidRPr="00137805">
              <w:rPr>
                <w:bCs/>
                <w:sz w:val="24"/>
                <w:szCs w:val="24"/>
              </w:rPr>
              <w:t xml:space="preserve">CSOs note that </w:t>
            </w:r>
            <w:proofErr w:type="spellStart"/>
            <w:proofErr w:type="gramStart"/>
            <w:r w:rsidRPr="00137805">
              <w:rPr>
                <w:bCs/>
                <w:sz w:val="24"/>
                <w:szCs w:val="24"/>
              </w:rPr>
              <w:t>GoP</w:t>
            </w:r>
            <w:proofErr w:type="spellEnd"/>
            <w:proofErr w:type="gramEnd"/>
            <w:r w:rsidRPr="00137805">
              <w:rPr>
                <w:bCs/>
                <w:sz w:val="24"/>
                <w:szCs w:val="24"/>
              </w:rPr>
              <w:t xml:space="preserve"> has failed to adopt an amendment in the Child Marriage Restraint Act aimed at harmonizing the legal age of marriage at 18 years for both sexes without exceptions throughout Pakistan, and improving </w:t>
            </w:r>
            <w:r w:rsidRPr="00137805">
              <w:rPr>
                <w:color w:val="000000" w:themeColor="text1"/>
                <w:sz w:val="24"/>
                <w:szCs w:val="24"/>
                <w:lang w:val="en-US" w:eastAsia="en-GB"/>
              </w:rPr>
              <w:t>realization of a child’s right to protection from such a harmful practice.</w:t>
            </w:r>
          </w:p>
          <w:p w14:paraId="68E49D48" w:rsidR="006B54CA" w:rsidRPr="00996C29" w:rsidRDefault="006B54CA" w:rsidP="00996C29">
            <w:pPr>
              <w:pStyle w:val="ListParagraph"/>
              <w:numPr>
                <w:ilvl w:val="0"/>
                <w:numId w:val="3"/>
              </w:numPr>
              <w:suppressAutoHyphens w:val="0"/>
              <w:autoSpaceDE w:val="0"/>
              <w:autoSpaceDN w:val="0"/>
              <w:adjustRightInd w:val="0"/>
              <w:spacing w:line="240" w:lineRule="auto"/>
              <w:ind w:left="342"/>
              <w:jc w:val="both"/>
              <w:rPr>
                <w:bCs/>
                <w:sz w:val="24"/>
                <w:szCs w:val="24"/>
                <w:lang w:val="en-US" w:eastAsia="en-GB"/>
              </w:rPr>
            </w:pPr>
            <w:r w:rsidRPr="00137805">
              <w:rPr>
                <w:sz w:val="24"/>
                <w:szCs w:val="24"/>
                <w:lang w:val="en-US" w:eastAsia="en-GB"/>
              </w:rPr>
              <w:t xml:space="preserve">CSOs observe that child marriage and forced marriage persist in Pakistan, however, </w:t>
            </w:r>
            <w:proofErr w:type="spellStart"/>
            <w:proofErr w:type="gramStart"/>
            <w:r w:rsidRPr="00137805">
              <w:rPr>
                <w:sz w:val="24"/>
                <w:szCs w:val="24"/>
                <w:lang w:val="en-US" w:eastAsia="en-GB"/>
              </w:rPr>
              <w:t>GoP</w:t>
            </w:r>
            <w:proofErr w:type="spellEnd"/>
            <w:proofErr w:type="gramEnd"/>
            <w:r w:rsidRPr="00137805">
              <w:rPr>
                <w:sz w:val="24"/>
                <w:szCs w:val="24"/>
                <w:lang w:val="en-US" w:eastAsia="en-GB"/>
              </w:rPr>
              <w:t xml:space="preserve"> has failed to a</w:t>
            </w:r>
            <w:r w:rsidRPr="00137805">
              <w:rPr>
                <w:bCs/>
                <w:sz w:val="24"/>
                <w:szCs w:val="24"/>
                <w:lang w:val="en-US" w:eastAsia="en-GB"/>
              </w:rPr>
              <w:t>mend the Pakistan Penal Code to make offences related to child marriage and forced marriage cognizable to prevent its harmful effects on the education, health, and development of girls.</w:t>
            </w:r>
          </w:p>
          <w:p w14:paraId="49776BCA" w:rsidR="006B54CA" w:rsidRPr="00137805" w:rsidRDefault="006B54CA" w:rsidP="00996C29">
            <w:pPr>
              <w:pStyle w:val="ListParagraph"/>
              <w:numPr>
                <w:ilvl w:val="0"/>
                <w:numId w:val="3"/>
              </w:numPr>
              <w:suppressAutoHyphens w:val="0"/>
              <w:spacing w:before="60" w:after="60" w:line="240" w:lineRule="auto"/>
              <w:ind w:left="342" w:right="57"/>
              <w:jc w:val="both"/>
              <w:rPr>
                <w:sz w:val="24"/>
                <w:szCs w:val="24"/>
              </w:rPr>
            </w:pPr>
            <w:r w:rsidRPr="00137805">
              <w:rPr>
                <w:sz w:val="24"/>
                <w:szCs w:val="24"/>
              </w:rPr>
              <w:t xml:space="preserve">CSOs observe divergences in the minimum age of marriage in provinces, as it is set 16 years for girls, and 18 years for boys except for Sindh where 18 years is the minimum age for both sexes. </w:t>
            </w:r>
          </w:p>
          <w:p w14:paraId="3129E5F7" w:rsidR="006B54CA" w:rsidRPr="00C24C27" w:rsidRDefault="006B54CA" w:rsidP="00C24C27">
            <w:pPr>
              <w:pStyle w:val="ListParagraph"/>
              <w:numPr>
                <w:ilvl w:val="0"/>
                <w:numId w:val="3"/>
              </w:numPr>
              <w:suppressAutoHyphens w:val="0"/>
              <w:spacing w:before="60" w:after="60" w:line="240" w:lineRule="auto"/>
              <w:ind w:left="342" w:right="57"/>
              <w:jc w:val="both"/>
              <w:rPr>
                <w:sz w:val="24"/>
                <w:szCs w:val="24"/>
              </w:rPr>
            </w:pPr>
            <w:r w:rsidRPr="00137805">
              <w:rPr>
                <w:sz w:val="24"/>
                <w:szCs w:val="24"/>
                <w:shd w:val="clear" w:color="auto" w:fill="FFFFFF"/>
              </w:rPr>
              <w:lastRenderedPageBreak/>
              <w:t>CSOs note that the Child Marriage Restraint Act has been toothless as it</w:t>
            </w:r>
            <w:r w:rsidRPr="00137805">
              <w:rPr>
                <w:sz w:val="24"/>
                <w:szCs w:val="24"/>
              </w:rPr>
              <w:t xml:space="preserve"> is not effectively enforced. Some courts continue to declare marriages of minors valid on the pretext of puberty under Islamic interpretations and medical evidence.</w:t>
            </w:r>
          </w:p>
          <w:p w14:paraId="5FE6AC06" w:rsidR="006B54CA" w:rsidRPr="00137805" w:rsidRDefault="006B54CA" w:rsidP="00996C29">
            <w:pPr>
              <w:pStyle w:val="ListParagraph"/>
              <w:numPr>
                <w:ilvl w:val="0"/>
                <w:numId w:val="3"/>
              </w:numPr>
              <w:suppressAutoHyphens w:val="0"/>
              <w:spacing w:before="60" w:after="60" w:line="240" w:lineRule="auto"/>
              <w:ind w:left="342" w:right="57"/>
              <w:jc w:val="both"/>
              <w:rPr>
                <w:iCs/>
                <w:sz w:val="24"/>
                <w:szCs w:val="24"/>
              </w:rPr>
            </w:pPr>
            <w:r w:rsidRPr="00137805">
              <w:rPr>
                <w:iCs/>
                <w:sz w:val="24"/>
                <w:szCs w:val="24"/>
              </w:rPr>
              <w:t>CSOs note that Child marriage tends to occur in the most marginalized and vulnerable communities and has devastating consequences on education and health of girls.</w:t>
            </w:r>
          </w:p>
        </w:tc>
      </w:tr>
      <w:tr w14:paraId="3E98A15C" w:rsidR="006B54CA" w:rsidRPr="006B54CA" w:rsidTr="001E01BF">
        <w:trPr>
          <w:cantSplit/>
        </w:trPr>
        <w:tc>
          <w:tcPr>
            <w:tcW w:w="6025" w:type="dxa"/>
            <w:shd w:val="clear" w:color="auto" w:fill="auto"/>
          </w:tcPr>
          <w:p w14:paraId="708DD77F"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lastRenderedPageBreak/>
              <w:t>152.268 Take effective measures to ensure the full implementation of the laws against “honour” crimes and rape and raise the legal age of marriage to 18 years in all provinces (Austria);</w:t>
            </w:r>
          </w:p>
          <w:p w14:paraId="65387E6B" w:rsidR="006B54CA" w:rsidRPr="006B54CA" w:rsidRDefault="006B54CA" w:rsidP="006B54CA">
            <w:pPr>
              <w:suppressAutoHyphens w:val="0"/>
              <w:spacing w:before="40" w:after="40" w:line="240" w:lineRule="auto"/>
              <w:rPr>
                <w:sz w:val="24"/>
                <w:szCs w:val="24"/>
                <w:lang w:eastAsia="en-GB"/>
              </w:rPr>
            </w:pPr>
          </w:p>
        </w:tc>
        <w:tc>
          <w:tcPr>
            <w:tcW w:w="9270" w:type="dxa"/>
            <w:vMerge/>
            <w:shd w:val="clear" w:color="auto" w:fill="auto"/>
          </w:tcPr>
          <w:p w14:paraId="6D3BD278" w:rsidR="006B54CA" w:rsidRPr="00137805" w:rsidRDefault="006B54CA" w:rsidP="00137805">
            <w:pPr>
              <w:pStyle w:val="ListParagraph"/>
              <w:numPr>
                <w:ilvl w:val="0"/>
                <w:numId w:val="3"/>
              </w:numPr>
              <w:suppressAutoHyphens w:val="0"/>
              <w:spacing w:before="60" w:after="60" w:line="240" w:lineRule="auto"/>
              <w:ind w:right="57"/>
              <w:jc w:val="both"/>
              <w:rPr>
                <w:bCs/>
                <w:sz w:val="24"/>
                <w:szCs w:val="24"/>
              </w:rPr>
            </w:pPr>
          </w:p>
        </w:tc>
      </w:tr>
      <w:tr w14:paraId="168B7FB4" w:rsidR="006B54CA" w:rsidRPr="006B54CA" w:rsidTr="001E01BF">
        <w:trPr>
          <w:cantSplit/>
        </w:trPr>
        <w:tc>
          <w:tcPr>
            <w:tcW w:w="6025" w:type="dxa"/>
            <w:shd w:val="clear" w:color="auto" w:fill="auto"/>
            <w:hideMark/>
          </w:tcPr>
          <w:p w14:paraId="2B42F6D5"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lastRenderedPageBreak/>
              <w:t>152.255 Expedite the finalization of the national policy on ending violence against women and girls (Bangladesh);</w:t>
            </w:r>
          </w:p>
        </w:tc>
        <w:tc>
          <w:tcPr>
            <w:tcW w:w="9270" w:type="dxa"/>
            <w:vMerge w:val="restart"/>
            <w:shd w:val="clear" w:color="auto" w:fill="auto"/>
            <w:hideMark/>
          </w:tcPr>
          <w:p w14:paraId="5788999F" w:rsidR="006B54CA" w:rsidRPr="00C24C27" w:rsidRDefault="006B54CA" w:rsidP="00661690">
            <w:pPr>
              <w:pStyle w:val="ListParagraph"/>
              <w:numPr>
                <w:ilvl w:val="0"/>
                <w:numId w:val="3"/>
              </w:numPr>
              <w:suppressAutoHyphens w:val="0"/>
              <w:spacing w:before="60" w:after="60" w:line="240" w:lineRule="auto"/>
              <w:ind w:left="342" w:right="57"/>
              <w:jc w:val="both"/>
              <w:rPr>
                <w:sz w:val="24"/>
                <w:szCs w:val="24"/>
                <w:lang w:eastAsia="en-GB"/>
              </w:rPr>
            </w:pPr>
            <w:proofErr w:type="spellStart"/>
            <w:proofErr w:type="gramStart"/>
            <w:r w:rsidRPr="00137805">
              <w:rPr>
                <w:sz w:val="24"/>
                <w:szCs w:val="24"/>
                <w:lang w:eastAsia="en-GB"/>
              </w:rPr>
              <w:t>GoP</w:t>
            </w:r>
            <w:proofErr w:type="spellEnd"/>
            <w:proofErr w:type="gramEnd"/>
            <w:r w:rsidRPr="00137805">
              <w:rPr>
                <w:sz w:val="24"/>
                <w:szCs w:val="24"/>
                <w:lang w:eastAsia="en-GB"/>
              </w:rPr>
              <w:t xml:space="preserve"> claims to have finalized the national policy on ending violence against women, however its draft is unavailable.</w:t>
            </w:r>
          </w:p>
          <w:p w14:paraId="3C43861C" w:rsidR="006B54CA" w:rsidRPr="00137805" w:rsidRDefault="006B54CA" w:rsidP="00661690">
            <w:pPr>
              <w:pStyle w:val="ListParagraph"/>
              <w:numPr>
                <w:ilvl w:val="0"/>
                <w:numId w:val="3"/>
              </w:numPr>
              <w:ind w:left="342"/>
              <w:jc w:val="both"/>
              <w:rPr>
                <w:sz w:val="24"/>
                <w:szCs w:val="24"/>
              </w:rPr>
            </w:pPr>
            <w:r w:rsidRPr="00137805">
              <w:rPr>
                <w:rFonts w:eastAsia="Montserrat-Regular"/>
                <w:sz w:val="24"/>
                <w:szCs w:val="24"/>
              </w:rPr>
              <w:t>29% of young married women (age</w:t>
            </w:r>
            <w:r w:rsidR="00C24C27">
              <w:rPr>
                <w:rFonts w:eastAsia="Montserrat-Regular"/>
                <w:sz w:val="24"/>
                <w:szCs w:val="24"/>
              </w:rPr>
              <w:t>d</w:t>
            </w:r>
            <w:r w:rsidRPr="00137805">
              <w:rPr>
                <w:rFonts w:eastAsia="Montserrat-Regular"/>
                <w:sz w:val="24"/>
                <w:szCs w:val="24"/>
              </w:rPr>
              <w:t xml:space="preserve"> 15-29) face controlling </w:t>
            </w:r>
            <w:proofErr w:type="spellStart"/>
            <w:r w:rsidRPr="00137805">
              <w:rPr>
                <w:rFonts w:eastAsia="Montserrat-Regular"/>
                <w:sz w:val="24"/>
                <w:szCs w:val="24"/>
              </w:rPr>
              <w:t>behaviors</w:t>
            </w:r>
            <w:proofErr w:type="spellEnd"/>
            <w:r w:rsidRPr="00137805">
              <w:rPr>
                <w:rFonts w:eastAsia="Montserrat-Regular"/>
                <w:sz w:val="24"/>
                <w:szCs w:val="24"/>
              </w:rPr>
              <w:t xml:space="preserve"> by husbands, 15% of </w:t>
            </w:r>
            <w:r w:rsidR="00C24C27">
              <w:rPr>
                <w:rFonts w:eastAsia="Montserrat-Regular"/>
                <w:sz w:val="24"/>
                <w:szCs w:val="24"/>
              </w:rPr>
              <w:t>them</w:t>
            </w:r>
            <w:r w:rsidRPr="00137805">
              <w:rPr>
                <w:rFonts w:eastAsia="Montserrat-Regular"/>
                <w:sz w:val="24"/>
                <w:szCs w:val="24"/>
              </w:rPr>
              <w:t xml:space="preserve"> have experienced physical violence and 4% have </w:t>
            </w:r>
            <w:r w:rsidR="00C24C27">
              <w:rPr>
                <w:rFonts w:eastAsia="Montserrat-Regular"/>
                <w:sz w:val="24"/>
                <w:szCs w:val="24"/>
              </w:rPr>
              <w:t>exposed to</w:t>
            </w:r>
            <w:r w:rsidRPr="00137805">
              <w:rPr>
                <w:rFonts w:eastAsia="Montserrat-Regular"/>
                <w:sz w:val="24"/>
                <w:szCs w:val="24"/>
              </w:rPr>
              <w:t xml:space="preserve"> sexual violence by anyone other than spouse, while 14% of currently married women have faced spousal physical violence and 4% have faced spousal sexual violence during last 12 months.</w:t>
            </w:r>
            <w:r w:rsidRPr="006B54CA">
              <w:rPr>
                <w:rFonts w:eastAsia="Montserrat-Regular"/>
                <w:sz w:val="18"/>
                <w:vertAlign w:val="superscript"/>
              </w:rPr>
              <w:footnoteReference w:id="140"/>
            </w:r>
          </w:p>
        </w:tc>
      </w:tr>
      <w:tr w14:paraId="7885A384" w:rsidR="006B54CA" w:rsidRPr="006B54CA" w:rsidTr="001E01BF">
        <w:trPr>
          <w:cantSplit/>
        </w:trPr>
        <w:tc>
          <w:tcPr>
            <w:tcW w:w="6025" w:type="dxa"/>
            <w:shd w:val="clear" w:color="auto" w:fill="auto"/>
            <w:hideMark/>
          </w:tcPr>
          <w:p w14:paraId="195578D9"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152.256 Speed up the finalization of its national policy on ending violence against women and girls (South Africa);</w:t>
            </w:r>
          </w:p>
        </w:tc>
        <w:tc>
          <w:tcPr>
            <w:tcW w:w="9270" w:type="dxa"/>
            <w:vMerge/>
            <w:shd w:val="clear" w:color="auto" w:fill="auto"/>
            <w:hideMark/>
          </w:tcPr>
          <w:p w14:paraId="156315B1" w:rsidR="006B54CA" w:rsidRPr="006B54CA" w:rsidRDefault="006B54CA" w:rsidP="0059049B">
            <w:pPr>
              <w:suppressAutoHyphens w:val="0"/>
              <w:spacing w:before="60" w:after="60" w:line="240" w:lineRule="auto"/>
              <w:ind w:left="342" w:right="57"/>
              <w:rPr>
                <w:sz w:val="24"/>
                <w:szCs w:val="24"/>
                <w:lang w:eastAsia="en-GB"/>
              </w:rPr>
            </w:pPr>
          </w:p>
        </w:tc>
      </w:tr>
      <w:tr w14:paraId="01C1ADD1" w:rsidR="006B54CA" w:rsidRPr="006B54CA" w:rsidTr="001E01BF">
        <w:trPr>
          <w:cantSplit/>
        </w:trPr>
        <w:tc>
          <w:tcPr>
            <w:tcW w:w="6025" w:type="dxa"/>
            <w:shd w:val="clear" w:color="auto" w:fill="auto"/>
            <w:hideMark/>
          </w:tcPr>
          <w:p w14:paraId="65340E7E" w:rsidR="006B54CA" w:rsidRPr="006B54CA" w:rsidRDefault="006B54CA" w:rsidP="006B54CA">
            <w:pPr>
              <w:suppressAutoHyphens w:val="0"/>
              <w:spacing w:before="40" w:after="40" w:line="240" w:lineRule="auto"/>
              <w:jc w:val="both"/>
              <w:rPr>
                <w:sz w:val="24"/>
                <w:szCs w:val="24"/>
                <w:lang w:eastAsia="en-GB"/>
              </w:rPr>
            </w:pPr>
            <w:r w:rsidRPr="006B54CA">
              <w:rPr>
                <w:sz w:val="24"/>
                <w:szCs w:val="24"/>
                <w:lang w:eastAsia="en-GB"/>
              </w:rPr>
              <w:t>152.272 Increase the number and quality of gender-sensitive training events on violence against women for the judiciary and law en</w:t>
            </w:r>
            <w:r w:rsidR="00C24C27">
              <w:rPr>
                <w:sz w:val="24"/>
                <w:szCs w:val="24"/>
                <w:lang w:eastAsia="en-GB"/>
              </w:rPr>
              <w:t>forcement agencies (Lithuania);</w:t>
            </w:r>
          </w:p>
        </w:tc>
        <w:tc>
          <w:tcPr>
            <w:tcW w:w="9270" w:type="dxa"/>
            <w:shd w:val="clear" w:color="auto" w:fill="auto"/>
            <w:hideMark/>
          </w:tcPr>
          <w:p w14:paraId="6E77FE47" w:rsidR="006B54CA" w:rsidRPr="00137805" w:rsidRDefault="006B54CA" w:rsidP="0059049B">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rPr>
              <w:t>CSOs note that the lack of training on the application of criminal law provisions for gender-based violence, make judiciary and law enforcement agencies unable to effectively respond to cases in a gender-sensitive manner.</w:t>
            </w:r>
          </w:p>
        </w:tc>
      </w:tr>
      <w:tr w14:paraId="5FA135F4" w:rsidR="006B54CA" w:rsidRPr="006B54CA" w:rsidTr="001E01BF">
        <w:trPr>
          <w:cantSplit/>
        </w:trPr>
        <w:tc>
          <w:tcPr>
            <w:tcW w:w="6025" w:type="dxa"/>
            <w:shd w:val="clear" w:color="auto" w:fill="auto"/>
            <w:hideMark/>
          </w:tcPr>
          <w:p w14:paraId="43293B5E"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152.262 Strengthen national legislation criminalizing violence against women in order to remove the existing loopholes that leave room for perpetrators to escape punishment (Uganda);</w:t>
            </w:r>
          </w:p>
          <w:p w14:paraId="24B68805" w:rsidR="006B54CA" w:rsidRPr="006B54CA" w:rsidRDefault="006B54CA" w:rsidP="006B54CA">
            <w:pPr>
              <w:suppressAutoHyphens w:val="0"/>
              <w:spacing w:before="40" w:after="40" w:line="240" w:lineRule="auto"/>
              <w:rPr>
                <w:sz w:val="24"/>
                <w:szCs w:val="24"/>
                <w:lang w:eastAsia="en-GB"/>
              </w:rPr>
            </w:pPr>
          </w:p>
        </w:tc>
        <w:tc>
          <w:tcPr>
            <w:tcW w:w="9270" w:type="dxa"/>
            <w:vMerge w:val="restart"/>
            <w:shd w:val="clear" w:color="auto" w:fill="auto"/>
            <w:hideMark/>
          </w:tcPr>
          <w:p w14:paraId="3027FD01" w:rsidR="006B54CA" w:rsidRDefault="006B54CA" w:rsidP="0059049B">
            <w:pPr>
              <w:pStyle w:val="ListParagraph"/>
              <w:numPr>
                <w:ilvl w:val="0"/>
                <w:numId w:val="3"/>
              </w:numPr>
              <w:suppressAutoHyphens w:val="0"/>
              <w:spacing w:before="60" w:after="60" w:line="240" w:lineRule="auto"/>
              <w:ind w:left="342" w:right="57"/>
              <w:jc w:val="both"/>
              <w:rPr>
                <w:bCs/>
                <w:sz w:val="24"/>
                <w:szCs w:val="24"/>
              </w:rPr>
            </w:pPr>
            <w:r w:rsidRPr="00137805">
              <w:rPr>
                <w:bCs/>
                <w:sz w:val="24"/>
                <w:szCs w:val="24"/>
              </w:rPr>
              <w:t xml:space="preserve">CSOs note that the </w:t>
            </w:r>
            <w:proofErr w:type="spellStart"/>
            <w:r w:rsidRPr="00137805">
              <w:rPr>
                <w:sz w:val="24"/>
                <w:szCs w:val="24"/>
                <w:shd w:val="clear" w:color="auto" w:fill="FFFFFF"/>
              </w:rPr>
              <w:t>Qisas</w:t>
            </w:r>
            <w:proofErr w:type="spellEnd"/>
            <w:r w:rsidRPr="00137805">
              <w:rPr>
                <w:sz w:val="24"/>
                <w:szCs w:val="24"/>
                <w:shd w:val="clear" w:color="auto" w:fill="FFFFFF"/>
              </w:rPr>
              <w:t xml:space="preserve"> and </w:t>
            </w:r>
            <w:proofErr w:type="spellStart"/>
            <w:r w:rsidRPr="00137805">
              <w:rPr>
                <w:sz w:val="24"/>
                <w:szCs w:val="24"/>
                <w:shd w:val="clear" w:color="auto" w:fill="FFFFFF"/>
              </w:rPr>
              <w:t>Diyat</w:t>
            </w:r>
            <w:proofErr w:type="spellEnd"/>
            <w:r w:rsidRPr="00137805">
              <w:rPr>
                <w:sz w:val="24"/>
                <w:szCs w:val="24"/>
                <w:shd w:val="clear" w:color="auto" w:fill="FFFFFF"/>
              </w:rPr>
              <w:t xml:space="preserve"> laws, aimed at inflicting an equal retributory punishment </w:t>
            </w:r>
            <w:r w:rsidRPr="00137805">
              <w:rPr>
                <w:sz w:val="24"/>
                <w:szCs w:val="24"/>
              </w:rPr>
              <w:t>and paying</w:t>
            </w:r>
            <w:r w:rsidRPr="00137805">
              <w:rPr>
                <w:i/>
                <w:iCs/>
                <w:sz w:val="24"/>
                <w:szCs w:val="24"/>
              </w:rPr>
              <w:t xml:space="preserve"> </w:t>
            </w:r>
            <w:r w:rsidRPr="00137805">
              <w:rPr>
                <w:sz w:val="24"/>
                <w:szCs w:val="24"/>
              </w:rPr>
              <w:t xml:space="preserve">financial compensation to the legal heirs </w:t>
            </w:r>
            <w:r w:rsidRPr="00137805">
              <w:rPr>
                <w:sz w:val="24"/>
                <w:szCs w:val="24"/>
                <w:shd w:val="clear" w:color="auto" w:fill="FFFFFF"/>
              </w:rPr>
              <w:t>for life lost or/and bodily injury inflicted</w:t>
            </w:r>
            <w:r w:rsidRPr="00137805">
              <w:rPr>
                <w:sz w:val="24"/>
                <w:szCs w:val="24"/>
              </w:rPr>
              <w:t xml:space="preserve">, </w:t>
            </w:r>
            <w:r w:rsidRPr="00137805">
              <w:rPr>
                <w:sz w:val="24"/>
                <w:szCs w:val="24"/>
                <w:shd w:val="clear" w:color="auto" w:fill="FFFFFF"/>
              </w:rPr>
              <w:t xml:space="preserve">are applied in Pakistan, that contribute to obstruct the provision of justice to women </w:t>
            </w:r>
            <w:r w:rsidRPr="00137805">
              <w:rPr>
                <w:bCs/>
                <w:sz w:val="24"/>
                <w:szCs w:val="24"/>
              </w:rPr>
              <w:t xml:space="preserve">and make the perpetrators of violence against women escape punishment. </w:t>
            </w:r>
          </w:p>
          <w:p w14:paraId="2F4D5663" w:rsidR="0059049B" w:rsidRDefault="006B54CA" w:rsidP="0059049B">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rPr>
              <w:t xml:space="preserve">CSOs note that </w:t>
            </w:r>
            <w:r w:rsidRPr="00137805">
              <w:rPr>
                <w:sz w:val="24"/>
                <w:szCs w:val="24"/>
                <w:lang w:eastAsia="en-GB"/>
              </w:rPr>
              <w:t xml:space="preserve">most of the cases relating to gender based violence largely remain under-reported, contributing to impunity for perpetrators. </w:t>
            </w:r>
          </w:p>
          <w:p w14:paraId="7C2137E6" w:rsidR="006B54CA" w:rsidRPr="00C24C27" w:rsidRDefault="006B54CA" w:rsidP="0059049B">
            <w:pPr>
              <w:pStyle w:val="ListParagraph"/>
              <w:numPr>
                <w:ilvl w:val="0"/>
                <w:numId w:val="3"/>
              </w:numPr>
              <w:suppressAutoHyphens w:val="0"/>
              <w:spacing w:before="60" w:after="60" w:line="240" w:lineRule="auto"/>
              <w:ind w:left="342" w:right="57"/>
              <w:jc w:val="both"/>
              <w:rPr>
                <w:sz w:val="24"/>
                <w:szCs w:val="24"/>
                <w:lang w:eastAsia="en-GB"/>
              </w:rPr>
            </w:pPr>
            <w:proofErr w:type="spellStart"/>
            <w:proofErr w:type="gramStart"/>
            <w:r w:rsidRPr="00137805">
              <w:rPr>
                <w:bCs/>
                <w:sz w:val="24"/>
                <w:szCs w:val="24"/>
              </w:rPr>
              <w:t>GoP</w:t>
            </w:r>
            <w:proofErr w:type="spellEnd"/>
            <w:proofErr w:type="gramEnd"/>
            <w:r w:rsidRPr="00137805">
              <w:rPr>
                <w:bCs/>
                <w:sz w:val="24"/>
                <w:szCs w:val="24"/>
              </w:rPr>
              <w:t xml:space="preserve"> has failed to adopt a national plan of action to combat all forms of gender-based violence against women.</w:t>
            </w:r>
          </w:p>
          <w:p w14:paraId="6AF8CB39" w:rsidR="00C24C27" w:rsidRPr="00137805" w:rsidRDefault="00C24C27" w:rsidP="00B629B4">
            <w:pPr>
              <w:pStyle w:val="ListParagraph"/>
              <w:numPr>
                <w:ilvl w:val="0"/>
                <w:numId w:val="3"/>
              </w:numPr>
              <w:suppressAutoHyphens w:val="0"/>
              <w:spacing w:before="60" w:after="60" w:line="240" w:lineRule="auto"/>
              <w:ind w:left="342" w:right="57"/>
              <w:jc w:val="both"/>
              <w:rPr>
                <w:sz w:val="24"/>
                <w:szCs w:val="24"/>
                <w:lang w:eastAsia="en-GB"/>
              </w:rPr>
            </w:pPr>
            <w:r>
              <w:rPr>
                <w:bCs/>
                <w:sz w:val="24"/>
                <w:szCs w:val="24"/>
              </w:rPr>
              <w:t>CSOs note that Criminal law amendment in section 345 is needed to define and criminalize acts of sexual assault that do not result in or fall short of sexual penetration.</w:t>
            </w:r>
            <w:r w:rsidR="00B629B4">
              <w:rPr>
                <w:bCs/>
                <w:sz w:val="24"/>
                <w:szCs w:val="24"/>
              </w:rPr>
              <w:t xml:space="preserve"> Whereas, amendment in section 375 is needed to define and criminalize acts of sexual violence by penetration through tools, weapons, other body parts, etc. </w:t>
            </w:r>
            <w:r w:rsidR="00B629B4">
              <w:rPr>
                <w:rStyle w:val="FootnoteReference"/>
                <w:bCs/>
                <w:szCs w:val="24"/>
              </w:rPr>
              <w:footnoteReference w:id="141"/>
            </w:r>
          </w:p>
        </w:tc>
      </w:tr>
      <w:tr w14:paraId="0A5C4C86" w:rsidR="006B54CA" w:rsidRPr="006B54CA" w:rsidTr="001E01BF">
        <w:trPr>
          <w:cantSplit/>
        </w:trPr>
        <w:tc>
          <w:tcPr>
            <w:tcW w:w="6025" w:type="dxa"/>
            <w:shd w:val="clear" w:color="auto" w:fill="auto"/>
          </w:tcPr>
          <w:p w14:paraId="6BCA6842"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152.257 Intensify its efforts to combat violence and discrimination against women and girls by ensuring that perpetrators are prosecuted and punished (Djibouti);</w:t>
            </w:r>
          </w:p>
        </w:tc>
        <w:tc>
          <w:tcPr>
            <w:tcW w:w="9270" w:type="dxa"/>
            <w:vMerge/>
            <w:shd w:val="clear" w:color="auto" w:fill="auto"/>
          </w:tcPr>
          <w:p w14:paraId="63BFA6D2" w:rsidR="006B54CA" w:rsidRPr="00137805" w:rsidRDefault="006B54CA" w:rsidP="00137805">
            <w:pPr>
              <w:pStyle w:val="ListParagraph"/>
              <w:numPr>
                <w:ilvl w:val="0"/>
                <w:numId w:val="3"/>
              </w:numPr>
              <w:suppressAutoHyphens w:val="0"/>
              <w:spacing w:before="60" w:after="60" w:line="240" w:lineRule="auto"/>
              <w:ind w:right="57"/>
              <w:jc w:val="both"/>
              <w:rPr>
                <w:bCs/>
                <w:sz w:val="24"/>
                <w:szCs w:val="24"/>
              </w:rPr>
            </w:pPr>
          </w:p>
        </w:tc>
      </w:tr>
      <w:tr w14:paraId="62180B18" w:rsidR="006B54CA" w:rsidRPr="006B54CA" w:rsidTr="001E01BF">
        <w:trPr>
          <w:cantSplit/>
        </w:trPr>
        <w:tc>
          <w:tcPr>
            <w:tcW w:w="6025" w:type="dxa"/>
            <w:shd w:val="clear" w:color="auto" w:fill="auto"/>
            <w:hideMark/>
          </w:tcPr>
          <w:p w14:paraId="2B023E0A"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lastRenderedPageBreak/>
              <w:t>152.260 Complete the existing legislation in order to combat all forms of violence against women througho</w:t>
            </w:r>
            <w:r w:rsidR="0059049B">
              <w:rPr>
                <w:sz w:val="24"/>
                <w:szCs w:val="24"/>
                <w:lang w:eastAsia="en-GB"/>
              </w:rPr>
              <w:t>ut its territory (Switzerland);</w:t>
            </w:r>
          </w:p>
        </w:tc>
        <w:tc>
          <w:tcPr>
            <w:tcW w:w="9270" w:type="dxa"/>
            <w:vMerge w:val="restart"/>
            <w:shd w:val="clear" w:color="auto" w:fill="auto"/>
            <w:hideMark/>
          </w:tcPr>
          <w:p w14:paraId="58799E94" w:rsidR="006B54CA" w:rsidRPr="00137805" w:rsidRDefault="006B54CA" w:rsidP="0059049B">
            <w:pPr>
              <w:pStyle w:val="ListParagraph"/>
              <w:numPr>
                <w:ilvl w:val="0"/>
                <w:numId w:val="3"/>
              </w:numPr>
              <w:suppressAutoHyphens w:val="0"/>
              <w:spacing w:before="60" w:after="60" w:line="240" w:lineRule="auto"/>
              <w:ind w:left="342" w:right="57"/>
              <w:jc w:val="both"/>
              <w:rPr>
                <w:bCs/>
                <w:sz w:val="24"/>
                <w:szCs w:val="24"/>
              </w:rPr>
            </w:pPr>
            <w:r w:rsidRPr="00137805">
              <w:rPr>
                <w:sz w:val="24"/>
                <w:szCs w:val="24"/>
                <w:lang w:eastAsia="en-GB"/>
              </w:rPr>
              <w:t xml:space="preserve">Pakistan has not put a monitoring mechanism in place to effectively </w:t>
            </w:r>
            <w:r w:rsidRPr="00137805">
              <w:rPr>
                <w:bCs/>
                <w:sz w:val="24"/>
                <w:szCs w:val="24"/>
              </w:rPr>
              <w:t>enforce the existing anti-honour killings and anti-rape laws and other relevant laws criminalizing violence against women.</w:t>
            </w:r>
          </w:p>
          <w:p w14:paraId="5F279F5E" w:rsidR="006B54CA" w:rsidRPr="006B54CA" w:rsidRDefault="006B54CA" w:rsidP="0059049B">
            <w:pPr>
              <w:suppressAutoHyphens w:val="0"/>
              <w:spacing w:before="60" w:after="60" w:line="240" w:lineRule="auto"/>
              <w:ind w:left="342" w:right="57"/>
              <w:jc w:val="both"/>
              <w:rPr>
                <w:bCs/>
                <w:sz w:val="24"/>
                <w:szCs w:val="24"/>
              </w:rPr>
            </w:pPr>
          </w:p>
          <w:p w14:paraId="26CA2911" w:rsidR="006B54CA" w:rsidRPr="00137805" w:rsidRDefault="006B54CA" w:rsidP="0059049B">
            <w:pPr>
              <w:pStyle w:val="ListParagraph"/>
              <w:numPr>
                <w:ilvl w:val="0"/>
                <w:numId w:val="3"/>
              </w:numPr>
              <w:suppressAutoHyphens w:val="0"/>
              <w:spacing w:before="60" w:after="60" w:line="240" w:lineRule="auto"/>
              <w:ind w:left="342" w:right="57"/>
              <w:jc w:val="both"/>
              <w:rPr>
                <w:bCs/>
                <w:sz w:val="24"/>
                <w:szCs w:val="24"/>
              </w:rPr>
            </w:pPr>
            <w:r w:rsidRPr="00137805">
              <w:rPr>
                <w:bCs/>
                <w:sz w:val="24"/>
                <w:szCs w:val="24"/>
              </w:rPr>
              <w:t xml:space="preserve">CSOs note that progressive laws, and proposed amendments to existing pro-women laws are opposed in legislative assemblies, as witnessed in the case of introducing a law on forced conversion, and amending Child Marriage Restraint Act.  </w:t>
            </w:r>
          </w:p>
        </w:tc>
      </w:tr>
      <w:tr w14:paraId="0DD6CFF8" w:rsidR="006B54CA" w:rsidRPr="006B54CA" w:rsidTr="001E01BF">
        <w:trPr>
          <w:cantSplit/>
        </w:trPr>
        <w:tc>
          <w:tcPr>
            <w:tcW w:w="6025" w:type="dxa"/>
            <w:shd w:val="clear" w:color="auto" w:fill="auto"/>
            <w:hideMark/>
          </w:tcPr>
          <w:p w14:paraId="3EADF47D"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152.261 Ensure effective and monitored enforcement of existing federal and provincial legislation related to violence against women (Sweden);</w:t>
            </w:r>
          </w:p>
        </w:tc>
        <w:tc>
          <w:tcPr>
            <w:tcW w:w="9270" w:type="dxa"/>
            <w:vMerge/>
            <w:shd w:val="clear" w:color="auto" w:fill="auto"/>
            <w:hideMark/>
          </w:tcPr>
          <w:p w14:paraId="03E54F07" w:rsidR="006B54CA" w:rsidRPr="00137805" w:rsidRDefault="006B54CA" w:rsidP="0059049B">
            <w:pPr>
              <w:pStyle w:val="ListParagraph"/>
              <w:numPr>
                <w:ilvl w:val="0"/>
                <w:numId w:val="3"/>
              </w:numPr>
              <w:suppressAutoHyphens w:val="0"/>
              <w:spacing w:before="60" w:after="60" w:line="240" w:lineRule="auto"/>
              <w:ind w:left="342" w:right="57"/>
              <w:rPr>
                <w:sz w:val="24"/>
                <w:szCs w:val="24"/>
                <w:lang w:eastAsia="en-GB"/>
              </w:rPr>
            </w:pPr>
          </w:p>
        </w:tc>
      </w:tr>
      <w:tr w14:paraId="08EA6F85" w:rsidR="006B54CA" w:rsidRPr="006B54CA" w:rsidTr="001E01BF">
        <w:trPr>
          <w:cantSplit/>
        </w:trPr>
        <w:tc>
          <w:tcPr>
            <w:tcW w:w="6025" w:type="dxa"/>
            <w:shd w:val="clear" w:color="auto" w:fill="auto"/>
            <w:hideMark/>
          </w:tcPr>
          <w:p w14:paraId="732DCD4F"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152.263 Implement, effectively and stringently, legislation criminalizing violence against women and domestic violence, including marital rape, and improve data collection mechanisms on violence against women (Slovenia);</w:t>
            </w:r>
          </w:p>
        </w:tc>
        <w:tc>
          <w:tcPr>
            <w:tcW w:w="9270" w:type="dxa"/>
            <w:vMerge w:val="restart"/>
            <w:shd w:val="clear" w:color="auto" w:fill="auto"/>
            <w:hideMark/>
          </w:tcPr>
          <w:p w14:paraId="5FCC5513" w:rsidR="006B54CA" w:rsidRPr="00137805" w:rsidRDefault="006B54CA" w:rsidP="0059049B">
            <w:pPr>
              <w:pStyle w:val="ListParagraph"/>
              <w:numPr>
                <w:ilvl w:val="0"/>
                <w:numId w:val="3"/>
              </w:numPr>
              <w:suppressAutoHyphens w:val="0"/>
              <w:spacing w:before="60" w:after="60" w:line="240" w:lineRule="auto"/>
              <w:ind w:left="342" w:right="57"/>
              <w:jc w:val="both"/>
              <w:rPr>
                <w:sz w:val="24"/>
                <w:szCs w:val="24"/>
              </w:rPr>
            </w:pPr>
            <w:r w:rsidRPr="00137805">
              <w:rPr>
                <w:sz w:val="24"/>
                <w:szCs w:val="24"/>
              </w:rPr>
              <w:t xml:space="preserve">CSOs note that Pakistan lacks reliable statistics which requires </w:t>
            </w:r>
            <w:proofErr w:type="spellStart"/>
            <w:proofErr w:type="gramStart"/>
            <w:r w:rsidRPr="00137805">
              <w:rPr>
                <w:sz w:val="24"/>
                <w:szCs w:val="24"/>
              </w:rPr>
              <w:t>GoP</w:t>
            </w:r>
            <w:proofErr w:type="spellEnd"/>
            <w:proofErr w:type="gramEnd"/>
            <w:r w:rsidRPr="00137805">
              <w:rPr>
                <w:sz w:val="24"/>
                <w:szCs w:val="24"/>
              </w:rPr>
              <w:t xml:space="preserve"> to put a mechanism in place to collect and analyse comprehensive data on violence against women.</w:t>
            </w:r>
            <w:r w:rsidR="00137805">
              <w:rPr>
                <w:sz w:val="24"/>
                <w:szCs w:val="24"/>
              </w:rPr>
              <w:br/>
            </w:r>
          </w:p>
          <w:p w14:paraId="6CFEB949" w:rsidR="006B54CA" w:rsidRPr="00137805" w:rsidRDefault="006B54CA" w:rsidP="0059049B">
            <w:pPr>
              <w:pStyle w:val="ListParagraph"/>
              <w:numPr>
                <w:ilvl w:val="0"/>
                <w:numId w:val="3"/>
              </w:numPr>
              <w:suppressAutoHyphens w:val="0"/>
              <w:spacing w:before="60" w:after="60" w:line="240" w:lineRule="auto"/>
              <w:ind w:left="342" w:right="57"/>
              <w:jc w:val="both"/>
              <w:rPr>
                <w:sz w:val="24"/>
                <w:szCs w:val="24"/>
              </w:rPr>
            </w:pPr>
            <w:r w:rsidRPr="00137805">
              <w:rPr>
                <w:sz w:val="24"/>
                <w:szCs w:val="24"/>
              </w:rPr>
              <w:t>The marital rape is not recognized as a criminal offence in Pakistan. Punjab, Sindh and Balochistan provinces have passed laws against domestic violence which are insufficient for deterrence without effective implementation.</w:t>
            </w:r>
          </w:p>
        </w:tc>
      </w:tr>
      <w:tr w14:paraId="16C5F98B" w:rsidR="006B54CA" w:rsidRPr="006B54CA" w:rsidTr="001E01BF">
        <w:trPr>
          <w:cantSplit/>
        </w:trPr>
        <w:tc>
          <w:tcPr>
            <w:tcW w:w="6025" w:type="dxa"/>
            <w:shd w:val="clear" w:color="auto" w:fill="auto"/>
            <w:hideMark/>
          </w:tcPr>
          <w:p w14:paraId="12272F44"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152.264 Enforce effectively all relevant laws criminalizing violence against women and domestic violence (Bosnia and Herzegovina);</w:t>
            </w:r>
          </w:p>
        </w:tc>
        <w:tc>
          <w:tcPr>
            <w:tcW w:w="9270" w:type="dxa"/>
            <w:vMerge/>
            <w:shd w:val="clear" w:color="auto" w:fill="auto"/>
            <w:hideMark/>
          </w:tcPr>
          <w:p w14:paraId="3FF98C8D" w:rsidR="006B54CA" w:rsidRPr="006B54CA" w:rsidRDefault="006B54CA" w:rsidP="0059049B">
            <w:pPr>
              <w:suppressAutoHyphens w:val="0"/>
              <w:spacing w:before="60" w:after="60" w:line="240" w:lineRule="auto"/>
              <w:ind w:left="342" w:right="57"/>
              <w:rPr>
                <w:sz w:val="24"/>
                <w:szCs w:val="24"/>
                <w:lang w:eastAsia="en-GB"/>
              </w:rPr>
            </w:pPr>
          </w:p>
        </w:tc>
      </w:tr>
      <w:tr w14:paraId="5D7B6B90" w:rsidR="006B54CA" w:rsidRPr="006B54CA" w:rsidTr="001E01BF">
        <w:trPr>
          <w:cantSplit/>
        </w:trPr>
        <w:tc>
          <w:tcPr>
            <w:tcW w:w="6025" w:type="dxa"/>
            <w:shd w:val="clear" w:color="auto" w:fill="auto"/>
            <w:hideMark/>
          </w:tcPr>
          <w:p w14:paraId="3B84DFE5"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152.266 Abolish harmful customary practices against young girls in line with its commitments under the Convention on the Elimination of All Forms of Discrimination against Women (Iceland);</w:t>
            </w:r>
          </w:p>
          <w:p w14:paraId="16D3C2D5" w:rsidR="006B54CA" w:rsidRPr="006B54CA" w:rsidRDefault="006B54CA" w:rsidP="006B54CA">
            <w:pPr>
              <w:suppressAutoHyphens w:val="0"/>
              <w:spacing w:before="40" w:after="40" w:line="240" w:lineRule="auto"/>
              <w:rPr>
                <w:sz w:val="24"/>
                <w:szCs w:val="24"/>
                <w:lang w:eastAsia="en-GB"/>
              </w:rPr>
            </w:pPr>
          </w:p>
        </w:tc>
        <w:tc>
          <w:tcPr>
            <w:tcW w:w="9270" w:type="dxa"/>
            <w:shd w:val="clear" w:color="auto" w:fill="auto"/>
            <w:hideMark/>
          </w:tcPr>
          <w:p w14:paraId="0AA5282B" w:rsidR="006B54CA" w:rsidRPr="00137805" w:rsidRDefault="006B54CA" w:rsidP="00661690">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 xml:space="preserve">CSOs note that </w:t>
            </w:r>
            <w:proofErr w:type="spellStart"/>
            <w:proofErr w:type="gramStart"/>
            <w:r w:rsidRPr="00137805">
              <w:rPr>
                <w:sz w:val="24"/>
                <w:szCs w:val="24"/>
                <w:lang w:eastAsia="en-GB"/>
              </w:rPr>
              <w:t>GoP</w:t>
            </w:r>
            <w:proofErr w:type="spellEnd"/>
            <w:proofErr w:type="gramEnd"/>
            <w:r w:rsidRPr="00137805">
              <w:rPr>
                <w:sz w:val="24"/>
                <w:szCs w:val="24"/>
                <w:lang w:eastAsia="en-GB"/>
              </w:rPr>
              <w:t xml:space="preserve"> has failed to eliminate discriminatory stereotypes regarding the roles and responsibilities of women and men in the family and society, perpetuating women’s subordination to men. </w:t>
            </w:r>
          </w:p>
          <w:p w14:paraId="0EEB9112" w:rsidR="006B54CA" w:rsidRPr="006B54CA" w:rsidRDefault="006B54CA" w:rsidP="0059049B">
            <w:pPr>
              <w:suppressAutoHyphens w:val="0"/>
              <w:spacing w:before="60" w:after="60" w:line="240" w:lineRule="auto"/>
              <w:ind w:left="342" w:right="57"/>
              <w:rPr>
                <w:sz w:val="24"/>
                <w:szCs w:val="24"/>
                <w:lang w:eastAsia="en-GB"/>
              </w:rPr>
            </w:pPr>
          </w:p>
          <w:p w14:paraId="473BD1CE" w:rsidR="006B54CA" w:rsidRPr="00137805" w:rsidRDefault="006B54CA" w:rsidP="0059049B">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 xml:space="preserve">CSOs note that harmful practices, such as child marriage, forced marriage and honour crimes are persistent, which requires </w:t>
            </w:r>
            <w:proofErr w:type="spellStart"/>
            <w:r w:rsidRPr="00137805">
              <w:rPr>
                <w:sz w:val="24"/>
                <w:szCs w:val="24"/>
                <w:lang w:eastAsia="en-GB"/>
              </w:rPr>
              <w:t>GoP</w:t>
            </w:r>
            <w:proofErr w:type="spellEnd"/>
            <w:r w:rsidRPr="00137805">
              <w:rPr>
                <w:sz w:val="24"/>
                <w:szCs w:val="24"/>
                <w:lang w:eastAsia="en-GB"/>
              </w:rPr>
              <w:t xml:space="preserve"> to initiate effective awareness-raising and education program to inform the </w:t>
            </w:r>
            <w:r w:rsidRPr="00137805">
              <w:rPr>
                <w:bCs/>
                <w:sz w:val="24"/>
                <w:szCs w:val="24"/>
              </w:rPr>
              <w:t>general public, parents, religious and community leaders, about the criminal nature and harmful effects of such practices.</w:t>
            </w:r>
          </w:p>
        </w:tc>
      </w:tr>
      <w:tr w14:paraId="596BDCCA" w:rsidR="006B54CA" w:rsidRPr="006B54CA" w:rsidTr="001E01BF">
        <w:trPr>
          <w:cantSplit/>
        </w:trPr>
        <w:tc>
          <w:tcPr>
            <w:tcW w:w="6025" w:type="dxa"/>
            <w:shd w:val="clear" w:color="auto" w:fill="auto"/>
          </w:tcPr>
          <w:p w14:paraId="3E3214D3" w:rsidR="006B54CA" w:rsidRPr="006B54CA" w:rsidRDefault="006B54CA" w:rsidP="006B54CA">
            <w:pPr>
              <w:suppressAutoHyphens w:val="0"/>
              <w:spacing w:before="40" w:after="40" w:line="240" w:lineRule="auto"/>
              <w:rPr>
                <w:sz w:val="24"/>
                <w:szCs w:val="24"/>
                <w:lang w:eastAsia="en-GB"/>
              </w:rPr>
            </w:pPr>
            <w:r w:rsidRPr="006B54CA">
              <w:rPr>
                <w:sz w:val="24"/>
                <w:szCs w:val="24"/>
                <w:lang w:eastAsia="en-GB"/>
              </w:rPr>
              <w:t>152.267 Redouble efforts to enforce laws criminalizing gender-biased violence, such as the recently adopted laws against rape and “honour” crimes (Brazil);</w:t>
            </w:r>
          </w:p>
          <w:p w14:paraId="7BE667C8" w:rsidR="006B54CA" w:rsidRPr="006B54CA" w:rsidRDefault="006B54CA" w:rsidP="006B54CA">
            <w:pPr>
              <w:suppressAutoHyphens w:val="0"/>
              <w:spacing w:before="40" w:after="40" w:line="240" w:lineRule="auto"/>
              <w:rPr>
                <w:sz w:val="24"/>
                <w:szCs w:val="24"/>
                <w:lang w:eastAsia="en-GB"/>
              </w:rPr>
            </w:pPr>
          </w:p>
        </w:tc>
        <w:tc>
          <w:tcPr>
            <w:tcW w:w="9270" w:type="dxa"/>
            <w:vMerge w:val="restart"/>
            <w:shd w:val="clear" w:color="auto" w:fill="auto"/>
          </w:tcPr>
          <w:p w14:paraId="50D65504" w:rsidR="006B54CA" w:rsidRPr="00137805" w:rsidRDefault="006B54CA" w:rsidP="0059049B">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 xml:space="preserve">CSOs note with concern that killing in the name of honour continue to unabated in Pakistan, and the cases of honour crimes often go unreported, or are passed off as suicides or natural deaths by family members. </w:t>
            </w:r>
          </w:p>
          <w:p w14:paraId="1630B8E8" w:rsidR="006B54CA" w:rsidRPr="00137805" w:rsidRDefault="006B54CA" w:rsidP="0059049B">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lastRenderedPageBreak/>
              <w:t xml:space="preserve">CSOs observe that </w:t>
            </w:r>
            <w:proofErr w:type="spellStart"/>
            <w:proofErr w:type="gramStart"/>
            <w:r w:rsidRPr="00137805">
              <w:rPr>
                <w:sz w:val="24"/>
                <w:szCs w:val="24"/>
                <w:lang w:eastAsia="en-GB"/>
              </w:rPr>
              <w:t>GoP</w:t>
            </w:r>
            <w:proofErr w:type="spellEnd"/>
            <w:proofErr w:type="gramEnd"/>
            <w:r w:rsidRPr="00137805">
              <w:rPr>
                <w:sz w:val="24"/>
                <w:szCs w:val="24"/>
                <w:lang w:eastAsia="en-GB"/>
              </w:rPr>
              <w:t xml:space="preserve"> has failed to amend the law on anti-honour killing to completely eliminate the loophole that allows the legal heirs of the victim to pardon the perpetrators who happen to be a male family member.  </w:t>
            </w:r>
          </w:p>
        </w:tc>
      </w:tr>
      <w:tr w14:paraId="5A776154" w:rsidR="006B54CA" w:rsidRPr="006B54CA" w:rsidTr="001E01BF">
        <w:trPr>
          <w:cantSplit/>
        </w:trPr>
        <w:tc>
          <w:tcPr>
            <w:tcW w:w="6025" w:type="dxa"/>
            <w:shd w:val="clear" w:color="auto" w:fill="auto"/>
            <w:hideMark/>
          </w:tcPr>
          <w:p w14:paraId="38BCA047" w:rsidR="006B54CA" w:rsidRPr="006B54CA" w:rsidRDefault="006B54CA" w:rsidP="006B54CA">
            <w:pPr>
              <w:suppressAutoHyphens w:val="0"/>
              <w:spacing w:before="40" w:after="40" w:line="240" w:lineRule="auto"/>
              <w:jc w:val="both"/>
              <w:rPr>
                <w:sz w:val="24"/>
                <w:szCs w:val="24"/>
                <w:lang w:eastAsia="en-GB"/>
              </w:rPr>
            </w:pPr>
            <w:r w:rsidRPr="006B54CA">
              <w:rPr>
                <w:sz w:val="24"/>
                <w:szCs w:val="24"/>
                <w:lang w:eastAsia="en-GB"/>
              </w:rPr>
              <w:lastRenderedPageBreak/>
              <w:t>152.269 Implement, fully and without delay, the law against “honour” crimes, which resolved an ambiguity that had allowed perpetrators to be pardoned by relatives of the victim (Croatia);</w:t>
            </w:r>
          </w:p>
        </w:tc>
        <w:tc>
          <w:tcPr>
            <w:tcW w:w="9270" w:type="dxa"/>
            <w:vMerge/>
            <w:shd w:val="clear" w:color="auto" w:fill="auto"/>
            <w:hideMark/>
          </w:tcPr>
          <w:p w14:paraId="1A2A1567" w:rsidR="006B54CA" w:rsidRPr="00137805" w:rsidRDefault="006B54CA" w:rsidP="00137805">
            <w:pPr>
              <w:pStyle w:val="ListParagraph"/>
              <w:numPr>
                <w:ilvl w:val="0"/>
                <w:numId w:val="3"/>
              </w:numPr>
              <w:suppressAutoHyphens w:val="0"/>
              <w:spacing w:before="60" w:after="60" w:line="240" w:lineRule="auto"/>
              <w:ind w:right="57"/>
              <w:rPr>
                <w:sz w:val="24"/>
                <w:szCs w:val="24"/>
                <w:lang w:eastAsia="en-GB"/>
              </w:rPr>
            </w:pPr>
          </w:p>
        </w:tc>
      </w:tr>
      <w:tr w14:paraId="3508AE10" w:rsidR="006B54CA" w:rsidRPr="006B54CA" w:rsidTr="001E01BF">
        <w:trPr>
          <w:cantSplit/>
        </w:trPr>
        <w:tc>
          <w:tcPr>
            <w:tcW w:w="6025" w:type="dxa"/>
            <w:shd w:val="clear" w:color="auto" w:fill="auto"/>
            <w:hideMark/>
          </w:tcPr>
          <w:p w14:paraId="74EDE0CC" w:rsidR="006B54CA" w:rsidRPr="006B54CA" w:rsidRDefault="006B54CA" w:rsidP="006B54CA">
            <w:pPr>
              <w:suppressAutoHyphens w:val="0"/>
              <w:spacing w:before="40" w:after="40" w:line="240" w:lineRule="auto"/>
              <w:jc w:val="both"/>
              <w:rPr>
                <w:sz w:val="24"/>
                <w:szCs w:val="24"/>
                <w:lang w:eastAsia="en-GB"/>
              </w:rPr>
            </w:pPr>
            <w:r w:rsidRPr="006B54CA">
              <w:rPr>
                <w:sz w:val="24"/>
                <w:szCs w:val="24"/>
                <w:lang w:eastAsia="en-GB"/>
              </w:rPr>
              <w:lastRenderedPageBreak/>
              <w:t>152.270 Adopt measures that will enhance the implementation of legislation combating “honour” killings, rape, violence against women and domestic violence (Cyprus);</w:t>
            </w:r>
          </w:p>
        </w:tc>
        <w:tc>
          <w:tcPr>
            <w:tcW w:w="9270" w:type="dxa"/>
            <w:vMerge w:val="restart"/>
            <w:shd w:val="clear" w:color="auto" w:fill="auto"/>
            <w:hideMark/>
          </w:tcPr>
          <w:p w14:paraId="343C54D6" w:rsidR="006B54CA" w:rsidRDefault="006B54CA" w:rsidP="00217D21">
            <w:pPr>
              <w:pStyle w:val="ListParagraph"/>
              <w:numPr>
                <w:ilvl w:val="0"/>
                <w:numId w:val="3"/>
              </w:numPr>
              <w:suppressAutoHyphens w:val="0"/>
              <w:spacing w:before="60" w:after="60" w:line="240" w:lineRule="auto"/>
              <w:ind w:left="342" w:right="57"/>
              <w:jc w:val="both"/>
              <w:rPr>
                <w:sz w:val="24"/>
                <w:szCs w:val="24"/>
              </w:rPr>
            </w:pPr>
            <w:r w:rsidRPr="00137805">
              <w:rPr>
                <w:sz w:val="24"/>
                <w:szCs w:val="24"/>
                <w:lang w:eastAsia="en-GB"/>
              </w:rPr>
              <w:t xml:space="preserve">CSOs note that victims of rape fail to have effective access to justice, </w:t>
            </w:r>
            <w:r w:rsidRPr="00137805">
              <w:rPr>
                <w:sz w:val="24"/>
                <w:szCs w:val="24"/>
              </w:rPr>
              <w:t xml:space="preserve">as no mechanisms have been put in place to implement the special procedures for court hearings. </w:t>
            </w:r>
          </w:p>
          <w:p w14:paraId="04C36F3D" w:rsidR="00137805" w:rsidRPr="00137805" w:rsidRDefault="00137805" w:rsidP="00217D21">
            <w:pPr>
              <w:pStyle w:val="ListParagraph"/>
              <w:suppressAutoHyphens w:val="0"/>
              <w:spacing w:before="60" w:after="60" w:line="240" w:lineRule="auto"/>
              <w:ind w:left="342" w:right="57"/>
              <w:jc w:val="both"/>
              <w:rPr>
                <w:sz w:val="24"/>
                <w:szCs w:val="24"/>
              </w:rPr>
            </w:pPr>
          </w:p>
          <w:p w14:paraId="0178D799" w:rsidR="006B54CA" w:rsidRPr="00137805" w:rsidRDefault="006B54CA" w:rsidP="00217D21">
            <w:pPr>
              <w:pStyle w:val="ListParagraph"/>
              <w:numPr>
                <w:ilvl w:val="0"/>
                <w:numId w:val="3"/>
              </w:numPr>
              <w:ind w:left="342"/>
              <w:jc w:val="both"/>
              <w:rPr>
                <w:sz w:val="24"/>
                <w:szCs w:val="24"/>
              </w:rPr>
            </w:pPr>
            <w:r w:rsidRPr="00137805">
              <w:rPr>
                <w:sz w:val="24"/>
                <w:szCs w:val="24"/>
              </w:rPr>
              <w:t xml:space="preserve">CSOs note that the lack of prompt and effective investigation; the low level of prosecution and conviction of perpetrators; and the insufficient level of assistance for victims discourage women to report gender based violence. </w:t>
            </w:r>
          </w:p>
          <w:p w14:paraId="0B23C760" w:rsidR="006B54CA" w:rsidRPr="006B54CA" w:rsidRDefault="006B54CA" w:rsidP="00217D21">
            <w:pPr>
              <w:ind w:left="342"/>
              <w:jc w:val="both"/>
              <w:rPr>
                <w:sz w:val="24"/>
                <w:szCs w:val="24"/>
              </w:rPr>
            </w:pPr>
          </w:p>
          <w:p w14:paraId="6B8941A9" w:rsidR="006B54CA" w:rsidRPr="00137805" w:rsidRDefault="006B54CA" w:rsidP="00217D21">
            <w:pPr>
              <w:pStyle w:val="ListParagraph"/>
              <w:numPr>
                <w:ilvl w:val="0"/>
                <w:numId w:val="3"/>
              </w:numPr>
              <w:ind w:left="342"/>
              <w:jc w:val="both"/>
              <w:rPr>
                <w:sz w:val="24"/>
                <w:szCs w:val="24"/>
              </w:rPr>
            </w:pPr>
            <w:r w:rsidRPr="00137805">
              <w:rPr>
                <w:sz w:val="24"/>
                <w:szCs w:val="24"/>
              </w:rPr>
              <w:t>According to Pakistan Demographic and Health Survey 2017-18, 29.1 % of ever-married women age 15-49 have experienced sexual violence.</w:t>
            </w:r>
          </w:p>
        </w:tc>
      </w:tr>
      <w:tr w14:paraId="52C95840" w:rsidR="006B54CA" w:rsidRPr="006B54CA" w:rsidTr="001E01BF">
        <w:trPr>
          <w:cantSplit/>
        </w:trPr>
        <w:tc>
          <w:tcPr>
            <w:tcW w:w="6025" w:type="dxa"/>
            <w:shd w:val="clear" w:color="auto" w:fill="auto"/>
            <w:hideMark/>
          </w:tcPr>
          <w:p w14:paraId="7860FA40" w:rsidR="006B54CA" w:rsidRPr="006B54CA" w:rsidRDefault="006B54CA" w:rsidP="006B54CA">
            <w:pPr>
              <w:suppressAutoHyphens w:val="0"/>
              <w:spacing w:before="40" w:after="40" w:line="240" w:lineRule="auto"/>
              <w:jc w:val="both"/>
              <w:rPr>
                <w:sz w:val="24"/>
                <w:szCs w:val="24"/>
                <w:lang w:eastAsia="en-GB"/>
              </w:rPr>
            </w:pPr>
            <w:r w:rsidRPr="006B54CA">
              <w:rPr>
                <w:sz w:val="24"/>
                <w:szCs w:val="24"/>
                <w:lang w:eastAsia="en-GB"/>
              </w:rPr>
              <w:t>152.271 Continue its efforts towards eradicating discrimination and violence against women and girls, including by fully implementing the laws against rape and “honour” crimes and thoroughly investigating and prosecuting all violations of those laws (New Zealand);</w:t>
            </w:r>
          </w:p>
        </w:tc>
        <w:tc>
          <w:tcPr>
            <w:tcW w:w="9270" w:type="dxa"/>
            <w:vMerge/>
            <w:shd w:val="clear" w:color="auto" w:fill="auto"/>
            <w:hideMark/>
          </w:tcPr>
          <w:p w14:paraId="15795D0B" w:rsidR="006B54CA" w:rsidRPr="006B54CA" w:rsidRDefault="006B54CA" w:rsidP="0059049B">
            <w:pPr>
              <w:suppressAutoHyphens w:val="0"/>
              <w:spacing w:before="60" w:after="60" w:line="240" w:lineRule="auto"/>
              <w:ind w:left="342" w:right="57"/>
              <w:rPr>
                <w:sz w:val="24"/>
                <w:szCs w:val="24"/>
                <w:lang w:eastAsia="en-GB"/>
              </w:rPr>
            </w:pPr>
          </w:p>
        </w:tc>
      </w:tr>
      <w:tr w14:paraId="6AAED38C" w:rsidR="006B54CA" w:rsidRPr="006B54CA" w:rsidTr="001E01BF">
        <w:trPr>
          <w:cantSplit/>
        </w:trPr>
        <w:tc>
          <w:tcPr>
            <w:tcW w:w="6025" w:type="dxa"/>
            <w:tcBorders>
              <w:bottom w:val="dotted" w:sz="4" w:space="0" w:color="auto"/>
            </w:tcBorders>
            <w:shd w:val="clear" w:color="auto" w:fill="auto"/>
            <w:hideMark/>
          </w:tcPr>
          <w:p w14:paraId="5AA7845B" w:rsidR="006B54CA" w:rsidRPr="006B54CA" w:rsidRDefault="006B54CA" w:rsidP="006B54CA">
            <w:pPr>
              <w:suppressAutoHyphens w:val="0"/>
              <w:spacing w:before="40" w:after="40" w:line="240" w:lineRule="auto"/>
              <w:jc w:val="both"/>
              <w:rPr>
                <w:sz w:val="24"/>
                <w:szCs w:val="24"/>
                <w:lang w:eastAsia="en-GB"/>
              </w:rPr>
            </w:pPr>
            <w:r w:rsidRPr="006B54CA">
              <w:rPr>
                <w:sz w:val="24"/>
                <w:szCs w:val="24"/>
                <w:lang w:eastAsia="en-GB"/>
              </w:rPr>
              <w:t>152.249 Strengthen efforts to prevent and combat all forms of discrimination and violence against women and children by means of reinforcing the relevant legal framework, running awareness campaigns and ensuring that perpetrators are brought to justice and victims receive appropriate help (Italy);</w:t>
            </w:r>
          </w:p>
          <w:p w14:paraId="117DC6AA" w:rsidR="006B54CA" w:rsidRPr="006B54CA" w:rsidRDefault="006B54CA" w:rsidP="006B54CA">
            <w:pPr>
              <w:suppressAutoHyphens w:val="0"/>
              <w:spacing w:before="40" w:after="40" w:line="240" w:lineRule="auto"/>
              <w:jc w:val="both"/>
              <w:rPr>
                <w:sz w:val="24"/>
                <w:szCs w:val="24"/>
                <w:lang w:eastAsia="en-GB"/>
              </w:rPr>
            </w:pPr>
          </w:p>
        </w:tc>
        <w:tc>
          <w:tcPr>
            <w:tcW w:w="9270" w:type="dxa"/>
            <w:tcBorders>
              <w:bottom w:val="dotted" w:sz="4" w:space="0" w:color="auto"/>
            </w:tcBorders>
            <w:shd w:val="clear" w:color="auto" w:fill="auto"/>
            <w:hideMark/>
          </w:tcPr>
          <w:p w14:paraId="78D73E4B" w:rsidR="006B54CA" w:rsidRPr="00137805" w:rsidRDefault="006B54CA" w:rsidP="0059049B">
            <w:pPr>
              <w:pStyle w:val="ListParagraph"/>
              <w:numPr>
                <w:ilvl w:val="0"/>
                <w:numId w:val="3"/>
              </w:numPr>
              <w:suppressAutoHyphens w:val="0"/>
              <w:spacing w:before="60" w:after="60" w:line="240" w:lineRule="auto"/>
              <w:ind w:left="342" w:right="57"/>
              <w:jc w:val="both"/>
              <w:rPr>
                <w:sz w:val="24"/>
                <w:szCs w:val="24"/>
              </w:rPr>
            </w:pPr>
            <w:r w:rsidRPr="00137805">
              <w:rPr>
                <w:sz w:val="24"/>
                <w:szCs w:val="24"/>
              </w:rPr>
              <w:t xml:space="preserve">The parliament has passed </w:t>
            </w:r>
            <w:proofErr w:type="spellStart"/>
            <w:r w:rsidRPr="00137805">
              <w:rPr>
                <w:sz w:val="24"/>
                <w:szCs w:val="24"/>
              </w:rPr>
              <w:t>Zainab</w:t>
            </w:r>
            <w:proofErr w:type="spellEnd"/>
            <w:r w:rsidRPr="00137805">
              <w:rPr>
                <w:sz w:val="24"/>
                <w:szCs w:val="24"/>
              </w:rPr>
              <w:t xml:space="preserve"> Alert, Response and Recovery Act, 2020</w:t>
            </w:r>
            <w:r w:rsidRPr="006B54CA">
              <w:rPr>
                <w:sz w:val="18"/>
                <w:vertAlign w:val="superscript"/>
              </w:rPr>
              <w:footnoteReference w:id="142"/>
            </w:r>
            <w:r w:rsidRPr="00137805">
              <w:rPr>
                <w:sz w:val="24"/>
                <w:szCs w:val="24"/>
              </w:rPr>
              <w:t xml:space="preserve"> aimed at </w:t>
            </w:r>
            <w:r w:rsidRPr="00137805">
              <w:rPr>
                <w:sz w:val="24"/>
                <w:szCs w:val="24"/>
                <w:lang w:val="en-US" w:eastAsia="en-GB"/>
              </w:rPr>
              <w:t xml:space="preserve">recovering the missing and abducted children, and protecting them from violence, abuse, neglect, trafficking, rape, murder or exploitation.  </w:t>
            </w:r>
          </w:p>
          <w:p w14:paraId="7206412E" w:rsidR="006B54CA" w:rsidRPr="006B54CA" w:rsidRDefault="006B54CA" w:rsidP="0059049B">
            <w:pPr>
              <w:suppressAutoHyphens w:val="0"/>
              <w:autoSpaceDE w:val="0"/>
              <w:autoSpaceDN w:val="0"/>
              <w:adjustRightInd w:val="0"/>
              <w:spacing w:line="240" w:lineRule="auto"/>
              <w:ind w:left="342"/>
              <w:jc w:val="both"/>
              <w:rPr>
                <w:sz w:val="24"/>
                <w:szCs w:val="24"/>
                <w:lang w:eastAsia="en-GB"/>
              </w:rPr>
            </w:pPr>
          </w:p>
          <w:p w14:paraId="0EABA934" w:rsidR="006B54CA" w:rsidRPr="00137805" w:rsidRDefault="006B54CA" w:rsidP="0059049B">
            <w:pPr>
              <w:pStyle w:val="ListParagraph"/>
              <w:numPr>
                <w:ilvl w:val="0"/>
                <w:numId w:val="3"/>
              </w:numPr>
              <w:suppressAutoHyphens w:val="0"/>
              <w:autoSpaceDE w:val="0"/>
              <w:autoSpaceDN w:val="0"/>
              <w:adjustRightInd w:val="0"/>
              <w:spacing w:line="240" w:lineRule="auto"/>
              <w:ind w:left="342"/>
              <w:jc w:val="both"/>
              <w:rPr>
                <w:sz w:val="24"/>
                <w:szCs w:val="24"/>
                <w:lang w:eastAsia="en-GB"/>
              </w:rPr>
            </w:pPr>
            <w:r w:rsidRPr="00137805">
              <w:rPr>
                <w:sz w:val="24"/>
                <w:szCs w:val="24"/>
                <w:lang w:eastAsia="en-GB"/>
              </w:rPr>
              <w:t xml:space="preserve">This law is applicable in Islamabad, the capital of Pakistan, only, however, the four provinces are yet to adopt such laws for its effective enforcement across the country. </w:t>
            </w:r>
          </w:p>
          <w:p w14:paraId="72A27CAA" w:rsidR="006B54CA" w:rsidRPr="006B54CA" w:rsidRDefault="006B54CA" w:rsidP="0059049B">
            <w:pPr>
              <w:suppressAutoHyphens w:val="0"/>
              <w:autoSpaceDE w:val="0"/>
              <w:autoSpaceDN w:val="0"/>
              <w:adjustRightInd w:val="0"/>
              <w:spacing w:line="240" w:lineRule="auto"/>
              <w:ind w:left="342"/>
              <w:jc w:val="both"/>
              <w:rPr>
                <w:sz w:val="24"/>
                <w:szCs w:val="24"/>
                <w:lang w:eastAsia="en-GB"/>
              </w:rPr>
            </w:pPr>
          </w:p>
          <w:p w14:paraId="2C6341D3" w:rsidR="006B54CA" w:rsidRPr="0059049B" w:rsidRDefault="006B54CA" w:rsidP="0059049B">
            <w:pPr>
              <w:pStyle w:val="ListParagraph"/>
              <w:numPr>
                <w:ilvl w:val="0"/>
                <w:numId w:val="3"/>
              </w:numPr>
              <w:suppressAutoHyphens w:val="0"/>
              <w:autoSpaceDE w:val="0"/>
              <w:autoSpaceDN w:val="0"/>
              <w:adjustRightInd w:val="0"/>
              <w:spacing w:line="240" w:lineRule="auto"/>
              <w:ind w:left="342"/>
              <w:jc w:val="both"/>
              <w:rPr>
                <w:sz w:val="24"/>
                <w:szCs w:val="24"/>
                <w:lang w:eastAsia="en-GB"/>
              </w:rPr>
            </w:pPr>
            <w:r w:rsidRPr="00137805">
              <w:rPr>
                <w:sz w:val="24"/>
                <w:szCs w:val="24"/>
                <w:lang w:eastAsia="en-GB"/>
              </w:rPr>
              <w:t xml:space="preserve">The federal cabinet, in principle, has passed </w:t>
            </w:r>
            <w:r w:rsidRPr="00137805">
              <w:rPr>
                <w:color w:val="000000"/>
                <w:sz w:val="24"/>
                <w:szCs w:val="24"/>
                <w:shd w:val="clear" w:color="auto" w:fill="FFFFFF"/>
              </w:rPr>
              <w:t xml:space="preserve">the Anti-Rape (Investigation and Trial) Ordinance, 2020 and the Criminal Law (Amendment) Ordinance, 2020 </w:t>
            </w:r>
            <w:r w:rsidRPr="00137805">
              <w:rPr>
                <w:bCs/>
                <w:color w:val="000000"/>
                <w:sz w:val="24"/>
                <w:szCs w:val="24"/>
                <w:shd w:val="clear" w:color="auto" w:fill="FFFFFF"/>
              </w:rPr>
              <w:t xml:space="preserve">aimed at setting up special courts for sexual offences against women and children and introducing harsher punishments for convicts, including the concept of </w:t>
            </w:r>
            <w:r w:rsidRPr="00137805">
              <w:rPr>
                <w:color w:val="000000"/>
                <w:sz w:val="24"/>
                <w:szCs w:val="24"/>
                <w:shd w:val="clear" w:color="auto" w:fill="FFFFFF"/>
              </w:rPr>
              <w:t xml:space="preserve">chemical castration "mainly as a form of rehabilitation, and </w:t>
            </w:r>
            <w:r w:rsidRPr="00137805">
              <w:rPr>
                <w:color w:val="000000"/>
                <w:sz w:val="24"/>
                <w:szCs w:val="24"/>
                <w:lang w:val="en-US"/>
              </w:rPr>
              <w:t>abolishing the "inhumane and degrading" two-finger virginity test for rape victims during medico-legal examinations</w:t>
            </w:r>
            <w:r w:rsidRPr="00137805">
              <w:rPr>
                <w:color w:val="000000"/>
                <w:sz w:val="24"/>
                <w:szCs w:val="24"/>
                <w:shd w:val="clear" w:color="auto" w:fill="FFFFFF"/>
              </w:rPr>
              <w:t>.</w:t>
            </w:r>
            <w:r w:rsidRPr="006B54CA">
              <w:rPr>
                <w:sz w:val="18"/>
                <w:shd w:val="clear" w:color="auto" w:fill="FFFFFF"/>
                <w:vertAlign w:val="superscript"/>
              </w:rPr>
              <w:footnoteReference w:id="143"/>
            </w:r>
            <w:r w:rsidRPr="00137805">
              <w:rPr>
                <w:rFonts w:ascii="Georgia" w:hAnsi="Georgia"/>
                <w:b/>
                <w:bCs/>
                <w:color w:val="000000"/>
                <w:sz w:val="27"/>
                <w:szCs w:val="27"/>
                <w:shd w:val="clear" w:color="auto" w:fill="FFFFFF"/>
              </w:rPr>
              <w:t xml:space="preserve"> </w:t>
            </w:r>
            <w:r w:rsidRPr="00137805">
              <w:rPr>
                <w:bCs/>
                <w:color w:val="000000"/>
                <w:sz w:val="24"/>
                <w:szCs w:val="24"/>
                <w:shd w:val="clear" w:color="auto" w:fill="FFFFFF"/>
              </w:rPr>
              <w:t>H</w:t>
            </w:r>
            <w:r w:rsidRPr="00137805">
              <w:rPr>
                <w:color w:val="000000"/>
                <w:sz w:val="24"/>
                <w:szCs w:val="24"/>
                <w:shd w:val="clear" w:color="auto" w:fill="FFFFFF"/>
              </w:rPr>
              <w:t>owever, the parliament is yet to review and pass them.</w:t>
            </w:r>
          </w:p>
          <w:p w14:paraId="128F58C1" w:rsidR="0059049B" w:rsidRPr="0059049B" w:rsidRDefault="0059049B" w:rsidP="0059049B">
            <w:pPr>
              <w:pStyle w:val="ListParagraph"/>
              <w:rPr>
                <w:sz w:val="24"/>
                <w:szCs w:val="24"/>
                <w:lang w:eastAsia="en-GB"/>
              </w:rPr>
            </w:pPr>
          </w:p>
          <w:p w14:paraId="702E7073" w:rsidR="0059049B" w:rsidRPr="00137805" w:rsidRDefault="0059049B" w:rsidP="0059049B">
            <w:pPr>
              <w:pStyle w:val="ListParagraph"/>
              <w:suppressAutoHyphens w:val="0"/>
              <w:autoSpaceDE w:val="0"/>
              <w:autoSpaceDN w:val="0"/>
              <w:adjustRightInd w:val="0"/>
              <w:spacing w:line="240" w:lineRule="auto"/>
              <w:ind w:left="342"/>
              <w:jc w:val="both"/>
              <w:rPr>
                <w:sz w:val="24"/>
                <w:szCs w:val="24"/>
                <w:lang w:eastAsia="en-GB"/>
              </w:rPr>
            </w:pPr>
          </w:p>
        </w:tc>
      </w:tr>
      <w:tr w14:paraId="51D1EAD2" w:rsidR="001E01BF" w:rsidRPr="006B54CA" w:rsidTr="00611694">
        <w:trPr>
          <w:cantSplit/>
        </w:trPr>
        <w:tc>
          <w:tcPr>
            <w:tcW w:w="15295" w:type="dxa"/>
            <w:gridSpan w:val="2"/>
            <w:shd w:val="clear" w:color="auto" w:fill="DBE5F1" w:themeFill="accent1" w:themeFillTint="33"/>
          </w:tcPr>
          <w:p w14:paraId="409C5801" w:rsidR="001E01BF" w:rsidRPr="00945EF6" w:rsidRDefault="001E01BF" w:rsidP="00945EF6">
            <w:pPr>
              <w:suppressAutoHyphens w:val="0"/>
              <w:spacing w:before="60" w:after="60" w:line="240" w:lineRule="auto"/>
              <w:ind w:right="57"/>
              <w:rPr>
                <w:sz w:val="28"/>
                <w:szCs w:val="28"/>
                <w:lang w:eastAsia="en-GB"/>
              </w:rPr>
            </w:pPr>
            <w:r w:rsidRPr="00945EF6">
              <w:rPr>
                <w:b/>
                <w:sz w:val="28"/>
                <w:szCs w:val="28"/>
                <w:lang w:eastAsia="en-GB"/>
              </w:rPr>
              <w:lastRenderedPageBreak/>
              <w:t>Theme: Discrimination against women</w:t>
            </w:r>
          </w:p>
        </w:tc>
      </w:tr>
      <w:tr w14:paraId="54250864" w:rsidR="006B54CA" w:rsidRPr="006B54CA" w:rsidTr="001E01BF">
        <w:trPr>
          <w:cantSplit/>
        </w:trPr>
        <w:tc>
          <w:tcPr>
            <w:tcW w:w="6025" w:type="dxa"/>
            <w:shd w:val="clear" w:color="auto" w:fill="FF0000"/>
          </w:tcPr>
          <w:p w14:paraId="7FB7245A"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noted / unimplemented</w:t>
            </w:r>
          </w:p>
        </w:tc>
        <w:tc>
          <w:tcPr>
            <w:tcW w:w="9270" w:type="dxa"/>
            <w:shd w:val="clear" w:color="auto" w:fill="auto"/>
          </w:tcPr>
          <w:p w14:paraId="5CDED730" w:rsidR="006B54CA" w:rsidRPr="00137805" w:rsidRDefault="006B54CA" w:rsidP="00137805">
            <w:pPr>
              <w:suppressAutoHyphens w:val="0"/>
              <w:spacing w:before="60" w:after="60" w:line="240" w:lineRule="auto"/>
              <w:ind w:right="57"/>
              <w:rPr>
                <w:sz w:val="24"/>
                <w:szCs w:val="24"/>
                <w:lang w:eastAsia="en-GB"/>
              </w:rPr>
            </w:pPr>
            <w:r w:rsidRPr="00137805">
              <w:rPr>
                <w:b/>
                <w:sz w:val="24"/>
                <w:szCs w:val="24"/>
                <w:lang w:eastAsia="en-GB"/>
              </w:rPr>
              <w:t>Assessment/comments on level of implementation</w:t>
            </w:r>
          </w:p>
        </w:tc>
      </w:tr>
      <w:tr w14:paraId="1C83D504" w:rsidR="006B54CA" w:rsidRPr="006B54CA" w:rsidTr="001E01BF">
        <w:trPr>
          <w:cantSplit/>
        </w:trPr>
        <w:tc>
          <w:tcPr>
            <w:tcW w:w="6025" w:type="dxa"/>
            <w:shd w:val="clear" w:color="auto" w:fill="auto"/>
            <w:hideMark/>
          </w:tcPr>
          <w:p w14:paraId="08AC2E4E" w:rsidR="006B54CA" w:rsidRPr="006B54CA" w:rsidRDefault="006B54CA" w:rsidP="006B54CA">
            <w:pPr>
              <w:suppressAutoHyphens w:val="0"/>
              <w:spacing w:before="40" w:after="40" w:line="240" w:lineRule="auto"/>
              <w:jc w:val="both"/>
              <w:rPr>
                <w:sz w:val="24"/>
                <w:szCs w:val="24"/>
                <w:lang w:eastAsia="en-GB"/>
              </w:rPr>
            </w:pPr>
            <w:r w:rsidRPr="006B54CA">
              <w:rPr>
                <w:sz w:val="24"/>
                <w:szCs w:val="24"/>
                <w:lang w:eastAsia="en-GB"/>
              </w:rPr>
              <w:t>152.274 Make 18 years the minimum age of marriage for women and men (Iceland);</w:t>
            </w:r>
          </w:p>
        </w:tc>
        <w:tc>
          <w:tcPr>
            <w:tcW w:w="9270" w:type="dxa"/>
            <w:vMerge w:val="restart"/>
            <w:shd w:val="clear" w:color="auto" w:fill="auto"/>
            <w:hideMark/>
          </w:tcPr>
          <w:p w14:paraId="6CD02936" w:rsidR="006B54CA" w:rsidRPr="00137805" w:rsidRDefault="006B54CA" w:rsidP="009A66A0">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rPr>
              <w:t>The National Assembly standing committee rejected</w:t>
            </w:r>
            <w:r w:rsidRPr="00F37DB7">
              <w:rPr>
                <w:sz w:val="18"/>
                <w:szCs w:val="18"/>
                <w:vertAlign w:val="superscript"/>
                <w:lang w:eastAsia="en-GB"/>
              </w:rPr>
              <w:footnoteReference w:id="144"/>
            </w:r>
            <w:r w:rsidRPr="00F37DB7">
              <w:rPr>
                <w:sz w:val="18"/>
                <w:szCs w:val="18"/>
              </w:rPr>
              <w:t xml:space="preserve"> </w:t>
            </w:r>
            <w:r w:rsidRPr="00137805">
              <w:rPr>
                <w:sz w:val="24"/>
                <w:szCs w:val="24"/>
              </w:rPr>
              <w:t>the Child Marriage Restraint (Amendment) Bill 2019, aimed at fixing the legal minimum age to marriage at 18 years for girls, despite it was passed by the Senate</w:t>
            </w:r>
            <w:r w:rsidRPr="00137805">
              <w:rPr>
                <w:sz w:val="24"/>
                <w:szCs w:val="24"/>
                <w:lang w:eastAsia="en-GB"/>
              </w:rPr>
              <w:t>.</w:t>
            </w:r>
          </w:p>
          <w:p w14:paraId="5C9336CB" w:rsidR="006B54CA" w:rsidRPr="006B54CA" w:rsidRDefault="006B54CA" w:rsidP="009A66A0">
            <w:pPr>
              <w:suppressAutoHyphens w:val="0"/>
              <w:spacing w:before="60" w:after="60" w:line="240" w:lineRule="auto"/>
              <w:ind w:left="342" w:right="57"/>
              <w:jc w:val="both"/>
              <w:rPr>
                <w:sz w:val="24"/>
                <w:szCs w:val="24"/>
                <w:lang w:eastAsia="en-GB"/>
              </w:rPr>
            </w:pPr>
          </w:p>
          <w:p w14:paraId="0E514A5A" w:rsidR="006B54CA" w:rsidRPr="00137805" w:rsidRDefault="006B54CA" w:rsidP="009A66A0">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The Child Marriage Restraint Act is not effectively enforced in the courts, as judges continue to sanction marriages of minor girls on the basis of onset of puberty.</w:t>
            </w:r>
          </w:p>
        </w:tc>
      </w:tr>
      <w:tr w14:paraId="10997029" w:rsidR="006B54CA" w:rsidRPr="006B54CA" w:rsidTr="001E01BF">
        <w:trPr>
          <w:cantSplit/>
        </w:trPr>
        <w:tc>
          <w:tcPr>
            <w:tcW w:w="6025" w:type="dxa"/>
            <w:shd w:val="clear" w:color="auto" w:fill="auto"/>
            <w:hideMark/>
          </w:tcPr>
          <w:p w14:paraId="335F6EA3" w:rsidR="006B54CA" w:rsidRPr="006B54CA" w:rsidRDefault="006B54CA" w:rsidP="006B54CA">
            <w:pPr>
              <w:suppressAutoHyphens w:val="0"/>
              <w:spacing w:before="40" w:after="40" w:line="240" w:lineRule="auto"/>
              <w:jc w:val="both"/>
              <w:rPr>
                <w:sz w:val="24"/>
                <w:szCs w:val="24"/>
                <w:lang w:eastAsia="en-GB"/>
              </w:rPr>
            </w:pPr>
            <w:r w:rsidRPr="006B54CA">
              <w:rPr>
                <w:sz w:val="24"/>
                <w:szCs w:val="24"/>
                <w:lang w:eastAsia="en-GB"/>
              </w:rPr>
              <w:t>152.276 Amend the Child Marriage Restraint Act to include an equal minimum age of marriage of 18 years for all individuals (Denmark);</w:t>
            </w:r>
          </w:p>
        </w:tc>
        <w:tc>
          <w:tcPr>
            <w:tcW w:w="9270" w:type="dxa"/>
            <w:vMerge/>
            <w:shd w:val="clear" w:color="auto" w:fill="D9D9D9" w:themeFill="background1" w:themeFillShade="D9"/>
            <w:hideMark/>
          </w:tcPr>
          <w:p w14:paraId="05F15436" w:rsidR="006B54CA" w:rsidRPr="006B54CA" w:rsidRDefault="006B54CA" w:rsidP="006B54CA">
            <w:pPr>
              <w:spacing w:before="60" w:after="60" w:line="240" w:lineRule="auto"/>
              <w:ind w:left="57" w:right="57"/>
              <w:rPr>
                <w:sz w:val="24"/>
                <w:szCs w:val="24"/>
                <w:lang w:eastAsia="en-GB"/>
              </w:rPr>
            </w:pPr>
          </w:p>
        </w:tc>
      </w:tr>
      <w:tr w14:paraId="69BB399F" w:rsidR="006B54CA" w:rsidRPr="006B54CA" w:rsidTr="001E01BF">
        <w:trPr>
          <w:cantSplit/>
        </w:trPr>
        <w:tc>
          <w:tcPr>
            <w:tcW w:w="6025" w:type="dxa"/>
            <w:shd w:val="clear" w:color="auto" w:fill="auto"/>
            <w:hideMark/>
          </w:tcPr>
          <w:p w14:paraId="53E1C174" w:rsidR="006B54CA" w:rsidRPr="006B54CA" w:rsidRDefault="006B54CA" w:rsidP="006B54CA">
            <w:pPr>
              <w:suppressAutoHyphens w:val="0"/>
              <w:spacing w:before="40" w:after="40" w:line="240" w:lineRule="auto"/>
              <w:jc w:val="both"/>
              <w:rPr>
                <w:sz w:val="24"/>
                <w:szCs w:val="24"/>
                <w:lang w:eastAsia="en-GB"/>
              </w:rPr>
            </w:pPr>
            <w:r w:rsidRPr="006B54CA">
              <w:rPr>
                <w:sz w:val="24"/>
                <w:szCs w:val="24"/>
                <w:lang w:eastAsia="en-GB"/>
              </w:rPr>
              <w:t>152.277 Take concrete steps aimed at increasing the minimum marriage age for girls from 16 to 18 (Namibia);</w:t>
            </w:r>
          </w:p>
        </w:tc>
        <w:tc>
          <w:tcPr>
            <w:tcW w:w="9270" w:type="dxa"/>
            <w:vMerge/>
            <w:shd w:val="clear" w:color="auto" w:fill="D9D9D9" w:themeFill="background1" w:themeFillShade="D9"/>
            <w:hideMark/>
          </w:tcPr>
          <w:p w14:paraId="7E3FEC82" w:rsidR="006B54CA" w:rsidRPr="006B54CA" w:rsidRDefault="006B54CA" w:rsidP="006B54CA">
            <w:pPr>
              <w:spacing w:before="60" w:after="60" w:line="240" w:lineRule="auto"/>
              <w:ind w:left="57" w:right="57"/>
              <w:rPr>
                <w:sz w:val="24"/>
                <w:szCs w:val="24"/>
                <w:lang w:eastAsia="en-GB"/>
              </w:rPr>
            </w:pPr>
          </w:p>
        </w:tc>
      </w:tr>
      <w:tr w14:paraId="2B90003D" w:rsidR="006B54CA" w:rsidRPr="006B54CA" w:rsidTr="001E01BF">
        <w:trPr>
          <w:cantSplit/>
        </w:trPr>
        <w:tc>
          <w:tcPr>
            <w:tcW w:w="6025" w:type="dxa"/>
            <w:tcBorders>
              <w:bottom w:val="dotted" w:sz="4" w:space="0" w:color="auto"/>
            </w:tcBorders>
            <w:shd w:val="clear" w:color="auto" w:fill="auto"/>
            <w:hideMark/>
          </w:tcPr>
          <w:p w14:paraId="683B4A0C" w:rsidR="00ED7255" w:rsidRPr="006B54CA" w:rsidRDefault="006B54CA" w:rsidP="006B54CA">
            <w:pPr>
              <w:suppressAutoHyphens w:val="0"/>
              <w:spacing w:before="40" w:after="40" w:line="240" w:lineRule="auto"/>
              <w:jc w:val="both"/>
              <w:rPr>
                <w:sz w:val="24"/>
                <w:szCs w:val="24"/>
                <w:lang w:eastAsia="en-GB"/>
              </w:rPr>
            </w:pPr>
            <w:r w:rsidRPr="006B54CA">
              <w:rPr>
                <w:sz w:val="24"/>
                <w:szCs w:val="24"/>
                <w:lang w:eastAsia="en-GB"/>
              </w:rPr>
              <w:t>152.278 Set the legal minimum age to marry at 18 years for males and females in all provinces, and ensure that the law is effectively enforced (Belgium);</w:t>
            </w:r>
          </w:p>
        </w:tc>
        <w:tc>
          <w:tcPr>
            <w:tcW w:w="9270" w:type="dxa"/>
            <w:vMerge/>
            <w:tcBorders>
              <w:bottom w:val="dotted" w:sz="4" w:space="0" w:color="auto"/>
            </w:tcBorders>
            <w:shd w:val="clear" w:color="auto" w:fill="D9D9D9" w:themeFill="background1" w:themeFillShade="D9"/>
            <w:hideMark/>
          </w:tcPr>
          <w:p w14:paraId="154D21F2" w:rsidR="006B54CA" w:rsidRPr="006B54CA" w:rsidRDefault="006B54CA" w:rsidP="006B54CA">
            <w:pPr>
              <w:suppressAutoHyphens w:val="0"/>
              <w:spacing w:before="60" w:after="60" w:line="240" w:lineRule="auto"/>
              <w:ind w:left="57" w:right="57"/>
              <w:rPr>
                <w:sz w:val="24"/>
                <w:szCs w:val="24"/>
                <w:lang w:eastAsia="en-GB"/>
              </w:rPr>
            </w:pPr>
          </w:p>
        </w:tc>
      </w:tr>
      <w:tr w14:paraId="070367E4" w:rsidR="001E01BF" w:rsidRPr="006B54CA" w:rsidTr="00611694">
        <w:trPr>
          <w:cantSplit/>
        </w:trPr>
        <w:tc>
          <w:tcPr>
            <w:tcW w:w="15295" w:type="dxa"/>
            <w:gridSpan w:val="2"/>
            <w:tcBorders>
              <w:bottom w:val="dotted" w:sz="4" w:space="0" w:color="auto"/>
            </w:tcBorders>
            <w:shd w:val="clear" w:color="auto" w:fill="DBE5F1" w:themeFill="accent1" w:themeFillTint="33"/>
          </w:tcPr>
          <w:p w14:paraId="54704AE3" w:rsidR="001E01BF" w:rsidRPr="006B54CA" w:rsidRDefault="001E01BF" w:rsidP="006B54CA">
            <w:pPr>
              <w:suppressAutoHyphens w:val="0"/>
              <w:spacing w:before="60" w:after="60" w:line="240" w:lineRule="auto"/>
              <w:ind w:left="57" w:right="57"/>
              <w:rPr>
                <w:sz w:val="28"/>
                <w:szCs w:val="28"/>
                <w:lang w:eastAsia="en-GB"/>
              </w:rPr>
            </w:pPr>
            <w:r w:rsidRPr="006B54CA">
              <w:rPr>
                <w:b/>
                <w:sz w:val="28"/>
                <w:szCs w:val="28"/>
                <w:lang w:eastAsia="en-GB"/>
              </w:rPr>
              <w:t>Theme: Violence against Women</w:t>
            </w:r>
          </w:p>
        </w:tc>
      </w:tr>
      <w:tr w14:paraId="0AB21350" w:rsidR="006B54CA" w:rsidRPr="006B54CA" w:rsidTr="001E01BF">
        <w:trPr>
          <w:cantSplit/>
        </w:trPr>
        <w:tc>
          <w:tcPr>
            <w:tcW w:w="6025" w:type="dxa"/>
            <w:tcBorders>
              <w:bottom w:val="dotted" w:sz="4" w:space="0" w:color="auto"/>
            </w:tcBorders>
            <w:shd w:val="clear" w:color="auto" w:fill="FF0000"/>
          </w:tcPr>
          <w:p w14:paraId="4323E5A4" w:rsidR="006B54CA" w:rsidRPr="006B54CA" w:rsidRDefault="006B54CA" w:rsidP="006B54CA">
            <w:pPr>
              <w:suppressAutoHyphens w:val="0"/>
              <w:spacing w:before="40" w:after="40" w:line="240" w:lineRule="auto"/>
              <w:rPr>
                <w:sz w:val="24"/>
                <w:szCs w:val="24"/>
                <w:lang w:eastAsia="en-GB"/>
              </w:rPr>
            </w:pPr>
            <w:r w:rsidRPr="006B54CA">
              <w:rPr>
                <w:b/>
                <w:sz w:val="24"/>
                <w:szCs w:val="24"/>
                <w:lang w:eastAsia="en-GB"/>
              </w:rPr>
              <w:t>Recommendations (Status: noted / unimplemented)</w:t>
            </w:r>
          </w:p>
        </w:tc>
        <w:tc>
          <w:tcPr>
            <w:tcW w:w="9270" w:type="dxa"/>
            <w:tcBorders>
              <w:bottom w:val="dotted" w:sz="4" w:space="0" w:color="auto"/>
            </w:tcBorders>
            <w:shd w:val="clear" w:color="auto" w:fill="auto"/>
          </w:tcPr>
          <w:p w14:paraId="015A65CA" w:rsidR="006B54CA" w:rsidRPr="006B54CA" w:rsidRDefault="006B54CA" w:rsidP="006B54CA">
            <w:pPr>
              <w:suppressAutoHyphens w:val="0"/>
              <w:spacing w:before="60" w:after="60" w:line="240" w:lineRule="auto"/>
              <w:ind w:left="57" w:right="57"/>
              <w:rPr>
                <w:sz w:val="24"/>
                <w:szCs w:val="24"/>
                <w:lang w:eastAsia="en-GB"/>
              </w:rPr>
            </w:pPr>
            <w:r w:rsidRPr="006B54CA">
              <w:rPr>
                <w:b/>
                <w:sz w:val="24"/>
                <w:szCs w:val="24"/>
                <w:lang w:eastAsia="en-GB"/>
              </w:rPr>
              <w:t>Assessment/comments on level of implementation</w:t>
            </w:r>
          </w:p>
        </w:tc>
      </w:tr>
      <w:tr w14:paraId="1FF6549E" w:rsidR="006B54CA" w:rsidRPr="006B54CA" w:rsidTr="001E01BF">
        <w:trPr>
          <w:cantSplit/>
        </w:trPr>
        <w:tc>
          <w:tcPr>
            <w:tcW w:w="6025" w:type="dxa"/>
            <w:tcBorders>
              <w:bottom w:val="dotted" w:sz="4" w:space="0" w:color="auto"/>
            </w:tcBorders>
            <w:shd w:val="clear" w:color="auto" w:fill="auto"/>
            <w:hideMark/>
          </w:tcPr>
          <w:p w14:paraId="34440CB6" w:rsidR="006B54CA" w:rsidRPr="006B54CA" w:rsidRDefault="006B54CA" w:rsidP="006B54CA">
            <w:pPr>
              <w:suppressAutoHyphens w:val="0"/>
              <w:spacing w:before="40" w:after="40" w:line="240" w:lineRule="auto"/>
              <w:jc w:val="both"/>
              <w:rPr>
                <w:sz w:val="24"/>
                <w:szCs w:val="24"/>
                <w:lang w:eastAsia="en-GB"/>
              </w:rPr>
            </w:pPr>
            <w:r w:rsidRPr="006B54CA">
              <w:rPr>
                <w:sz w:val="24"/>
                <w:szCs w:val="24"/>
                <w:lang w:eastAsia="en-GB"/>
              </w:rPr>
              <w:t>152.254 Address the societal acceptance of violence against women and ensure punishment for all perpetrators of violence against women (</w:t>
            </w:r>
            <w:proofErr w:type="spellStart"/>
            <w:r w:rsidRPr="006B54CA">
              <w:rPr>
                <w:sz w:val="24"/>
                <w:szCs w:val="24"/>
                <w:lang w:eastAsia="en-GB"/>
              </w:rPr>
              <w:t>Czechia</w:t>
            </w:r>
            <w:proofErr w:type="spellEnd"/>
            <w:r w:rsidRPr="006B54CA">
              <w:rPr>
                <w:sz w:val="24"/>
                <w:szCs w:val="24"/>
                <w:lang w:eastAsia="en-GB"/>
              </w:rPr>
              <w:t>);</w:t>
            </w:r>
          </w:p>
        </w:tc>
        <w:tc>
          <w:tcPr>
            <w:tcW w:w="9270" w:type="dxa"/>
            <w:tcBorders>
              <w:bottom w:val="dotted" w:sz="4" w:space="0" w:color="auto"/>
            </w:tcBorders>
            <w:shd w:val="clear" w:color="auto" w:fill="auto"/>
            <w:hideMark/>
          </w:tcPr>
          <w:p w14:paraId="35BE0B24" w:rsidR="006B54CA" w:rsidRDefault="006B54CA" w:rsidP="008E2620">
            <w:pPr>
              <w:pStyle w:val="ListParagraph"/>
              <w:numPr>
                <w:ilvl w:val="0"/>
                <w:numId w:val="3"/>
              </w:numPr>
              <w:suppressAutoHyphens w:val="0"/>
              <w:spacing w:before="60" w:after="60" w:line="240" w:lineRule="auto"/>
              <w:ind w:left="342" w:right="57"/>
              <w:jc w:val="both"/>
              <w:rPr>
                <w:sz w:val="24"/>
                <w:szCs w:val="24"/>
              </w:rPr>
            </w:pPr>
            <w:r w:rsidRPr="00137805">
              <w:rPr>
                <w:sz w:val="24"/>
                <w:szCs w:val="24"/>
                <w:lang w:eastAsia="en-GB"/>
              </w:rPr>
              <w:t>CSOs note that t</w:t>
            </w:r>
            <w:r w:rsidRPr="00137805">
              <w:rPr>
                <w:sz w:val="24"/>
                <w:szCs w:val="24"/>
              </w:rPr>
              <w:t>he domestic violence/wife-beating is socially accepted, and justified under certain circumstances in Pakistan. It is sad that 42% of women and 40% of men agree that husband is justified in beating wife under specific circumstances which include; burning food, exchanging heated arguments, going out without telling, neglecting children and in-laws, refusing to have sexual intercourse.</w:t>
            </w:r>
          </w:p>
          <w:p w14:paraId="60949E7E" w:rsidR="00DB3405" w:rsidRDefault="00DB3405" w:rsidP="00DB3405">
            <w:pPr>
              <w:pStyle w:val="ListParagraph"/>
              <w:suppressAutoHyphens w:val="0"/>
              <w:spacing w:before="60" w:after="60" w:line="240" w:lineRule="auto"/>
              <w:ind w:left="342" w:right="57"/>
              <w:jc w:val="both"/>
              <w:rPr>
                <w:sz w:val="24"/>
                <w:szCs w:val="24"/>
              </w:rPr>
            </w:pPr>
          </w:p>
          <w:p w14:paraId="4C2BD3A4" w:rsidR="006B54CA" w:rsidRPr="00137805" w:rsidRDefault="006B54CA" w:rsidP="008E2620">
            <w:pPr>
              <w:pStyle w:val="ListParagraph"/>
              <w:numPr>
                <w:ilvl w:val="0"/>
                <w:numId w:val="3"/>
              </w:numPr>
              <w:suppressAutoHyphens w:val="0"/>
              <w:spacing w:before="60" w:after="60" w:line="240" w:lineRule="auto"/>
              <w:ind w:left="342" w:right="57"/>
              <w:jc w:val="both"/>
              <w:rPr>
                <w:sz w:val="24"/>
                <w:szCs w:val="24"/>
              </w:rPr>
            </w:pPr>
            <w:r w:rsidRPr="00137805">
              <w:rPr>
                <w:sz w:val="24"/>
                <w:szCs w:val="24"/>
                <w:lang w:eastAsia="en-GB"/>
              </w:rPr>
              <w:t xml:space="preserve">The physical and sexual violence against women, particularly girl children is on the rise, and </w:t>
            </w:r>
            <w:proofErr w:type="spellStart"/>
            <w:proofErr w:type="gramStart"/>
            <w:r w:rsidRPr="00137805">
              <w:rPr>
                <w:sz w:val="24"/>
                <w:szCs w:val="24"/>
                <w:lang w:eastAsia="en-GB"/>
              </w:rPr>
              <w:t>GoP</w:t>
            </w:r>
            <w:proofErr w:type="spellEnd"/>
            <w:proofErr w:type="gramEnd"/>
            <w:r w:rsidRPr="00137805">
              <w:rPr>
                <w:sz w:val="24"/>
                <w:szCs w:val="24"/>
                <w:lang w:eastAsia="en-GB"/>
              </w:rPr>
              <w:t xml:space="preserve"> has failed to address societal acceptance of gender based violence. </w:t>
            </w:r>
          </w:p>
          <w:p w14:paraId="6D3ABE94" w:rsidR="006B54CA" w:rsidRPr="00137805" w:rsidRDefault="006B54CA" w:rsidP="008E2620">
            <w:pPr>
              <w:pStyle w:val="ListParagraph"/>
              <w:numPr>
                <w:ilvl w:val="0"/>
                <w:numId w:val="3"/>
              </w:numPr>
              <w:ind w:left="342"/>
              <w:jc w:val="both"/>
              <w:rPr>
                <w:sz w:val="24"/>
                <w:szCs w:val="24"/>
              </w:rPr>
            </w:pPr>
            <w:r w:rsidRPr="00137805">
              <w:rPr>
                <w:sz w:val="24"/>
                <w:szCs w:val="24"/>
              </w:rPr>
              <w:t>According to Pakistan Demographic and Health Survey 2017-18, 34% of ever-married women have experienced spousal physical, sexual, or emotional violence that cause women to sustain injuries including cuts and bruises. It is alarming that 56% of women who have experienced any type of spousal violence have not sought any help or talked with anyone about resisting or stopping the violence.</w:t>
            </w:r>
            <w:r w:rsidRPr="006B54CA">
              <w:rPr>
                <w:sz w:val="18"/>
                <w:vertAlign w:val="superscript"/>
              </w:rPr>
              <w:footnoteReference w:id="145"/>
            </w:r>
          </w:p>
        </w:tc>
      </w:tr>
      <w:tr w14:paraId="5E33D859" w:rsidR="00BB0B08" w:rsidRPr="00ED69F6" w:rsidTr="002E79BD">
        <w:trPr>
          <w:cantSplit/>
        </w:trPr>
        <w:tc>
          <w:tcPr>
            <w:tcW w:w="15295" w:type="dxa"/>
            <w:gridSpan w:val="2"/>
            <w:shd w:val="clear" w:color="auto" w:fill="DBE5F1" w:themeFill="accent1" w:themeFillTint="33"/>
          </w:tcPr>
          <w:p w14:paraId="69CD7714" w:rsidR="00BB0B08" w:rsidRPr="00137805" w:rsidRDefault="00BB0B08" w:rsidP="008E2620">
            <w:pPr>
              <w:suppressAutoHyphens w:val="0"/>
              <w:spacing w:before="60" w:after="60" w:line="240" w:lineRule="auto"/>
              <w:ind w:right="57"/>
              <w:rPr>
                <w:sz w:val="28"/>
                <w:szCs w:val="28"/>
                <w:lang w:eastAsia="en-GB"/>
              </w:rPr>
            </w:pPr>
            <w:r w:rsidRPr="00137805">
              <w:rPr>
                <w:b/>
                <w:sz w:val="28"/>
                <w:szCs w:val="28"/>
                <w:lang w:eastAsia="en-GB"/>
              </w:rPr>
              <w:lastRenderedPageBreak/>
              <w:t xml:space="preserve">Theme: Follow-up to Universal </w:t>
            </w:r>
            <w:r w:rsidRPr="00137805">
              <w:rPr>
                <w:b/>
                <w:sz w:val="28"/>
                <w:szCs w:val="28"/>
                <w:shd w:val="clear" w:color="auto" w:fill="DBE5F1" w:themeFill="accent1" w:themeFillTint="33"/>
                <w:lang w:eastAsia="en-GB"/>
              </w:rPr>
              <w:t>Periodic Review (UPR)</w:t>
            </w:r>
            <w:r w:rsidRPr="00137805">
              <w:rPr>
                <w:b/>
                <w:sz w:val="28"/>
                <w:szCs w:val="28"/>
                <w:lang w:eastAsia="en-GB"/>
              </w:rPr>
              <w:t xml:space="preserve"> </w:t>
            </w:r>
          </w:p>
        </w:tc>
      </w:tr>
      <w:tr w14:paraId="47E80893" w:rsidR="00BB0B08" w:rsidRPr="00ED69F6" w:rsidTr="002E79BD">
        <w:trPr>
          <w:cantSplit/>
        </w:trPr>
        <w:tc>
          <w:tcPr>
            <w:tcW w:w="6025" w:type="dxa"/>
            <w:shd w:val="clear" w:color="auto" w:fill="FF0000"/>
          </w:tcPr>
          <w:p w14:paraId="488E2FD3" w:rsidR="00BB0B08" w:rsidRPr="00ED69F6" w:rsidRDefault="00BB0B08" w:rsidP="002E79BD">
            <w:pPr>
              <w:suppressAutoHyphens w:val="0"/>
              <w:spacing w:before="40" w:after="40" w:line="240" w:lineRule="auto"/>
              <w:rPr>
                <w:sz w:val="24"/>
                <w:szCs w:val="24"/>
                <w:lang w:eastAsia="en-GB"/>
              </w:rPr>
            </w:pPr>
            <w:r w:rsidRPr="00ED69F6">
              <w:rPr>
                <w:b/>
                <w:sz w:val="24"/>
                <w:szCs w:val="24"/>
                <w:lang w:eastAsia="en-GB"/>
              </w:rPr>
              <w:t>Recommendations (Status: noted / unimplemented)</w:t>
            </w:r>
          </w:p>
        </w:tc>
        <w:tc>
          <w:tcPr>
            <w:tcW w:w="9270" w:type="dxa"/>
            <w:shd w:val="clear" w:color="auto" w:fill="auto"/>
          </w:tcPr>
          <w:p w14:paraId="48582A94" w:rsidR="00BB0B08" w:rsidRPr="00137805" w:rsidRDefault="00BB0B08" w:rsidP="00DB3405">
            <w:pPr>
              <w:suppressAutoHyphens w:val="0"/>
              <w:spacing w:before="60" w:after="60" w:line="240" w:lineRule="auto"/>
              <w:ind w:right="57"/>
              <w:rPr>
                <w:sz w:val="24"/>
                <w:szCs w:val="24"/>
                <w:lang w:eastAsia="en-GB"/>
              </w:rPr>
            </w:pPr>
            <w:r w:rsidRPr="00137805">
              <w:rPr>
                <w:b/>
                <w:sz w:val="24"/>
                <w:szCs w:val="24"/>
                <w:lang w:eastAsia="en-GB"/>
              </w:rPr>
              <w:t>Assessment/comments on level of implementation</w:t>
            </w:r>
          </w:p>
        </w:tc>
      </w:tr>
      <w:tr w14:paraId="746C560E" w:rsidR="00BB0B08" w:rsidRPr="00ED69F6" w:rsidTr="002E79BD">
        <w:trPr>
          <w:cantSplit/>
        </w:trPr>
        <w:tc>
          <w:tcPr>
            <w:tcW w:w="6025" w:type="dxa"/>
            <w:shd w:val="clear" w:color="auto" w:fill="auto"/>
          </w:tcPr>
          <w:p w14:paraId="20C8D868" w:rsidR="00ED7255" w:rsidRPr="00ED69F6" w:rsidRDefault="00BB0B08" w:rsidP="002E79BD">
            <w:pPr>
              <w:suppressAutoHyphens w:val="0"/>
              <w:spacing w:before="40" w:after="40" w:line="240" w:lineRule="auto"/>
              <w:rPr>
                <w:sz w:val="24"/>
                <w:szCs w:val="24"/>
                <w:lang w:eastAsia="en-GB"/>
              </w:rPr>
            </w:pPr>
            <w:r w:rsidRPr="00ED69F6">
              <w:rPr>
                <w:sz w:val="24"/>
                <w:szCs w:val="24"/>
                <w:lang w:eastAsia="en-GB"/>
              </w:rPr>
              <w:t>152.37 As a follow-up to the recommendations in paragraphs 106.10 and 106.39 from the first cycle and paragraph 122.77 from the second cycle, establish a systematic consultation and follow-up mechanism with civil society and non-governmental organizations on the implementation of recommendations formulated in the framework of the universal periodic review (Haiti);</w:t>
            </w:r>
          </w:p>
        </w:tc>
        <w:tc>
          <w:tcPr>
            <w:tcW w:w="9270" w:type="dxa"/>
            <w:shd w:val="clear" w:color="auto" w:fill="auto"/>
          </w:tcPr>
          <w:p w14:paraId="3485307B" w:rsidR="00BB0B08" w:rsidRPr="00137805" w:rsidRDefault="00BB0B08" w:rsidP="008E2620">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 xml:space="preserve">CSOs note that </w:t>
            </w:r>
            <w:proofErr w:type="spellStart"/>
            <w:proofErr w:type="gramStart"/>
            <w:r w:rsidRPr="00137805">
              <w:rPr>
                <w:sz w:val="24"/>
                <w:szCs w:val="24"/>
                <w:lang w:eastAsia="en-GB"/>
              </w:rPr>
              <w:t>GoP</w:t>
            </w:r>
            <w:proofErr w:type="spellEnd"/>
            <w:proofErr w:type="gramEnd"/>
            <w:r w:rsidRPr="00137805">
              <w:rPr>
                <w:sz w:val="24"/>
                <w:szCs w:val="24"/>
                <w:lang w:eastAsia="en-GB"/>
              </w:rPr>
              <w:t xml:space="preserve"> has failed to establish a systematic consultation and follow-up mechanism with civil society organizations on formulation of an action plan for the implementation of recommendations from UPR.</w:t>
            </w:r>
          </w:p>
        </w:tc>
      </w:tr>
      <w:tr w14:paraId="27E4980C" w:rsidR="00BB0B08" w:rsidRPr="00ED69F6" w:rsidTr="002E79BD">
        <w:trPr>
          <w:cantSplit/>
        </w:trPr>
        <w:tc>
          <w:tcPr>
            <w:tcW w:w="15295" w:type="dxa"/>
            <w:gridSpan w:val="2"/>
            <w:shd w:val="clear" w:color="auto" w:fill="DBE5F1" w:themeFill="accent1" w:themeFillTint="33"/>
          </w:tcPr>
          <w:p w14:paraId="64F50294" w:rsidR="00BB0B08" w:rsidRPr="00ED69F6" w:rsidRDefault="00BB0B08" w:rsidP="002E79BD">
            <w:pPr>
              <w:suppressAutoHyphens w:val="0"/>
              <w:spacing w:before="60" w:after="60" w:line="240" w:lineRule="auto"/>
              <w:ind w:left="57" w:right="57"/>
              <w:rPr>
                <w:sz w:val="28"/>
                <w:szCs w:val="28"/>
                <w:lang w:eastAsia="en-GB"/>
              </w:rPr>
            </w:pPr>
            <w:r w:rsidRPr="00ED69F6">
              <w:rPr>
                <w:b/>
                <w:sz w:val="28"/>
                <w:szCs w:val="28"/>
                <w:lang w:eastAsia="en-GB"/>
              </w:rPr>
              <w:t>Theme: Acceptance of international norms</w:t>
            </w:r>
          </w:p>
        </w:tc>
      </w:tr>
      <w:tr w14:paraId="02779912" w:rsidR="00BB0B08" w:rsidRPr="00ED69F6" w:rsidTr="002E79BD">
        <w:trPr>
          <w:cantSplit/>
        </w:trPr>
        <w:tc>
          <w:tcPr>
            <w:tcW w:w="6025" w:type="dxa"/>
            <w:shd w:val="clear" w:color="auto" w:fill="FF0000"/>
          </w:tcPr>
          <w:p w14:paraId="7EB91872" w:rsidR="00BB0B08" w:rsidRPr="00ED69F6" w:rsidRDefault="00BB0B08" w:rsidP="002E79BD">
            <w:pPr>
              <w:suppressAutoHyphens w:val="0"/>
              <w:spacing w:before="40" w:after="40" w:line="240" w:lineRule="auto"/>
              <w:rPr>
                <w:sz w:val="24"/>
                <w:szCs w:val="24"/>
                <w:lang w:eastAsia="en-GB"/>
              </w:rPr>
            </w:pPr>
            <w:r w:rsidRPr="00ED69F6">
              <w:rPr>
                <w:b/>
                <w:sz w:val="24"/>
                <w:szCs w:val="24"/>
                <w:lang w:eastAsia="en-GB"/>
              </w:rPr>
              <w:t>Recommendations (Status: noted / unimplemented)</w:t>
            </w:r>
          </w:p>
        </w:tc>
        <w:tc>
          <w:tcPr>
            <w:tcW w:w="9270" w:type="dxa"/>
            <w:shd w:val="clear" w:color="auto" w:fill="auto"/>
          </w:tcPr>
          <w:p w14:paraId="76362174" w:rsidR="00BB0B08" w:rsidRPr="00ED69F6" w:rsidRDefault="00BB0B08" w:rsidP="002E79BD">
            <w:pPr>
              <w:suppressAutoHyphens w:val="0"/>
              <w:spacing w:before="60" w:after="60" w:line="240" w:lineRule="auto"/>
              <w:ind w:left="57" w:right="57"/>
              <w:rPr>
                <w:sz w:val="24"/>
                <w:szCs w:val="24"/>
                <w:lang w:eastAsia="en-GB"/>
              </w:rPr>
            </w:pPr>
            <w:r w:rsidRPr="00ED69F6">
              <w:rPr>
                <w:b/>
                <w:sz w:val="24"/>
                <w:szCs w:val="24"/>
                <w:lang w:eastAsia="en-GB"/>
              </w:rPr>
              <w:t>Assessment/comments on level of implementation</w:t>
            </w:r>
          </w:p>
        </w:tc>
      </w:tr>
      <w:tr w14:paraId="6A0FAFE6" w:rsidR="00BB0B08" w:rsidRPr="00ED69F6" w:rsidTr="002E79BD">
        <w:trPr>
          <w:cantSplit/>
        </w:trPr>
        <w:tc>
          <w:tcPr>
            <w:tcW w:w="6025" w:type="dxa"/>
            <w:shd w:val="clear" w:color="auto" w:fill="auto"/>
          </w:tcPr>
          <w:p w14:paraId="04DFECE2" w:rsidR="00BB0B08" w:rsidRPr="00ED69F6" w:rsidRDefault="00BB0B08" w:rsidP="002E79BD">
            <w:pPr>
              <w:suppressAutoHyphens w:val="0"/>
              <w:spacing w:before="40" w:after="40" w:line="240" w:lineRule="auto"/>
              <w:rPr>
                <w:sz w:val="24"/>
                <w:szCs w:val="24"/>
                <w:lang w:eastAsia="en-GB"/>
              </w:rPr>
            </w:pPr>
            <w:r w:rsidRPr="00ED69F6">
              <w:rPr>
                <w:sz w:val="24"/>
                <w:szCs w:val="24"/>
                <w:lang w:eastAsia="en-GB"/>
              </w:rPr>
              <w:t>152.9 Ratify the Optional Protocol to the Convention on the Elimination of All Forms of Discrimination against Women, and continue strengthening the legislation aimed at the elimination of all forms of discrimination against women (Uruguay);</w:t>
            </w:r>
          </w:p>
        </w:tc>
        <w:tc>
          <w:tcPr>
            <w:tcW w:w="9270" w:type="dxa"/>
            <w:vMerge w:val="restart"/>
            <w:shd w:val="clear" w:color="auto" w:fill="auto"/>
          </w:tcPr>
          <w:p w14:paraId="374F64E9" w:rsidR="00F83888" w:rsidRPr="00137805" w:rsidRDefault="00F83888" w:rsidP="00137805">
            <w:pPr>
              <w:pStyle w:val="ListParagraph"/>
              <w:suppressAutoHyphens w:val="0"/>
              <w:spacing w:before="60" w:after="60" w:line="240" w:lineRule="auto"/>
              <w:ind w:right="57"/>
              <w:jc w:val="both"/>
              <w:rPr>
                <w:sz w:val="24"/>
                <w:szCs w:val="24"/>
                <w:lang w:eastAsia="en-GB"/>
              </w:rPr>
            </w:pPr>
          </w:p>
          <w:p w14:paraId="54B63025" w:rsidR="00BB0B08" w:rsidRPr="00137805" w:rsidRDefault="00BB0B08" w:rsidP="00DB3405">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Pakistan is yet to introduce a law to prevent discrimination on any ground.</w:t>
            </w:r>
          </w:p>
          <w:p w14:paraId="27C28D0A" w:rsidR="00BB0B08" w:rsidRPr="00ED69F6" w:rsidRDefault="00BB0B08" w:rsidP="00DB3405">
            <w:pPr>
              <w:suppressAutoHyphens w:val="0"/>
              <w:spacing w:before="60" w:after="60" w:line="240" w:lineRule="auto"/>
              <w:ind w:left="342" w:right="57"/>
              <w:jc w:val="both"/>
              <w:rPr>
                <w:sz w:val="24"/>
                <w:szCs w:val="24"/>
                <w:lang w:eastAsia="en-GB"/>
              </w:rPr>
            </w:pPr>
          </w:p>
          <w:p w14:paraId="24F57CD7" w:rsidR="00BB0B08" w:rsidRPr="00137805" w:rsidRDefault="00BB0B08" w:rsidP="00DB3405">
            <w:pPr>
              <w:pStyle w:val="ListParagraph"/>
              <w:numPr>
                <w:ilvl w:val="0"/>
                <w:numId w:val="3"/>
              </w:numPr>
              <w:suppressAutoHyphens w:val="0"/>
              <w:spacing w:before="60" w:after="60" w:line="240" w:lineRule="auto"/>
              <w:ind w:left="342" w:right="57"/>
              <w:jc w:val="both"/>
              <w:rPr>
                <w:sz w:val="24"/>
                <w:szCs w:val="24"/>
                <w:lang w:eastAsia="en-GB"/>
              </w:rPr>
            </w:pPr>
            <w:proofErr w:type="spellStart"/>
            <w:proofErr w:type="gramStart"/>
            <w:r w:rsidRPr="00137805">
              <w:rPr>
                <w:sz w:val="24"/>
                <w:szCs w:val="24"/>
                <w:lang w:eastAsia="en-GB"/>
              </w:rPr>
              <w:t>GoP</w:t>
            </w:r>
            <w:proofErr w:type="spellEnd"/>
            <w:proofErr w:type="gramEnd"/>
            <w:r w:rsidRPr="00137805">
              <w:rPr>
                <w:sz w:val="24"/>
                <w:szCs w:val="24"/>
                <w:lang w:eastAsia="en-GB"/>
              </w:rPr>
              <w:t xml:space="preserve"> has not ratified the optional protocols to human rights treaties such as; ICCPR, CEDAW, CAT and CRPD.</w:t>
            </w:r>
          </w:p>
          <w:p w14:paraId="73C654AB" w:rsidR="00BB0B08" w:rsidRPr="00ED69F6" w:rsidRDefault="00BB0B08" w:rsidP="002E79BD">
            <w:pPr>
              <w:suppressAutoHyphens w:val="0"/>
              <w:spacing w:before="60" w:after="60" w:line="240" w:lineRule="auto"/>
              <w:ind w:left="57" w:right="57"/>
              <w:rPr>
                <w:sz w:val="24"/>
                <w:szCs w:val="24"/>
                <w:lang w:eastAsia="en-GB"/>
              </w:rPr>
            </w:pPr>
          </w:p>
          <w:p w14:paraId="631BA8F6" w:rsidR="00BB0B08" w:rsidRPr="00ED69F6" w:rsidRDefault="00BB0B08" w:rsidP="002E79BD">
            <w:pPr>
              <w:suppressAutoHyphens w:val="0"/>
              <w:spacing w:before="60" w:after="60" w:line="240" w:lineRule="auto"/>
              <w:ind w:left="57" w:right="57"/>
              <w:rPr>
                <w:sz w:val="24"/>
                <w:szCs w:val="24"/>
                <w:lang w:eastAsia="en-GB"/>
              </w:rPr>
            </w:pPr>
          </w:p>
        </w:tc>
      </w:tr>
      <w:tr w14:paraId="0A67329E" w:rsidR="00BB0B08" w:rsidRPr="00ED69F6" w:rsidTr="002E79BD">
        <w:trPr>
          <w:cantSplit/>
        </w:trPr>
        <w:tc>
          <w:tcPr>
            <w:tcW w:w="6025" w:type="dxa"/>
            <w:shd w:val="clear" w:color="auto" w:fill="auto"/>
          </w:tcPr>
          <w:p w14:paraId="17161FE1" w:rsidR="00BB0B08" w:rsidRPr="00ED69F6" w:rsidRDefault="00BB0B08" w:rsidP="002E79BD">
            <w:pPr>
              <w:suppressAutoHyphens w:val="0"/>
              <w:spacing w:before="40" w:after="40" w:line="240" w:lineRule="auto"/>
              <w:rPr>
                <w:sz w:val="24"/>
                <w:szCs w:val="24"/>
                <w:lang w:eastAsia="en-GB"/>
              </w:rPr>
            </w:pPr>
            <w:r w:rsidRPr="00ED69F6">
              <w:rPr>
                <w:sz w:val="24"/>
                <w:szCs w:val="24"/>
                <w:lang w:eastAsia="en-GB"/>
              </w:rPr>
              <w:t>152.10 Develop indicators and a timeline for the implementation of the recent legislation on women’s rights and ratify the Optional Protocol to the Convention on the Elimination of All Forms of Discrimination against Women (Germany);</w:t>
            </w:r>
          </w:p>
        </w:tc>
        <w:tc>
          <w:tcPr>
            <w:tcW w:w="9270" w:type="dxa"/>
            <w:vMerge/>
            <w:shd w:val="clear" w:color="auto" w:fill="auto"/>
          </w:tcPr>
          <w:p w14:paraId="0B8BF0DD" w:rsidR="00BB0B08" w:rsidRPr="00137805" w:rsidRDefault="00BB0B08" w:rsidP="00137805">
            <w:pPr>
              <w:pStyle w:val="ListParagraph"/>
              <w:numPr>
                <w:ilvl w:val="0"/>
                <w:numId w:val="3"/>
              </w:numPr>
              <w:spacing w:before="60" w:after="60" w:line="240" w:lineRule="auto"/>
              <w:ind w:right="57"/>
              <w:rPr>
                <w:sz w:val="24"/>
                <w:szCs w:val="24"/>
                <w:lang w:eastAsia="en-GB"/>
              </w:rPr>
            </w:pPr>
          </w:p>
        </w:tc>
      </w:tr>
      <w:tr w14:paraId="1BBE2590" w:rsidR="00BB0B08" w:rsidRPr="00ED69F6" w:rsidTr="002E79BD">
        <w:trPr>
          <w:cantSplit/>
        </w:trPr>
        <w:tc>
          <w:tcPr>
            <w:tcW w:w="6025" w:type="dxa"/>
            <w:shd w:val="clear" w:color="auto" w:fill="auto"/>
          </w:tcPr>
          <w:p w14:paraId="471FD782" w:rsidR="00BB0B08" w:rsidRPr="00ED69F6" w:rsidRDefault="00BB0B08" w:rsidP="002E79BD">
            <w:pPr>
              <w:suppressAutoHyphens w:val="0"/>
              <w:spacing w:before="40" w:after="40" w:line="240" w:lineRule="auto"/>
              <w:rPr>
                <w:sz w:val="24"/>
                <w:szCs w:val="24"/>
                <w:lang w:eastAsia="en-GB"/>
              </w:rPr>
            </w:pPr>
            <w:r w:rsidRPr="00ED69F6">
              <w:rPr>
                <w:sz w:val="24"/>
                <w:szCs w:val="24"/>
                <w:lang w:eastAsia="en-GB"/>
              </w:rPr>
              <w:t>152.6 Ratify the First Optional Protocol to the International Covenant on Civil and Political Rights, the Optional Protocol to the Convention on the Elimination of All Forms of Discrimination against Women, the Optional Protocol to the Convention against Torture and the Optional Protocol to the Convention on the Rights of Persons with Disabilities (Guatemala);</w:t>
            </w:r>
          </w:p>
        </w:tc>
        <w:tc>
          <w:tcPr>
            <w:tcW w:w="9270" w:type="dxa"/>
            <w:vMerge/>
            <w:shd w:val="clear" w:color="auto" w:fill="auto"/>
          </w:tcPr>
          <w:p w14:paraId="7D78725C" w:rsidR="00BB0B08" w:rsidRPr="00137805" w:rsidRDefault="00BB0B08" w:rsidP="00137805">
            <w:pPr>
              <w:pStyle w:val="ListParagraph"/>
              <w:numPr>
                <w:ilvl w:val="0"/>
                <w:numId w:val="3"/>
              </w:numPr>
              <w:suppressAutoHyphens w:val="0"/>
              <w:spacing w:before="60" w:after="60" w:line="240" w:lineRule="auto"/>
              <w:ind w:right="57"/>
              <w:rPr>
                <w:sz w:val="24"/>
                <w:szCs w:val="24"/>
                <w:lang w:eastAsia="en-GB"/>
              </w:rPr>
            </w:pPr>
          </w:p>
        </w:tc>
      </w:tr>
      <w:tr w14:paraId="52CAA29A" w:rsidR="00BB0B08" w:rsidRPr="00ED69F6" w:rsidTr="002E79BD">
        <w:trPr>
          <w:cantSplit/>
        </w:trPr>
        <w:tc>
          <w:tcPr>
            <w:tcW w:w="6025" w:type="dxa"/>
            <w:shd w:val="clear" w:color="auto" w:fill="auto"/>
          </w:tcPr>
          <w:p w14:paraId="5FC0CFBC" w:rsidR="00ED7255" w:rsidRPr="00ED69F6" w:rsidRDefault="00BB0B08" w:rsidP="002E79BD">
            <w:pPr>
              <w:suppressAutoHyphens w:val="0"/>
              <w:spacing w:before="40" w:after="40" w:line="240" w:lineRule="auto"/>
              <w:rPr>
                <w:sz w:val="24"/>
                <w:szCs w:val="24"/>
                <w:lang w:eastAsia="en-GB"/>
              </w:rPr>
            </w:pPr>
            <w:r w:rsidRPr="00ED69F6">
              <w:rPr>
                <w:sz w:val="24"/>
                <w:szCs w:val="24"/>
                <w:lang w:eastAsia="en-GB"/>
              </w:rPr>
              <w:lastRenderedPageBreak/>
              <w:t>152.27 Accede to the Protocol to Prevent, Suppress and Punish Trafficking in Persons, Especially Women and Children, supplementing the United Nations Convention against Transnational Organized Crime (Honduras);</w:t>
            </w:r>
          </w:p>
        </w:tc>
        <w:tc>
          <w:tcPr>
            <w:tcW w:w="9270" w:type="dxa"/>
            <w:shd w:val="clear" w:color="auto" w:fill="auto"/>
          </w:tcPr>
          <w:p w14:paraId="289ACA7A" w:rsidR="00BB0B08" w:rsidRPr="00137805" w:rsidRDefault="00BB0B08" w:rsidP="00661690">
            <w:pPr>
              <w:pStyle w:val="ListParagraph"/>
              <w:numPr>
                <w:ilvl w:val="0"/>
                <w:numId w:val="3"/>
              </w:numPr>
              <w:suppressAutoHyphens w:val="0"/>
              <w:spacing w:before="60" w:after="60" w:line="240" w:lineRule="auto"/>
              <w:ind w:left="342" w:right="57"/>
              <w:jc w:val="both"/>
              <w:rPr>
                <w:sz w:val="24"/>
                <w:szCs w:val="24"/>
                <w:lang w:eastAsia="en-GB"/>
              </w:rPr>
            </w:pPr>
            <w:proofErr w:type="spellStart"/>
            <w:proofErr w:type="gramStart"/>
            <w:r w:rsidRPr="00137805">
              <w:rPr>
                <w:sz w:val="24"/>
                <w:szCs w:val="24"/>
                <w:lang w:eastAsia="en-GB"/>
              </w:rPr>
              <w:t>GoP</w:t>
            </w:r>
            <w:proofErr w:type="spellEnd"/>
            <w:proofErr w:type="gramEnd"/>
            <w:r w:rsidRPr="00137805">
              <w:rPr>
                <w:sz w:val="24"/>
                <w:szCs w:val="24"/>
                <w:lang w:eastAsia="en-GB"/>
              </w:rPr>
              <w:t xml:space="preserve"> has not ratified the protocol to prevent, suppress and punish the trafficking in persons. </w:t>
            </w:r>
          </w:p>
        </w:tc>
      </w:tr>
      <w:tr w14:paraId="66C5C9DF" w:rsidR="00BB0B08" w:rsidRPr="00ED69F6" w:rsidTr="002E79BD">
        <w:trPr>
          <w:cantSplit/>
        </w:trPr>
        <w:tc>
          <w:tcPr>
            <w:tcW w:w="15295" w:type="dxa"/>
            <w:gridSpan w:val="2"/>
            <w:shd w:val="clear" w:color="auto" w:fill="DBE5F1" w:themeFill="accent1" w:themeFillTint="33"/>
          </w:tcPr>
          <w:p w14:paraId="28178FCF" w:rsidR="00BB0B08" w:rsidRPr="00ED69F6" w:rsidRDefault="00BB0B08" w:rsidP="002E79BD">
            <w:pPr>
              <w:suppressAutoHyphens w:val="0"/>
              <w:spacing w:before="60" w:after="60" w:line="240" w:lineRule="auto"/>
              <w:ind w:left="57" w:right="57"/>
              <w:rPr>
                <w:sz w:val="28"/>
                <w:szCs w:val="28"/>
                <w:lang w:eastAsia="en-GB"/>
              </w:rPr>
            </w:pPr>
            <w:r w:rsidRPr="00ED69F6">
              <w:rPr>
                <w:b/>
                <w:sz w:val="28"/>
                <w:szCs w:val="28"/>
                <w:lang w:eastAsia="en-GB"/>
              </w:rPr>
              <w:t xml:space="preserve">Theme: National action plan on implementation of resolution </w:t>
            </w:r>
          </w:p>
        </w:tc>
      </w:tr>
      <w:tr w14:paraId="20A45592" w:rsidR="00BB0B08" w:rsidRPr="00ED69F6" w:rsidTr="002E79BD">
        <w:trPr>
          <w:cantSplit/>
        </w:trPr>
        <w:tc>
          <w:tcPr>
            <w:tcW w:w="6025" w:type="dxa"/>
            <w:shd w:val="clear" w:color="auto" w:fill="FF0000"/>
          </w:tcPr>
          <w:p w14:paraId="6F587836" w:rsidR="00BB0B08" w:rsidRPr="00ED69F6" w:rsidRDefault="00BB0B08" w:rsidP="002E79BD">
            <w:pPr>
              <w:suppressAutoHyphens w:val="0"/>
              <w:spacing w:before="40" w:after="40" w:line="240" w:lineRule="auto"/>
              <w:rPr>
                <w:sz w:val="24"/>
                <w:szCs w:val="24"/>
                <w:lang w:eastAsia="en-GB"/>
              </w:rPr>
            </w:pPr>
            <w:r w:rsidRPr="00ED69F6">
              <w:rPr>
                <w:b/>
                <w:sz w:val="24"/>
                <w:szCs w:val="24"/>
                <w:lang w:eastAsia="en-GB"/>
              </w:rPr>
              <w:t>Recommendations (Status: noted / unimplemented)</w:t>
            </w:r>
          </w:p>
        </w:tc>
        <w:tc>
          <w:tcPr>
            <w:tcW w:w="9270" w:type="dxa"/>
            <w:shd w:val="clear" w:color="auto" w:fill="auto"/>
          </w:tcPr>
          <w:p w14:paraId="301D7200" w:rsidR="00BB0B08" w:rsidRPr="00ED69F6" w:rsidRDefault="00BB0B08" w:rsidP="002E79BD">
            <w:pPr>
              <w:suppressAutoHyphens w:val="0"/>
              <w:spacing w:before="60" w:after="60" w:line="240" w:lineRule="auto"/>
              <w:ind w:left="57" w:right="57"/>
              <w:rPr>
                <w:sz w:val="24"/>
                <w:szCs w:val="24"/>
                <w:lang w:eastAsia="en-GB"/>
              </w:rPr>
            </w:pPr>
            <w:r w:rsidRPr="00ED69F6">
              <w:rPr>
                <w:b/>
                <w:sz w:val="24"/>
                <w:szCs w:val="24"/>
                <w:lang w:eastAsia="en-GB"/>
              </w:rPr>
              <w:t>Assessment/comments on level of implementation</w:t>
            </w:r>
          </w:p>
        </w:tc>
      </w:tr>
      <w:tr w14:paraId="26CBF914" w:rsidR="00BB0B08" w:rsidRPr="00ED69F6" w:rsidTr="002E79BD">
        <w:trPr>
          <w:cantSplit/>
        </w:trPr>
        <w:tc>
          <w:tcPr>
            <w:tcW w:w="6025" w:type="dxa"/>
            <w:shd w:val="clear" w:color="auto" w:fill="auto"/>
          </w:tcPr>
          <w:p w14:paraId="6B77660F" w:rsidR="00BB0B08" w:rsidRPr="00ED69F6" w:rsidRDefault="00BB0B08" w:rsidP="002E79BD">
            <w:pPr>
              <w:suppressAutoHyphens w:val="0"/>
              <w:spacing w:before="40" w:after="40" w:line="240" w:lineRule="auto"/>
              <w:rPr>
                <w:sz w:val="24"/>
                <w:szCs w:val="24"/>
                <w:lang w:eastAsia="en-GB"/>
              </w:rPr>
            </w:pPr>
            <w:r w:rsidRPr="00ED69F6">
              <w:rPr>
                <w:sz w:val="24"/>
                <w:szCs w:val="24"/>
                <w:lang w:eastAsia="en-GB"/>
              </w:rPr>
              <w:t xml:space="preserve">152.66 Establish a national action plan for the implementation of Security Council resolution 1325 (2000) on women, peace and security, as well as explicitly criminalize the recruitment and use of children in hostilities </w:t>
            </w:r>
            <w:r w:rsidR="00137805">
              <w:rPr>
                <w:sz w:val="24"/>
                <w:szCs w:val="24"/>
                <w:lang w:eastAsia="en-GB"/>
              </w:rPr>
              <w:t>(Portugal);</w:t>
            </w:r>
          </w:p>
        </w:tc>
        <w:tc>
          <w:tcPr>
            <w:tcW w:w="9270" w:type="dxa"/>
            <w:vMerge w:val="restart"/>
            <w:shd w:val="clear" w:color="auto" w:fill="auto"/>
          </w:tcPr>
          <w:p w14:paraId="3D632462" w:rsidR="00BB0B08" w:rsidRPr="00137805" w:rsidRDefault="00BB0B08" w:rsidP="00F37DB7">
            <w:pPr>
              <w:pStyle w:val="ListParagraph"/>
              <w:numPr>
                <w:ilvl w:val="0"/>
                <w:numId w:val="3"/>
              </w:numPr>
              <w:suppressAutoHyphens w:val="0"/>
              <w:spacing w:before="60" w:after="60" w:line="240" w:lineRule="auto"/>
              <w:ind w:left="342" w:right="57"/>
              <w:jc w:val="both"/>
              <w:rPr>
                <w:sz w:val="24"/>
                <w:szCs w:val="24"/>
                <w:lang w:eastAsia="en-GB"/>
              </w:rPr>
            </w:pPr>
            <w:proofErr w:type="spellStart"/>
            <w:r w:rsidRPr="00137805">
              <w:rPr>
                <w:bCs/>
                <w:sz w:val="24"/>
                <w:szCs w:val="24"/>
              </w:rPr>
              <w:t>GoP</w:t>
            </w:r>
            <w:proofErr w:type="spellEnd"/>
            <w:r w:rsidRPr="00137805">
              <w:rPr>
                <w:bCs/>
                <w:sz w:val="24"/>
                <w:szCs w:val="24"/>
              </w:rPr>
              <w:t xml:space="preserve"> has neither consulted with CSOs with expertise on women’s rights, nor has adopted a national action plan for the implementation of Security Council resolution 1325 (2000), incorporating a mode of substantive equality, integrating gender-responsive budgeting and encouraging participation of minority women in peace, transitional justice and reconciliation process. </w:t>
            </w:r>
          </w:p>
          <w:p w14:paraId="21630F0B" w:rsidR="00137805" w:rsidRPr="00137805" w:rsidRDefault="00137805" w:rsidP="00F37DB7">
            <w:pPr>
              <w:pStyle w:val="ListParagraph"/>
              <w:suppressAutoHyphens w:val="0"/>
              <w:spacing w:before="60" w:after="60" w:line="240" w:lineRule="auto"/>
              <w:ind w:left="342" w:right="57"/>
              <w:jc w:val="both"/>
              <w:rPr>
                <w:sz w:val="24"/>
                <w:szCs w:val="24"/>
                <w:lang w:eastAsia="en-GB"/>
              </w:rPr>
            </w:pPr>
          </w:p>
          <w:p w14:paraId="5F756B65" w:rsidR="00BB0B08" w:rsidRPr="00137805" w:rsidRDefault="00BB0B08" w:rsidP="00F37DB7">
            <w:pPr>
              <w:pStyle w:val="ListParagraph"/>
              <w:numPr>
                <w:ilvl w:val="0"/>
                <w:numId w:val="3"/>
              </w:numPr>
              <w:suppressAutoHyphens w:val="0"/>
              <w:spacing w:before="60" w:after="60" w:line="240" w:lineRule="auto"/>
              <w:ind w:left="342" w:right="57"/>
              <w:jc w:val="both"/>
              <w:rPr>
                <w:sz w:val="24"/>
                <w:szCs w:val="24"/>
                <w:lang w:eastAsia="en-GB"/>
              </w:rPr>
            </w:pPr>
            <w:r w:rsidRPr="00137805">
              <w:rPr>
                <w:sz w:val="24"/>
                <w:szCs w:val="24"/>
                <w:lang w:eastAsia="en-GB"/>
              </w:rPr>
              <w:t xml:space="preserve">CSOs note that women lack representation and participation at decision-making positions in politics, public service, judiciary, etc. </w:t>
            </w:r>
          </w:p>
        </w:tc>
      </w:tr>
      <w:tr w14:paraId="5D77141A" w:rsidR="00BB0B08" w:rsidRPr="00ED69F6" w:rsidTr="002E79BD">
        <w:trPr>
          <w:cantSplit/>
        </w:trPr>
        <w:tc>
          <w:tcPr>
            <w:tcW w:w="6025" w:type="dxa"/>
            <w:shd w:val="clear" w:color="auto" w:fill="auto"/>
          </w:tcPr>
          <w:p w14:paraId="770ACFC1" w:rsidR="00BB0B08" w:rsidRPr="00ED69F6" w:rsidRDefault="00BB0B08" w:rsidP="002E79BD">
            <w:pPr>
              <w:suppressAutoHyphens w:val="0"/>
              <w:spacing w:before="40" w:after="40" w:line="240" w:lineRule="auto"/>
              <w:rPr>
                <w:sz w:val="24"/>
                <w:szCs w:val="24"/>
                <w:lang w:eastAsia="en-GB"/>
              </w:rPr>
            </w:pPr>
            <w:r w:rsidRPr="00ED69F6">
              <w:rPr>
                <w:sz w:val="24"/>
                <w:szCs w:val="24"/>
                <w:lang w:eastAsia="en-GB"/>
              </w:rPr>
              <w:t>152.247 Work on implementing the women and peace and security agenda to ensure effective participation of women in all spheres (Spain);</w:t>
            </w:r>
          </w:p>
        </w:tc>
        <w:tc>
          <w:tcPr>
            <w:tcW w:w="9270" w:type="dxa"/>
            <w:vMerge/>
            <w:shd w:val="clear" w:color="auto" w:fill="auto"/>
          </w:tcPr>
          <w:p w14:paraId="4056B200" w:rsidR="00BB0B08" w:rsidRPr="00ED69F6" w:rsidRDefault="00BB0B08" w:rsidP="002E79BD">
            <w:pPr>
              <w:suppressAutoHyphens w:val="0"/>
              <w:spacing w:before="60" w:after="60" w:line="240" w:lineRule="auto"/>
              <w:ind w:right="57"/>
              <w:rPr>
                <w:sz w:val="24"/>
                <w:szCs w:val="24"/>
                <w:lang w:eastAsia="en-GB"/>
              </w:rPr>
            </w:pPr>
          </w:p>
        </w:tc>
      </w:tr>
    </w:tbl>
    <w:p w14:paraId="30581F5D" w:rsidR="00BB0B08" w:rsidRPr="00507722" w:rsidRDefault="00BB0B08" w:rsidP="00956702"/>
    <w:sectPr w:rsidR="00BB0B08" w:rsidRPr="00507722" w:rsidSect="004A4F42">
      <w:endnotePr>
        <w:numFmt w:val="decimal"/>
      </w:endnotePr>
      <w:pgSz w:w="16840" w:h="11907" w:orient="landscape" w:code="9"/>
      <w:pgMar w:top="720" w:right="720" w:bottom="720" w:left="720" w:header="1134" w:footer="1701"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BF1DB" w:rsidR="006913CA" w:rsidRDefault="006913CA"/>
  </w:endnote>
  <w:endnote w:type="continuationSeparator" w:id="0">
    <w:p w14:paraId="591435BD" w:rsidR="006913CA" w:rsidRDefault="006913CA"/>
  </w:endnote>
  <w:endnote w:type="continuationNotice" w:id="1">
    <w:p w14:paraId="7C7A78E7" w:rsidR="006913CA" w:rsidRDefault="00691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NewRomanPSMT">
    <w:panose1 w:val="00000000000000000000"/>
    <w:charset w:val="00"/>
    <w:family w:val="roman"/>
    <w:notTrueType/>
    <w:pitch w:val="default"/>
    <w:sig w:usb0="00000003" w:usb1="00000000" w:usb2="00000000" w:usb3="00000000" w:csb0="00000001" w:csb1="00000000"/>
  </w:font>
  <w:font w:name="MetaPro-Norm">
    <w:altName w:val="Arial"/>
    <w:panose1 w:val="00000000000000000000"/>
    <w:charset w:val="00"/>
    <w:family w:val="swiss"/>
    <w:notTrueType/>
    <w:pitch w:val="variable"/>
    <w:sig w:usb0="00000001"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Regular">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6EFB4" w:rsidR="006913CA" w:rsidRPr="000B175B" w:rsidRDefault="006913CA" w:rsidP="000B175B">
      <w:pPr>
        <w:tabs>
          <w:tab w:val="right" w:pos="2155"/>
        </w:tabs>
        <w:spacing w:after="80"/>
        <w:ind w:left="680"/>
        <w:rPr>
          <w:u w:val="single"/>
        </w:rPr>
      </w:pPr>
      <w:r>
        <w:rPr>
          <w:u w:val="single"/>
        </w:rPr>
        <w:tab/>
      </w:r>
    </w:p>
  </w:footnote>
  <w:footnote w:type="continuationSeparator" w:id="0">
    <w:p w14:paraId="5F8DDC90" w:rsidR="006913CA" w:rsidRPr="00FC68B7" w:rsidRDefault="006913CA" w:rsidP="00FC68B7">
      <w:pPr>
        <w:tabs>
          <w:tab w:val="left" w:pos="2155"/>
        </w:tabs>
        <w:spacing w:after="80"/>
        <w:ind w:left="680"/>
        <w:rPr>
          <w:u w:val="single"/>
        </w:rPr>
      </w:pPr>
      <w:r>
        <w:rPr>
          <w:u w:val="single"/>
        </w:rPr>
        <w:tab/>
      </w:r>
    </w:p>
  </w:footnote>
  <w:footnote w:type="continuationNotice" w:id="1">
    <w:p w14:paraId="0DFB7E1A" w:rsidR="006913CA" w:rsidRDefault="006913CA"/>
  </w:footnote>
  <w:footnote w:id="2">
    <w:p w14:paraId="3B9F21A7" w:rsidR="00466EE9" w:rsidRPr="002354A2" w:rsidRDefault="00466EE9" w:rsidP="002E79BD">
      <w:pPr>
        <w:pStyle w:val="FootnoteText"/>
        <w:tabs>
          <w:tab w:val="clear" w:pos="1021"/>
          <w:tab w:val="right" w:pos="0"/>
        </w:tabs>
        <w:ind w:left="0" w:firstLine="0"/>
        <w:rPr>
          <w:sz w:val="22"/>
          <w:szCs w:val="22"/>
          <w:lang w:val="en-US"/>
        </w:rPr>
      </w:pPr>
      <w:r w:rsidRPr="002354A2">
        <w:rPr>
          <w:rStyle w:val="FootnoteReference"/>
          <w:sz w:val="22"/>
          <w:szCs w:val="22"/>
        </w:rPr>
        <w:footnoteRef/>
      </w:r>
      <w:r w:rsidRPr="002354A2">
        <w:rPr>
          <w:sz w:val="22"/>
          <w:szCs w:val="22"/>
        </w:rPr>
        <w:t xml:space="preserve">The author is a human rights professional with a particular interest on using national and international human rights protection mechanism. He can be reached at </w:t>
      </w:r>
      <w:r w:rsidR="00393E23">
        <w:rPr>
          <w:sz w:val="22"/>
          <w:szCs w:val="22"/>
        </w:rPr>
        <w:t>sun4hr@gmail.com</w:t>
      </w:r>
    </w:p>
  </w:footnote>
  <w:footnote w:id="3">
    <w:p w14:paraId="58657EF8" w:rsidR="00466EE9" w:rsidRPr="00F867B1" w:rsidRDefault="00466EE9" w:rsidP="00F83888">
      <w:pPr>
        <w:pStyle w:val="FootnoteText"/>
        <w:rPr>
          <w:lang w:val="en-US"/>
        </w:rPr>
      </w:pPr>
      <w:r>
        <w:rPr>
          <w:rStyle w:val="FootnoteReference"/>
        </w:rPr>
        <w:footnoteRef/>
      </w:r>
      <w:r>
        <w:t xml:space="preserve"> </w:t>
      </w:r>
      <w:hyperlink r:id="rId1" w:history="1">
        <w:r>
          <w:rPr>
            <w:rStyle w:val="Hyperlink"/>
          </w:rPr>
          <w:t>https://lib.ohchr.org/HRBodies/UPR/Documents/Session28/PK/PakistanHCLetter.pdf</w:t>
        </w:r>
      </w:hyperlink>
    </w:p>
  </w:footnote>
  <w:footnote w:id="4">
    <w:p w14:paraId="0A1F159E" w:rsidR="00466EE9" w:rsidRPr="00D7322C" w:rsidRDefault="00466EE9">
      <w:pPr>
        <w:pStyle w:val="FootnoteText"/>
        <w:rPr>
          <w:lang w:val="en-US"/>
        </w:rPr>
      </w:pPr>
      <w:r w:rsidRPr="00D7322C">
        <w:rPr>
          <w:rStyle w:val="FootnoteReference"/>
        </w:rPr>
        <w:footnoteRef/>
      </w:r>
      <w:r w:rsidRPr="00D7322C">
        <w:t xml:space="preserve"> National </w:t>
      </w:r>
      <w:r w:rsidRPr="00D7322C">
        <w:rPr>
          <w:lang w:val="en-US"/>
        </w:rPr>
        <w:t xml:space="preserve">Action Plan for Human Rights 2016, available at </w:t>
      </w:r>
      <w:hyperlink r:id="rId2" w:history="1">
        <w:r w:rsidRPr="00D7322C">
          <w:rPr>
            <w:rStyle w:val="Hyperlink"/>
          </w:rPr>
          <w:t>http://www.mohr.gov.pk/SiteImage/Misc/files/APBL.pdf</w:t>
        </w:r>
      </w:hyperlink>
    </w:p>
  </w:footnote>
  <w:footnote w:id="5">
    <w:p w14:paraId="53CCA5BB" w:rsidR="00466EE9" w:rsidRPr="00D7322C" w:rsidRDefault="00466EE9">
      <w:pPr>
        <w:pStyle w:val="FootnoteText"/>
        <w:rPr>
          <w:lang w:val="en-US"/>
        </w:rPr>
      </w:pPr>
      <w:r w:rsidRPr="00D7322C">
        <w:rPr>
          <w:rStyle w:val="FootnoteReference"/>
        </w:rPr>
        <w:footnoteRef/>
      </w:r>
      <w:r w:rsidRPr="00D7322C">
        <w:t xml:space="preserve"> </w:t>
      </w:r>
      <w:r w:rsidRPr="00D7322C">
        <w:rPr>
          <w:lang w:val="en-US"/>
        </w:rPr>
        <w:t>CSJ’s study A long wait for Justice, June 2019</w:t>
      </w:r>
    </w:p>
  </w:footnote>
  <w:footnote w:id="6">
    <w:p w14:paraId="52B75733" w:rsidR="00466EE9" w:rsidRPr="00D7322C" w:rsidRDefault="00466EE9" w:rsidP="009A70A1">
      <w:pPr>
        <w:pStyle w:val="FootnoteText"/>
        <w:rPr>
          <w:szCs w:val="18"/>
        </w:rPr>
      </w:pPr>
      <w:r w:rsidRPr="00D7322C">
        <w:rPr>
          <w:rStyle w:val="FootnoteReference"/>
          <w:szCs w:val="18"/>
        </w:rPr>
        <w:footnoteRef/>
      </w:r>
      <w:r w:rsidRPr="00D7322C">
        <w:rPr>
          <w:szCs w:val="18"/>
        </w:rPr>
        <w:t xml:space="preserve"> </w:t>
      </w:r>
      <w:r w:rsidRPr="00D7322C">
        <w:rPr>
          <w:rStyle w:val="Strong"/>
          <w:b w:val="0"/>
          <w:color w:val="000000"/>
          <w:szCs w:val="18"/>
          <w:shd w:val="clear" w:color="auto" w:fill="FFFFFF"/>
        </w:rPr>
        <w:t>PLD 2017 Lahore 610</w:t>
      </w:r>
    </w:p>
  </w:footnote>
  <w:footnote w:id="7">
    <w:p w14:paraId="3C5C17B6" w:rsidR="00466EE9" w:rsidRPr="00217F22" w:rsidRDefault="00466EE9" w:rsidP="009A70A1">
      <w:pPr>
        <w:pStyle w:val="FootnoteText"/>
        <w:rPr>
          <w:rFonts w:ascii="Arial" w:hAnsi="Arial" w:cs="Arial"/>
          <w:szCs w:val="18"/>
        </w:rPr>
      </w:pPr>
      <w:r w:rsidRPr="00D7322C">
        <w:rPr>
          <w:rStyle w:val="FootnoteReference"/>
          <w:szCs w:val="18"/>
        </w:rPr>
        <w:footnoteRef/>
      </w:r>
      <w:r w:rsidRPr="00D7322C">
        <w:rPr>
          <w:szCs w:val="18"/>
        </w:rPr>
        <w:t xml:space="preserve"> PLD 2019 SC 280</w:t>
      </w:r>
    </w:p>
  </w:footnote>
  <w:footnote w:id="8">
    <w:p w14:paraId="2CD00A43" w:rsidR="00466EE9" w:rsidRPr="00AE577A" w:rsidRDefault="00466EE9" w:rsidP="005E08E5">
      <w:pPr>
        <w:pStyle w:val="FootnoteText"/>
        <w:rPr>
          <w:lang w:val="en-US"/>
        </w:rPr>
      </w:pPr>
      <w:r>
        <w:rPr>
          <w:rStyle w:val="FootnoteReference"/>
        </w:rPr>
        <w:footnoteRef/>
      </w:r>
      <w:r>
        <w:t xml:space="preserve"> Ministry of Human Rights, </w:t>
      </w:r>
      <w:r>
        <w:rPr>
          <w:lang w:val="en-US"/>
        </w:rPr>
        <w:t>Notification No. 2(7)/2012-DD (</w:t>
      </w:r>
      <w:proofErr w:type="spellStart"/>
      <w:r>
        <w:rPr>
          <w:lang w:val="en-US"/>
        </w:rPr>
        <w:t>Dev</w:t>
      </w:r>
      <w:proofErr w:type="spellEnd"/>
      <w:r>
        <w:rPr>
          <w:lang w:val="en-US"/>
        </w:rPr>
        <w:t>) dated 9 June 2020</w:t>
      </w:r>
    </w:p>
  </w:footnote>
  <w:footnote w:id="9">
    <w:p w14:paraId="01385312" w:rsidR="00466EE9" w:rsidRPr="00013722" w:rsidRDefault="00466EE9">
      <w:pPr>
        <w:pStyle w:val="FootnoteText"/>
        <w:rPr>
          <w:lang w:val="en-US"/>
        </w:rPr>
      </w:pPr>
      <w:r>
        <w:rPr>
          <w:rStyle w:val="FootnoteReference"/>
        </w:rPr>
        <w:footnoteRef/>
      </w:r>
      <w:r>
        <w:t xml:space="preserve"> </w:t>
      </w:r>
      <w:r>
        <w:rPr>
          <w:lang w:val="en-US"/>
        </w:rPr>
        <w:t>Ministry of Human Rights, Notification No. 1-1/2013-NCCWD dated 28 February 2020.</w:t>
      </w:r>
    </w:p>
  </w:footnote>
  <w:footnote w:id="10">
    <w:p w14:paraId="76F3E3B1" w:rsidR="00466EE9" w:rsidRPr="00AF1187" w:rsidRDefault="00466EE9">
      <w:pPr>
        <w:pStyle w:val="FootnoteText"/>
        <w:rPr>
          <w:lang w:val="en-US"/>
        </w:rPr>
      </w:pPr>
      <w:r>
        <w:rPr>
          <w:rStyle w:val="FootnoteReference"/>
        </w:rPr>
        <w:footnoteRef/>
      </w:r>
      <w:r>
        <w:t xml:space="preserve"> </w:t>
      </w:r>
      <w:r>
        <w:rPr>
          <w:lang w:val="en-US"/>
        </w:rPr>
        <w:t xml:space="preserve">National Commission on Child Rights Act 2017, available at: </w:t>
      </w:r>
      <w:hyperlink r:id="rId3" w:history="1">
        <w:r>
          <w:rPr>
            <w:rStyle w:val="Hyperlink"/>
          </w:rPr>
          <w:t>http://na.gov.pk/uploads/documents/1510753806_983.pdf</w:t>
        </w:r>
      </w:hyperlink>
    </w:p>
  </w:footnote>
  <w:footnote w:id="11">
    <w:p w14:paraId="4DFE35CD" w:rsidR="00466EE9" w:rsidRPr="00E92290" w:rsidRDefault="00466EE9" w:rsidP="005E08E5">
      <w:pPr>
        <w:pStyle w:val="FootnoteText"/>
        <w:rPr>
          <w:lang w:val="en-US"/>
        </w:rPr>
      </w:pPr>
      <w:r>
        <w:rPr>
          <w:rStyle w:val="FootnoteReference"/>
        </w:rPr>
        <w:footnoteRef/>
      </w:r>
      <w:r>
        <w:t xml:space="preserve"> </w:t>
      </w:r>
      <w:r>
        <w:rPr>
          <w:lang w:val="en-US"/>
        </w:rPr>
        <w:t xml:space="preserve">Ministry of Religious Affairs &amp; Interfaith Harmony, Notification No. </w:t>
      </w:r>
      <w:proofErr w:type="gramStart"/>
      <w:r>
        <w:rPr>
          <w:lang w:val="en-US"/>
        </w:rPr>
        <w:t>F.5(</w:t>
      </w:r>
      <w:proofErr w:type="gramEnd"/>
      <w:r>
        <w:rPr>
          <w:lang w:val="en-US"/>
        </w:rPr>
        <w:t>2)/2011-M dated 11 May 2020.</w:t>
      </w:r>
    </w:p>
  </w:footnote>
  <w:footnote w:id="12">
    <w:p w14:paraId="54C460BE" w:rsidR="00466EE9" w:rsidRPr="00491DE4" w:rsidRDefault="00466EE9" w:rsidP="00491DE4">
      <w:pPr>
        <w:suppressAutoHyphens w:val="0"/>
        <w:spacing w:before="60" w:after="60" w:line="240" w:lineRule="auto"/>
        <w:ind w:right="57"/>
        <w:jc w:val="both"/>
        <w:rPr>
          <w:sz w:val="24"/>
          <w:szCs w:val="24"/>
          <w:lang w:eastAsia="en-GB"/>
        </w:rPr>
      </w:pPr>
      <w:r>
        <w:rPr>
          <w:rStyle w:val="FootnoteReference"/>
        </w:rPr>
        <w:footnoteRef/>
      </w:r>
      <w:r>
        <w:t xml:space="preserve"> </w:t>
      </w:r>
      <w:r w:rsidRPr="00491DE4">
        <w:rPr>
          <w:sz w:val="18"/>
          <w:szCs w:val="18"/>
        </w:rPr>
        <w:t xml:space="preserve">One-man commission headed by </w:t>
      </w:r>
      <w:proofErr w:type="spellStart"/>
      <w:r w:rsidRPr="00491DE4">
        <w:rPr>
          <w:sz w:val="18"/>
          <w:szCs w:val="18"/>
          <w:lang w:eastAsia="en-GB"/>
        </w:rPr>
        <w:t>Dr.</w:t>
      </w:r>
      <w:proofErr w:type="spellEnd"/>
      <w:r w:rsidRPr="00491DE4">
        <w:rPr>
          <w:sz w:val="18"/>
          <w:szCs w:val="18"/>
          <w:lang w:eastAsia="en-GB"/>
        </w:rPr>
        <w:t xml:space="preserve"> </w:t>
      </w:r>
      <w:proofErr w:type="spellStart"/>
      <w:r w:rsidRPr="00491DE4">
        <w:rPr>
          <w:sz w:val="18"/>
          <w:szCs w:val="18"/>
          <w:lang w:eastAsia="en-GB"/>
        </w:rPr>
        <w:t>Shoaib</w:t>
      </w:r>
      <w:proofErr w:type="spellEnd"/>
      <w:r w:rsidRPr="00491DE4">
        <w:rPr>
          <w:sz w:val="18"/>
          <w:szCs w:val="18"/>
          <w:lang w:eastAsia="en-GB"/>
        </w:rPr>
        <w:t xml:space="preserve"> </w:t>
      </w:r>
      <w:proofErr w:type="spellStart"/>
      <w:r w:rsidRPr="00491DE4">
        <w:rPr>
          <w:sz w:val="18"/>
          <w:szCs w:val="18"/>
          <w:lang w:eastAsia="en-GB"/>
        </w:rPr>
        <w:t>Suddle</w:t>
      </w:r>
      <w:proofErr w:type="spellEnd"/>
      <w:r w:rsidRPr="00491DE4">
        <w:rPr>
          <w:sz w:val="18"/>
          <w:szCs w:val="18"/>
          <w:lang w:eastAsia="en-GB"/>
        </w:rPr>
        <w:t xml:space="preserve"> is established by the Supreme Court of Pakistan to oversee the implementation of Judgment (SMC 1/2014 etc.) passed on 19 June 2014.</w:t>
      </w:r>
    </w:p>
  </w:footnote>
  <w:footnote w:id="13">
    <w:p w14:paraId="7F49CD91" w:rsidR="00466EE9" w:rsidRPr="00C63DD5" w:rsidRDefault="00466EE9">
      <w:pPr>
        <w:pStyle w:val="FootnoteText"/>
        <w:rPr>
          <w:lang w:val="en-US"/>
        </w:rPr>
      </w:pPr>
      <w:r>
        <w:rPr>
          <w:rStyle w:val="FootnoteReference"/>
        </w:rPr>
        <w:footnoteRef/>
      </w:r>
      <w:r>
        <w:t xml:space="preserve"> </w:t>
      </w:r>
      <w:r>
        <w:rPr>
          <w:lang w:val="en-US"/>
        </w:rPr>
        <w:t>Unmet Promises, CSOs Alternative Report on CEDAW, 2020</w:t>
      </w:r>
    </w:p>
  </w:footnote>
  <w:footnote w:id="14">
    <w:p w14:paraId="7E2F38B4" w:rsidR="00466EE9" w:rsidRPr="00C765F2" w:rsidRDefault="00466EE9">
      <w:pPr>
        <w:pStyle w:val="FootnoteText"/>
        <w:rPr>
          <w:lang w:val="en-US"/>
        </w:rPr>
      </w:pPr>
      <w:r>
        <w:rPr>
          <w:rStyle w:val="FootnoteReference"/>
        </w:rPr>
        <w:footnoteRef/>
      </w:r>
      <w:r>
        <w:t xml:space="preserve"> Pakistan’s </w:t>
      </w:r>
      <w:r>
        <w:rPr>
          <w:lang w:val="en-US"/>
        </w:rPr>
        <w:t>CSOs Alternative Report on CEDAW, 2020</w:t>
      </w:r>
    </w:p>
  </w:footnote>
  <w:footnote w:id="15">
    <w:p w14:paraId="5A600942" w:rsidR="00466EE9" w:rsidRPr="00BD1D57" w:rsidRDefault="00466EE9" w:rsidP="00FA64B2">
      <w:pPr>
        <w:pStyle w:val="FootnoteText"/>
        <w:rPr>
          <w:lang w:val="en-US"/>
        </w:rPr>
      </w:pPr>
      <w:r>
        <w:rPr>
          <w:rStyle w:val="FootnoteReference"/>
        </w:rPr>
        <w:footnoteRef/>
      </w:r>
      <w:r>
        <w:t xml:space="preserve"> CEDAW concluding observation 2020, </w:t>
      </w:r>
      <w:r w:rsidRPr="005F5D2D">
        <w:rPr>
          <w:bCs/>
          <w:sz w:val="17"/>
          <w:szCs w:val="17"/>
        </w:rPr>
        <w:t>CEDAW/C/PAK/CO/5, Para 21-22</w:t>
      </w:r>
    </w:p>
  </w:footnote>
  <w:footnote w:id="16">
    <w:p w14:paraId="5E14C2E0" w:rsidR="00466EE9" w:rsidRPr="00D7322C" w:rsidRDefault="00466EE9" w:rsidP="00BF4B5F">
      <w:pPr>
        <w:suppressAutoHyphens w:val="0"/>
        <w:autoSpaceDE w:val="0"/>
        <w:autoSpaceDN w:val="0"/>
        <w:adjustRightInd w:val="0"/>
        <w:spacing w:line="240" w:lineRule="auto"/>
        <w:rPr>
          <w:sz w:val="18"/>
          <w:szCs w:val="18"/>
          <w:lang w:val="en-US"/>
        </w:rPr>
      </w:pPr>
      <w:r w:rsidRPr="00D7322C">
        <w:rPr>
          <w:rStyle w:val="FootnoteReference"/>
          <w:szCs w:val="18"/>
        </w:rPr>
        <w:footnoteRef/>
      </w:r>
      <w:r w:rsidRPr="00D7322C">
        <w:rPr>
          <w:sz w:val="18"/>
          <w:szCs w:val="18"/>
        </w:rPr>
        <w:t xml:space="preserve"> </w:t>
      </w:r>
      <w:r w:rsidRPr="00D7322C">
        <w:rPr>
          <w:sz w:val="18"/>
          <w:szCs w:val="18"/>
          <w:lang w:val="en-US" w:eastAsia="en-GB"/>
        </w:rPr>
        <w:t>ANNI Report 2018, available at: https://www.forum-asia.org/uploads/wp/2018/12/2018_ANNI-Report_FINAL.pdf.</w:t>
      </w:r>
    </w:p>
  </w:footnote>
  <w:footnote w:id="17">
    <w:p w14:paraId="06DDA93E" w:rsidR="00466EE9" w:rsidRPr="00D7322C" w:rsidRDefault="00466EE9" w:rsidP="00480569">
      <w:pPr>
        <w:pStyle w:val="FootnoteText"/>
        <w:rPr>
          <w:szCs w:val="18"/>
          <w:lang w:val="en-US"/>
        </w:rPr>
      </w:pPr>
      <w:r w:rsidRPr="00D7322C">
        <w:rPr>
          <w:rStyle w:val="FootnoteReference"/>
          <w:szCs w:val="18"/>
        </w:rPr>
        <w:footnoteRef/>
      </w:r>
      <w:r w:rsidRPr="00D7322C">
        <w:rPr>
          <w:szCs w:val="18"/>
        </w:rPr>
        <w:t xml:space="preserve"> </w:t>
      </w:r>
      <w:r w:rsidRPr="00D7322C">
        <w:rPr>
          <w:szCs w:val="18"/>
          <w:lang w:val="en-US"/>
        </w:rPr>
        <w:t xml:space="preserve">ANNI Report 2019, Page 131, </w:t>
      </w:r>
      <w:r w:rsidRPr="00D7322C">
        <w:rPr>
          <w:szCs w:val="18"/>
          <w:lang w:val="en-US" w:eastAsia="en-GB"/>
        </w:rPr>
        <w:t>available at:</w:t>
      </w:r>
      <w:r w:rsidRPr="00D7322C">
        <w:rPr>
          <w:szCs w:val="18"/>
          <w:lang w:val="en-US"/>
        </w:rPr>
        <w:t xml:space="preserve"> </w:t>
      </w:r>
      <w:hyperlink r:id="rId4" w:history="1">
        <w:r w:rsidRPr="00D7322C">
          <w:rPr>
            <w:rStyle w:val="Hyperlink"/>
            <w:szCs w:val="18"/>
          </w:rPr>
          <w:t>https://www.forum-asia.org/uploads/wp/2019/10/3.0-Online-ANNI-Report-2019.pdf</w:t>
        </w:r>
      </w:hyperlink>
    </w:p>
  </w:footnote>
  <w:footnote w:id="18">
    <w:p w14:paraId="39F23DE6" w:rsidR="00466EE9" w:rsidRPr="00D7322C" w:rsidRDefault="00466EE9" w:rsidP="00480569">
      <w:pPr>
        <w:pStyle w:val="FootnoteText"/>
        <w:rPr>
          <w:szCs w:val="18"/>
          <w:lang w:val="en-US"/>
        </w:rPr>
      </w:pPr>
      <w:r w:rsidRPr="00D7322C">
        <w:rPr>
          <w:rStyle w:val="FootnoteReference"/>
          <w:szCs w:val="18"/>
        </w:rPr>
        <w:footnoteRef/>
      </w:r>
      <w:r w:rsidRPr="00D7322C">
        <w:rPr>
          <w:szCs w:val="18"/>
        </w:rPr>
        <w:t xml:space="preserve"> </w:t>
      </w:r>
      <w:r w:rsidRPr="00D7322C">
        <w:rPr>
          <w:szCs w:val="18"/>
          <w:lang w:val="en-US"/>
        </w:rPr>
        <w:t>ANNI Report 2019, Page 130</w:t>
      </w:r>
    </w:p>
  </w:footnote>
  <w:footnote w:id="19">
    <w:p w14:paraId="5E13F3CD" w:rsidR="00466EE9" w:rsidRPr="00D7322C" w:rsidRDefault="00466EE9" w:rsidP="00556703">
      <w:pPr>
        <w:pStyle w:val="FootnoteText"/>
        <w:rPr>
          <w:szCs w:val="18"/>
          <w:lang w:val="en-US"/>
        </w:rPr>
      </w:pPr>
      <w:r w:rsidRPr="00D7322C">
        <w:rPr>
          <w:rStyle w:val="FootnoteReference"/>
          <w:szCs w:val="18"/>
        </w:rPr>
        <w:footnoteRef/>
      </w:r>
      <w:r w:rsidRPr="00D7322C">
        <w:rPr>
          <w:szCs w:val="18"/>
        </w:rPr>
        <w:t xml:space="preserve"> </w:t>
      </w:r>
      <w:r w:rsidRPr="00D7322C">
        <w:rPr>
          <w:szCs w:val="18"/>
          <w:lang w:val="en-US"/>
        </w:rPr>
        <w:t xml:space="preserve">ANNI Report 2019, </w:t>
      </w:r>
      <w:r w:rsidRPr="00D7322C">
        <w:rPr>
          <w:szCs w:val="18"/>
        </w:rPr>
        <w:t>Page 133</w:t>
      </w:r>
    </w:p>
  </w:footnote>
  <w:footnote w:id="20">
    <w:p w14:paraId="4BD7FED9" w:rsidR="00466EE9" w:rsidRPr="00D7322C" w:rsidRDefault="00466EE9" w:rsidP="004D0DD0">
      <w:pPr>
        <w:pStyle w:val="FootnoteText"/>
        <w:rPr>
          <w:szCs w:val="18"/>
          <w:lang w:val="en-US"/>
        </w:rPr>
      </w:pPr>
      <w:r w:rsidRPr="00D7322C">
        <w:rPr>
          <w:rStyle w:val="FootnoteReference"/>
          <w:szCs w:val="18"/>
        </w:rPr>
        <w:footnoteRef/>
      </w:r>
      <w:r w:rsidRPr="00D7322C">
        <w:rPr>
          <w:szCs w:val="18"/>
        </w:rPr>
        <w:t xml:space="preserve"> </w:t>
      </w:r>
      <w:r w:rsidRPr="00D7322C">
        <w:rPr>
          <w:szCs w:val="18"/>
          <w:lang w:val="en-US"/>
        </w:rPr>
        <w:t>Ibid</w:t>
      </w:r>
    </w:p>
  </w:footnote>
  <w:footnote w:id="21">
    <w:p w14:paraId="17530BC3" w:rsidR="00466EE9" w:rsidRPr="00F31D03" w:rsidRDefault="00466EE9" w:rsidP="00A0776C">
      <w:pPr>
        <w:pStyle w:val="FootnoteText"/>
        <w:rPr>
          <w:lang w:val="en-US"/>
        </w:rPr>
      </w:pPr>
      <w:r w:rsidRPr="00D7322C">
        <w:rPr>
          <w:rStyle w:val="FootnoteReference"/>
          <w:szCs w:val="18"/>
        </w:rPr>
        <w:footnoteRef/>
      </w:r>
      <w:r w:rsidRPr="00D7322C">
        <w:rPr>
          <w:szCs w:val="18"/>
        </w:rPr>
        <w:t xml:space="preserve"> NCHR Audit Report, January 2019, available at: </w:t>
      </w:r>
      <w:hyperlink r:id="rId5" w:history="1">
        <w:r w:rsidRPr="00D7322C">
          <w:rPr>
            <w:rStyle w:val="Hyperlink"/>
            <w:szCs w:val="18"/>
          </w:rPr>
          <w:t>https://nchr.gov.pk/wp-content/uploads/2019/12/18-19.pdf</w:t>
        </w:r>
      </w:hyperlink>
    </w:p>
  </w:footnote>
  <w:footnote w:id="22">
    <w:p w14:paraId="065F7DFF" w:rsidR="00466EE9" w:rsidRPr="002C4AEB" w:rsidRDefault="00466EE9" w:rsidP="00A0776C">
      <w:pPr>
        <w:pStyle w:val="FootnoteText"/>
        <w:rPr>
          <w:szCs w:val="18"/>
          <w:lang w:val="en-US"/>
        </w:rPr>
      </w:pPr>
      <w:r w:rsidRPr="002C4AEB">
        <w:rPr>
          <w:rStyle w:val="FootnoteReference"/>
          <w:szCs w:val="18"/>
        </w:rPr>
        <w:footnoteRef/>
      </w:r>
      <w:r w:rsidRPr="002C4AEB">
        <w:rPr>
          <w:szCs w:val="18"/>
        </w:rPr>
        <w:t xml:space="preserve"> CEDAW concluding observation 2020, </w:t>
      </w:r>
      <w:r w:rsidRPr="002C4AEB">
        <w:rPr>
          <w:bCs/>
          <w:szCs w:val="18"/>
        </w:rPr>
        <w:t>CEDAW/C/PAK/CO/5, Para 23-24</w:t>
      </w:r>
    </w:p>
  </w:footnote>
  <w:footnote w:id="23">
    <w:p w14:paraId="45801171" w:rsidR="00466EE9" w:rsidRPr="002C4AEB" w:rsidRDefault="00466EE9" w:rsidP="002C4AEB">
      <w:pPr>
        <w:pStyle w:val="FootnoteText"/>
        <w:rPr>
          <w:szCs w:val="18"/>
          <w:lang w:val="en-US"/>
        </w:rPr>
      </w:pPr>
      <w:r w:rsidRPr="002C4AEB">
        <w:rPr>
          <w:rStyle w:val="FootnoteReference"/>
          <w:szCs w:val="18"/>
        </w:rPr>
        <w:footnoteRef/>
      </w:r>
      <w:r w:rsidRPr="002C4AEB">
        <w:rPr>
          <w:szCs w:val="18"/>
        </w:rPr>
        <w:t xml:space="preserve"> </w:t>
      </w:r>
      <w:hyperlink r:id="rId6" w:history="1">
        <w:r w:rsidRPr="002C4AEB">
          <w:rPr>
            <w:rStyle w:val="Hyperlink"/>
            <w:szCs w:val="18"/>
          </w:rPr>
          <w:t>https://www.dawn.com/news/1556677/punjab-assembly-resolution-for-conditional-inclusion-of-ahmadis-in-minorities-commission</w:t>
        </w:r>
      </w:hyperlink>
    </w:p>
  </w:footnote>
  <w:footnote w:id="24">
    <w:p w14:paraId="164F4091" w:rsidR="00466EE9" w:rsidRPr="00EE2B12" w:rsidRDefault="00466EE9" w:rsidP="002C4AEB">
      <w:pPr>
        <w:pStyle w:val="FootnoteText"/>
        <w:rPr>
          <w:lang w:val="en-US"/>
        </w:rPr>
      </w:pPr>
      <w:r w:rsidRPr="002C4AEB">
        <w:rPr>
          <w:rStyle w:val="FootnoteReference"/>
          <w:szCs w:val="18"/>
        </w:rPr>
        <w:footnoteRef/>
      </w:r>
      <w:r w:rsidRPr="002C4AEB">
        <w:rPr>
          <w:szCs w:val="18"/>
        </w:rPr>
        <w:t xml:space="preserve"> </w:t>
      </w:r>
      <w:hyperlink r:id="rId7" w:history="1">
        <w:r w:rsidRPr="002C4AEB">
          <w:rPr>
            <w:rStyle w:val="Hyperlink"/>
            <w:szCs w:val="18"/>
          </w:rPr>
          <w:t>https://nation.com.pk/05-Jun-2020/ihc-rejects-petition-to-include-ahmadis-in-ncm</w:t>
        </w:r>
      </w:hyperlink>
    </w:p>
  </w:footnote>
  <w:footnote w:id="25">
    <w:p w14:paraId="6C10D934" w:rsidR="00466EE9" w:rsidRPr="00622B5B" w:rsidRDefault="00466EE9">
      <w:pPr>
        <w:pStyle w:val="FootnoteText"/>
        <w:rPr>
          <w:lang w:val="en-US"/>
        </w:rPr>
      </w:pPr>
      <w:r>
        <w:rPr>
          <w:rStyle w:val="FootnoteReference"/>
        </w:rPr>
        <w:footnoteRef/>
      </w:r>
      <w:r>
        <w:t xml:space="preserve"> CSJ’s assessment report</w:t>
      </w:r>
      <w:r>
        <w:rPr>
          <w:lang w:val="en-US"/>
        </w:rPr>
        <w:t xml:space="preserve"> “A Long Wait </w:t>
      </w:r>
      <w:r w:rsidRPr="00507722">
        <w:rPr>
          <w:lang w:val="en-US"/>
        </w:rPr>
        <w:t>for Justice” available at http://www.</w:t>
      </w:r>
      <w:r w:rsidRPr="0042040F">
        <w:rPr>
          <w:lang w:val="en-US"/>
        </w:rPr>
        <w:t>csjpak.org/pdf/A%20Long%20Wait%20for%20Justice(website).pdf</w:t>
      </w:r>
    </w:p>
  </w:footnote>
  <w:footnote w:id="26">
    <w:p w14:paraId="4A10809D" w:rsidR="00466EE9" w:rsidRPr="00F25575" w:rsidRDefault="00466EE9" w:rsidP="00F76820">
      <w:pPr>
        <w:pStyle w:val="FootnoteText"/>
        <w:ind w:left="180" w:hanging="180"/>
        <w:rPr>
          <w:sz w:val="20"/>
          <w:lang w:val="en-US"/>
        </w:rPr>
      </w:pPr>
      <w:r>
        <w:rPr>
          <w:rStyle w:val="FootnoteReference"/>
        </w:rPr>
        <w:footnoteRef/>
      </w:r>
      <w:r>
        <w:t xml:space="preserve"> </w:t>
      </w:r>
      <w:hyperlink r:id="rId8" w:history="1">
        <w:r w:rsidRPr="004E7757">
          <w:rPr>
            <w:rStyle w:val="Hyperlink"/>
            <w:sz w:val="20"/>
          </w:rPr>
          <w:t>https://tribune.com.pk/story/1655551/1-declaring-faith-compulsory-join-army-judiciary-civil-services-ihc/</w:t>
        </w:r>
      </w:hyperlink>
      <w:r w:rsidRPr="004E7757">
        <w:rPr>
          <w:sz w:val="20"/>
        </w:rPr>
        <w:t xml:space="preserve"> </w:t>
      </w:r>
      <w:r w:rsidRPr="004E7757">
        <w:rPr>
          <w:rFonts w:cstheme="minorHAnsi"/>
          <w:sz w:val="20"/>
        </w:rPr>
        <w:t xml:space="preserve">Chief Justice Islamabad High Court, </w:t>
      </w:r>
      <w:proofErr w:type="spellStart"/>
      <w:r w:rsidRPr="004E7757">
        <w:rPr>
          <w:rFonts w:cstheme="minorHAnsi"/>
          <w:sz w:val="20"/>
          <w:shd w:val="clear" w:color="auto" w:fill="FFFFFF"/>
        </w:rPr>
        <w:t>Shaukat</w:t>
      </w:r>
      <w:proofErr w:type="spellEnd"/>
      <w:r w:rsidRPr="004E7757">
        <w:rPr>
          <w:rFonts w:cstheme="minorHAnsi"/>
          <w:sz w:val="20"/>
          <w:shd w:val="clear" w:color="auto" w:fill="FFFFFF"/>
        </w:rPr>
        <w:t xml:space="preserve"> Aziz Siddiqui</w:t>
      </w:r>
      <w:r w:rsidRPr="004E7757">
        <w:rPr>
          <w:rFonts w:cstheme="minorHAnsi"/>
          <w:sz w:val="20"/>
        </w:rPr>
        <w:t xml:space="preserve"> declared its verdict on 9</w:t>
      </w:r>
      <w:r w:rsidRPr="004E7757">
        <w:rPr>
          <w:rFonts w:cstheme="minorHAnsi"/>
          <w:sz w:val="20"/>
          <w:vertAlign w:val="superscript"/>
        </w:rPr>
        <w:t>th</w:t>
      </w:r>
      <w:r w:rsidRPr="004E7757">
        <w:rPr>
          <w:rFonts w:cstheme="minorHAnsi"/>
          <w:sz w:val="20"/>
        </w:rPr>
        <w:t xml:space="preserve"> March 2018 in a case pertaining to contr</w:t>
      </w:r>
      <w:r>
        <w:rPr>
          <w:rFonts w:cstheme="minorHAnsi"/>
          <w:sz w:val="20"/>
        </w:rPr>
        <w:t xml:space="preserve">oversial amendments made to </w:t>
      </w:r>
      <w:proofErr w:type="spellStart"/>
      <w:r w:rsidRPr="004E7757">
        <w:rPr>
          <w:rFonts w:cstheme="minorHAnsi"/>
          <w:sz w:val="20"/>
        </w:rPr>
        <w:t>Khatm-i-Nabuwwat</w:t>
      </w:r>
      <w:proofErr w:type="spellEnd"/>
      <w:r w:rsidRPr="004E7757">
        <w:rPr>
          <w:rFonts w:cstheme="minorHAnsi"/>
          <w:sz w:val="20"/>
        </w:rPr>
        <w:t xml:space="preserve"> oath in the Elections Act, 2017</w:t>
      </w:r>
    </w:p>
  </w:footnote>
  <w:footnote w:id="27">
    <w:p w14:paraId="66BE0083" w:rsidR="00466EE9" w:rsidRPr="00F76C1B" w:rsidRDefault="00466EE9" w:rsidP="00954EE4">
      <w:pPr>
        <w:pStyle w:val="FootnoteText"/>
        <w:rPr>
          <w:lang w:val="en-US"/>
        </w:rPr>
      </w:pPr>
      <w:r>
        <w:rPr>
          <w:rStyle w:val="FootnoteReference"/>
        </w:rPr>
        <w:footnoteRef/>
      </w:r>
      <w:r>
        <w:t xml:space="preserve"> </w:t>
      </w:r>
      <w:hyperlink r:id="rId9" w:history="1">
        <w:r>
          <w:rPr>
            <w:rStyle w:val="Hyperlink"/>
          </w:rPr>
          <w:t>https://spcommreports.ohchr.org/TMResultsBase/DownLoadPublicCommunicationFile?gId=23732</w:t>
        </w:r>
      </w:hyperlink>
    </w:p>
  </w:footnote>
  <w:footnote w:id="28">
    <w:p w14:paraId="0700220B" w:rsidR="00466EE9" w:rsidRPr="007F4F73" w:rsidRDefault="00466EE9" w:rsidP="00F76820">
      <w:pPr>
        <w:pStyle w:val="FootnoteText"/>
        <w:ind w:left="180" w:hanging="180"/>
        <w:jc w:val="both"/>
        <w:rPr>
          <w:lang w:val="en-US"/>
        </w:rPr>
      </w:pPr>
      <w:r w:rsidRPr="007F4F73">
        <w:rPr>
          <w:rStyle w:val="FootnoteReference"/>
        </w:rPr>
        <w:footnoteRef/>
      </w:r>
      <w:r w:rsidRPr="007F4F73">
        <w:t xml:space="preserve"> </w:t>
      </w:r>
      <w:r w:rsidRPr="007F4F73">
        <w:rPr>
          <w:b/>
          <w:lang w:val="en-US"/>
        </w:rPr>
        <w:t>Declaration for Muslims:</w:t>
      </w:r>
      <w:r w:rsidRPr="007F4F73">
        <w:rPr>
          <w:lang w:val="en-US"/>
        </w:rPr>
        <w:t xml:space="preserve"> I hereby solemnly declare that (ii) I do not recognize any person who claims to be a prophet in any sense of the word or of any description whatsoever after Muhammad (PBUH) or recognize such a claimant as prophet or a religious reformer as a Muslim. (iii) I consider </w:t>
      </w:r>
      <w:proofErr w:type="spellStart"/>
      <w:r w:rsidRPr="007F4F73">
        <w:rPr>
          <w:lang w:val="en-US"/>
        </w:rPr>
        <w:t>Mirza</w:t>
      </w:r>
      <w:proofErr w:type="spellEnd"/>
      <w:r w:rsidRPr="007F4F73">
        <w:rPr>
          <w:lang w:val="en-US"/>
        </w:rPr>
        <w:t xml:space="preserve"> </w:t>
      </w:r>
      <w:proofErr w:type="spellStart"/>
      <w:r w:rsidRPr="007F4F73">
        <w:rPr>
          <w:lang w:val="en-US"/>
        </w:rPr>
        <w:t>Ghulam</w:t>
      </w:r>
      <w:proofErr w:type="spellEnd"/>
      <w:r w:rsidRPr="007F4F73">
        <w:rPr>
          <w:lang w:val="en-US"/>
        </w:rPr>
        <w:t xml:space="preserve"> Ahmed </w:t>
      </w:r>
      <w:proofErr w:type="spellStart"/>
      <w:r w:rsidRPr="007F4F73">
        <w:rPr>
          <w:lang w:val="en-US"/>
        </w:rPr>
        <w:t>Quadian</w:t>
      </w:r>
      <w:proofErr w:type="spellEnd"/>
      <w:r w:rsidRPr="007F4F73">
        <w:rPr>
          <w:lang w:val="en-US"/>
        </w:rPr>
        <w:t xml:space="preserve"> to be an imposter </w:t>
      </w:r>
      <w:proofErr w:type="spellStart"/>
      <w:r w:rsidRPr="007F4F73">
        <w:rPr>
          <w:lang w:val="en-US"/>
        </w:rPr>
        <w:t>nabi</w:t>
      </w:r>
      <w:proofErr w:type="spellEnd"/>
      <w:r w:rsidRPr="007F4F73">
        <w:rPr>
          <w:lang w:val="en-US"/>
        </w:rPr>
        <w:t xml:space="preserve"> and also consider his followers whether belonging to the </w:t>
      </w:r>
      <w:proofErr w:type="spellStart"/>
      <w:r w:rsidRPr="007F4F73">
        <w:rPr>
          <w:lang w:val="en-US"/>
        </w:rPr>
        <w:t>Lahori</w:t>
      </w:r>
      <w:proofErr w:type="spellEnd"/>
      <w:r w:rsidRPr="007F4F73">
        <w:rPr>
          <w:lang w:val="en-US"/>
        </w:rPr>
        <w:t xml:space="preserve"> or </w:t>
      </w:r>
      <w:proofErr w:type="spellStart"/>
      <w:r w:rsidRPr="007F4F73">
        <w:rPr>
          <w:lang w:val="en-US"/>
        </w:rPr>
        <w:t>Quadiani</w:t>
      </w:r>
      <w:proofErr w:type="spellEnd"/>
      <w:r w:rsidRPr="007F4F73">
        <w:rPr>
          <w:lang w:val="en-US"/>
        </w:rPr>
        <w:t xml:space="preserve"> group to be non-Muslims. </w:t>
      </w:r>
    </w:p>
  </w:footnote>
  <w:footnote w:id="29">
    <w:p w14:paraId="4606F31F" w:rsidR="00466EE9" w:rsidRPr="00074388" w:rsidRDefault="00466EE9">
      <w:pPr>
        <w:pStyle w:val="FootnoteText"/>
        <w:rPr>
          <w:lang w:val="en-US"/>
        </w:rPr>
      </w:pPr>
      <w:r>
        <w:rPr>
          <w:rStyle w:val="FootnoteReference"/>
        </w:rPr>
        <w:footnoteRef/>
      </w:r>
      <w:r>
        <w:t xml:space="preserve"> </w:t>
      </w:r>
      <w:hyperlink r:id="rId10" w:history="1">
        <w:r>
          <w:rPr>
            <w:rStyle w:val="Hyperlink"/>
          </w:rPr>
          <w:t>http://www.mohr.gov.pk/Detail/Zjg3NjNjYTAtMDllZC00Yzg3LWJlZGMtMmExYzlhMzVhM2Zk</w:t>
        </w:r>
      </w:hyperlink>
    </w:p>
  </w:footnote>
  <w:footnote w:id="30">
    <w:p w14:paraId="32A3E5A7" w:rsidR="00160168" w:rsidRPr="00160168" w:rsidRDefault="00160168">
      <w:pPr>
        <w:pStyle w:val="FootnoteText"/>
        <w:rPr>
          <w:lang w:val="en-US"/>
        </w:rPr>
      </w:pPr>
      <w:r>
        <w:rPr>
          <w:rStyle w:val="FootnoteReference"/>
        </w:rPr>
        <w:footnoteRef/>
      </w:r>
      <w:r>
        <w:t xml:space="preserve"> </w:t>
      </w:r>
      <w:r>
        <w:rPr>
          <w:lang w:val="en-US"/>
        </w:rPr>
        <w:t>Gap analysis of laws relating to ending violence against women, UN Women, 2020</w:t>
      </w:r>
    </w:p>
  </w:footnote>
  <w:footnote w:id="31">
    <w:p w14:paraId="24643C9F" w:rsidR="00466EE9" w:rsidRPr="00CF3CE0" w:rsidRDefault="00466EE9">
      <w:pPr>
        <w:pStyle w:val="FootnoteText"/>
        <w:rPr>
          <w:lang w:val="en-US"/>
        </w:rPr>
      </w:pPr>
      <w:r>
        <w:rPr>
          <w:rStyle w:val="FootnoteReference"/>
        </w:rPr>
        <w:footnoteRef/>
      </w:r>
      <w:r>
        <w:t xml:space="preserve"> </w:t>
      </w:r>
      <w:r w:rsidRPr="00CF3CE0">
        <w:t>https://nation.com.pk/13-Nov-2020/cci-again-defers-announcement-of-population-census-result</w:t>
      </w:r>
    </w:p>
  </w:footnote>
  <w:footnote w:id="32">
    <w:p w14:paraId="565029B2" w:rsidR="00466EE9" w:rsidRPr="007F4F73" w:rsidRDefault="00466EE9" w:rsidP="005A76FD">
      <w:pPr>
        <w:pStyle w:val="FootnoteText"/>
      </w:pPr>
      <w:r w:rsidRPr="007F4F73">
        <w:rPr>
          <w:rStyle w:val="FootnoteReference"/>
        </w:rPr>
        <w:footnoteRef/>
      </w:r>
      <w:r w:rsidRPr="007F4F73">
        <w:t xml:space="preserve"> 3% quota in Khyber Pakhtunkhwa, while 5% quota in Punjab, Balochistan, Sindh and Federal govt. service.</w:t>
      </w:r>
    </w:p>
  </w:footnote>
  <w:footnote w:id="33">
    <w:p w14:paraId="7719E007" w:rsidR="00466EE9" w:rsidRPr="0095641E" w:rsidRDefault="00466EE9" w:rsidP="005A76FD">
      <w:pPr>
        <w:pStyle w:val="FootnoteText"/>
        <w:rPr>
          <w:lang w:val="en-US"/>
        </w:rPr>
      </w:pPr>
      <w:r w:rsidRPr="007F4F73">
        <w:rPr>
          <w:rStyle w:val="FootnoteReference"/>
        </w:rPr>
        <w:footnoteRef/>
      </w:r>
      <w:r w:rsidRPr="007F4F73">
        <w:t xml:space="preserve"> </w:t>
      </w:r>
      <w:r w:rsidRPr="00E15281">
        <w:rPr>
          <w:rStyle w:val="Hyperlink"/>
        </w:rPr>
        <w:t>http://www.csjpak.org/pdf/Study-implementation-of-Job-Quota-AA.pdf</w:t>
      </w:r>
    </w:p>
  </w:footnote>
  <w:footnote w:id="34">
    <w:p w14:paraId="490CEDE9" w:rsidR="00466EE9" w:rsidRPr="007F4F73" w:rsidRDefault="00466EE9" w:rsidP="005A76FD">
      <w:pPr>
        <w:pStyle w:val="FootnoteText"/>
      </w:pPr>
      <w:r w:rsidRPr="007F4F73">
        <w:rPr>
          <w:rStyle w:val="FootnoteReference"/>
        </w:rPr>
        <w:footnoteRef/>
      </w:r>
      <w:r w:rsidRPr="007F4F73">
        <w:t xml:space="preserve"> </w:t>
      </w:r>
      <w:hyperlink r:id="rId11" w:history="1">
        <w:r w:rsidRPr="007F4F73">
          <w:rPr>
            <w:rStyle w:val="Hyperlink"/>
          </w:rPr>
          <w:t>http://www.supremecourt.gov.pk/web/user_files/File/smc_1_2014.pdf</w:t>
        </w:r>
      </w:hyperlink>
    </w:p>
  </w:footnote>
  <w:footnote w:id="35">
    <w:p w14:paraId="58CA4BC5" w:rsidR="00466EE9" w:rsidRPr="00471C69" w:rsidRDefault="00466EE9">
      <w:pPr>
        <w:pStyle w:val="FootnoteText"/>
        <w:rPr>
          <w:lang w:val="en-US"/>
        </w:rPr>
      </w:pPr>
      <w:r>
        <w:rPr>
          <w:rStyle w:val="FootnoteReference"/>
        </w:rPr>
        <w:footnoteRef/>
      </w:r>
      <w:r>
        <w:t xml:space="preserve"> </w:t>
      </w:r>
      <w:r w:rsidRPr="00471C69">
        <w:t>https://www.thenews.com.pk/print/698237-who-is-upset-with-islamic-content-of-single-national-curriculum</w:t>
      </w:r>
    </w:p>
  </w:footnote>
  <w:footnote w:id="36">
    <w:p w14:paraId="6C786E27" w:rsidR="00466EE9" w:rsidRPr="00A7412F" w:rsidRDefault="00466EE9" w:rsidP="00784319">
      <w:pPr>
        <w:pStyle w:val="FootnoteText"/>
        <w:rPr>
          <w:lang w:val="en-US"/>
        </w:rPr>
      </w:pPr>
      <w:r>
        <w:rPr>
          <w:rStyle w:val="FootnoteReference"/>
        </w:rPr>
        <w:footnoteRef/>
      </w:r>
      <w:r>
        <w:t xml:space="preserve"> </w:t>
      </w:r>
      <w:hyperlink r:id="rId12" w:history="1">
        <w:r>
          <w:rPr>
            <w:rStyle w:val="Hyperlink"/>
          </w:rPr>
          <w:t>https://www.dawn.com/news/1515830</w:t>
        </w:r>
      </w:hyperlink>
    </w:p>
  </w:footnote>
  <w:footnote w:id="37">
    <w:p w14:paraId="483ED699" w:rsidR="00466EE9" w:rsidRPr="00784319" w:rsidRDefault="00466EE9">
      <w:pPr>
        <w:pStyle w:val="FootnoteText"/>
        <w:rPr>
          <w:lang w:val="en-US"/>
        </w:rPr>
      </w:pPr>
      <w:r>
        <w:rPr>
          <w:rStyle w:val="FootnoteReference"/>
        </w:rPr>
        <w:footnoteRef/>
      </w:r>
      <w:r>
        <w:t xml:space="preserve"> </w:t>
      </w:r>
      <w:r w:rsidRPr="00784319">
        <w:t>https://punjabcode.punjab.gov.pk/en/show_article/SHkEHVJynnJL16ophRiNltcJG9G6giw5LE61Z5bye1e0PBma9DNJUXXolY.QzKjOJ~NErotEENYlqGlkEvj8HQ--</w:t>
      </w:r>
    </w:p>
  </w:footnote>
  <w:footnote w:id="38">
    <w:p w14:paraId="65396298" w:rsidR="00466EE9" w:rsidRPr="0012250F" w:rsidRDefault="00466EE9">
      <w:pPr>
        <w:pStyle w:val="FootnoteText"/>
        <w:rPr>
          <w:lang w:val="en-US"/>
        </w:rPr>
      </w:pPr>
      <w:r>
        <w:rPr>
          <w:rStyle w:val="FootnoteReference"/>
        </w:rPr>
        <w:footnoteRef/>
      </w:r>
      <w:r>
        <w:t xml:space="preserve"> </w:t>
      </w:r>
      <w:r w:rsidRPr="0012250F">
        <w:t>https://tribune.com.pk/story/2267111/lhc-acquits-convict-in-blasphemy-case</w:t>
      </w:r>
    </w:p>
  </w:footnote>
  <w:footnote w:id="39">
    <w:p w14:paraId="5C50CC44" w:rsidR="00466EE9" w:rsidRPr="0021181C" w:rsidRDefault="00466EE9" w:rsidP="00C25AEF">
      <w:pPr>
        <w:pStyle w:val="FootnoteText"/>
        <w:rPr>
          <w:lang w:val="en-US"/>
        </w:rPr>
      </w:pPr>
      <w:r>
        <w:rPr>
          <w:rStyle w:val="FootnoteReference"/>
        </w:rPr>
        <w:footnoteRef/>
      </w:r>
      <w:r>
        <w:t xml:space="preserve"> </w:t>
      </w:r>
      <w:r w:rsidRPr="0021181C">
        <w:t>https://www.dawn.com/news/1583413</w:t>
      </w:r>
    </w:p>
  </w:footnote>
  <w:footnote w:id="40">
    <w:p w14:paraId="5414A1E0" w:rsidR="00466EE9" w:rsidRPr="00CC27DF" w:rsidRDefault="00466EE9" w:rsidP="00C25AEF">
      <w:pPr>
        <w:pStyle w:val="FootnoteText"/>
        <w:rPr>
          <w:lang w:val="en-US"/>
        </w:rPr>
      </w:pPr>
      <w:r>
        <w:rPr>
          <w:rStyle w:val="FootnoteReference"/>
        </w:rPr>
        <w:footnoteRef/>
      </w:r>
      <w:r>
        <w:t xml:space="preserve"> </w:t>
      </w:r>
      <w:r w:rsidRPr="00CC27DF">
        <w:t>https://www.pakistantoday.com.pk/2020/07/09/family-accuses-peshawar-police-of-patronizing-christian-mans-murderers/</w:t>
      </w:r>
    </w:p>
  </w:footnote>
  <w:footnote w:id="41">
    <w:p w14:paraId="2F1B4E59" w:rsidR="00466EE9" w:rsidRPr="00DC4F70" w:rsidRDefault="00466EE9">
      <w:pPr>
        <w:pStyle w:val="FootnoteText"/>
        <w:rPr>
          <w:lang w:val="en-US"/>
        </w:rPr>
      </w:pPr>
      <w:r>
        <w:rPr>
          <w:rStyle w:val="FootnoteReference"/>
        </w:rPr>
        <w:footnoteRef/>
      </w:r>
      <w:r>
        <w:t xml:space="preserve"> </w:t>
      </w:r>
      <w:r w:rsidRPr="00DC4F70">
        <w:t>https://www.dawn.com/news/1591426</w:t>
      </w:r>
    </w:p>
  </w:footnote>
  <w:footnote w:id="42">
    <w:p w14:paraId="10931A1F" w:rsidR="00466EE9" w:rsidRPr="00593128" w:rsidRDefault="00466EE9" w:rsidP="00086B86">
      <w:pPr>
        <w:pStyle w:val="FootnoteText"/>
        <w:rPr>
          <w:lang w:val="en-US"/>
        </w:rPr>
      </w:pPr>
      <w:r>
        <w:rPr>
          <w:rStyle w:val="FootnoteReference"/>
        </w:rPr>
        <w:footnoteRef/>
      </w:r>
      <w:r>
        <w:t xml:space="preserve"> </w:t>
      </w:r>
      <w:hyperlink r:id="rId13" w:history="1">
        <w:r>
          <w:rPr>
            <w:rStyle w:val="Hyperlink"/>
          </w:rPr>
          <w:t>https://voicepk.net/2020/07/02/hindu-community-stands-firm-in-face-of-fatwa-and-petition-against-temple/</w:t>
        </w:r>
      </w:hyperlink>
    </w:p>
  </w:footnote>
  <w:footnote w:id="43">
    <w:p w14:paraId="202ABBF9" w:rsidR="00466EE9" w:rsidRPr="00D25078" w:rsidRDefault="00466EE9" w:rsidP="00086B86">
      <w:pPr>
        <w:pStyle w:val="FootnoteText"/>
        <w:rPr>
          <w:lang w:val="en-US"/>
        </w:rPr>
      </w:pPr>
      <w:r>
        <w:rPr>
          <w:rStyle w:val="FootnoteReference"/>
        </w:rPr>
        <w:footnoteRef/>
      </w:r>
      <w:r>
        <w:t xml:space="preserve"> </w:t>
      </w:r>
      <w:hyperlink r:id="rId14" w:history="1">
        <w:r>
          <w:rPr>
            <w:rStyle w:val="Hyperlink"/>
          </w:rPr>
          <w:t>https://www.dawn.com/news/1566799</w:t>
        </w:r>
      </w:hyperlink>
    </w:p>
  </w:footnote>
  <w:footnote w:id="44">
    <w:p w14:paraId="688187B3" w:rsidR="00466EE9" w:rsidRPr="00F145A8" w:rsidRDefault="00466EE9" w:rsidP="00086B86">
      <w:pPr>
        <w:pStyle w:val="FootnoteText"/>
        <w:rPr>
          <w:lang w:val="en-US"/>
        </w:rPr>
      </w:pPr>
      <w:r>
        <w:rPr>
          <w:rStyle w:val="FootnoteReference"/>
        </w:rPr>
        <w:footnoteRef/>
      </w:r>
      <w:r>
        <w:t xml:space="preserve"> </w:t>
      </w:r>
      <w:hyperlink r:id="rId15" w:history="1">
        <w:r>
          <w:rPr>
            <w:rStyle w:val="Hyperlink"/>
          </w:rPr>
          <w:t>https://www.dawn.com/news/1565405/pm-approves-grant-for-construction-of-hindu-temple-in-islamabad</w:t>
        </w:r>
      </w:hyperlink>
    </w:p>
  </w:footnote>
  <w:footnote w:id="45">
    <w:p w14:paraId="0F78DE4D" w:rsidR="00466EE9" w:rsidRPr="00AE6001" w:rsidRDefault="00466EE9" w:rsidP="00086B86">
      <w:pPr>
        <w:pStyle w:val="FootnoteText"/>
        <w:rPr>
          <w:lang w:val="en-US"/>
        </w:rPr>
      </w:pPr>
      <w:r>
        <w:rPr>
          <w:rStyle w:val="FootnoteReference"/>
        </w:rPr>
        <w:footnoteRef/>
      </w:r>
      <w:r>
        <w:t xml:space="preserve"> </w:t>
      </w:r>
      <w:hyperlink r:id="rId16" w:history="1">
        <w:r>
          <w:rPr>
            <w:rStyle w:val="Hyperlink"/>
          </w:rPr>
          <w:t>https://www.dawn.com/news/1567588</w:t>
        </w:r>
      </w:hyperlink>
    </w:p>
  </w:footnote>
  <w:footnote w:id="46">
    <w:p w14:paraId="22466F03" w:rsidR="00466EE9" w:rsidRPr="005D6AD8" w:rsidRDefault="00466EE9">
      <w:pPr>
        <w:pStyle w:val="FootnoteText"/>
        <w:rPr>
          <w:lang w:val="en-US"/>
        </w:rPr>
      </w:pPr>
      <w:r>
        <w:rPr>
          <w:rStyle w:val="FootnoteReference"/>
        </w:rPr>
        <w:footnoteRef/>
      </w:r>
      <w:r>
        <w:t xml:space="preserve"> </w:t>
      </w:r>
      <w:r w:rsidRPr="005D6AD8">
        <w:t>https://www.dawn.com/news/1587472</w:t>
      </w:r>
    </w:p>
  </w:footnote>
  <w:footnote w:id="47">
    <w:p w14:paraId="410CE46E" w:rsidR="00466EE9" w:rsidRPr="00376886" w:rsidRDefault="00466EE9" w:rsidP="001F4FB5">
      <w:pPr>
        <w:pStyle w:val="FootnoteText"/>
        <w:rPr>
          <w:lang w:val="en-US"/>
        </w:rPr>
      </w:pPr>
      <w:r>
        <w:rPr>
          <w:rStyle w:val="FootnoteReference"/>
        </w:rPr>
        <w:footnoteRef/>
      </w:r>
      <w:r>
        <w:t xml:space="preserve"> </w:t>
      </w:r>
      <w:r w:rsidRPr="00376886">
        <w:t>https://www.persecution.org/2020/07/15/christians-forced-remove-cross-church-pakistan/</w:t>
      </w:r>
    </w:p>
  </w:footnote>
  <w:footnote w:id="48">
    <w:p w14:paraId="3228E6A8" w:rsidR="00466EE9" w:rsidRDefault="00466EE9" w:rsidP="00AC6F21">
      <w:pPr>
        <w:pStyle w:val="FootnoteText"/>
      </w:pPr>
      <w:r>
        <w:rPr>
          <w:rStyle w:val="FootnoteReference"/>
        </w:rPr>
        <w:footnoteRef/>
      </w:r>
      <w:r>
        <w:t xml:space="preserve"> </w:t>
      </w:r>
      <w:r w:rsidRPr="004065E3">
        <w:t>https://www.samaa.tv/news/2020/08/karachi-lyari-pre-partition-hindu-temple-demolished/</w:t>
      </w:r>
    </w:p>
  </w:footnote>
  <w:footnote w:id="49">
    <w:p w14:paraId="2A2BC58F" w:rsidR="00466EE9" w:rsidRDefault="00466EE9" w:rsidP="00AC6F21">
      <w:pPr>
        <w:pStyle w:val="FootnoteText"/>
      </w:pPr>
      <w:r>
        <w:rPr>
          <w:rStyle w:val="FootnoteReference"/>
        </w:rPr>
        <w:footnoteRef/>
      </w:r>
      <w:r>
        <w:t xml:space="preserve"> </w:t>
      </w:r>
      <w:r w:rsidRPr="004D10A7">
        <w:t>https://www.dawn.com/news/1530851</w:t>
      </w:r>
    </w:p>
  </w:footnote>
  <w:footnote w:id="50">
    <w:p w14:paraId="77A26F8F" w:rsidR="00466EE9" w:rsidRDefault="00466EE9" w:rsidP="00AC6F21">
      <w:pPr>
        <w:pStyle w:val="FootnoteText"/>
      </w:pPr>
      <w:r>
        <w:rPr>
          <w:rStyle w:val="FootnoteReference"/>
        </w:rPr>
        <w:footnoteRef/>
      </w:r>
      <w:r>
        <w:t xml:space="preserve"> </w:t>
      </w:r>
      <w:r w:rsidRPr="00025FB1">
        <w:t>https://www.samaa.tv/news/2019/02/khairpurs-hindus-in-shock-after-holy-books-set-on-fire-at-kumb-temple/</w:t>
      </w:r>
    </w:p>
  </w:footnote>
  <w:footnote w:id="51">
    <w:p w14:paraId="0D9E489D" w:rsidR="00466EE9" w:rsidRDefault="00466EE9" w:rsidP="00AC6F21">
      <w:pPr>
        <w:pStyle w:val="FootnoteText"/>
      </w:pPr>
      <w:r>
        <w:rPr>
          <w:rStyle w:val="FootnoteReference"/>
        </w:rPr>
        <w:footnoteRef/>
      </w:r>
      <w:r>
        <w:t xml:space="preserve"> </w:t>
      </w:r>
      <w:r w:rsidRPr="00FD04E8">
        <w:t>http://voicepk.net/2020/10/13/police-requests-medical-board-for-man-who-vandalised-temple/</w:t>
      </w:r>
    </w:p>
  </w:footnote>
  <w:footnote w:id="52">
    <w:p w14:paraId="1F21F7D7" w:rsidR="00466EE9" w:rsidRDefault="00466EE9" w:rsidP="00AC6F21">
      <w:pPr>
        <w:pStyle w:val="FootnoteText"/>
      </w:pPr>
      <w:r>
        <w:rPr>
          <w:rStyle w:val="FootnoteReference"/>
        </w:rPr>
        <w:footnoteRef/>
      </w:r>
      <w:r>
        <w:t xml:space="preserve"> </w:t>
      </w:r>
      <w:r w:rsidRPr="00F17B86">
        <w:t>https://www.samaa.tv/news/2020/10/nagarparkar-men-vandalise-holy-statues-at-hindu-temple/</w:t>
      </w:r>
    </w:p>
  </w:footnote>
  <w:footnote w:id="53">
    <w:p w14:paraId="1E66851A" w:rsidR="00466EE9" w:rsidRDefault="00466EE9" w:rsidP="00AC6F21">
      <w:pPr>
        <w:pStyle w:val="FootnoteText"/>
      </w:pPr>
      <w:r>
        <w:rPr>
          <w:rStyle w:val="FootnoteReference"/>
        </w:rPr>
        <w:footnoteRef/>
      </w:r>
      <w:r>
        <w:t xml:space="preserve"> </w:t>
      </w:r>
      <w:r w:rsidRPr="00153965">
        <w:t>https://www.dawn.com/news/1507673</w:t>
      </w:r>
    </w:p>
  </w:footnote>
  <w:footnote w:id="54">
    <w:p w14:paraId="1CCEF0DB" w:rsidR="00466EE9" w:rsidRPr="00670347" w:rsidRDefault="00466EE9" w:rsidP="000A6D91">
      <w:pPr>
        <w:pStyle w:val="FootnoteText"/>
        <w:rPr>
          <w:lang w:val="en-US"/>
        </w:rPr>
      </w:pPr>
      <w:r>
        <w:rPr>
          <w:rStyle w:val="FootnoteReference"/>
        </w:rPr>
        <w:footnoteRef/>
      </w:r>
      <w:r>
        <w:t xml:space="preserve"> </w:t>
      </w:r>
      <w:r>
        <w:rPr>
          <w:lang w:val="en-US"/>
        </w:rPr>
        <w:t xml:space="preserve">CSJ’s study Quality Education </w:t>
      </w:r>
      <w:proofErr w:type="spellStart"/>
      <w:r>
        <w:rPr>
          <w:lang w:val="en-US"/>
        </w:rPr>
        <w:t>Vs</w:t>
      </w:r>
      <w:proofErr w:type="spellEnd"/>
      <w:r>
        <w:rPr>
          <w:lang w:val="en-US"/>
        </w:rPr>
        <w:t xml:space="preserve"> Fanatic Literacy, October 2020 is available at </w:t>
      </w:r>
      <w:r w:rsidRPr="00B25FB0">
        <w:rPr>
          <w:lang w:val="en-US"/>
        </w:rPr>
        <w:t>http://www.csjpak.org/pdf/Quality%20Education%20Vs.%20Fanatic%20Literacy.pdf</w:t>
      </w:r>
    </w:p>
  </w:footnote>
  <w:footnote w:id="55">
    <w:p w14:paraId="483AD0CD" w:rsidR="00466EE9" w:rsidRPr="00D3208A" w:rsidRDefault="00466EE9" w:rsidP="00C22AE6">
      <w:pPr>
        <w:autoSpaceDE w:val="0"/>
        <w:autoSpaceDN w:val="0"/>
        <w:adjustRightInd w:val="0"/>
        <w:spacing w:line="240" w:lineRule="auto"/>
        <w:rPr>
          <w:rFonts w:cstheme="minorHAnsi"/>
          <w:lang w:val="en-US"/>
        </w:rPr>
      </w:pPr>
      <w:r w:rsidRPr="00D3208A">
        <w:rPr>
          <w:rStyle w:val="FootnoteReference"/>
          <w:rFonts w:cstheme="minorHAnsi"/>
        </w:rPr>
        <w:footnoteRef/>
      </w:r>
      <w:r>
        <w:rPr>
          <w:rFonts w:cstheme="minorHAnsi"/>
        </w:rPr>
        <w:t xml:space="preserve"> National Education Policy 200</w:t>
      </w:r>
      <w:r w:rsidRPr="00D3208A">
        <w:rPr>
          <w:rFonts w:cstheme="minorHAnsi"/>
        </w:rPr>
        <w:t xml:space="preserve">9, Policy Action No. 10; </w:t>
      </w:r>
      <w:r w:rsidRPr="00D3208A">
        <w:rPr>
          <w:rFonts w:cstheme="minorHAnsi"/>
          <w:lang w:val="en-US"/>
        </w:rPr>
        <w:t>Provision shall be made for teaching of the subject of Ethics/Moral Education in lieu of Islamiyat to non-Muslim children and subject specific teachers shall be appointed</w:t>
      </w:r>
      <w:r w:rsidRPr="000D39D3">
        <w:rPr>
          <w:rFonts w:cstheme="minorHAnsi"/>
          <w:lang w:val="en-US"/>
        </w:rPr>
        <w:t xml:space="preserve"> </w:t>
      </w:r>
      <w:r w:rsidRPr="00D3208A">
        <w:rPr>
          <w:rFonts w:cstheme="minorHAnsi"/>
          <w:lang w:val="en-US"/>
        </w:rPr>
        <w:t>according to the requirements.</w:t>
      </w:r>
    </w:p>
  </w:footnote>
  <w:footnote w:id="56">
    <w:p w14:paraId="079C001B" w:rsidR="00466EE9" w:rsidRPr="00C22AE6" w:rsidRDefault="00466EE9" w:rsidP="0014648A">
      <w:pPr>
        <w:pStyle w:val="FootnoteText"/>
        <w:rPr>
          <w:lang w:val="en-US"/>
        </w:rPr>
      </w:pPr>
      <w:r>
        <w:rPr>
          <w:rStyle w:val="FootnoteReference"/>
        </w:rPr>
        <w:footnoteRef/>
      </w:r>
      <w:r>
        <w:t xml:space="preserve"> </w:t>
      </w:r>
      <w:r>
        <w:rPr>
          <w:lang w:val="en-US"/>
        </w:rPr>
        <w:t>CSJ’s working paper on Ethics in Question, September 2019.</w:t>
      </w:r>
    </w:p>
  </w:footnote>
  <w:footnote w:id="57">
    <w:p w14:paraId="761F1035" w:rsidR="00466EE9" w:rsidRPr="00C559D1" w:rsidRDefault="00466EE9">
      <w:pPr>
        <w:pStyle w:val="FootnoteText"/>
        <w:rPr>
          <w:lang w:val="en-US"/>
        </w:rPr>
      </w:pPr>
      <w:r>
        <w:rPr>
          <w:rStyle w:val="FootnoteReference"/>
        </w:rPr>
        <w:footnoteRef/>
      </w:r>
      <w:r>
        <w:t xml:space="preserve"> </w:t>
      </w:r>
      <w:r w:rsidRPr="00C559D1">
        <w:t>https://www.dawn.com/news/1553584</w:t>
      </w:r>
    </w:p>
  </w:footnote>
  <w:footnote w:id="58">
    <w:p w14:paraId="42163E67" w:rsidR="00466EE9" w:rsidRPr="00F36A52" w:rsidRDefault="00466EE9" w:rsidP="00F77878">
      <w:pPr>
        <w:pStyle w:val="FootnoteText"/>
        <w:rPr>
          <w:szCs w:val="18"/>
          <w:lang w:val="en-US"/>
        </w:rPr>
      </w:pPr>
      <w:r w:rsidRPr="00F36A52">
        <w:rPr>
          <w:rStyle w:val="FootnoteReference"/>
          <w:szCs w:val="18"/>
        </w:rPr>
        <w:footnoteRef/>
      </w:r>
      <w:r w:rsidRPr="00F36A52">
        <w:rPr>
          <w:szCs w:val="18"/>
        </w:rPr>
        <w:t xml:space="preserve"> Annual Status of Education Report 2019, available at </w:t>
      </w:r>
      <w:hyperlink r:id="rId17" w:history="1">
        <w:r w:rsidRPr="00F36A52">
          <w:rPr>
            <w:rStyle w:val="Hyperlink"/>
            <w:szCs w:val="18"/>
          </w:rPr>
          <w:t>http://aserpakistan.org/document/report_cards/2019/summary_report_cards/National_2019.pdf</w:t>
        </w:r>
      </w:hyperlink>
    </w:p>
  </w:footnote>
  <w:footnote w:id="59">
    <w:p w14:paraId="1E0E3C69" w:rsidR="00466EE9" w:rsidRPr="00F36A52" w:rsidRDefault="00466EE9" w:rsidP="002F1EE6">
      <w:pPr>
        <w:pStyle w:val="NoSpacing"/>
        <w:rPr>
          <w:rFonts w:ascii="Times New Roman" w:hAnsi="Times New Roman" w:cs="Times New Roman"/>
          <w:sz w:val="18"/>
          <w:szCs w:val="18"/>
        </w:rPr>
      </w:pPr>
      <w:r w:rsidRPr="00F36A52">
        <w:rPr>
          <w:rStyle w:val="FootnoteReference"/>
          <w:rFonts w:cs="Times New Roman"/>
          <w:szCs w:val="18"/>
        </w:rPr>
        <w:footnoteRef/>
      </w:r>
      <w:r w:rsidRPr="00F36A52">
        <w:rPr>
          <w:rFonts w:ascii="Times New Roman" w:hAnsi="Times New Roman" w:cs="Times New Roman"/>
          <w:sz w:val="18"/>
          <w:szCs w:val="18"/>
        </w:rPr>
        <w:t xml:space="preserve"> </w:t>
      </w:r>
      <w:hyperlink r:id="rId18" w:tooltip="1863" w:history="1">
        <w:r w:rsidRPr="00F36A52">
          <w:rPr>
            <w:rStyle w:val="Hyperlink"/>
            <w:rFonts w:ascii="Times New Roman" w:hAnsi="Times New Roman" w:cs="Times New Roman"/>
            <w:sz w:val="18"/>
            <w:szCs w:val="18"/>
          </w:rPr>
          <w:t xml:space="preserve">The Compulsory Teaching of the Holy Quran Act, 2017 (Act </w:t>
        </w:r>
        <w:proofErr w:type="spellStart"/>
        <w:r w:rsidRPr="00F36A52">
          <w:rPr>
            <w:rStyle w:val="Hyperlink"/>
            <w:rFonts w:ascii="Times New Roman" w:hAnsi="Times New Roman" w:cs="Times New Roman"/>
            <w:sz w:val="18"/>
            <w:szCs w:val="18"/>
          </w:rPr>
          <w:t>No.XXX</w:t>
        </w:r>
        <w:proofErr w:type="spellEnd"/>
        <w:r w:rsidRPr="00F36A52">
          <w:rPr>
            <w:rStyle w:val="Hyperlink"/>
            <w:rFonts w:ascii="Times New Roman" w:hAnsi="Times New Roman" w:cs="Times New Roman"/>
            <w:sz w:val="18"/>
            <w:szCs w:val="18"/>
          </w:rPr>
          <w:t>)</w:t>
        </w:r>
      </w:hyperlink>
      <w:r w:rsidRPr="00F36A52">
        <w:rPr>
          <w:rFonts w:ascii="Times New Roman" w:hAnsi="Times New Roman" w:cs="Times New Roman"/>
          <w:sz w:val="18"/>
          <w:szCs w:val="18"/>
        </w:rPr>
        <w:t xml:space="preserve">, and </w:t>
      </w:r>
      <w:hyperlink r:id="rId19" w:history="1">
        <w:r w:rsidRPr="00F36A52">
          <w:rPr>
            <w:rStyle w:val="Hyperlink"/>
            <w:rFonts w:ascii="Times New Roman" w:hAnsi="Times New Roman" w:cs="Times New Roman"/>
            <w:caps/>
            <w:sz w:val="18"/>
            <w:szCs w:val="18"/>
          </w:rPr>
          <w:t>PUNJAB COMPULSORY TEACHING OF THE HOLY QURAN ACT 2017</w:t>
        </w:r>
      </w:hyperlink>
      <w:r w:rsidRPr="00F36A52">
        <w:rPr>
          <w:rFonts w:ascii="Times New Roman" w:hAnsi="Times New Roman" w:cs="Times New Roman"/>
          <w:sz w:val="18"/>
          <w:szCs w:val="18"/>
        </w:rPr>
        <w:t xml:space="preserve"> passed in 2017 and 2018 respectively.</w:t>
      </w:r>
    </w:p>
  </w:footnote>
  <w:footnote w:id="60">
    <w:p w14:paraId="09BC251E" w:rsidR="00466EE9" w:rsidRPr="00F36A52" w:rsidRDefault="00466EE9" w:rsidP="00CE3830">
      <w:pPr>
        <w:pStyle w:val="FootnoteText"/>
        <w:rPr>
          <w:szCs w:val="18"/>
          <w:lang w:val="en-US"/>
        </w:rPr>
      </w:pPr>
      <w:r w:rsidRPr="00F36A52">
        <w:rPr>
          <w:rStyle w:val="FootnoteReference"/>
          <w:szCs w:val="18"/>
        </w:rPr>
        <w:footnoteRef/>
      </w:r>
      <w:r w:rsidRPr="00F36A52">
        <w:rPr>
          <w:szCs w:val="18"/>
        </w:rPr>
        <w:t xml:space="preserve"> </w:t>
      </w:r>
      <w:r w:rsidRPr="00F36A52">
        <w:rPr>
          <w:szCs w:val="18"/>
          <w:lang w:val="en-US"/>
        </w:rPr>
        <w:t>Notification No. GS(Univ.-I)I-I/2020-435 dated 4 June 2020</w:t>
      </w:r>
    </w:p>
  </w:footnote>
  <w:footnote w:id="61">
    <w:p w14:paraId="6BF956AF" w:rsidR="00466EE9" w:rsidRPr="008B32D1" w:rsidRDefault="00466EE9" w:rsidP="006614A6">
      <w:pPr>
        <w:pStyle w:val="FootnoteText"/>
        <w:rPr>
          <w:lang w:val="en-US"/>
        </w:rPr>
      </w:pPr>
      <w:r w:rsidRPr="00F36A52">
        <w:rPr>
          <w:rStyle w:val="FootnoteReference"/>
          <w:szCs w:val="18"/>
        </w:rPr>
        <w:footnoteRef/>
      </w:r>
      <w:r w:rsidRPr="00F36A52">
        <w:rPr>
          <w:szCs w:val="18"/>
        </w:rPr>
        <w:t xml:space="preserve"> Inserted section 10[2(a)] to </w:t>
      </w:r>
      <w:hyperlink r:id="rId20" w:history="1">
        <w:r w:rsidRPr="00F36A52">
          <w:rPr>
            <w:rStyle w:val="Hyperlink"/>
            <w:szCs w:val="18"/>
          </w:rPr>
          <w:t>the Punjab Curriculum and Textbook Act 2015</w:t>
        </w:r>
      </w:hyperlink>
      <w:r w:rsidRPr="00F36A52">
        <w:rPr>
          <w:rStyle w:val="Hyperlink"/>
          <w:szCs w:val="18"/>
        </w:rPr>
        <w:t xml:space="preserve">, dated 9 June 2020, </w:t>
      </w:r>
      <w:r w:rsidRPr="00F36A52">
        <w:rPr>
          <w:szCs w:val="18"/>
        </w:rPr>
        <w:t xml:space="preserve">available at: </w:t>
      </w:r>
      <w:hyperlink r:id="rId21" w:history="1">
        <w:r w:rsidRPr="00F36A52">
          <w:rPr>
            <w:rStyle w:val="Hyperlink"/>
            <w:szCs w:val="18"/>
          </w:rPr>
          <w:t>http://punjablaws.gov.pk/laws/2589.html</w:t>
        </w:r>
      </w:hyperlink>
      <w:hyperlink r:id="rId22" w:history="1"/>
    </w:p>
  </w:footnote>
  <w:footnote w:id="62">
    <w:p w14:paraId="355BF5AB" w:rsidR="00466EE9" w:rsidRPr="00901A2D" w:rsidRDefault="00466EE9">
      <w:pPr>
        <w:pStyle w:val="FootnoteText"/>
        <w:rPr>
          <w:lang w:val="en-US"/>
        </w:rPr>
      </w:pPr>
      <w:r>
        <w:rPr>
          <w:rStyle w:val="FootnoteReference"/>
        </w:rPr>
        <w:footnoteRef/>
      </w:r>
      <w:r>
        <w:t xml:space="preserve"> Resolution on finality of prophethood </w:t>
      </w:r>
      <w:hyperlink r:id="rId23" w:history="1">
        <w:r>
          <w:rPr>
            <w:rStyle w:val="Hyperlink"/>
          </w:rPr>
          <w:t>https://www.app.com.pk/senate-adopts-resolution-to-write-words-khatam-an-nabiyyin-after-the-name-of-holy-prophet/</w:t>
        </w:r>
      </w:hyperlink>
    </w:p>
  </w:footnote>
  <w:footnote w:id="63">
    <w:p w14:paraId="66C91723" w:rsidR="00466EE9" w:rsidRPr="00A7712F" w:rsidRDefault="00466EE9">
      <w:pPr>
        <w:pStyle w:val="FootnoteText"/>
        <w:rPr>
          <w:lang w:val="en-US"/>
        </w:rPr>
      </w:pPr>
      <w:r>
        <w:rPr>
          <w:rStyle w:val="FootnoteReference"/>
        </w:rPr>
        <w:footnoteRef/>
      </w:r>
      <w:r>
        <w:t xml:space="preserve"> Sindh Assembly resolution on finality of prophethood </w:t>
      </w:r>
      <w:hyperlink r:id="rId24" w:history="1">
        <w:r>
          <w:rPr>
            <w:rStyle w:val="Hyperlink"/>
          </w:rPr>
          <w:t>https://www.dawn.com/news/1563759/sindh-assembly-adopts-unanimous-resolution-on-finality-of-prophethood</w:t>
        </w:r>
      </w:hyperlink>
    </w:p>
  </w:footnote>
  <w:footnote w:id="64">
    <w:p w14:paraId="4E946D6A" w:rsidR="00466EE9" w:rsidRPr="00901A2D" w:rsidRDefault="00466EE9">
      <w:pPr>
        <w:pStyle w:val="FootnoteText"/>
        <w:rPr>
          <w:lang w:val="en-US"/>
        </w:rPr>
      </w:pPr>
      <w:r>
        <w:rPr>
          <w:rStyle w:val="FootnoteReference"/>
        </w:rPr>
        <w:footnoteRef/>
      </w:r>
      <w:r>
        <w:t xml:space="preserve"> National Assembly resolution on banning blasphemous content, available at: </w:t>
      </w:r>
      <w:hyperlink r:id="rId25" w:history="1">
        <w:r>
          <w:rPr>
            <w:rStyle w:val="Hyperlink"/>
          </w:rPr>
          <w:t>http://www.na.gov.pk/en/resolution_detail.php?id=372</w:t>
        </w:r>
      </w:hyperlink>
    </w:p>
  </w:footnote>
  <w:footnote w:id="65">
    <w:p w14:paraId="528FA712" w:rsidR="00466EE9" w:rsidRPr="006C5FDC" w:rsidRDefault="00466EE9">
      <w:pPr>
        <w:pStyle w:val="FootnoteText"/>
        <w:rPr>
          <w:lang w:val="en-US"/>
        </w:rPr>
      </w:pPr>
      <w:r>
        <w:rPr>
          <w:rStyle w:val="FootnoteReference"/>
        </w:rPr>
        <w:footnoteRef/>
      </w:r>
      <w:r>
        <w:t xml:space="preserve"> </w:t>
      </w:r>
      <w:r w:rsidRPr="006C5FDC">
        <w:t>http://www.csjpak.org/pdf/Lessons%20from%20the%20Nationalisation%20of%20Education.pdf</w:t>
      </w:r>
    </w:p>
  </w:footnote>
  <w:footnote w:id="66">
    <w:p w14:paraId="77AE0C1A" w:rsidR="00466EE9" w:rsidRPr="00F76C1B" w:rsidRDefault="00466EE9" w:rsidP="003F2C08">
      <w:pPr>
        <w:pStyle w:val="FootnoteText"/>
        <w:rPr>
          <w:lang w:val="en-US"/>
        </w:rPr>
      </w:pPr>
      <w:r>
        <w:rPr>
          <w:rStyle w:val="FootnoteReference"/>
        </w:rPr>
        <w:footnoteRef/>
      </w:r>
      <w:r>
        <w:t xml:space="preserve"> </w:t>
      </w:r>
      <w:hyperlink r:id="rId26" w:history="1">
        <w:r>
          <w:rPr>
            <w:rStyle w:val="Hyperlink"/>
          </w:rPr>
          <w:t>https://spcommreports.ohchr.org/TMResultsBase/DownLoadPublicCommunicationFile?gId=24962</w:t>
        </w:r>
      </w:hyperlink>
    </w:p>
  </w:footnote>
  <w:footnote w:id="67">
    <w:p w14:paraId="5DAA80B6" w:rsidR="00466EE9" w:rsidRPr="009146F6" w:rsidRDefault="00466EE9" w:rsidP="006B54CA">
      <w:pPr>
        <w:pStyle w:val="FootnoteText"/>
        <w:rPr>
          <w:szCs w:val="18"/>
          <w:lang w:val="en-US"/>
        </w:rPr>
      </w:pPr>
      <w:r w:rsidRPr="009146F6">
        <w:rPr>
          <w:rStyle w:val="FootnoteReference"/>
          <w:szCs w:val="18"/>
        </w:rPr>
        <w:footnoteRef/>
      </w:r>
      <w:r w:rsidRPr="009146F6">
        <w:rPr>
          <w:szCs w:val="18"/>
        </w:rPr>
        <w:t xml:space="preserve"> United Nations Children's Fund (UNICEF), “State of the World’s Children data,” December 2017.</w:t>
      </w:r>
    </w:p>
  </w:footnote>
  <w:footnote w:id="68">
    <w:p w14:paraId="363CDFA8" w:rsidR="00466EE9" w:rsidRPr="009146F6" w:rsidRDefault="00466EE9" w:rsidP="006B54CA">
      <w:pPr>
        <w:pStyle w:val="FootnoteText"/>
        <w:rPr>
          <w:szCs w:val="18"/>
          <w:lang w:val="en-US"/>
        </w:rPr>
      </w:pPr>
      <w:r w:rsidRPr="009146F6">
        <w:rPr>
          <w:rStyle w:val="FootnoteReference"/>
          <w:szCs w:val="18"/>
        </w:rPr>
        <w:footnoteRef/>
      </w:r>
      <w:r w:rsidRPr="009146F6">
        <w:rPr>
          <w:szCs w:val="18"/>
        </w:rPr>
        <w:t xml:space="preserve"> </w:t>
      </w:r>
      <w:r w:rsidRPr="009146F6">
        <w:rPr>
          <w:szCs w:val="18"/>
          <w:lang w:val="en-US"/>
        </w:rPr>
        <w:t xml:space="preserve">Pakistan Education Statistics (2016-2017), available at </w:t>
      </w:r>
      <w:hyperlink r:id="rId27" w:history="1">
        <w:r w:rsidRPr="009146F6">
          <w:rPr>
            <w:rStyle w:val="Hyperlink"/>
            <w:szCs w:val="18"/>
          </w:rPr>
          <w:t>http://library.aepam.edu.pk/Books/Pakistan%20Education%20Statistics%202016-17.pdf</w:t>
        </w:r>
      </w:hyperlink>
    </w:p>
  </w:footnote>
  <w:footnote w:id="69">
    <w:p w14:paraId="2564ECEF" w:rsidR="00466EE9" w:rsidRPr="009146F6" w:rsidRDefault="00466EE9" w:rsidP="006B54CA">
      <w:pPr>
        <w:pStyle w:val="FootnoteText"/>
        <w:rPr>
          <w:szCs w:val="18"/>
        </w:rPr>
      </w:pPr>
      <w:r w:rsidRPr="009146F6">
        <w:rPr>
          <w:rStyle w:val="FootnoteReference"/>
          <w:szCs w:val="18"/>
        </w:rPr>
        <w:footnoteRef/>
      </w:r>
      <w:r w:rsidRPr="009146F6">
        <w:rPr>
          <w:szCs w:val="18"/>
        </w:rPr>
        <w:t xml:space="preserve"> Human Rights Watch, “‘Shall I Feed My Daughter, or Educate Her’: Barriers to Girls’ Education in Pakistan,”</w:t>
      </w:r>
    </w:p>
    <w:p w14:paraId="6DE79B1A" w:rsidR="00466EE9" w:rsidRPr="009146F6" w:rsidRDefault="00466EE9" w:rsidP="006B54CA">
      <w:pPr>
        <w:pStyle w:val="FootnoteText"/>
        <w:rPr>
          <w:szCs w:val="18"/>
          <w:lang w:val="en-US"/>
        </w:rPr>
      </w:pPr>
      <w:r w:rsidRPr="009146F6">
        <w:rPr>
          <w:szCs w:val="18"/>
        </w:rPr>
        <w:t xml:space="preserve">November 2018, </w:t>
      </w:r>
      <w:hyperlink r:id="rId28" w:history="1">
        <w:r w:rsidRPr="009146F6">
          <w:rPr>
            <w:rStyle w:val="Hyperlink"/>
            <w:szCs w:val="18"/>
          </w:rPr>
          <w:t>https://www.hrw.org/report/2018/11/12/shall-i-feed-my-daughter-or-educate-her/barriers-girls-education-pakistan</w:t>
        </w:r>
      </w:hyperlink>
      <w:r w:rsidRPr="009146F6">
        <w:rPr>
          <w:rStyle w:val="Hyperlink"/>
          <w:szCs w:val="18"/>
        </w:rPr>
        <w:t>.</w:t>
      </w:r>
    </w:p>
  </w:footnote>
  <w:footnote w:id="70">
    <w:p w14:paraId="15D5EC47" w:rsidR="00466EE9" w:rsidRPr="00A52B36" w:rsidRDefault="00466EE9" w:rsidP="006B54CA">
      <w:pPr>
        <w:pStyle w:val="FootnoteText"/>
        <w:rPr>
          <w:lang w:val="en-US"/>
        </w:rPr>
      </w:pPr>
      <w:r w:rsidRPr="009146F6">
        <w:rPr>
          <w:rStyle w:val="FootnoteReference"/>
          <w:szCs w:val="18"/>
        </w:rPr>
        <w:footnoteRef/>
      </w:r>
      <w:r w:rsidRPr="009146F6">
        <w:rPr>
          <w:szCs w:val="18"/>
        </w:rPr>
        <w:t xml:space="preserve"> Pakistan Economic Survey (2018-2019) Government of Pakistan, available at </w:t>
      </w:r>
      <w:hyperlink r:id="rId29" w:history="1">
        <w:r w:rsidRPr="009146F6">
          <w:rPr>
            <w:rStyle w:val="Hyperlink"/>
            <w:szCs w:val="18"/>
          </w:rPr>
          <w:t>http://www.finance.gov.pk/survey/chapters_19/Economic_Survey_2018_19.pdf</w:t>
        </w:r>
      </w:hyperlink>
    </w:p>
  </w:footnote>
  <w:footnote w:id="71">
    <w:p w14:paraId="21A446A5" w:rsidR="00466EE9" w:rsidRPr="005F19E4" w:rsidRDefault="00466EE9" w:rsidP="006B54CA">
      <w:pPr>
        <w:pStyle w:val="FootnoteText"/>
        <w:rPr>
          <w:lang w:val="en-US"/>
        </w:rPr>
      </w:pPr>
      <w:r>
        <w:rPr>
          <w:rStyle w:val="FootnoteReference"/>
        </w:rPr>
        <w:footnoteRef/>
      </w:r>
      <w:r>
        <w:t xml:space="preserve"> </w:t>
      </w:r>
      <w:hyperlink r:id="rId30" w:history="1">
        <w:r w:rsidRPr="00B95B37">
          <w:rPr>
            <w:rStyle w:val="Hyperlink"/>
          </w:rPr>
          <w:t>http://www3.weforum.org/docs/WEF_GGGR_2020.pdf</w:t>
        </w:r>
      </w:hyperlink>
      <w:r>
        <w:t xml:space="preserve">   Page 277</w:t>
      </w:r>
    </w:p>
  </w:footnote>
  <w:footnote w:id="72">
    <w:p w14:paraId="5DA171A1"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w:t>
      </w:r>
      <w:r w:rsidRPr="00D7322C">
        <w:rPr>
          <w:szCs w:val="18"/>
          <w:lang w:val="en-US"/>
        </w:rPr>
        <w:t>Elections Act 2017</w:t>
      </w:r>
    </w:p>
  </w:footnote>
  <w:footnote w:id="73">
    <w:p w14:paraId="09FF51ED" w:rsidR="00466EE9" w:rsidRPr="00D7322C" w:rsidRDefault="00466EE9" w:rsidP="003402B0">
      <w:pPr>
        <w:pStyle w:val="FootnoteText"/>
        <w:rPr>
          <w:szCs w:val="18"/>
          <w:lang w:val="en-US"/>
        </w:rPr>
      </w:pPr>
      <w:r w:rsidRPr="00D7322C">
        <w:rPr>
          <w:rStyle w:val="FootnoteReference"/>
          <w:szCs w:val="18"/>
        </w:rPr>
        <w:footnoteRef/>
      </w:r>
      <w:r w:rsidRPr="00D7322C">
        <w:rPr>
          <w:szCs w:val="18"/>
        </w:rPr>
        <w:t xml:space="preserve"> </w:t>
      </w:r>
      <w:hyperlink r:id="rId31" w:history="1">
        <w:r w:rsidRPr="00D7322C">
          <w:rPr>
            <w:rStyle w:val="Hyperlink"/>
            <w:szCs w:val="18"/>
          </w:rPr>
          <w:t>http://www.pakistani.org/pakistan/constitution/schedules/schedule3.html</w:t>
        </w:r>
      </w:hyperlink>
    </w:p>
  </w:footnote>
  <w:footnote w:id="74">
    <w:p w14:paraId="1CBCB080" w:rsidR="00466EE9" w:rsidRPr="00D7322C" w:rsidRDefault="00466EE9" w:rsidP="005B7C6B">
      <w:pPr>
        <w:autoSpaceDE w:val="0"/>
        <w:autoSpaceDN w:val="0"/>
        <w:adjustRightInd w:val="0"/>
        <w:spacing w:line="240" w:lineRule="auto"/>
        <w:rPr>
          <w:sz w:val="18"/>
          <w:szCs w:val="18"/>
        </w:rPr>
      </w:pPr>
      <w:r w:rsidRPr="00D7322C">
        <w:rPr>
          <w:rStyle w:val="FootnoteReference"/>
          <w:szCs w:val="18"/>
        </w:rPr>
        <w:footnoteRef/>
      </w:r>
      <w:r w:rsidRPr="00D7322C">
        <w:rPr>
          <w:sz w:val="18"/>
          <w:szCs w:val="18"/>
        </w:rPr>
        <w:t xml:space="preserve"> Constitution of Pakistan, </w:t>
      </w:r>
      <w:r w:rsidRPr="00D7322C">
        <w:rPr>
          <w:bCs/>
          <w:sz w:val="18"/>
          <w:szCs w:val="18"/>
        </w:rPr>
        <w:t xml:space="preserve">Article 41 </w:t>
      </w:r>
      <w:r w:rsidRPr="00D7322C">
        <w:rPr>
          <w:sz w:val="18"/>
          <w:szCs w:val="18"/>
        </w:rPr>
        <w:t>(2): A person shall not be qualified for election as President unless he is a Muslim of not less than forty-five years of age.</w:t>
      </w:r>
    </w:p>
  </w:footnote>
  <w:footnote w:id="75">
    <w:p w14:paraId="06BFF1A4" w:rsidR="00466EE9" w:rsidRPr="00D7322C" w:rsidRDefault="00466EE9" w:rsidP="005B7C6B">
      <w:pPr>
        <w:autoSpaceDE w:val="0"/>
        <w:autoSpaceDN w:val="0"/>
        <w:adjustRightInd w:val="0"/>
        <w:spacing w:line="240" w:lineRule="auto"/>
        <w:rPr>
          <w:sz w:val="18"/>
          <w:szCs w:val="18"/>
        </w:rPr>
      </w:pPr>
      <w:r w:rsidRPr="00D7322C">
        <w:rPr>
          <w:rStyle w:val="FootnoteReference"/>
          <w:szCs w:val="18"/>
        </w:rPr>
        <w:footnoteRef/>
      </w:r>
      <w:r w:rsidRPr="00D7322C">
        <w:rPr>
          <w:sz w:val="18"/>
          <w:szCs w:val="18"/>
        </w:rPr>
        <w:t xml:space="preserve"> Constitution of Pakistan, Article 91 (3): After the election of the Speaker and the Deputy Speaker, the National Assembly shall</w:t>
      </w:r>
      <w:proofErr w:type="gramStart"/>
      <w:r w:rsidRPr="00D7322C">
        <w:rPr>
          <w:sz w:val="18"/>
          <w:szCs w:val="18"/>
        </w:rPr>
        <w:t>, …,</w:t>
      </w:r>
      <w:proofErr w:type="gramEnd"/>
      <w:r w:rsidRPr="00D7322C">
        <w:rPr>
          <w:sz w:val="18"/>
          <w:szCs w:val="18"/>
        </w:rPr>
        <w:t xml:space="preserve"> proceed to elect without debate one of its Muslim members to be the Prime Minister.</w:t>
      </w:r>
    </w:p>
  </w:footnote>
  <w:footnote w:id="76">
    <w:p w14:paraId="6634C205" w:rsidR="00466EE9" w:rsidRPr="00DF3717" w:rsidRDefault="00466EE9">
      <w:pPr>
        <w:pStyle w:val="FootnoteText"/>
        <w:rPr>
          <w:lang w:val="en-US"/>
        </w:rPr>
      </w:pPr>
      <w:r w:rsidRPr="00D7322C">
        <w:rPr>
          <w:rStyle w:val="FootnoteReference"/>
          <w:szCs w:val="18"/>
        </w:rPr>
        <w:footnoteRef/>
      </w:r>
      <w:r w:rsidRPr="00D7322C">
        <w:rPr>
          <w:szCs w:val="18"/>
        </w:rPr>
        <w:t xml:space="preserve"> CSJ’s study A long wait for Justice, June 2019</w:t>
      </w:r>
    </w:p>
  </w:footnote>
  <w:footnote w:id="77">
    <w:p w14:paraId="5CFE89BD"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w:t>
      </w:r>
      <w:r w:rsidRPr="00D7322C">
        <w:rPr>
          <w:szCs w:val="18"/>
          <w:lang w:val="en-US"/>
        </w:rPr>
        <w:t xml:space="preserve">Government removed </w:t>
      </w:r>
      <w:proofErr w:type="spellStart"/>
      <w:r w:rsidRPr="00D7322C">
        <w:rPr>
          <w:szCs w:val="18"/>
          <w:lang w:val="en-US"/>
        </w:rPr>
        <w:t>Atif</w:t>
      </w:r>
      <w:proofErr w:type="spellEnd"/>
      <w:r w:rsidRPr="00D7322C">
        <w:rPr>
          <w:szCs w:val="18"/>
          <w:lang w:val="en-US"/>
        </w:rPr>
        <w:t xml:space="preserve"> </w:t>
      </w:r>
      <w:proofErr w:type="spellStart"/>
      <w:r w:rsidRPr="00D7322C">
        <w:rPr>
          <w:szCs w:val="18"/>
          <w:lang w:val="en-US"/>
        </w:rPr>
        <w:t>Mian’s</w:t>
      </w:r>
      <w:proofErr w:type="spellEnd"/>
      <w:r w:rsidRPr="00D7322C">
        <w:rPr>
          <w:szCs w:val="18"/>
          <w:lang w:val="en-US"/>
        </w:rPr>
        <w:t xml:space="preserve"> from economic advisory council in September 2018. </w:t>
      </w:r>
      <w:hyperlink r:id="rId32" w:history="1">
        <w:r w:rsidRPr="00D7322C">
          <w:rPr>
            <w:rStyle w:val="Hyperlink"/>
            <w:szCs w:val="18"/>
          </w:rPr>
          <w:t>https://www.dawn.com/news/1431495</w:t>
        </w:r>
      </w:hyperlink>
    </w:p>
  </w:footnote>
  <w:footnote w:id="78">
    <w:p w14:paraId="06D66244"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https://www.hrw.org/news/2020/05/08/pakistan-ahmadis-kept-minorities-commission</w:t>
      </w:r>
    </w:p>
  </w:footnote>
  <w:footnote w:id="79">
    <w:p w14:paraId="49CA6A31" w:rsidR="00466EE9" w:rsidRPr="00444ED3" w:rsidRDefault="00466EE9" w:rsidP="00D32953">
      <w:pPr>
        <w:autoSpaceDE w:val="0"/>
        <w:autoSpaceDN w:val="0"/>
        <w:adjustRightInd w:val="0"/>
        <w:spacing w:line="240" w:lineRule="auto"/>
      </w:pPr>
      <w:r w:rsidRPr="00D7322C">
        <w:rPr>
          <w:rStyle w:val="FootnoteReference"/>
          <w:szCs w:val="18"/>
        </w:rPr>
        <w:footnoteRef/>
      </w:r>
      <w:r w:rsidRPr="00D7322C">
        <w:rPr>
          <w:sz w:val="18"/>
          <w:szCs w:val="18"/>
        </w:rPr>
        <w:t xml:space="preserve"> </w:t>
      </w:r>
      <w:hyperlink r:id="rId33" w:tooltip="1511" w:history="1">
        <w:r w:rsidRPr="00D7322C">
          <w:rPr>
            <w:rStyle w:val="Hyperlink"/>
            <w:sz w:val="18"/>
            <w:szCs w:val="18"/>
          </w:rPr>
          <w:t>The Criminal Laws (Amendment) Act, 2017 (Act No. IV of 2017)</w:t>
        </w:r>
      </w:hyperlink>
      <w:r w:rsidRPr="00D7322C">
        <w:rPr>
          <w:bCs/>
          <w:sz w:val="18"/>
          <w:szCs w:val="18"/>
        </w:rPr>
        <w:t xml:space="preserve">, </w:t>
      </w:r>
      <w:r w:rsidRPr="00D7322C">
        <w:rPr>
          <w:sz w:val="18"/>
          <w:szCs w:val="18"/>
        </w:rPr>
        <w:t xml:space="preserve">passed in Feb. 2017, that amended Section 182 of Pakistan Penal Code (PPC).  </w:t>
      </w:r>
    </w:p>
  </w:footnote>
  <w:footnote w:id="80">
    <w:p w14:paraId="09039C2F" w:rsidR="00466EE9" w:rsidRPr="00D7322C" w:rsidRDefault="00466EE9" w:rsidP="00D32953">
      <w:pPr>
        <w:pStyle w:val="FootnoteText"/>
        <w:rPr>
          <w:szCs w:val="18"/>
          <w:lang w:val="en-US"/>
        </w:rPr>
      </w:pPr>
      <w:r w:rsidRPr="00D7322C">
        <w:rPr>
          <w:rStyle w:val="FootnoteReference"/>
          <w:szCs w:val="18"/>
        </w:rPr>
        <w:footnoteRef/>
      </w:r>
      <w:r w:rsidRPr="00D7322C">
        <w:rPr>
          <w:szCs w:val="18"/>
        </w:rPr>
        <w:t xml:space="preserve"> </w:t>
      </w:r>
      <w:r w:rsidRPr="00D7322C">
        <w:rPr>
          <w:color w:val="000000"/>
          <w:szCs w:val="18"/>
        </w:rPr>
        <w:t>USCIRF Policy Update: Pakistan’s Blasphemy Law, November 2019</w:t>
      </w:r>
    </w:p>
  </w:footnote>
  <w:footnote w:id="81">
    <w:p w14:paraId="349519DB" w:rsidR="00466EE9" w:rsidRPr="00D7322C" w:rsidRDefault="00466EE9" w:rsidP="00D32953">
      <w:pPr>
        <w:pStyle w:val="FootnoteText"/>
        <w:rPr>
          <w:szCs w:val="18"/>
          <w:lang w:val="en-US"/>
        </w:rPr>
      </w:pPr>
      <w:r w:rsidRPr="00D7322C">
        <w:rPr>
          <w:rStyle w:val="FootnoteReference"/>
          <w:szCs w:val="18"/>
        </w:rPr>
        <w:footnoteRef/>
      </w:r>
      <w:r w:rsidRPr="00D7322C">
        <w:rPr>
          <w:szCs w:val="18"/>
        </w:rPr>
        <w:t xml:space="preserve"> </w:t>
      </w:r>
      <w:r w:rsidRPr="00D7322C">
        <w:rPr>
          <w:szCs w:val="18"/>
          <w:lang w:val="en-US"/>
        </w:rPr>
        <w:t>Human Rights Watch report 2019; Page 446</w:t>
      </w:r>
    </w:p>
  </w:footnote>
  <w:footnote w:id="82">
    <w:p w14:paraId="5CD45C7B" w:rsidR="00466EE9" w:rsidRPr="00707045" w:rsidRDefault="00466EE9" w:rsidP="00D32953">
      <w:pPr>
        <w:pStyle w:val="FootnoteText"/>
        <w:rPr>
          <w:lang w:val="en-US"/>
        </w:rPr>
      </w:pPr>
      <w:r w:rsidRPr="00D7322C">
        <w:rPr>
          <w:rStyle w:val="FootnoteReference"/>
          <w:szCs w:val="18"/>
        </w:rPr>
        <w:footnoteRef/>
      </w:r>
      <w:r w:rsidRPr="00D7322C">
        <w:rPr>
          <w:szCs w:val="18"/>
        </w:rPr>
        <w:t xml:space="preserve"> </w:t>
      </w:r>
      <w:r w:rsidRPr="00D7322C">
        <w:rPr>
          <w:color w:val="000000"/>
          <w:szCs w:val="18"/>
        </w:rPr>
        <w:t>USCIRF report. 2019</w:t>
      </w:r>
    </w:p>
  </w:footnote>
  <w:footnote w:id="83">
    <w:p w14:paraId="4E64838F" w:rsidR="00466EE9" w:rsidRPr="00F804DC" w:rsidRDefault="00466EE9">
      <w:pPr>
        <w:pStyle w:val="FootnoteText"/>
        <w:rPr>
          <w:lang w:val="en-US"/>
        </w:rPr>
      </w:pPr>
      <w:r>
        <w:rPr>
          <w:rStyle w:val="FootnoteReference"/>
        </w:rPr>
        <w:footnoteRef/>
      </w:r>
      <w:r>
        <w:t xml:space="preserve"> </w:t>
      </w:r>
      <w:r w:rsidRPr="00F804DC">
        <w:t>https://www.dawn.com/news/1571793</w:t>
      </w:r>
    </w:p>
  </w:footnote>
  <w:footnote w:id="84">
    <w:p w14:paraId="25059D0A" w:rsidR="00466EE9" w:rsidRPr="00E6524F" w:rsidRDefault="00466EE9">
      <w:pPr>
        <w:pStyle w:val="FootnoteText"/>
        <w:rPr>
          <w:lang w:val="en-US"/>
        </w:rPr>
      </w:pPr>
      <w:r>
        <w:rPr>
          <w:rStyle w:val="FootnoteReference"/>
        </w:rPr>
        <w:footnoteRef/>
      </w:r>
      <w:r>
        <w:t xml:space="preserve"> </w:t>
      </w:r>
      <w:r w:rsidRPr="00E6524F">
        <w:t>https://www.dawn.com/news/1588614/bank-manager-shot-dead-by-security-guard-allegedly-over-blasphemy-in-punjabs-khushab</w:t>
      </w:r>
    </w:p>
  </w:footnote>
  <w:footnote w:id="85">
    <w:p w14:paraId="054244C8" w:rsidR="00466EE9" w:rsidRPr="00341C82" w:rsidRDefault="00466EE9">
      <w:pPr>
        <w:pStyle w:val="FootnoteText"/>
        <w:rPr>
          <w:lang w:val="en-US"/>
        </w:rPr>
      </w:pPr>
      <w:r>
        <w:rPr>
          <w:rStyle w:val="FootnoteReference"/>
        </w:rPr>
        <w:footnoteRef/>
      </w:r>
      <w:r>
        <w:t xml:space="preserve"> </w:t>
      </w:r>
      <w:r w:rsidRPr="00341C82">
        <w:t>https://tribune.com.pk/story/2258878/holy-warrior-selfies-pakistan-teen-feted-for-killing-us-blasphemy-suspect</w:t>
      </w:r>
    </w:p>
  </w:footnote>
  <w:footnote w:id="86">
    <w:p w14:paraId="37E9A498" w:rsidR="00466EE9" w:rsidRPr="003F33A2" w:rsidRDefault="00466EE9" w:rsidP="001A3A26">
      <w:pPr>
        <w:pStyle w:val="FootnoteText"/>
        <w:rPr>
          <w:lang w:val="en-US"/>
        </w:rPr>
      </w:pPr>
      <w:r>
        <w:rPr>
          <w:rStyle w:val="FootnoteReference"/>
        </w:rPr>
        <w:footnoteRef/>
      </w:r>
      <w:r>
        <w:t xml:space="preserve"> </w:t>
      </w:r>
      <w:hyperlink r:id="rId34" w:history="1">
        <w:r>
          <w:rPr>
            <w:rStyle w:val="Hyperlink"/>
          </w:rPr>
          <w:t>https://www.dw.com/en/asia-bibis-blasphemy-verdict-islamists-protest-across-pakistan/a-46101210</w:t>
        </w:r>
      </w:hyperlink>
    </w:p>
  </w:footnote>
  <w:footnote w:id="87">
    <w:p w14:paraId="5A4AEF2C" w:rsidR="00466EE9" w:rsidRPr="00FF57D4" w:rsidRDefault="00466EE9">
      <w:pPr>
        <w:pStyle w:val="FootnoteText"/>
        <w:rPr>
          <w:lang w:val="en-US"/>
        </w:rPr>
      </w:pPr>
      <w:r>
        <w:rPr>
          <w:rStyle w:val="FootnoteReference"/>
        </w:rPr>
        <w:footnoteRef/>
      </w:r>
      <w:r>
        <w:t xml:space="preserve"> </w:t>
      </w:r>
      <w:r w:rsidRPr="00FF57D4">
        <w:t>https://www.ucanews.com/news/elderly-ahmadi-released-from-pakistani-jail-after-blasphemy-sentence-cut/84768</w:t>
      </w:r>
    </w:p>
  </w:footnote>
  <w:footnote w:id="88">
    <w:p w14:paraId="00D21D1C" w:rsidR="00466EE9" w:rsidRPr="00D7322C" w:rsidRDefault="00466EE9" w:rsidP="00A703A8">
      <w:pPr>
        <w:pStyle w:val="FootnoteText"/>
        <w:rPr>
          <w:szCs w:val="18"/>
          <w:lang w:val="en-US"/>
        </w:rPr>
      </w:pPr>
      <w:r w:rsidRPr="00D7322C">
        <w:rPr>
          <w:rStyle w:val="FootnoteReference"/>
          <w:szCs w:val="18"/>
        </w:rPr>
        <w:footnoteRef/>
      </w:r>
      <w:r w:rsidRPr="00D7322C">
        <w:rPr>
          <w:szCs w:val="18"/>
        </w:rPr>
        <w:t xml:space="preserve"> Punjab Assembly resolution on blasphemy laws </w:t>
      </w:r>
      <w:hyperlink r:id="rId35" w:history="1">
        <w:r w:rsidRPr="00D7322C">
          <w:rPr>
            <w:rStyle w:val="Hyperlink"/>
            <w:szCs w:val="18"/>
          </w:rPr>
          <w:t>https://www.dawn.com/news/1525516</w:t>
        </w:r>
      </w:hyperlink>
    </w:p>
  </w:footnote>
  <w:footnote w:id="89">
    <w:p w14:paraId="512E4BAA" w:rsidR="00466EE9" w:rsidRPr="00D7322C" w:rsidRDefault="00466EE9" w:rsidP="002D5B4D">
      <w:pPr>
        <w:pStyle w:val="FootnoteText"/>
        <w:ind w:left="180" w:hanging="180"/>
        <w:rPr>
          <w:szCs w:val="18"/>
          <w:lang w:val="en-US"/>
        </w:rPr>
      </w:pPr>
      <w:r w:rsidRPr="00D7322C">
        <w:rPr>
          <w:rStyle w:val="FootnoteReference"/>
          <w:szCs w:val="18"/>
        </w:rPr>
        <w:footnoteRef/>
      </w:r>
      <w:r w:rsidRPr="00D7322C">
        <w:rPr>
          <w:szCs w:val="18"/>
        </w:rPr>
        <w:t xml:space="preserve"> </w:t>
      </w:r>
      <w:hyperlink r:id="rId36" w:history="1">
        <w:r w:rsidRPr="00D7322C">
          <w:rPr>
            <w:rStyle w:val="Hyperlink"/>
            <w:szCs w:val="18"/>
          </w:rPr>
          <w:t>https://www.dawn.com/news/1351121</w:t>
        </w:r>
      </w:hyperlink>
      <w:r w:rsidRPr="00D7322C">
        <w:rPr>
          <w:szCs w:val="18"/>
        </w:rPr>
        <w:t xml:space="preserve"> Chief Justice Islamabad High Court, </w:t>
      </w:r>
      <w:proofErr w:type="spellStart"/>
      <w:r w:rsidRPr="00D7322C">
        <w:rPr>
          <w:szCs w:val="18"/>
          <w:shd w:val="clear" w:color="auto" w:fill="FFFFFF"/>
        </w:rPr>
        <w:t>Shaukat</w:t>
      </w:r>
      <w:proofErr w:type="spellEnd"/>
      <w:r w:rsidRPr="00D7322C">
        <w:rPr>
          <w:szCs w:val="18"/>
          <w:shd w:val="clear" w:color="auto" w:fill="FFFFFF"/>
        </w:rPr>
        <w:t xml:space="preserve"> Aziz Siddiqui</w:t>
      </w:r>
      <w:r w:rsidRPr="00D7322C">
        <w:rPr>
          <w:szCs w:val="18"/>
        </w:rPr>
        <w:t xml:space="preserve"> declared its verdict on 11</w:t>
      </w:r>
      <w:r w:rsidRPr="00D7322C">
        <w:rPr>
          <w:szCs w:val="18"/>
          <w:vertAlign w:val="superscript"/>
        </w:rPr>
        <w:t>th</w:t>
      </w:r>
      <w:r w:rsidRPr="00D7322C">
        <w:rPr>
          <w:szCs w:val="18"/>
        </w:rPr>
        <w:t xml:space="preserve"> August 2017 in a case </w:t>
      </w:r>
      <w:r w:rsidRPr="00D7322C">
        <w:rPr>
          <w:color w:val="000000"/>
          <w:szCs w:val="18"/>
          <w:shd w:val="clear" w:color="auto" w:fill="FFFFFF"/>
        </w:rPr>
        <w:t>seeking elimination of blasphemous content from social media.</w:t>
      </w:r>
    </w:p>
  </w:footnote>
  <w:footnote w:id="90">
    <w:p w14:paraId="76595DF1" w:rsidR="00466EE9" w:rsidRPr="00356128" w:rsidRDefault="00466EE9">
      <w:pPr>
        <w:pStyle w:val="FootnoteText"/>
        <w:rPr>
          <w:lang w:val="en-US"/>
        </w:rPr>
      </w:pPr>
      <w:r w:rsidRPr="00D7322C">
        <w:rPr>
          <w:rStyle w:val="FootnoteReference"/>
          <w:szCs w:val="18"/>
        </w:rPr>
        <w:footnoteRef/>
      </w:r>
      <w:r w:rsidRPr="00D7322C">
        <w:rPr>
          <w:szCs w:val="18"/>
        </w:rPr>
        <w:t xml:space="preserve"> https://www.thenews.com.pk/print/692674-tahaffuz-e-bunyad-e-islam-bill-will-be-signed-after-consensus-sarwar</w:t>
      </w:r>
    </w:p>
  </w:footnote>
  <w:footnote w:id="91">
    <w:p w14:paraId="06289832" w:rsidR="00466EE9" w:rsidRPr="00481CB9" w:rsidRDefault="00466EE9">
      <w:pPr>
        <w:pStyle w:val="FootnoteText"/>
        <w:rPr>
          <w:lang w:val="en-US"/>
        </w:rPr>
      </w:pPr>
      <w:r>
        <w:rPr>
          <w:rStyle w:val="FootnoteReference"/>
        </w:rPr>
        <w:footnoteRef/>
      </w:r>
      <w:r>
        <w:t xml:space="preserve"> </w:t>
      </w:r>
      <w:proofErr w:type="spellStart"/>
      <w:r>
        <w:t>MoU</w:t>
      </w:r>
      <w:proofErr w:type="spellEnd"/>
      <w:r>
        <w:t xml:space="preserve"> EAD, 4.20 available at </w:t>
      </w:r>
      <w:r w:rsidRPr="00481CB9">
        <w:t>http://www.ead.gov.pk/SiteImage/Misc/files/vi_%20Draft%20MOU.pdf</w:t>
      </w:r>
    </w:p>
  </w:footnote>
  <w:footnote w:id="92">
    <w:p w14:paraId="472B262F" w:rsidR="00466EE9" w:rsidRPr="00D7322C" w:rsidRDefault="00466EE9" w:rsidP="000077EB">
      <w:pPr>
        <w:pStyle w:val="FootnoteText"/>
        <w:rPr>
          <w:szCs w:val="18"/>
          <w:lang w:val="en-US"/>
        </w:rPr>
      </w:pPr>
      <w:r w:rsidRPr="00D7322C">
        <w:rPr>
          <w:rStyle w:val="FootnoteReference"/>
          <w:szCs w:val="18"/>
        </w:rPr>
        <w:footnoteRef/>
      </w:r>
      <w:r w:rsidRPr="00D7322C">
        <w:rPr>
          <w:szCs w:val="18"/>
        </w:rPr>
        <w:t xml:space="preserve"> </w:t>
      </w:r>
      <w:proofErr w:type="spellStart"/>
      <w:r w:rsidRPr="00D7322C">
        <w:rPr>
          <w:szCs w:val="18"/>
        </w:rPr>
        <w:t>Mens</w:t>
      </w:r>
      <w:proofErr w:type="spellEnd"/>
      <w:r w:rsidRPr="00D7322C">
        <w:rPr>
          <w:szCs w:val="18"/>
        </w:rPr>
        <w:t xml:space="preserve"> </w:t>
      </w:r>
      <w:proofErr w:type="spellStart"/>
      <w:r w:rsidRPr="00D7322C">
        <w:rPr>
          <w:szCs w:val="18"/>
        </w:rPr>
        <w:t>rea</w:t>
      </w:r>
      <w:proofErr w:type="spellEnd"/>
      <w:r w:rsidRPr="00D7322C">
        <w:rPr>
          <w:szCs w:val="18"/>
        </w:rPr>
        <w:t xml:space="preserve"> is referred to as </w:t>
      </w:r>
      <w:r w:rsidRPr="00D7322C">
        <w:rPr>
          <w:color w:val="222222"/>
          <w:szCs w:val="18"/>
          <w:shd w:val="clear" w:color="auto" w:fill="FFFFFF"/>
        </w:rPr>
        <w:t>the intention or knowledge of wrongdoing that constitutes part of a crime, as opposed to the action or conduct of the accused.</w:t>
      </w:r>
    </w:p>
  </w:footnote>
  <w:footnote w:id="93">
    <w:p w14:paraId="5294A726" w:rsidR="00466EE9" w:rsidRPr="00D7322C" w:rsidRDefault="00466EE9" w:rsidP="001C11DE">
      <w:pPr>
        <w:pStyle w:val="FootnoteText"/>
        <w:rPr>
          <w:szCs w:val="18"/>
          <w:lang w:val="en-US"/>
        </w:rPr>
      </w:pPr>
      <w:r w:rsidRPr="00D7322C">
        <w:rPr>
          <w:rStyle w:val="FootnoteReference"/>
          <w:szCs w:val="18"/>
        </w:rPr>
        <w:footnoteRef/>
      </w:r>
      <w:r w:rsidRPr="00D7322C">
        <w:rPr>
          <w:szCs w:val="18"/>
        </w:rPr>
        <w:t xml:space="preserve"> </w:t>
      </w:r>
      <w:hyperlink r:id="rId37" w:history="1">
        <w:r w:rsidRPr="00D7322C">
          <w:rPr>
            <w:rStyle w:val="Hyperlink"/>
            <w:szCs w:val="18"/>
          </w:rPr>
          <w:t>https://voicepk.net/2020/06/12/civil-society-backs-dr-arfana-mallah-prof-sajid-soomro/</w:t>
        </w:r>
      </w:hyperlink>
    </w:p>
  </w:footnote>
  <w:footnote w:id="94">
    <w:p w14:paraId="681B4B30" w:rsidR="00466EE9" w:rsidRPr="00D7322C" w:rsidRDefault="00466EE9" w:rsidP="001C11DE">
      <w:pPr>
        <w:pStyle w:val="FootnoteText"/>
        <w:rPr>
          <w:szCs w:val="18"/>
          <w:lang w:val="en-US"/>
        </w:rPr>
      </w:pPr>
      <w:r w:rsidRPr="00D7322C">
        <w:rPr>
          <w:rStyle w:val="FootnoteReference"/>
          <w:szCs w:val="18"/>
        </w:rPr>
        <w:footnoteRef/>
      </w:r>
      <w:r w:rsidRPr="00D7322C">
        <w:rPr>
          <w:szCs w:val="18"/>
        </w:rPr>
        <w:t xml:space="preserve"> </w:t>
      </w:r>
      <w:hyperlink r:id="rId38" w:history="1">
        <w:r w:rsidRPr="00D7322C">
          <w:rPr>
            <w:rStyle w:val="Hyperlink"/>
            <w:szCs w:val="18"/>
          </w:rPr>
          <w:t>https://www.dawn.com/news/1523521</w:t>
        </w:r>
      </w:hyperlink>
    </w:p>
  </w:footnote>
  <w:footnote w:id="95">
    <w:p w14:paraId="79BF58AD" w:rsidR="00466EE9" w:rsidRPr="00D7322C" w:rsidRDefault="00466EE9" w:rsidP="001C11DE">
      <w:pPr>
        <w:pStyle w:val="FootnoteText"/>
        <w:rPr>
          <w:szCs w:val="18"/>
          <w:lang w:val="en-US"/>
        </w:rPr>
      </w:pPr>
      <w:r w:rsidRPr="00D7322C">
        <w:rPr>
          <w:rStyle w:val="FootnoteReference"/>
          <w:szCs w:val="18"/>
        </w:rPr>
        <w:footnoteRef/>
      </w:r>
      <w:r w:rsidRPr="00D7322C">
        <w:rPr>
          <w:szCs w:val="18"/>
        </w:rPr>
        <w:t xml:space="preserve"> </w:t>
      </w:r>
      <w:hyperlink r:id="rId39" w:history="1">
        <w:r w:rsidRPr="00D7322C">
          <w:rPr>
            <w:rStyle w:val="Hyperlink"/>
            <w:szCs w:val="18"/>
          </w:rPr>
          <w:t>https://www.dawn.com/news/1505467/unrest-in-ghotki-as-teacher-accused-of-blasphemy</w:t>
        </w:r>
      </w:hyperlink>
    </w:p>
  </w:footnote>
  <w:footnote w:id="96">
    <w:p w14:paraId="29CA02FB" w:rsidR="00466EE9" w:rsidRPr="00D7322C" w:rsidRDefault="00466EE9" w:rsidP="001C11DE">
      <w:pPr>
        <w:pStyle w:val="FootnoteText"/>
        <w:rPr>
          <w:szCs w:val="18"/>
          <w:lang w:val="en-US"/>
        </w:rPr>
      </w:pPr>
      <w:r w:rsidRPr="00D7322C">
        <w:rPr>
          <w:rStyle w:val="FootnoteReference"/>
          <w:szCs w:val="18"/>
        </w:rPr>
        <w:footnoteRef/>
      </w:r>
      <w:r w:rsidRPr="00D7322C">
        <w:rPr>
          <w:szCs w:val="18"/>
        </w:rPr>
        <w:t xml:space="preserve"> </w:t>
      </w:r>
      <w:hyperlink r:id="rId40" w:history="1">
        <w:r w:rsidRPr="00D7322C">
          <w:rPr>
            <w:rStyle w:val="Hyperlink"/>
            <w:szCs w:val="18"/>
          </w:rPr>
          <w:t>https://www.dawn.com/news/1470814</w:t>
        </w:r>
      </w:hyperlink>
    </w:p>
  </w:footnote>
  <w:footnote w:id="97">
    <w:p w14:paraId="51964E8E" w:rsidR="00466EE9" w:rsidRPr="00D7322C" w:rsidRDefault="00466EE9" w:rsidP="00ED3B5F">
      <w:pPr>
        <w:pStyle w:val="FootnoteText"/>
        <w:rPr>
          <w:szCs w:val="18"/>
          <w:lang w:val="en-US"/>
        </w:rPr>
      </w:pPr>
      <w:r w:rsidRPr="00D7322C">
        <w:rPr>
          <w:rStyle w:val="FootnoteReference"/>
          <w:szCs w:val="18"/>
        </w:rPr>
        <w:footnoteRef/>
      </w:r>
      <w:r w:rsidRPr="00D7322C">
        <w:rPr>
          <w:szCs w:val="18"/>
        </w:rPr>
        <w:t xml:space="preserve"> </w:t>
      </w:r>
      <w:hyperlink r:id="rId41" w:history="1">
        <w:r w:rsidRPr="00D7322C">
          <w:rPr>
            <w:rStyle w:val="Hyperlink"/>
            <w:szCs w:val="18"/>
          </w:rPr>
          <w:t>https://spcommreports.ohchr.org/TMResultsBase/DownLoadPublicCommunicationFile?gId=25266</w:t>
        </w:r>
      </w:hyperlink>
    </w:p>
  </w:footnote>
  <w:footnote w:id="98">
    <w:p w14:paraId="15F1E0A1" w:rsidR="00466EE9" w:rsidRPr="00D7322C" w:rsidRDefault="00466EE9" w:rsidP="00912713">
      <w:pPr>
        <w:pStyle w:val="FootnoteText"/>
        <w:rPr>
          <w:szCs w:val="18"/>
        </w:rPr>
      </w:pPr>
      <w:r w:rsidRPr="00D7322C">
        <w:rPr>
          <w:rStyle w:val="FootnoteReference"/>
          <w:szCs w:val="18"/>
        </w:rPr>
        <w:footnoteRef/>
      </w:r>
      <w:r w:rsidRPr="00D7322C">
        <w:rPr>
          <w:szCs w:val="18"/>
        </w:rPr>
        <w:t xml:space="preserve"> CSJ’s compliance report A long wait for justice</w:t>
      </w:r>
    </w:p>
  </w:footnote>
  <w:footnote w:id="99">
    <w:p w14:paraId="17CAD232"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https://www.amnesty.org/en/latest/news/2020/11/pakistan-surge-in-targeted-killings-of-ahmadis/</w:t>
      </w:r>
    </w:p>
  </w:footnote>
  <w:footnote w:id="100">
    <w:p w14:paraId="449BEE4C" w:rsidR="00466EE9" w:rsidRPr="00063EBA" w:rsidRDefault="00466EE9">
      <w:pPr>
        <w:pStyle w:val="FootnoteText"/>
        <w:rPr>
          <w:lang w:val="en-US"/>
        </w:rPr>
      </w:pPr>
      <w:r w:rsidRPr="00D7322C">
        <w:rPr>
          <w:rStyle w:val="FootnoteReference"/>
          <w:szCs w:val="18"/>
        </w:rPr>
        <w:footnoteRef/>
      </w:r>
      <w:r w:rsidRPr="00D7322C">
        <w:rPr>
          <w:szCs w:val="18"/>
        </w:rPr>
        <w:t xml:space="preserve"> A bill on conversion available at: </w:t>
      </w:r>
      <w:hyperlink r:id="rId42" w:history="1">
        <w:r w:rsidRPr="00D7322C">
          <w:rPr>
            <w:rStyle w:val="Hyperlink"/>
            <w:szCs w:val="18"/>
          </w:rPr>
          <w:t>http://na.gov.pk/uploads/documents/1557315393_270.pdf</w:t>
        </w:r>
      </w:hyperlink>
    </w:p>
  </w:footnote>
  <w:footnote w:id="101">
    <w:p w14:paraId="0AD004C6"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A bill on forced conversion available at: </w:t>
      </w:r>
      <w:hyperlink r:id="rId43" w:history="1">
        <w:r w:rsidRPr="00D7322C">
          <w:rPr>
            <w:rStyle w:val="Hyperlink"/>
            <w:szCs w:val="18"/>
          </w:rPr>
          <w:t>http://na.gov.pk/uploads/documents/1556026200_943.pdf</w:t>
        </w:r>
      </w:hyperlink>
    </w:p>
  </w:footnote>
  <w:footnote w:id="102">
    <w:p w14:paraId="0CC3F9B9"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A bill on forced conversion available at: http://senate.gov.pk/uploads/documents/1598276327_813.pdf</w:t>
      </w:r>
    </w:p>
  </w:footnote>
  <w:footnote w:id="103">
    <w:p w14:paraId="3C442A74"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https://tribune.com.pk/story/2265480/senate-panel-rejects-bill-for-minorities</w:t>
      </w:r>
    </w:p>
  </w:footnote>
  <w:footnote w:id="104">
    <w:p w14:paraId="61CC8348" w:rsidR="00466EE9" w:rsidRPr="00D7322C" w:rsidRDefault="00466EE9" w:rsidP="001C6735">
      <w:pPr>
        <w:pStyle w:val="FootnoteText"/>
        <w:tabs>
          <w:tab w:val="clear" w:pos="1021"/>
          <w:tab w:val="right" w:pos="0"/>
        </w:tabs>
        <w:ind w:left="180" w:hanging="180"/>
        <w:rPr>
          <w:szCs w:val="18"/>
          <w:lang w:val="en-US"/>
        </w:rPr>
      </w:pPr>
      <w:r w:rsidRPr="00D7322C">
        <w:rPr>
          <w:rStyle w:val="FootnoteReference"/>
          <w:szCs w:val="18"/>
        </w:rPr>
        <w:footnoteRef/>
      </w:r>
      <w:r w:rsidRPr="00D7322C">
        <w:rPr>
          <w:szCs w:val="18"/>
        </w:rPr>
        <w:t xml:space="preserve"> </w:t>
      </w:r>
      <w:r w:rsidRPr="00D7322C">
        <w:rPr>
          <w:szCs w:val="18"/>
          <w:lang w:val="en-US"/>
        </w:rPr>
        <w:t xml:space="preserve">Pakistan Penal Code Section 498 B: </w:t>
      </w:r>
      <w:r w:rsidRPr="00D7322C">
        <w:rPr>
          <w:color w:val="000000"/>
          <w:szCs w:val="18"/>
        </w:rPr>
        <w:t>Whoever coerces or in any manner whatsoever compels a woman to enter into marriage shall be punished with imprisonment of either description for a term, which may extend to seven years or for a term which shall not be less than three years and shall also be liable to fine of five hundred thousand rupees.</w:t>
      </w:r>
    </w:p>
  </w:footnote>
  <w:footnote w:id="105">
    <w:p w14:paraId="6BFA01F7"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w:t>
      </w:r>
      <w:proofErr w:type="spellStart"/>
      <w:r w:rsidRPr="00D7322C">
        <w:rPr>
          <w:szCs w:val="18"/>
        </w:rPr>
        <w:t>Maliha</w:t>
      </w:r>
      <w:proofErr w:type="spellEnd"/>
      <w:r w:rsidRPr="00D7322C">
        <w:rPr>
          <w:szCs w:val="18"/>
        </w:rPr>
        <w:t xml:space="preserve"> Zia, </w:t>
      </w:r>
      <w:r w:rsidRPr="00D7322C">
        <w:rPr>
          <w:szCs w:val="18"/>
          <w:lang w:val="en-US"/>
        </w:rPr>
        <w:t>Legal Aid Society</w:t>
      </w:r>
    </w:p>
  </w:footnote>
  <w:footnote w:id="106">
    <w:p w14:paraId="41808635"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w:t>
      </w:r>
      <w:hyperlink r:id="rId44" w:history="1">
        <w:r w:rsidRPr="00D7322C">
          <w:rPr>
            <w:rStyle w:val="Hyperlink"/>
            <w:szCs w:val="18"/>
          </w:rPr>
          <w:t>https://www.pakistantoday.com.pk/2019/04/10/parents-get-custody-of-teenage-christian-girl-forcibly-converted-to-islam/</w:t>
        </w:r>
      </w:hyperlink>
    </w:p>
  </w:footnote>
  <w:footnote w:id="107">
    <w:p w14:paraId="1467332D"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w:t>
      </w:r>
      <w:hyperlink r:id="rId45" w:history="1">
        <w:r w:rsidRPr="00D7322C">
          <w:rPr>
            <w:rStyle w:val="Hyperlink"/>
            <w:szCs w:val="18"/>
          </w:rPr>
          <w:t>Christian Teen Shares Survivor’s Testimony of Abduction and Forced Marriage in Pakistan | Persecution</w:t>
        </w:r>
      </w:hyperlink>
    </w:p>
  </w:footnote>
  <w:footnote w:id="108">
    <w:p w14:paraId="0012405B"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w:t>
      </w:r>
      <w:hyperlink r:id="rId46" w:history="1">
        <w:r w:rsidRPr="00D7322C">
          <w:rPr>
            <w:rStyle w:val="Hyperlink"/>
            <w:szCs w:val="18"/>
          </w:rPr>
          <w:t>https://www.thenews.com.pk/print/628321-under-15-children-lack-capacity-to-change-religion-court</w:t>
        </w:r>
      </w:hyperlink>
    </w:p>
  </w:footnote>
  <w:footnote w:id="109">
    <w:p w14:paraId="417ADF29"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w:t>
      </w:r>
      <w:hyperlink r:id="rId47" w:history="1">
        <w:r w:rsidRPr="00D7322C">
          <w:rPr>
            <w:rStyle w:val="Hyperlink"/>
            <w:szCs w:val="18"/>
          </w:rPr>
          <w:t>https://www.persecution.org/2020/03/28/abducted-13-year-old-girl-returned-christian-family-pakistan/</w:t>
        </w:r>
      </w:hyperlink>
    </w:p>
  </w:footnote>
  <w:footnote w:id="110">
    <w:p w14:paraId="21673E15" w:rsidR="00466EE9" w:rsidRPr="00D7322C" w:rsidRDefault="00466EE9" w:rsidP="005E2660">
      <w:pPr>
        <w:pStyle w:val="FootnoteText"/>
        <w:rPr>
          <w:szCs w:val="18"/>
          <w:lang w:val="en-US"/>
        </w:rPr>
      </w:pPr>
      <w:r w:rsidRPr="00D7322C">
        <w:rPr>
          <w:rStyle w:val="FootnoteReference"/>
          <w:szCs w:val="18"/>
        </w:rPr>
        <w:footnoteRef/>
      </w:r>
      <w:r w:rsidRPr="00D7322C">
        <w:rPr>
          <w:szCs w:val="18"/>
        </w:rPr>
        <w:t xml:space="preserve"> https://www.ucanews.com/news/catholic-altar-girl-in-hiding-in-pakistan-after-escaping-abductor/89343</w:t>
      </w:r>
    </w:p>
  </w:footnote>
  <w:footnote w:id="111">
    <w:p w14:paraId="19208678" w:rsidR="00466EE9" w:rsidRPr="00D7322C" w:rsidRDefault="00466EE9" w:rsidP="00F52740">
      <w:pPr>
        <w:pStyle w:val="FootnoteText"/>
        <w:rPr>
          <w:szCs w:val="18"/>
          <w:lang w:val="en-US"/>
        </w:rPr>
      </w:pPr>
      <w:r w:rsidRPr="00D7322C">
        <w:rPr>
          <w:rStyle w:val="FootnoteReference"/>
          <w:szCs w:val="18"/>
        </w:rPr>
        <w:footnoteRef/>
      </w:r>
      <w:r w:rsidRPr="00D7322C">
        <w:rPr>
          <w:szCs w:val="18"/>
        </w:rPr>
        <w:t xml:space="preserve"> </w:t>
      </w:r>
      <w:hyperlink r:id="rId48" w:history="1">
        <w:r w:rsidRPr="00D7322C">
          <w:rPr>
            <w:rStyle w:val="Hyperlink"/>
            <w:szCs w:val="18"/>
          </w:rPr>
          <w:t>https://sys.lhc.gov.pk/appjudgments/2019LHC4414.pdf</w:t>
        </w:r>
      </w:hyperlink>
    </w:p>
  </w:footnote>
  <w:footnote w:id="112">
    <w:p w14:paraId="3B3FDC23" w:rsidR="00466EE9" w:rsidRPr="00D7322C" w:rsidRDefault="00466EE9" w:rsidP="00F52740">
      <w:pPr>
        <w:pStyle w:val="FootnoteText"/>
        <w:rPr>
          <w:szCs w:val="18"/>
          <w:lang w:val="en-US"/>
        </w:rPr>
      </w:pPr>
      <w:r w:rsidRPr="00D7322C">
        <w:rPr>
          <w:rStyle w:val="FootnoteReference"/>
          <w:szCs w:val="18"/>
        </w:rPr>
        <w:footnoteRef/>
      </w:r>
      <w:r w:rsidRPr="00D7322C">
        <w:rPr>
          <w:szCs w:val="18"/>
        </w:rPr>
        <w:t xml:space="preserve"> Sui Juris is a Latin phrase. It means </w:t>
      </w:r>
      <w:r w:rsidRPr="00D7322C">
        <w:rPr>
          <w:szCs w:val="18"/>
          <w:shd w:val="clear" w:color="auto" w:fill="FFFFFF"/>
        </w:rPr>
        <w:t>capability of managing one's affairs or assuming legal responsibility.</w:t>
      </w:r>
    </w:p>
  </w:footnote>
  <w:footnote w:id="113">
    <w:p w14:paraId="5443D237"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https://www.thenews.com.pk/print/684546-muslim-children-can-live-with-non-muslim-parents-says-shc</w:t>
      </w:r>
    </w:p>
  </w:footnote>
  <w:footnote w:id="114">
    <w:p w14:paraId="00B888EF" w:rsidR="00466EE9" w:rsidRPr="00D7322C" w:rsidRDefault="00466EE9" w:rsidP="00F52740">
      <w:pPr>
        <w:pStyle w:val="FootnoteText"/>
        <w:rPr>
          <w:szCs w:val="18"/>
          <w:lang w:val="en-US"/>
        </w:rPr>
      </w:pPr>
      <w:r w:rsidRPr="00D7322C">
        <w:rPr>
          <w:rStyle w:val="FootnoteReference"/>
          <w:szCs w:val="18"/>
        </w:rPr>
        <w:footnoteRef/>
      </w:r>
      <w:r w:rsidRPr="00D7322C">
        <w:rPr>
          <w:szCs w:val="18"/>
        </w:rPr>
        <w:t xml:space="preserve"> https://www.dawn.com/news/1592050</w:t>
      </w:r>
    </w:p>
  </w:footnote>
  <w:footnote w:id="115">
    <w:p w14:paraId="37643CD4"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w:t>
      </w:r>
      <w:hyperlink r:id="rId49" w:history="1">
        <w:r w:rsidRPr="00D7322C">
          <w:rPr>
            <w:rStyle w:val="Hyperlink"/>
            <w:szCs w:val="18"/>
          </w:rPr>
          <w:t>http://www.senate.gov.pk/en/details_standingcommitties.php?id=212</w:t>
        </w:r>
      </w:hyperlink>
    </w:p>
  </w:footnote>
  <w:footnote w:id="116">
    <w:p w14:paraId="5887992F" w:rsidR="00466EE9" w:rsidRPr="00D7322C" w:rsidRDefault="00466EE9" w:rsidP="00F52740">
      <w:pPr>
        <w:pStyle w:val="FootnoteText"/>
        <w:rPr>
          <w:szCs w:val="18"/>
          <w:lang w:val="en-US"/>
        </w:rPr>
      </w:pPr>
      <w:r w:rsidRPr="00D7322C">
        <w:rPr>
          <w:rStyle w:val="FootnoteReference"/>
          <w:szCs w:val="18"/>
        </w:rPr>
        <w:footnoteRef/>
      </w:r>
      <w:r w:rsidRPr="00D7322C">
        <w:rPr>
          <w:szCs w:val="18"/>
        </w:rPr>
        <w:t xml:space="preserve"> https://www.thenews.com.pk/print/723323-senate-panel-to-hold-marathon-sessions-on-forced-conversion-incidents-in-sindh</w:t>
      </w:r>
    </w:p>
  </w:footnote>
  <w:footnote w:id="117">
    <w:p w14:paraId="18649394"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https://www.dawn.com/news/1585956</w:t>
      </w:r>
    </w:p>
  </w:footnote>
  <w:footnote w:id="118">
    <w:p w14:paraId="298ED060"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https://www.thenews.com.pk/print/732982-concern-over-statement-of-parliamentary-body-chairman</w:t>
      </w:r>
    </w:p>
  </w:footnote>
  <w:footnote w:id="119">
    <w:p w14:paraId="4D4D624A" w:rsidR="00466EE9" w:rsidRPr="00D7322C" w:rsidRDefault="00466EE9">
      <w:pPr>
        <w:pStyle w:val="FootnoteText"/>
        <w:rPr>
          <w:szCs w:val="18"/>
          <w:lang w:val="en-US"/>
        </w:rPr>
      </w:pPr>
      <w:r w:rsidRPr="00D7322C">
        <w:rPr>
          <w:rStyle w:val="FootnoteReference"/>
          <w:szCs w:val="18"/>
        </w:rPr>
        <w:footnoteRef/>
      </w:r>
      <w:r w:rsidRPr="00D7322C">
        <w:rPr>
          <w:szCs w:val="18"/>
        </w:rPr>
        <w:t xml:space="preserve"> </w:t>
      </w:r>
      <w:r w:rsidRPr="00D7322C">
        <w:rPr>
          <w:szCs w:val="18"/>
          <w:lang w:val="en-US"/>
        </w:rPr>
        <w:t>CSJ’s study on forced conversions in Pakistan, available at http://www.csjpak.org/pdf/Working%20Paper%20on%20Forced%20Conversions%20(English).pdf</w:t>
      </w:r>
    </w:p>
  </w:footnote>
  <w:footnote w:id="120">
    <w:p w14:paraId="3FC46782" w:rsidR="00466EE9" w:rsidRPr="00D7322C" w:rsidRDefault="00466EE9" w:rsidP="001933CA">
      <w:pPr>
        <w:pStyle w:val="FootnoteText"/>
        <w:rPr>
          <w:szCs w:val="18"/>
          <w:lang w:val="en-US"/>
        </w:rPr>
      </w:pPr>
      <w:r w:rsidRPr="00D7322C">
        <w:rPr>
          <w:rStyle w:val="FootnoteReference"/>
          <w:szCs w:val="18"/>
        </w:rPr>
        <w:footnoteRef/>
      </w:r>
      <w:r w:rsidRPr="00D7322C">
        <w:rPr>
          <w:szCs w:val="18"/>
        </w:rPr>
        <w:t xml:space="preserve"> </w:t>
      </w:r>
      <w:proofErr w:type="spellStart"/>
      <w:r w:rsidRPr="00D7322C">
        <w:rPr>
          <w:szCs w:val="18"/>
        </w:rPr>
        <w:t>Aoun</w:t>
      </w:r>
      <w:proofErr w:type="spellEnd"/>
      <w:r w:rsidRPr="00D7322C">
        <w:rPr>
          <w:szCs w:val="18"/>
        </w:rPr>
        <w:t xml:space="preserve"> </w:t>
      </w:r>
      <w:proofErr w:type="spellStart"/>
      <w:r w:rsidRPr="00D7322C">
        <w:rPr>
          <w:szCs w:val="18"/>
        </w:rPr>
        <w:t>Sahi</w:t>
      </w:r>
      <w:proofErr w:type="spellEnd"/>
      <w:r w:rsidRPr="00D7322C">
        <w:rPr>
          <w:szCs w:val="18"/>
        </w:rPr>
        <w:t xml:space="preserve">, </w:t>
      </w:r>
      <w:proofErr w:type="gramStart"/>
      <w:r w:rsidRPr="00D7322C">
        <w:rPr>
          <w:szCs w:val="18"/>
        </w:rPr>
        <w:t>The</w:t>
      </w:r>
      <w:proofErr w:type="gramEnd"/>
      <w:r w:rsidRPr="00D7322C">
        <w:rPr>
          <w:szCs w:val="18"/>
        </w:rPr>
        <w:t xml:space="preserve"> News International, 16 March 2011.</w:t>
      </w:r>
    </w:p>
  </w:footnote>
  <w:footnote w:id="121">
    <w:p w14:paraId="035F918A" w:rsidR="00466EE9" w:rsidRPr="00D7322C" w:rsidRDefault="00466EE9" w:rsidP="001933CA">
      <w:pPr>
        <w:autoSpaceDE w:val="0"/>
        <w:autoSpaceDN w:val="0"/>
        <w:adjustRightInd w:val="0"/>
        <w:spacing w:line="240" w:lineRule="auto"/>
        <w:rPr>
          <w:sz w:val="18"/>
          <w:szCs w:val="18"/>
        </w:rPr>
      </w:pPr>
      <w:r w:rsidRPr="00D7322C">
        <w:rPr>
          <w:rStyle w:val="FootnoteReference"/>
          <w:szCs w:val="18"/>
        </w:rPr>
        <w:footnoteRef/>
      </w:r>
      <w:r w:rsidRPr="00D7322C">
        <w:rPr>
          <w:sz w:val="18"/>
          <w:szCs w:val="18"/>
        </w:rPr>
        <w:t xml:space="preserve"> A study by the University of Birmingham (Accessible at: https://www.birmingham.ac.uk/Documents/college -</w:t>
      </w:r>
    </w:p>
    <w:p w14:paraId="356AC28C" w:rsidR="00466EE9" w:rsidRPr="007F4F73" w:rsidRDefault="00466EE9" w:rsidP="001933CA">
      <w:pPr>
        <w:pStyle w:val="FootnoteText"/>
        <w:rPr>
          <w:lang w:val="en-US"/>
        </w:rPr>
      </w:pPr>
      <w:r w:rsidRPr="00D7322C">
        <w:rPr>
          <w:szCs w:val="18"/>
        </w:rPr>
        <w:t>artslaw/ptr/ciforb/Forced-Conversions-andForced-Marriages-in-Sindh.pdf).</w:t>
      </w:r>
    </w:p>
  </w:footnote>
  <w:footnote w:id="122">
    <w:p w14:paraId="5436A144" w:rsidR="00466EE9" w:rsidRPr="00692C76" w:rsidRDefault="00466EE9" w:rsidP="006B54CA">
      <w:pPr>
        <w:pStyle w:val="FootnoteText"/>
        <w:rPr>
          <w:lang w:val="en-US"/>
        </w:rPr>
      </w:pPr>
      <w:r>
        <w:rPr>
          <w:rStyle w:val="FootnoteReference"/>
        </w:rPr>
        <w:footnoteRef/>
      </w:r>
      <w:r>
        <w:t xml:space="preserve"> </w:t>
      </w:r>
      <w:hyperlink r:id="rId50" w:history="1">
        <w:r w:rsidRPr="00692C76">
          <w:rPr>
            <w:rStyle w:val="Hyperlink"/>
          </w:rPr>
          <w:t>Pakistan Demographic and Health Survey, 2017-2018</w:t>
        </w:r>
      </w:hyperlink>
    </w:p>
  </w:footnote>
  <w:footnote w:id="123">
    <w:p w14:paraId="778E3D28" w:rsidR="00466EE9" w:rsidRPr="00AD73BE" w:rsidRDefault="00466EE9" w:rsidP="006B54CA">
      <w:pPr>
        <w:pStyle w:val="FootnoteText"/>
        <w:rPr>
          <w:szCs w:val="18"/>
        </w:rPr>
      </w:pPr>
      <w:r w:rsidRPr="00AD73BE">
        <w:rPr>
          <w:rStyle w:val="FootnoteReference"/>
          <w:szCs w:val="18"/>
        </w:rPr>
        <w:footnoteRef/>
      </w:r>
      <w:r w:rsidRPr="00AD73BE">
        <w:rPr>
          <w:szCs w:val="18"/>
        </w:rPr>
        <w:t xml:space="preserve"> </w:t>
      </w:r>
      <w:hyperlink r:id="rId51" w:history="1">
        <w:r w:rsidRPr="00AD73BE">
          <w:rPr>
            <w:rStyle w:val="Hyperlink"/>
            <w:szCs w:val="18"/>
          </w:rPr>
          <w:t>THE DOMESTIC VIOLENCE (PREVENTION AND PROTECTION) ACT, 2013</w:t>
        </w:r>
      </w:hyperlink>
      <w:r w:rsidRPr="00AD73BE">
        <w:rPr>
          <w:szCs w:val="18"/>
        </w:rPr>
        <w:t xml:space="preserve"> </w:t>
      </w:r>
    </w:p>
  </w:footnote>
  <w:footnote w:id="124">
    <w:p w14:paraId="0FAD5415" w:rsidR="00466EE9" w:rsidRPr="00AD73BE" w:rsidRDefault="00466EE9" w:rsidP="006B54CA">
      <w:pPr>
        <w:pStyle w:val="FootnoteText"/>
        <w:rPr>
          <w:szCs w:val="18"/>
          <w:lang w:val="en-US"/>
        </w:rPr>
      </w:pPr>
      <w:r w:rsidRPr="00AD73BE">
        <w:rPr>
          <w:rStyle w:val="FootnoteReference"/>
          <w:szCs w:val="18"/>
        </w:rPr>
        <w:footnoteRef/>
      </w:r>
      <w:r w:rsidRPr="00AD73BE">
        <w:rPr>
          <w:szCs w:val="18"/>
        </w:rPr>
        <w:t xml:space="preserve"> </w:t>
      </w:r>
      <w:hyperlink r:id="rId52" w:history="1">
        <w:r w:rsidRPr="00AD73BE">
          <w:rPr>
            <w:rStyle w:val="Hyperlink"/>
            <w:szCs w:val="18"/>
          </w:rPr>
          <w:t>THE BALOCHISTAN DOMESTIC VIOLENCE (PREVENTION AND PROTECTION) ACT 2014</w:t>
        </w:r>
      </w:hyperlink>
    </w:p>
  </w:footnote>
  <w:footnote w:id="125">
    <w:p w14:paraId="5A792075" w:rsidR="00466EE9" w:rsidRPr="003C7E72" w:rsidRDefault="00466EE9" w:rsidP="006B54CA">
      <w:pPr>
        <w:pStyle w:val="FootnoteText"/>
        <w:rPr>
          <w:lang w:val="en-US"/>
        </w:rPr>
      </w:pPr>
      <w:r w:rsidRPr="00AD73BE">
        <w:rPr>
          <w:rStyle w:val="FootnoteReference"/>
          <w:szCs w:val="18"/>
        </w:rPr>
        <w:footnoteRef/>
      </w:r>
      <w:r w:rsidRPr="00AD73BE">
        <w:rPr>
          <w:szCs w:val="18"/>
        </w:rPr>
        <w:t xml:space="preserve"> </w:t>
      </w:r>
      <w:hyperlink r:id="rId53" w:history="1">
        <w:r w:rsidRPr="00AD73BE">
          <w:rPr>
            <w:rStyle w:val="Hyperlink"/>
            <w:szCs w:val="18"/>
          </w:rPr>
          <w:t>THE PUNJAB PROTECTION OF WOMEN AGAINST VIOLENCE ACT 2016</w:t>
        </w:r>
      </w:hyperlink>
      <w:r>
        <w:t xml:space="preserve"> </w:t>
      </w:r>
    </w:p>
  </w:footnote>
  <w:footnote w:id="126">
    <w:p w14:paraId="0B0CCA7B" w:rsidR="00466EE9" w:rsidRPr="00E553B7" w:rsidRDefault="00466EE9" w:rsidP="006B54CA">
      <w:pPr>
        <w:pStyle w:val="FootnoteText"/>
        <w:rPr>
          <w:lang w:val="en-US"/>
        </w:rPr>
      </w:pPr>
      <w:r>
        <w:rPr>
          <w:rStyle w:val="FootnoteReference"/>
        </w:rPr>
        <w:footnoteRef/>
      </w:r>
      <w:r>
        <w:t xml:space="preserve"> </w:t>
      </w:r>
      <w:hyperlink r:id="rId54" w:history="1">
        <w:r>
          <w:rPr>
            <w:rStyle w:val="Hyperlink"/>
          </w:rPr>
          <w:t>https://www.pass.gov.pk/userfiles1/files/1_%20Kafaalat%20English%20Brief__January%2029_2020(1).pdf</w:t>
        </w:r>
      </w:hyperlink>
    </w:p>
  </w:footnote>
  <w:footnote w:id="127">
    <w:p w14:paraId="21E406BC" w:rsidR="00466EE9" w:rsidRPr="002669B0" w:rsidRDefault="00466EE9" w:rsidP="006B54CA">
      <w:pPr>
        <w:pStyle w:val="FootnoteText"/>
        <w:rPr>
          <w:lang w:val="en-US"/>
        </w:rPr>
      </w:pPr>
      <w:r>
        <w:rPr>
          <w:rStyle w:val="FootnoteReference"/>
        </w:rPr>
        <w:footnoteRef/>
      </w:r>
      <w:r>
        <w:t xml:space="preserve"> International Monetary Fund data available at </w:t>
      </w:r>
      <w:r w:rsidRPr="002669B0">
        <w:t>https://www.imf.org/external/datamapper/profile/PAK</w:t>
      </w:r>
    </w:p>
  </w:footnote>
  <w:footnote w:id="128">
    <w:p w14:paraId="22FD57D2" w:rsidR="00466EE9" w:rsidRPr="00510016" w:rsidRDefault="00466EE9" w:rsidP="006B54CA">
      <w:pPr>
        <w:pStyle w:val="FootnoteText"/>
        <w:rPr>
          <w:rFonts w:asciiTheme="minorHAnsi" w:hAnsiTheme="minorHAnsi" w:cstheme="minorHAnsi"/>
        </w:rPr>
      </w:pPr>
      <w:r w:rsidRPr="008D3A3E">
        <w:rPr>
          <w:rStyle w:val="FootnoteReference"/>
          <w:rFonts w:asciiTheme="minorHAnsi" w:hAnsiTheme="minorHAnsi" w:cstheme="minorHAnsi"/>
        </w:rPr>
        <w:footnoteRef/>
      </w:r>
      <w:r w:rsidRPr="008D3A3E">
        <w:rPr>
          <w:rFonts w:asciiTheme="minorHAnsi" w:hAnsiTheme="minorHAnsi" w:cstheme="minorHAnsi"/>
        </w:rPr>
        <w:t xml:space="preserve"> </w:t>
      </w:r>
      <w:r w:rsidRPr="008D3A3E">
        <w:rPr>
          <w:rStyle w:val="BookTitle"/>
          <w:rFonts w:asciiTheme="minorHAnsi" w:hAnsiTheme="minorHAnsi" w:cstheme="minorHAnsi"/>
        </w:rPr>
        <w:t xml:space="preserve">Punjab Public Service Commission, progress </w:t>
      </w:r>
      <w:r>
        <w:rPr>
          <w:rStyle w:val="BookTitle"/>
          <w:rFonts w:asciiTheme="minorHAnsi" w:hAnsiTheme="minorHAnsi" w:cstheme="minorHAnsi"/>
        </w:rPr>
        <w:t>R</w:t>
      </w:r>
      <w:r w:rsidRPr="008D3A3E">
        <w:rPr>
          <w:rStyle w:val="BookTitle"/>
          <w:rFonts w:asciiTheme="minorHAnsi" w:hAnsiTheme="minorHAnsi" w:cstheme="minorHAnsi"/>
        </w:rPr>
        <w:t>eport, 2017</w:t>
      </w:r>
      <w:r>
        <w:rPr>
          <w:rStyle w:val="BookTitle"/>
          <w:rFonts w:asciiTheme="minorHAnsi" w:hAnsiTheme="minorHAnsi" w:cstheme="minorHAnsi"/>
        </w:rPr>
        <w:t xml:space="preserve"> &amp; 2018</w:t>
      </w:r>
    </w:p>
  </w:footnote>
  <w:footnote w:id="129">
    <w:p w14:paraId="5CF5EEA8" w:rsidR="00466EE9" w:rsidRDefault="00466EE9" w:rsidP="006B54CA">
      <w:pPr>
        <w:pStyle w:val="FootnoteText"/>
      </w:pPr>
      <w:r w:rsidRPr="00510016">
        <w:rPr>
          <w:rStyle w:val="FootnoteReference"/>
          <w:rFonts w:asciiTheme="minorHAnsi" w:hAnsiTheme="minorHAnsi" w:cstheme="minorHAnsi"/>
        </w:rPr>
        <w:footnoteRef/>
      </w:r>
      <w:r w:rsidRPr="00510016">
        <w:rPr>
          <w:rFonts w:asciiTheme="minorHAnsi" w:hAnsiTheme="minorHAnsi" w:cstheme="minorHAnsi"/>
        </w:rPr>
        <w:t xml:space="preserve"> Annual Statistical Bulletin Of Federal Government Employees (2018-19)</w:t>
      </w:r>
    </w:p>
  </w:footnote>
  <w:footnote w:id="130">
    <w:p w14:paraId="149E7377" w:rsidR="00466EE9" w:rsidRPr="006B165B" w:rsidRDefault="00466EE9" w:rsidP="006B54CA">
      <w:pPr>
        <w:pStyle w:val="FootnoteText"/>
        <w:rPr>
          <w:lang w:val="en-US"/>
        </w:rPr>
      </w:pPr>
      <w:r>
        <w:rPr>
          <w:rStyle w:val="FootnoteReference"/>
        </w:rPr>
        <w:footnoteRef/>
      </w:r>
      <w:r>
        <w:t xml:space="preserve"> </w:t>
      </w:r>
      <w:r w:rsidRPr="006B165B">
        <w:t>http://www.finance.gov.pk/survey/chapter_20/11_Health_and_Nutrition.pdf</w:t>
      </w:r>
    </w:p>
  </w:footnote>
  <w:footnote w:id="131">
    <w:p w14:paraId="470CA91C" w:rsidR="00466EE9" w:rsidRPr="00B61E03" w:rsidRDefault="00466EE9" w:rsidP="006B54CA">
      <w:pPr>
        <w:pStyle w:val="FootnoteText"/>
        <w:rPr>
          <w:lang w:val="en-US"/>
        </w:rPr>
      </w:pPr>
      <w:r>
        <w:rPr>
          <w:rStyle w:val="FootnoteReference"/>
        </w:rPr>
        <w:footnoteRef/>
      </w:r>
      <w:r>
        <w:t xml:space="preserve"> </w:t>
      </w:r>
      <w:r w:rsidRPr="00B61E03">
        <w:t>http://www.pas.gov.pk/uploads/acts/Sindh%20Act%20No.XV%20of%202019.pdf</w:t>
      </w:r>
    </w:p>
  </w:footnote>
  <w:footnote w:id="132">
    <w:p w14:paraId="6F0B9011" w:rsidR="00466EE9" w:rsidRPr="009146F6" w:rsidRDefault="00466EE9" w:rsidP="006B54CA">
      <w:pPr>
        <w:pStyle w:val="FootnoteText"/>
        <w:rPr>
          <w:szCs w:val="18"/>
          <w:lang w:val="en-US"/>
        </w:rPr>
      </w:pPr>
      <w:r w:rsidRPr="009146F6">
        <w:rPr>
          <w:rStyle w:val="FootnoteReference"/>
          <w:szCs w:val="18"/>
        </w:rPr>
        <w:footnoteRef/>
      </w:r>
      <w:r w:rsidRPr="009146F6">
        <w:rPr>
          <w:szCs w:val="18"/>
        </w:rPr>
        <w:t xml:space="preserve"> </w:t>
      </w:r>
      <w:r w:rsidRPr="009146F6">
        <w:rPr>
          <w:szCs w:val="18"/>
          <w:lang w:val="en-US"/>
        </w:rPr>
        <w:t xml:space="preserve">Labour Force Survey (2017-2018), available at </w:t>
      </w:r>
      <w:hyperlink r:id="rId55" w:history="1">
        <w:r w:rsidRPr="009146F6">
          <w:rPr>
            <w:rStyle w:val="Hyperlink"/>
            <w:szCs w:val="18"/>
          </w:rPr>
          <w:t>http://www.pbs.gov.pk/sites/default/files//Labour%20Force/publications/lfs2017_18/Annual%20Report%20of%20LFS%202017-18.pdf</w:t>
        </w:r>
      </w:hyperlink>
    </w:p>
  </w:footnote>
  <w:footnote w:id="133">
    <w:p w14:paraId="052E7BE5" w:rsidR="00466EE9" w:rsidRPr="00D7322C" w:rsidRDefault="00466EE9" w:rsidP="006B54CA">
      <w:pPr>
        <w:pStyle w:val="FootnoteText"/>
        <w:rPr>
          <w:lang w:val="en-US"/>
        </w:rPr>
      </w:pPr>
      <w:r w:rsidRPr="00D7322C">
        <w:rPr>
          <w:rStyle w:val="FootnoteReference"/>
        </w:rPr>
        <w:footnoteRef/>
      </w:r>
      <w:r w:rsidRPr="00D7322C">
        <w:t xml:space="preserve"> </w:t>
      </w:r>
      <w:hyperlink r:id="rId56" w:tooltip="2343" w:history="1">
        <w:r w:rsidRPr="00D7322C">
          <w:rPr>
            <w:rStyle w:val="Hyperlink"/>
            <w:szCs w:val="18"/>
          </w:rPr>
          <w:t>The Enforcement of Women's Property Rights Act, 2020 (Act No. XII of 2020)</w:t>
        </w:r>
      </w:hyperlink>
    </w:p>
  </w:footnote>
  <w:footnote w:id="134">
    <w:p w14:paraId="7E339768" w:rsidR="00466EE9" w:rsidRPr="003A24FD" w:rsidRDefault="00466EE9" w:rsidP="006B54CA">
      <w:pPr>
        <w:pStyle w:val="FootnoteText"/>
        <w:rPr>
          <w:lang w:val="en-US"/>
        </w:rPr>
      </w:pPr>
      <w:r w:rsidRPr="00D7322C">
        <w:rPr>
          <w:rStyle w:val="FootnoteReference"/>
        </w:rPr>
        <w:footnoteRef/>
      </w:r>
      <w:r w:rsidRPr="00D7322C">
        <w:t xml:space="preserve"> </w:t>
      </w:r>
      <w:hyperlink r:id="rId57" w:history="1">
        <w:r w:rsidRPr="00D7322C">
          <w:rPr>
            <w:rStyle w:val="Hyperlink"/>
            <w:szCs w:val="18"/>
          </w:rPr>
          <w:t>The Khyber Pakhtunkhwa Enforcement of Women’s Property Rights Act,2019</w:t>
        </w:r>
      </w:hyperlink>
    </w:p>
  </w:footnote>
  <w:footnote w:id="135">
    <w:p w14:paraId="27D12022" w:rsidR="00466EE9" w:rsidRPr="00271FEB" w:rsidRDefault="00466EE9" w:rsidP="006B54CA">
      <w:pPr>
        <w:pStyle w:val="FootnoteText"/>
        <w:rPr>
          <w:lang w:val="en-US"/>
        </w:rPr>
      </w:pPr>
      <w:r>
        <w:rPr>
          <w:rStyle w:val="FootnoteReference"/>
        </w:rPr>
        <w:footnoteRef/>
      </w:r>
      <w:r>
        <w:t xml:space="preserve"> Deeds not Words, </w:t>
      </w:r>
      <w:r>
        <w:rPr>
          <w:lang w:val="en-US"/>
        </w:rPr>
        <w:t xml:space="preserve">Pakistan’s CSOs alternative report on CEDAW, </w:t>
      </w:r>
      <w:proofErr w:type="spellStart"/>
      <w:r>
        <w:rPr>
          <w:lang w:val="en-US"/>
        </w:rPr>
        <w:t>Aurat</w:t>
      </w:r>
      <w:proofErr w:type="spellEnd"/>
      <w:r>
        <w:rPr>
          <w:lang w:val="en-US"/>
        </w:rPr>
        <w:t xml:space="preserve"> Foundation, 2020</w:t>
      </w:r>
    </w:p>
  </w:footnote>
  <w:footnote w:id="136">
    <w:p w14:paraId="20903207" w:rsidR="00466EE9" w:rsidRPr="00D271DE" w:rsidRDefault="00466EE9" w:rsidP="006B54CA">
      <w:pPr>
        <w:pStyle w:val="FootnoteText"/>
        <w:rPr>
          <w:lang w:val="en-US"/>
        </w:rPr>
      </w:pPr>
      <w:r>
        <w:rPr>
          <w:rStyle w:val="FootnoteReference"/>
        </w:rPr>
        <w:footnoteRef/>
      </w:r>
      <w:r>
        <w:t xml:space="preserve"> </w:t>
      </w:r>
      <w:r w:rsidRPr="00D271DE">
        <w:t>https://www.ecp.gov.pk/PrintDocument.aspx?PressId=66679&amp;type=PDF</w:t>
      </w:r>
    </w:p>
  </w:footnote>
  <w:footnote w:id="137">
    <w:p w14:paraId="6C980046" w:rsidR="00466EE9" w:rsidRPr="00D7322C" w:rsidRDefault="00466EE9" w:rsidP="00D7322C">
      <w:pPr>
        <w:pStyle w:val="FootnoteText"/>
        <w:rPr>
          <w:rFonts w:asciiTheme="majorBidi" w:hAnsiTheme="majorBidi" w:cstheme="majorBidi"/>
        </w:rPr>
      </w:pPr>
      <w:r w:rsidRPr="0022364D">
        <w:rPr>
          <w:rStyle w:val="FootnoteReference"/>
          <w:rFonts w:asciiTheme="majorBidi" w:hAnsiTheme="majorBidi" w:cstheme="majorBidi"/>
        </w:rPr>
        <w:footnoteRef/>
      </w:r>
      <w:r w:rsidRPr="0022364D">
        <w:rPr>
          <w:rFonts w:asciiTheme="majorBidi" w:hAnsiTheme="majorBidi" w:cstheme="majorBidi"/>
        </w:rPr>
        <w:t xml:space="preserve"> </w:t>
      </w:r>
      <w:r>
        <w:rPr>
          <w:lang w:val="en-US"/>
        </w:rPr>
        <w:t>Pakistan’s CSOs alternative report on CEDAW, 2020</w:t>
      </w:r>
    </w:p>
  </w:footnote>
  <w:footnote w:id="138">
    <w:p w14:paraId="390B9B12" w:rsidR="00466EE9" w:rsidRPr="00236331" w:rsidRDefault="00466EE9" w:rsidP="006B54CA">
      <w:pPr>
        <w:pStyle w:val="FootnoteText"/>
        <w:rPr>
          <w:lang w:val="en-US"/>
        </w:rPr>
      </w:pPr>
      <w:r>
        <w:rPr>
          <w:rStyle w:val="FootnoteReference"/>
        </w:rPr>
        <w:footnoteRef/>
      </w:r>
      <w:r>
        <w:t xml:space="preserve"> Pakistan’s CSO shadow report on CEDAW, 2020</w:t>
      </w:r>
    </w:p>
  </w:footnote>
  <w:footnote w:id="139">
    <w:p w14:paraId="43C1BE92" w:rsidR="00466EE9" w:rsidRPr="00692C76" w:rsidRDefault="00466EE9" w:rsidP="006B54CA">
      <w:pPr>
        <w:pStyle w:val="FootnoteText"/>
        <w:rPr>
          <w:u w:val="single"/>
          <w:lang w:val="en-US"/>
        </w:rPr>
      </w:pPr>
      <w:r>
        <w:rPr>
          <w:rStyle w:val="FootnoteReference"/>
        </w:rPr>
        <w:footnoteRef/>
      </w:r>
      <w:r>
        <w:t xml:space="preserve"> </w:t>
      </w:r>
      <w:r w:rsidRPr="002818DA">
        <w:t>http://hrcp-web.org/hrcpweb/hrcp-investigates-kashana-home-case/</w:t>
      </w:r>
    </w:p>
  </w:footnote>
  <w:footnote w:id="140">
    <w:p w14:paraId="2382716B" w:rsidR="00466EE9" w:rsidRDefault="00466EE9" w:rsidP="006B54CA">
      <w:pPr>
        <w:pStyle w:val="FootnoteText"/>
        <w:rPr>
          <w:lang w:val="en-US"/>
        </w:rPr>
      </w:pPr>
      <w:r>
        <w:rPr>
          <w:rStyle w:val="FootnoteReference"/>
        </w:rPr>
        <w:footnoteRef/>
      </w:r>
      <w:r>
        <w:t xml:space="preserve"> The </w:t>
      </w:r>
      <w:r>
        <w:rPr>
          <w:lang w:val="en-US"/>
        </w:rPr>
        <w:t xml:space="preserve">Young Women in Pakistan: Status Report 2020, UN Women is accessible at </w:t>
      </w:r>
      <w:r w:rsidRPr="008327E6">
        <w:rPr>
          <w:lang w:val="en-US"/>
        </w:rPr>
        <w:t>https://asiapacific.unwomen.org/-/media/field%20office%20eseasia/docs/publications/2020/11/pk-young-women-in-pakistan-status-report-2020.pdf?la=en&amp;vs=4120</w:t>
      </w:r>
    </w:p>
    <w:p w14:paraId="5A38AED1" w:rsidR="00466EE9" w:rsidRPr="008327E6" w:rsidRDefault="00466EE9" w:rsidP="006B54CA">
      <w:pPr>
        <w:pStyle w:val="FootnoteText"/>
        <w:rPr>
          <w:lang w:val="en-US"/>
        </w:rPr>
      </w:pPr>
    </w:p>
  </w:footnote>
  <w:footnote w:id="141">
    <w:p w14:paraId="3F573DF2" w:rsidR="00B629B4" w:rsidRPr="00C24C27" w:rsidRDefault="00B629B4" w:rsidP="00B629B4">
      <w:pPr>
        <w:pStyle w:val="FootnoteText"/>
        <w:rPr>
          <w:lang w:val="en-US"/>
        </w:rPr>
      </w:pPr>
      <w:r>
        <w:rPr>
          <w:rStyle w:val="FootnoteReference"/>
        </w:rPr>
        <w:footnoteRef/>
      </w:r>
      <w:r>
        <w:t xml:space="preserve"> Gap analysis of laws on EVAW, </w:t>
      </w:r>
      <w:r>
        <w:t xml:space="preserve">by UN WOMEN  is </w:t>
      </w:r>
      <w:r>
        <w:t xml:space="preserve">accessible at </w:t>
      </w:r>
      <w:r w:rsidRPr="00C24C27">
        <w:t>https://asiapacific.unwomen.org/-/media/field%20office%20eseasia/docs/publications/2020/07/gap%20analysis%20of%20legislation%20related%20to%20ending%20violence%20against%20women%20evaw%20khyber%20pakhtunkhwa.pdf?la=en&amp;vs=3216</w:t>
      </w:r>
    </w:p>
  </w:footnote>
  <w:footnote w:id="142">
    <w:p w14:paraId="2FC70D95" w:rsidR="00466EE9" w:rsidRPr="00191CAB" w:rsidRDefault="00466EE9" w:rsidP="006B54CA">
      <w:pPr>
        <w:pStyle w:val="FootnoteText"/>
        <w:rPr>
          <w:lang w:val="en-US"/>
        </w:rPr>
      </w:pPr>
      <w:r>
        <w:rPr>
          <w:rStyle w:val="FootnoteReference"/>
        </w:rPr>
        <w:footnoteRef/>
      </w:r>
      <w:r>
        <w:t xml:space="preserve"> </w:t>
      </w:r>
      <w:r w:rsidRPr="00191CAB">
        <w:t>http://na.gov.pk/uploads/documents/1591608391_324.pdf</w:t>
      </w:r>
    </w:p>
  </w:footnote>
  <w:footnote w:id="143">
    <w:p w14:paraId="5D38D779" w:rsidR="00466EE9" w:rsidRPr="00881DF5" w:rsidRDefault="00466EE9" w:rsidP="006B54CA">
      <w:pPr>
        <w:pStyle w:val="FootnoteText"/>
        <w:rPr>
          <w:lang w:val="en-US"/>
        </w:rPr>
      </w:pPr>
      <w:r>
        <w:rPr>
          <w:rStyle w:val="FootnoteReference"/>
        </w:rPr>
        <w:footnoteRef/>
      </w:r>
      <w:r>
        <w:t xml:space="preserve"> </w:t>
      </w:r>
      <w:r w:rsidRPr="00881DF5">
        <w:t>https://www.dawn.com/news/1592535</w:t>
      </w:r>
    </w:p>
  </w:footnote>
  <w:footnote w:id="144">
    <w:p w14:paraId="4AE8BC0E" w:rsidR="00466EE9" w:rsidRPr="00FC3568" w:rsidRDefault="00466EE9" w:rsidP="006B54CA">
      <w:pPr>
        <w:pStyle w:val="FootnoteText"/>
        <w:rPr>
          <w:lang w:val="en-US"/>
        </w:rPr>
      </w:pPr>
      <w:r>
        <w:rPr>
          <w:rStyle w:val="FootnoteReference"/>
        </w:rPr>
        <w:footnoteRef/>
      </w:r>
      <w:r>
        <w:t xml:space="preserve"> </w:t>
      </w:r>
      <w:r w:rsidRPr="00FC3568">
        <w:t>https://www.thenews.com.pk/print/515514-na-body-on-law-rejects-child-marriage-restraint-bill</w:t>
      </w:r>
    </w:p>
  </w:footnote>
  <w:footnote w:id="145">
    <w:p w14:paraId="72E753F7" w:rsidR="00466EE9" w:rsidRPr="0094756F" w:rsidRDefault="00466EE9" w:rsidP="006B54CA">
      <w:pPr>
        <w:pStyle w:val="FootnoteText"/>
        <w:rPr>
          <w:lang w:val="en-US"/>
        </w:rPr>
      </w:pPr>
      <w:r>
        <w:rPr>
          <w:rStyle w:val="FootnoteReference"/>
        </w:rPr>
        <w:footnoteRef/>
      </w:r>
      <w:r>
        <w:t xml:space="preserve"> </w:t>
      </w:r>
      <w:r w:rsidRPr="004257DA">
        <w:rPr>
          <w:szCs w:val="18"/>
        </w:rPr>
        <w:t>Pakistan Demographic and Health Survey 2017-18</w:t>
      </w:r>
      <w:r>
        <w:rPr>
          <w:szCs w:val="18"/>
        </w:rPr>
        <w:t xml:space="preserve"> is accessible at </w:t>
      </w:r>
      <w:hyperlink r:id="rId58" w:history="1">
        <w:r w:rsidRPr="0092693F">
          <w:rPr>
            <w:rStyle w:val="Hyperlink"/>
          </w:rPr>
          <w:t>https://dhsprogram.com/pubs/pdf/FR354/FR354.pdf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31124"/>
      <w:docPartObj>
        <w:docPartGallery w:val="Page Numbers (Top of Page)"/>
        <w:docPartUnique/>
      </w:docPartObj>
    </w:sdtPr>
    <w:sdtEndPr>
      <w:rPr>
        <w:noProof/>
      </w:rPr>
    </w:sdtEndPr>
    <w:sdtContent>
      <w:p w14:paraId="048BCED2" w:rsidR="00466EE9" w:rsidRDefault="00466EE9">
        <w:pPr>
          <w:pStyle w:val="Header"/>
          <w:jc w:val="right"/>
        </w:pPr>
        <w:r>
          <w:rPr>
            <w:color w:val="7F7F7F" w:themeColor="background1" w:themeShade="7F"/>
            <w:spacing w:val="60"/>
          </w:rPr>
          <w:t>Page</w:t>
        </w:r>
        <w:r>
          <w:t xml:space="preserve"> | </w:t>
        </w:r>
        <w:r>
          <w:rPr>
            <w:b w:val="0"/>
          </w:rPr>
          <w:fldChar w:fldCharType="begin"/>
        </w:r>
        <w:r>
          <w:instrText xml:space="preserve"> PAGE   \* MERGEFORMAT </w:instrText>
        </w:r>
        <w:r>
          <w:rPr>
            <w:b w:val="0"/>
          </w:rPr>
          <w:fldChar w:fldCharType="separate"/>
        </w:r>
        <w:r w:rsidR="00D41474" w:rsidRPr="00D41474">
          <w:rPr>
            <w:bCs/>
            <w:noProof/>
          </w:rPr>
          <w:t>18</w:t>
        </w:r>
        <w:r>
          <w:rPr>
            <w:b w:val="0"/>
            <w:bCs/>
            <w:noProof/>
          </w:rPr>
          <w:fldChar w:fldCharType="end"/>
        </w:r>
      </w:p>
    </w:sdtContent>
  </w:sdt>
  <w:p w14:paraId="55B73270" w:rsidR="00466EE9" w:rsidRPr="0064076F" w:rsidRDefault="00466EE9">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4C8A"/>
    <w:multiLevelType w:val="hybridMultilevel"/>
    <w:tmpl w:val="10FE5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86762"/>
    <w:multiLevelType w:val="hybridMultilevel"/>
    <w:tmpl w:val="CDA6E096"/>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7942DF"/>
    <w:multiLevelType w:val="hybridMultilevel"/>
    <w:tmpl w:val="36D03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11357"/>
    <w:multiLevelType w:val="hybridMultilevel"/>
    <w:tmpl w:val="3CBA0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87A99"/>
    <w:multiLevelType w:val="hybridMultilevel"/>
    <w:tmpl w:val="3CB4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B4920"/>
    <w:multiLevelType w:val="hybridMultilevel"/>
    <w:tmpl w:val="27985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82682"/>
    <w:multiLevelType w:val="hybridMultilevel"/>
    <w:tmpl w:val="EBB40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050E9"/>
    <w:multiLevelType w:val="hybridMultilevel"/>
    <w:tmpl w:val="866EB9A6"/>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nsid w:val="1B7B7887"/>
    <w:multiLevelType w:val="hybridMultilevel"/>
    <w:tmpl w:val="4064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B7799"/>
    <w:multiLevelType w:val="hybridMultilevel"/>
    <w:tmpl w:val="DD9E8184"/>
    <w:lvl w:ilvl="0" w:tplc="6432607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56DE3"/>
    <w:multiLevelType w:val="hybridMultilevel"/>
    <w:tmpl w:val="D7CC5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E403C"/>
    <w:multiLevelType w:val="hybridMultilevel"/>
    <w:tmpl w:val="0706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FC5D70"/>
    <w:multiLevelType w:val="hybridMultilevel"/>
    <w:tmpl w:val="98A2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8654B4"/>
    <w:multiLevelType w:val="hybridMultilevel"/>
    <w:tmpl w:val="8ECC9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86074E"/>
    <w:multiLevelType w:val="hybridMultilevel"/>
    <w:tmpl w:val="4D8C74B6"/>
    <w:lvl w:ilvl="0" w:tplc="6432607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DE267E"/>
    <w:multiLevelType w:val="hybridMultilevel"/>
    <w:tmpl w:val="E5F0E6AE"/>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7">
    <w:nsid w:val="5653719D"/>
    <w:multiLevelType w:val="hybridMultilevel"/>
    <w:tmpl w:val="B596E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080268"/>
    <w:multiLevelType w:val="hybridMultilevel"/>
    <w:tmpl w:val="1D5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91C84"/>
    <w:multiLevelType w:val="hybridMultilevel"/>
    <w:tmpl w:val="38BA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C5D33"/>
    <w:multiLevelType w:val="hybridMultilevel"/>
    <w:tmpl w:val="79682BBE"/>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D436784"/>
    <w:multiLevelType w:val="hybridMultilevel"/>
    <w:tmpl w:val="FAAE8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57BA9"/>
    <w:multiLevelType w:val="hybridMultilevel"/>
    <w:tmpl w:val="95FA0A2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4">
    <w:nsid w:val="755C2D00"/>
    <w:multiLevelType w:val="hybridMultilevel"/>
    <w:tmpl w:val="04B4B82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5">
    <w:nsid w:val="76CA6AFD"/>
    <w:multiLevelType w:val="hybridMultilevel"/>
    <w:tmpl w:val="7F427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6F5A6D"/>
    <w:multiLevelType w:val="hybridMultilevel"/>
    <w:tmpl w:val="9C90C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15"/>
  </w:num>
  <w:num w:numId="4">
    <w:abstractNumId w:val="18"/>
  </w:num>
  <w:num w:numId="5">
    <w:abstractNumId w:val="22"/>
  </w:num>
  <w:num w:numId="6">
    <w:abstractNumId w:val="19"/>
  </w:num>
  <w:num w:numId="7">
    <w:abstractNumId w:val="17"/>
  </w:num>
  <w:num w:numId="8">
    <w:abstractNumId w:val="7"/>
  </w:num>
  <w:num w:numId="9">
    <w:abstractNumId w:val="5"/>
  </w:num>
  <w:num w:numId="10">
    <w:abstractNumId w:val="23"/>
  </w:num>
  <w:num w:numId="11">
    <w:abstractNumId w:val="3"/>
  </w:num>
  <w:num w:numId="12">
    <w:abstractNumId w:val="25"/>
  </w:num>
  <w:num w:numId="13">
    <w:abstractNumId w:val="9"/>
  </w:num>
  <w:num w:numId="14">
    <w:abstractNumId w:val="13"/>
  </w:num>
  <w:num w:numId="15">
    <w:abstractNumId w:val="8"/>
  </w:num>
  <w:num w:numId="16">
    <w:abstractNumId w:val="24"/>
  </w:num>
  <w:num w:numId="17">
    <w:abstractNumId w:val="6"/>
  </w:num>
  <w:num w:numId="18">
    <w:abstractNumId w:val="20"/>
  </w:num>
  <w:num w:numId="19">
    <w:abstractNumId w:val="16"/>
  </w:num>
  <w:num w:numId="20">
    <w:abstractNumId w:val="14"/>
  </w:num>
  <w:num w:numId="21">
    <w:abstractNumId w:val="26"/>
  </w:num>
  <w:num w:numId="22">
    <w:abstractNumId w:val="4"/>
  </w:num>
  <w:num w:numId="23">
    <w:abstractNumId w:val="1"/>
  </w:num>
  <w:num w:numId="24">
    <w:abstractNumId w:val="12"/>
  </w:num>
  <w:num w:numId="25">
    <w:abstractNumId w:val="0"/>
  </w:num>
  <w:num w:numId="26">
    <w:abstractNumId w:val="11"/>
  </w:num>
  <w:num w:numId="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lang="en-GB" w:vendorID="64" w:dllVersion="131077" w:nlCheck="1" w:checkStyle="1" w:appName="MSWord"/>
  <w:activeWritingStyle w:lang="en-GB" w:vendorID="64" w:dllVersion="131078" w:nlCheck="1" w:checkStyle="1" w:appName="MSWord"/>
  <w:activeWritingStyle w:lang="fr-CH" w:vendorID="64" w:dllVersion="131078" w:nlCheck="1" w:checkStyle="1" w:appName="MSWord"/>
  <w:activeWritingStyle w:lang="en-US" w:vendorID="64" w:dllVersion="131078" w:nlCheck="1" w:checkStyle="1" w:appName="MSWord"/>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2BCE"/>
    <w:rsid w:val="00003053"/>
    <w:rsid w:val="000038A8"/>
    <w:rsid w:val="00006790"/>
    <w:rsid w:val="000077EB"/>
    <w:rsid w:val="00007FAB"/>
    <w:rsid w:val="00012130"/>
    <w:rsid w:val="00013722"/>
    <w:rsid w:val="000137E4"/>
    <w:rsid w:val="000156A1"/>
    <w:rsid w:val="0001574B"/>
    <w:rsid w:val="000170AB"/>
    <w:rsid w:val="00027624"/>
    <w:rsid w:val="000319DB"/>
    <w:rsid w:val="00031BC0"/>
    <w:rsid w:val="00034BE1"/>
    <w:rsid w:val="00041563"/>
    <w:rsid w:val="00041CE1"/>
    <w:rsid w:val="00042E39"/>
    <w:rsid w:val="00044725"/>
    <w:rsid w:val="00044A33"/>
    <w:rsid w:val="00050F6B"/>
    <w:rsid w:val="000525C8"/>
    <w:rsid w:val="00055213"/>
    <w:rsid w:val="000556D7"/>
    <w:rsid w:val="00056C06"/>
    <w:rsid w:val="000633D2"/>
    <w:rsid w:val="00063EBA"/>
    <w:rsid w:val="00066418"/>
    <w:rsid w:val="00067043"/>
    <w:rsid w:val="000678CD"/>
    <w:rsid w:val="0007091A"/>
    <w:rsid w:val="00072C8C"/>
    <w:rsid w:val="000740A8"/>
    <w:rsid w:val="00074388"/>
    <w:rsid w:val="00076495"/>
    <w:rsid w:val="00081CE0"/>
    <w:rsid w:val="00082383"/>
    <w:rsid w:val="00082502"/>
    <w:rsid w:val="000835D2"/>
    <w:rsid w:val="00084D30"/>
    <w:rsid w:val="00085E7E"/>
    <w:rsid w:val="00086B86"/>
    <w:rsid w:val="00087744"/>
    <w:rsid w:val="00090320"/>
    <w:rsid w:val="00090A0F"/>
    <w:rsid w:val="000930E3"/>
    <w:rsid w:val="000931C0"/>
    <w:rsid w:val="000973F3"/>
    <w:rsid w:val="000A2E09"/>
    <w:rsid w:val="000A38AD"/>
    <w:rsid w:val="000A6D91"/>
    <w:rsid w:val="000A7080"/>
    <w:rsid w:val="000B0881"/>
    <w:rsid w:val="000B08CF"/>
    <w:rsid w:val="000B1082"/>
    <w:rsid w:val="000B175B"/>
    <w:rsid w:val="000B33CE"/>
    <w:rsid w:val="000B3A0F"/>
    <w:rsid w:val="000B5321"/>
    <w:rsid w:val="000B579D"/>
    <w:rsid w:val="000B59D0"/>
    <w:rsid w:val="000B7B83"/>
    <w:rsid w:val="000C16CE"/>
    <w:rsid w:val="000C19D9"/>
    <w:rsid w:val="000C261F"/>
    <w:rsid w:val="000C2965"/>
    <w:rsid w:val="000C71E2"/>
    <w:rsid w:val="000C7963"/>
    <w:rsid w:val="000D0294"/>
    <w:rsid w:val="000D326C"/>
    <w:rsid w:val="000D5363"/>
    <w:rsid w:val="000D5CE6"/>
    <w:rsid w:val="000E0415"/>
    <w:rsid w:val="000E0A32"/>
    <w:rsid w:val="000E2A04"/>
    <w:rsid w:val="000E2FF9"/>
    <w:rsid w:val="000E3DCF"/>
    <w:rsid w:val="000F128B"/>
    <w:rsid w:val="000F24B3"/>
    <w:rsid w:val="000F272D"/>
    <w:rsid w:val="000F56E2"/>
    <w:rsid w:val="000F607F"/>
    <w:rsid w:val="000F6690"/>
    <w:rsid w:val="000F7715"/>
    <w:rsid w:val="000F788B"/>
    <w:rsid w:val="000F7B6F"/>
    <w:rsid w:val="000F7B76"/>
    <w:rsid w:val="00100EC0"/>
    <w:rsid w:val="00102BE4"/>
    <w:rsid w:val="00102E96"/>
    <w:rsid w:val="001075CB"/>
    <w:rsid w:val="00114668"/>
    <w:rsid w:val="00115C83"/>
    <w:rsid w:val="0011701C"/>
    <w:rsid w:val="00121018"/>
    <w:rsid w:val="0012116F"/>
    <w:rsid w:val="0012250F"/>
    <w:rsid w:val="00125D25"/>
    <w:rsid w:val="00130282"/>
    <w:rsid w:val="00132500"/>
    <w:rsid w:val="001340A2"/>
    <w:rsid w:val="00134F08"/>
    <w:rsid w:val="00136122"/>
    <w:rsid w:val="00136A2B"/>
    <w:rsid w:val="00137805"/>
    <w:rsid w:val="001420E0"/>
    <w:rsid w:val="00142A59"/>
    <w:rsid w:val="001443D3"/>
    <w:rsid w:val="00144B6F"/>
    <w:rsid w:val="0014648A"/>
    <w:rsid w:val="00151088"/>
    <w:rsid w:val="00152389"/>
    <w:rsid w:val="00152F41"/>
    <w:rsid w:val="00155674"/>
    <w:rsid w:val="00156B99"/>
    <w:rsid w:val="001574A5"/>
    <w:rsid w:val="0015779B"/>
    <w:rsid w:val="00160168"/>
    <w:rsid w:val="0016168B"/>
    <w:rsid w:val="00161D27"/>
    <w:rsid w:val="001629D9"/>
    <w:rsid w:val="001651B4"/>
    <w:rsid w:val="00166124"/>
    <w:rsid w:val="00166158"/>
    <w:rsid w:val="001723E5"/>
    <w:rsid w:val="001771E1"/>
    <w:rsid w:val="0018104B"/>
    <w:rsid w:val="00181D57"/>
    <w:rsid w:val="00182D27"/>
    <w:rsid w:val="00183299"/>
    <w:rsid w:val="0018490B"/>
    <w:rsid w:val="00184DDA"/>
    <w:rsid w:val="001900CD"/>
    <w:rsid w:val="001918E2"/>
    <w:rsid w:val="00191FE2"/>
    <w:rsid w:val="001933CA"/>
    <w:rsid w:val="00195E48"/>
    <w:rsid w:val="00196494"/>
    <w:rsid w:val="001A0452"/>
    <w:rsid w:val="001A08DE"/>
    <w:rsid w:val="001A1561"/>
    <w:rsid w:val="001A2A79"/>
    <w:rsid w:val="001A3A26"/>
    <w:rsid w:val="001A3FA6"/>
    <w:rsid w:val="001A5078"/>
    <w:rsid w:val="001A52C0"/>
    <w:rsid w:val="001A62D7"/>
    <w:rsid w:val="001B3B02"/>
    <w:rsid w:val="001B4293"/>
    <w:rsid w:val="001B4A3D"/>
    <w:rsid w:val="001B4B04"/>
    <w:rsid w:val="001B5875"/>
    <w:rsid w:val="001C0E4E"/>
    <w:rsid w:val="001C11DE"/>
    <w:rsid w:val="001C4B9C"/>
    <w:rsid w:val="001C4D03"/>
    <w:rsid w:val="001C5180"/>
    <w:rsid w:val="001C5ABF"/>
    <w:rsid w:val="001C6663"/>
    <w:rsid w:val="001C6735"/>
    <w:rsid w:val="001C7895"/>
    <w:rsid w:val="001D03FA"/>
    <w:rsid w:val="001D050A"/>
    <w:rsid w:val="001D07D9"/>
    <w:rsid w:val="001D0E57"/>
    <w:rsid w:val="001D26DF"/>
    <w:rsid w:val="001D53D8"/>
    <w:rsid w:val="001D5C57"/>
    <w:rsid w:val="001E01BF"/>
    <w:rsid w:val="001E3623"/>
    <w:rsid w:val="001E3A7D"/>
    <w:rsid w:val="001F1599"/>
    <w:rsid w:val="001F19C4"/>
    <w:rsid w:val="001F2D0E"/>
    <w:rsid w:val="001F4F14"/>
    <w:rsid w:val="001F4FB5"/>
    <w:rsid w:val="00202461"/>
    <w:rsid w:val="002043F0"/>
    <w:rsid w:val="0021181C"/>
    <w:rsid w:val="00211874"/>
    <w:rsid w:val="00211E0B"/>
    <w:rsid w:val="00212601"/>
    <w:rsid w:val="002162A9"/>
    <w:rsid w:val="00217B6D"/>
    <w:rsid w:val="00217D21"/>
    <w:rsid w:val="00222393"/>
    <w:rsid w:val="00223CD8"/>
    <w:rsid w:val="002240F3"/>
    <w:rsid w:val="002241E1"/>
    <w:rsid w:val="00224A70"/>
    <w:rsid w:val="002276B8"/>
    <w:rsid w:val="00230446"/>
    <w:rsid w:val="0023098D"/>
    <w:rsid w:val="00231855"/>
    <w:rsid w:val="00231F62"/>
    <w:rsid w:val="00232575"/>
    <w:rsid w:val="00234DBF"/>
    <w:rsid w:val="002354A2"/>
    <w:rsid w:val="0023603C"/>
    <w:rsid w:val="002373AF"/>
    <w:rsid w:val="00237E42"/>
    <w:rsid w:val="002400A2"/>
    <w:rsid w:val="002449F2"/>
    <w:rsid w:val="00247258"/>
    <w:rsid w:val="00247D90"/>
    <w:rsid w:val="0025003A"/>
    <w:rsid w:val="00252679"/>
    <w:rsid w:val="002533B4"/>
    <w:rsid w:val="00255437"/>
    <w:rsid w:val="0025732D"/>
    <w:rsid w:val="002579BA"/>
    <w:rsid w:val="00257CAC"/>
    <w:rsid w:val="002626A9"/>
    <w:rsid w:val="002641DE"/>
    <w:rsid w:val="00266BD9"/>
    <w:rsid w:val="0027240D"/>
    <w:rsid w:val="0027306C"/>
    <w:rsid w:val="00274023"/>
    <w:rsid w:val="0027558F"/>
    <w:rsid w:val="00275B38"/>
    <w:rsid w:val="00277463"/>
    <w:rsid w:val="0028487A"/>
    <w:rsid w:val="002907EF"/>
    <w:rsid w:val="002974E9"/>
    <w:rsid w:val="00297627"/>
    <w:rsid w:val="002A0DB4"/>
    <w:rsid w:val="002A5366"/>
    <w:rsid w:val="002A5EFC"/>
    <w:rsid w:val="002A7F94"/>
    <w:rsid w:val="002B109A"/>
    <w:rsid w:val="002B11C1"/>
    <w:rsid w:val="002B4CF3"/>
    <w:rsid w:val="002B57B8"/>
    <w:rsid w:val="002C3962"/>
    <w:rsid w:val="002C4AEB"/>
    <w:rsid w:val="002C5387"/>
    <w:rsid w:val="002C6148"/>
    <w:rsid w:val="002C6D45"/>
    <w:rsid w:val="002D06FB"/>
    <w:rsid w:val="002D0E7F"/>
    <w:rsid w:val="002D25F2"/>
    <w:rsid w:val="002D506B"/>
    <w:rsid w:val="002D5B4D"/>
    <w:rsid w:val="002D6705"/>
    <w:rsid w:val="002D6E53"/>
    <w:rsid w:val="002E17A6"/>
    <w:rsid w:val="002E1C4A"/>
    <w:rsid w:val="002E3E4B"/>
    <w:rsid w:val="002E79BD"/>
    <w:rsid w:val="002F046D"/>
    <w:rsid w:val="002F1EE6"/>
    <w:rsid w:val="00301764"/>
    <w:rsid w:val="003123B1"/>
    <w:rsid w:val="00313E42"/>
    <w:rsid w:val="00317CFB"/>
    <w:rsid w:val="00320852"/>
    <w:rsid w:val="003212DE"/>
    <w:rsid w:val="003225DB"/>
    <w:rsid w:val="003229D8"/>
    <w:rsid w:val="003313C3"/>
    <w:rsid w:val="003339E1"/>
    <w:rsid w:val="00336C97"/>
    <w:rsid w:val="003402B0"/>
    <w:rsid w:val="00341C82"/>
    <w:rsid w:val="00342432"/>
    <w:rsid w:val="00346497"/>
    <w:rsid w:val="00351394"/>
    <w:rsid w:val="0035160D"/>
    <w:rsid w:val="00352D30"/>
    <w:rsid w:val="00352D4B"/>
    <w:rsid w:val="00356128"/>
    <w:rsid w:val="0035638C"/>
    <w:rsid w:val="00356BB2"/>
    <w:rsid w:val="003611F4"/>
    <w:rsid w:val="0036206E"/>
    <w:rsid w:val="00362E5B"/>
    <w:rsid w:val="00367407"/>
    <w:rsid w:val="003709D8"/>
    <w:rsid w:val="003716D8"/>
    <w:rsid w:val="00375DED"/>
    <w:rsid w:val="00376886"/>
    <w:rsid w:val="0037740F"/>
    <w:rsid w:val="00380A9A"/>
    <w:rsid w:val="00380BBC"/>
    <w:rsid w:val="003812A1"/>
    <w:rsid w:val="00382FB2"/>
    <w:rsid w:val="00385822"/>
    <w:rsid w:val="00385EC7"/>
    <w:rsid w:val="00390B6B"/>
    <w:rsid w:val="00393E23"/>
    <w:rsid w:val="00395F17"/>
    <w:rsid w:val="00397A15"/>
    <w:rsid w:val="003A0A39"/>
    <w:rsid w:val="003A0DF7"/>
    <w:rsid w:val="003A114D"/>
    <w:rsid w:val="003A185F"/>
    <w:rsid w:val="003A2B63"/>
    <w:rsid w:val="003A3000"/>
    <w:rsid w:val="003A3739"/>
    <w:rsid w:val="003A46BB"/>
    <w:rsid w:val="003A49F1"/>
    <w:rsid w:val="003A4EC7"/>
    <w:rsid w:val="003A52DA"/>
    <w:rsid w:val="003A588F"/>
    <w:rsid w:val="003A7295"/>
    <w:rsid w:val="003A734D"/>
    <w:rsid w:val="003B1F60"/>
    <w:rsid w:val="003B4CBF"/>
    <w:rsid w:val="003B6541"/>
    <w:rsid w:val="003C06AC"/>
    <w:rsid w:val="003C1ACC"/>
    <w:rsid w:val="003C2643"/>
    <w:rsid w:val="003C2CC4"/>
    <w:rsid w:val="003C2F29"/>
    <w:rsid w:val="003C4775"/>
    <w:rsid w:val="003C60B9"/>
    <w:rsid w:val="003C6A21"/>
    <w:rsid w:val="003D12E0"/>
    <w:rsid w:val="003D3924"/>
    <w:rsid w:val="003D4B23"/>
    <w:rsid w:val="003D4F58"/>
    <w:rsid w:val="003E0783"/>
    <w:rsid w:val="003E278A"/>
    <w:rsid w:val="003E3C04"/>
    <w:rsid w:val="003E5B51"/>
    <w:rsid w:val="003F2C08"/>
    <w:rsid w:val="003F33A2"/>
    <w:rsid w:val="003F473E"/>
    <w:rsid w:val="003F7C65"/>
    <w:rsid w:val="004004DF"/>
    <w:rsid w:val="00401D65"/>
    <w:rsid w:val="004030A6"/>
    <w:rsid w:val="00403329"/>
    <w:rsid w:val="00404D63"/>
    <w:rsid w:val="0041116A"/>
    <w:rsid w:val="0041116B"/>
    <w:rsid w:val="00412A1B"/>
    <w:rsid w:val="00413520"/>
    <w:rsid w:val="00413B94"/>
    <w:rsid w:val="0042040F"/>
    <w:rsid w:val="00424399"/>
    <w:rsid w:val="00431CE0"/>
    <w:rsid w:val="004322ED"/>
    <w:rsid w:val="004325CB"/>
    <w:rsid w:val="0043278A"/>
    <w:rsid w:val="0043694B"/>
    <w:rsid w:val="00436F31"/>
    <w:rsid w:val="00440A07"/>
    <w:rsid w:val="004413CD"/>
    <w:rsid w:val="00444ED3"/>
    <w:rsid w:val="004506F7"/>
    <w:rsid w:val="00450A73"/>
    <w:rsid w:val="0045177D"/>
    <w:rsid w:val="00451982"/>
    <w:rsid w:val="0045305C"/>
    <w:rsid w:val="00453B23"/>
    <w:rsid w:val="00462880"/>
    <w:rsid w:val="00466706"/>
    <w:rsid w:val="00466EE9"/>
    <w:rsid w:val="00466F86"/>
    <w:rsid w:val="004713F3"/>
    <w:rsid w:val="00471C69"/>
    <w:rsid w:val="00475769"/>
    <w:rsid w:val="00476F24"/>
    <w:rsid w:val="00480569"/>
    <w:rsid w:val="00481CB9"/>
    <w:rsid w:val="00484436"/>
    <w:rsid w:val="00484D9F"/>
    <w:rsid w:val="004866B4"/>
    <w:rsid w:val="00487DB2"/>
    <w:rsid w:val="0049098C"/>
    <w:rsid w:val="00491DE4"/>
    <w:rsid w:val="00494310"/>
    <w:rsid w:val="004951FF"/>
    <w:rsid w:val="004A0C9C"/>
    <w:rsid w:val="004A17CF"/>
    <w:rsid w:val="004A4F42"/>
    <w:rsid w:val="004A633F"/>
    <w:rsid w:val="004A753A"/>
    <w:rsid w:val="004B0D44"/>
    <w:rsid w:val="004B134F"/>
    <w:rsid w:val="004B214A"/>
    <w:rsid w:val="004C0B4F"/>
    <w:rsid w:val="004C4252"/>
    <w:rsid w:val="004C55B0"/>
    <w:rsid w:val="004C6B7B"/>
    <w:rsid w:val="004D0DD0"/>
    <w:rsid w:val="004D17C9"/>
    <w:rsid w:val="004D3686"/>
    <w:rsid w:val="004D427C"/>
    <w:rsid w:val="004D652F"/>
    <w:rsid w:val="004D6ACD"/>
    <w:rsid w:val="004E4ECF"/>
    <w:rsid w:val="004E517A"/>
    <w:rsid w:val="004E770C"/>
    <w:rsid w:val="004F10B0"/>
    <w:rsid w:val="004F2B12"/>
    <w:rsid w:val="004F3D44"/>
    <w:rsid w:val="004F6BA0"/>
    <w:rsid w:val="00500AAB"/>
    <w:rsid w:val="00500C54"/>
    <w:rsid w:val="005010A0"/>
    <w:rsid w:val="00503BEA"/>
    <w:rsid w:val="00505AD9"/>
    <w:rsid w:val="00506A84"/>
    <w:rsid w:val="00507722"/>
    <w:rsid w:val="00513099"/>
    <w:rsid w:val="00515492"/>
    <w:rsid w:val="005154B3"/>
    <w:rsid w:val="00515FB3"/>
    <w:rsid w:val="00516A1F"/>
    <w:rsid w:val="00522688"/>
    <w:rsid w:val="00524231"/>
    <w:rsid w:val="0052447C"/>
    <w:rsid w:val="00524DF6"/>
    <w:rsid w:val="0052553F"/>
    <w:rsid w:val="00526628"/>
    <w:rsid w:val="00527F69"/>
    <w:rsid w:val="00531AF8"/>
    <w:rsid w:val="00532E7A"/>
    <w:rsid w:val="005331A9"/>
    <w:rsid w:val="00533616"/>
    <w:rsid w:val="00533F68"/>
    <w:rsid w:val="0053594A"/>
    <w:rsid w:val="00535ABA"/>
    <w:rsid w:val="00536AC9"/>
    <w:rsid w:val="0053768B"/>
    <w:rsid w:val="005414F0"/>
    <w:rsid w:val="005420F2"/>
    <w:rsid w:val="00542629"/>
    <w:rsid w:val="0054285C"/>
    <w:rsid w:val="0054348F"/>
    <w:rsid w:val="00546224"/>
    <w:rsid w:val="0055142F"/>
    <w:rsid w:val="00556703"/>
    <w:rsid w:val="0056237B"/>
    <w:rsid w:val="00563160"/>
    <w:rsid w:val="0056436E"/>
    <w:rsid w:val="00565C6A"/>
    <w:rsid w:val="00567C07"/>
    <w:rsid w:val="0057279E"/>
    <w:rsid w:val="0057433D"/>
    <w:rsid w:val="00574ED9"/>
    <w:rsid w:val="005819B2"/>
    <w:rsid w:val="00584173"/>
    <w:rsid w:val="00585C12"/>
    <w:rsid w:val="00585DC0"/>
    <w:rsid w:val="00586C00"/>
    <w:rsid w:val="0059049B"/>
    <w:rsid w:val="0059089D"/>
    <w:rsid w:val="00590919"/>
    <w:rsid w:val="00592C1C"/>
    <w:rsid w:val="00592C63"/>
    <w:rsid w:val="00593128"/>
    <w:rsid w:val="005936F5"/>
    <w:rsid w:val="00595520"/>
    <w:rsid w:val="00597295"/>
    <w:rsid w:val="005A1E9F"/>
    <w:rsid w:val="005A2A21"/>
    <w:rsid w:val="005A3211"/>
    <w:rsid w:val="005A3A2D"/>
    <w:rsid w:val="005A4018"/>
    <w:rsid w:val="005A44B9"/>
    <w:rsid w:val="005A5D10"/>
    <w:rsid w:val="005A76FD"/>
    <w:rsid w:val="005B1231"/>
    <w:rsid w:val="005B1BA0"/>
    <w:rsid w:val="005B217D"/>
    <w:rsid w:val="005B2E44"/>
    <w:rsid w:val="005B3514"/>
    <w:rsid w:val="005B3DB3"/>
    <w:rsid w:val="005B4DBF"/>
    <w:rsid w:val="005B6231"/>
    <w:rsid w:val="005B74AC"/>
    <w:rsid w:val="005B7C6B"/>
    <w:rsid w:val="005C09E0"/>
    <w:rsid w:val="005C2916"/>
    <w:rsid w:val="005C3B4A"/>
    <w:rsid w:val="005C409F"/>
    <w:rsid w:val="005C6531"/>
    <w:rsid w:val="005C73FC"/>
    <w:rsid w:val="005D15CA"/>
    <w:rsid w:val="005D3715"/>
    <w:rsid w:val="005D6AD8"/>
    <w:rsid w:val="005D6C69"/>
    <w:rsid w:val="005E0583"/>
    <w:rsid w:val="005E08E5"/>
    <w:rsid w:val="005E2660"/>
    <w:rsid w:val="005E2CB7"/>
    <w:rsid w:val="005E4CF2"/>
    <w:rsid w:val="005E5188"/>
    <w:rsid w:val="005E6557"/>
    <w:rsid w:val="005F2B65"/>
    <w:rsid w:val="005F3066"/>
    <w:rsid w:val="005F34B3"/>
    <w:rsid w:val="005F37A8"/>
    <w:rsid w:val="005F3E61"/>
    <w:rsid w:val="005F5471"/>
    <w:rsid w:val="005F5D2D"/>
    <w:rsid w:val="005F76C9"/>
    <w:rsid w:val="006002EA"/>
    <w:rsid w:val="00601832"/>
    <w:rsid w:val="00601850"/>
    <w:rsid w:val="00604DDD"/>
    <w:rsid w:val="00605704"/>
    <w:rsid w:val="00605AC5"/>
    <w:rsid w:val="006062A1"/>
    <w:rsid w:val="00607A0B"/>
    <w:rsid w:val="00610AD5"/>
    <w:rsid w:val="006110E2"/>
    <w:rsid w:val="006115C2"/>
    <w:rsid w:val="006115CC"/>
    <w:rsid w:val="00611694"/>
    <w:rsid w:val="006119D5"/>
    <w:rsid w:val="00611FC4"/>
    <w:rsid w:val="006176FB"/>
    <w:rsid w:val="00620D39"/>
    <w:rsid w:val="00622B5B"/>
    <w:rsid w:val="006245C2"/>
    <w:rsid w:val="006259A9"/>
    <w:rsid w:val="00630E71"/>
    <w:rsid w:val="00630FCB"/>
    <w:rsid w:val="00636011"/>
    <w:rsid w:val="0064074F"/>
    <w:rsid w:val="0064076F"/>
    <w:rsid w:val="00640B26"/>
    <w:rsid w:val="00640C1B"/>
    <w:rsid w:val="00641130"/>
    <w:rsid w:val="006425E5"/>
    <w:rsid w:val="006434AE"/>
    <w:rsid w:val="0064442E"/>
    <w:rsid w:val="00644979"/>
    <w:rsid w:val="00655128"/>
    <w:rsid w:val="00657457"/>
    <w:rsid w:val="006614A6"/>
    <w:rsid w:val="00661690"/>
    <w:rsid w:val="006649D0"/>
    <w:rsid w:val="006658AA"/>
    <w:rsid w:val="00666CBE"/>
    <w:rsid w:val="00670347"/>
    <w:rsid w:val="00670732"/>
    <w:rsid w:val="006707CD"/>
    <w:rsid w:val="00671A5C"/>
    <w:rsid w:val="00674552"/>
    <w:rsid w:val="00674F5D"/>
    <w:rsid w:val="006770B2"/>
    <w:rsid w:val="006875D4"/>
    <w:rsid w:val="006913CA"/>
    <w:rsid w:val="006935FD"/>
    <w:rsid w:val="006940E1"/>
    <w:rsid w:val="006A07B9"/>
    <w:rsid w:val="006A1A55"/>
    <w:rsid w:val="006A29CD"/>
    <w:rsid w:val="006A3C72"/>
    <w:rsid w:val="006A4CD7"/>
    <w:rsid w:val="006A7392"/>
    <w:rsid w:val="006A7490"/>
    <w:rsid w:val="006A7F8F"/>
    <w:rsid w:val="006B03A1"/>
    <w:rsid w:val="006B1E43"/>
    <w:rsid w:val="006B3A29"/>
    <w:rsid w:val="006B54CA"/>
    <w:rsid w:val="006B580E"/>
    <w:rsid w:val="006B66D0"/>
    <w:rsid w:val="006B67D9"/>
    <w:rsid w:val="006B6A2B"/>
    <w:rsid w:val="006C4579"/>
    <w:rsid w:val="006C5535"/>
    <w:rsid w:val="006C5FDC"/>
    <w:rsid w:val="006D0196"/>
    <w:rsid w:val="006D0589"/>
    <w:rsid w:val="006D34A4"/>
    <w:rsid w:val="006D4016"/>
    <w:rsid w:val="006D5144"/>
    <w:rsid w:val="006D5239"/>
    <w:rsid w:val="006D5DF5"/>
    <w:rsid w:val="006E059A"/>
    <w:rsid w:val="006E0D33"/>
    <w:rsid w:val="006E2EBA"/>
    <w:rsid w:val="006E564B"/>
    <w:rsid w:val="006E62BD"/>
    <w:rsid w:val="006E7154"/>
    <w:rsid w:val="006F14FD"/>
    <w:rsid w:val="006F27E2"/>
    <w:rsid w:val="006F6D74"/>
    <w:rsid w:val="007003CD"/>
    <w:rsid w:val="007003E1"/>
    <w:rsid w:val="00703452"/>
    <w:rsid w:val="00703487"/>
    <w:rsid w:val="007035A5"/>
    <w:rsid w:val="00704429"/>
    <w:rsid w:val="00705129"/>
    <w:rsid w:val="0070701E"/>
    <w:rsid w:val="00707045"/>
    <w:rsid w:val="007070A5"/>
    <w:rsid w:val="0071067D"/>
    <w:rsid w:val="0071077C"/>
    <w:rsid w:val="00714850"/>
    <w:rsid w:val="00716FE3"/>
    <w:rsid w:val="0072240A"/>
    <w:rsid w:val="0072632A"/>
    <w:rsid w:val="007313ED"/>
    <w:rsid w:val="00731438"/>
    <w:rsid w:val="00732086"/>
    <w:rsid w:val="007354B2"/>
    <w:rsid w:val="007358E8"/>
    <w:rsid w:val="0073591B"/>
    <w:rsid w:val="00735D17"/>
    <w:rsid w:val="00736ECE"/>
    <w:rsid w:val="0074073C"/>
    <w:rsid w:val="0074533B"/>
    <w:rsid w:val="00751390"/>
    <w:rsid w:val="007542AD"/>
    <w:rsid w:val="0075467E"/>
    <w:rsid w:val="007614A9"/>
    <w:rsid w:val="0076170F"/>
    <w:rsid w:val="00761880"/>
    <w:rsid w:val="00762DCF"/>
    <w:rsid w:val="00763036"/>
    <w:rsid w:val="007643BC"/>
    <w:rsid w:val="0076548B"/>
    <w:rsid w:val="00767EA7"/>
    <w:rsid w:val="007706CF"/>
    <w:rsid w:val="007759F4"/>
    <w:rsid w:val="00775E3D"/>
    <w:rsid w:val="00776A28"/>
    <w:rsid w:val="00777D3A"/>
    <w:rsid w:val="00780424"/>
    <w:rsid w:val="007827CA"/>
    <w:rsid w:val="00782871"/>
    <w:rsid w:val="00782FA6"/>
    <w:rsid w:val="00783BB9"/>
    <w:rsid w:val="00784319"/>
    <w:rsid w:val="00786944"/>
    <w:rsid w:val="007934EE"/>
    <w:rsid w:val="00794126"/>
    <w:rsid w:val="00794E84"/>
    <w:rsid w:val="007959FE"/>
    <w:rsid w:val="00795C2A"/>
    <w:rsid w:val="007A0CF1"/>
    <w:rsid w:val="007A2654"/>
    <w:rsid w:val="007A5A62"/>
    <w:rsid w:val="007A5F15"/>
    <w:rsid w:val="007B041B"/>
    <w:rsid w:val="007B17BD"/>
    <w:rsid w:val="007B2A2D"/>
    <w:rsid w:val="007B3C04"/>
    <w:rsid w:val="007B69A2"/>
    <w:rsid w:val="007B6BA5"/>
    <w:rsid w:val="007C3390"/>
    <w:rsid w:val="007C3783"/>
    <w:rsid w:val="007C4148"/>
    <w:rsid w:val="007C42D8"/>
    <w:rsid w:val="007C4F4B"/>
    <w:rsid w:val="007C635B"/>
    <w:rsid w:val="007D2D13"/>
    <w:rsid w:val="007D3E41"/>
    <w:rsid w:val="007D3EFA"/>
    <w:rsid w:val="007D7362"/>
    <w:rsid w:val="007D7C6E"/>
    <w:rsid w:val="007E0950"/>
    <w:rsid w:val="007F5CE2"/>
    <w:rsid w:val="007F6611"/>
    <w:rsid w:val="00800752"/>
    <w:rsid w:val="00810832"/>
    <w:rsid w:val="00810BAC"/>
    <w:rsid w:val="008175E9"/>
    <w:rsid w:val="00822ED0"/>
    <w:rsid w:val="008242D7"/>
    <w:rsid w:val="0082577B"/>
    <w:rsid w:val="00836F84"/>
    <w:rsid w:val="00843FA8"/>
    <w:rsid w:val="008459A7"/>
    <w:rsid w:val="0084625D"/>
    <w:rsid w:val="00846858"/>
    <w:rsid w:val="008500D0"/>
    <w:rsid w:val="0085391E"/>
    <w:rsid w:val="00853CF4"/>
    <w:rsid w:val="0085407A"/>
    <w:rsid w:val="00855584"/>
    <w:rsid w:val="0085580A"/>
    <w:rsid w:val="0085679D"/>
    <w:rsid w:val="00860685"/>
    <w:rsid w:val="00861494"/>
    <w:rsid w:val="00864136"/>
    <w:rsid w:val="00864675"/>
    <w:rsid w:val="00866275"/>
    <w:rsid w:val="00866893"/>
    <w:rsid w:val="00866F02"/>
    <w:rsid w:val="00867D18"/>
    <w:rsid w:val="008701A6"/>
    <w:rsid w:val="0087033F"/>
    <w:rsid w:val="00871DDB"/>
    <w:rsid w:val="00871F9A"/>
    <w:rsid w:val="00871FD5"/>
    <w:rsid w:val="008802E9"/>
    <w:rsid w:val="008815BF"/>
    <w:rsid w:val="0088172E"/>
    <w:rsid w:val="00881940"/>
    <w:rsid w:val="00881A03"/>
    <w:rsid w:val="00881EFA"/>
    <w:rsid w:val="00883581"/>
    <w:rsid w:val="0088397F"/>
    <w:rsid w:val="00884CD8"/>
    <w:rsid w:val="00887566"/>
    <w:rsid w:val="008875EB"/>
    <w:rsid w:val="008900F9"/>
    <w:rsid w:val="00891EBD"/>
    <w:rsid w:val="008931FE"/>
    <w:rsid w:val="008942F7"/>
    <w:rsid w:val="008961E8"/>
    <w:rsid w:val="00896419"/>
    <w:rsid w:val="008979B1"/>
    <w:rsid w:val="00897E95"/>
    <w:rsid w:val="008A39C7"/>
    <w:rsid w:val="008A3E50"/>
    <w:rsid w:val="008A41D9"/>
    <w:rsid w:val="008A6B25"/>
    <w:rsid w:val="008A6C4F"/>
    <w:rsid w:val="008A732B"/>
    <w:rsid w:val="008A7B48"/>
    <w:rsid w:val="008B1912"/>
    <w:rsid w:val="008B3246"/>
    <w:rsid w:val="008B32D1"/>
    <w:rsid w:val="008B389E"/>
    <w:rsid w:val="008B511C"/>
    <w:rsid w:val="008B6468"/>
    <w:rsid w:val="008B694F"/>
    <w:rsid w:val="008B7964"/>
    <w:rsid w:val="008B7BEE"/>
    <w:rsid w:val="008C237D"/>
    <w:rsid w:val="008C7019"/>
    <w:rsid w:val="008C75E9"/>
    <w:rsid w:val="008D045E"/>
    <w:rsid w:val="008D1027"/>
    <w:rsid w:val="008D26C6"/>
    <w:rsid w:val="008D34B4"/>
    <w:rsid w:val="008D3F25"/>
    <w:rsid w:val="008D4D82"/>
    <w:rsid w:val="008E0E46"/>
    <w:rsid w:val="008E1D3B"/>
    <w:rsid w:val="008E21D2"/>
    <w:rsid w:val="008E2620"/>
    <w:rsid w:val="008E47FA"/>
    <w:rsid w:val="008E7116"/>
    <w:rsid w:val="008F1027"/>
    <w:rsid w:val="008F143B"/>
    <w:rsid w:val="008F14D7"/>
    <w:rsid w:val="008F2A4E"/>
    <w:rsid w:val="008F37D8"/>
    <w:rsid w:val="008F3882"/>
    <w:rsid w:val="008F4905"/>
    <w:rsid w:val="008F4B7C"/>
    <w:rsid w:val="008F532F"/>
    <w:rsid w:val="008F6762"/>
    <w:rsid w:val="00900C4A"/>
    <w:rsid w:val="00901A2D"/>
    <w:rsid w:val="009026D4"/>
    <w:rsid w:val="00903068"/>
    <w:rsid w:val="0090308F"/>
    <w:rsid w:val="009048BF"/>
    <w:rsid w:val="00912713"/>
    <w:rsid w:val="009137A3"/>
    <w:rsid w:val="00913AB7"/>
    <w:rsid w:val="00917916"/>
    <w:rsid w:val="00921184"/>
    <w:rsid w:val="009265B3"/>
    <w:rsid w:val="00926E47"/>
    <w:rsid w:val="00930802"/>
    <w:rsid w:val="00936EEE"/>
    <w:rsid w:val="00937805"/>
    <w:rsid w:val="00937FE1"/>
    <w:rsid w:val="00940862"/>
    <w:rsid w:val="00941580"/>
    <w:rsid w:val="00943640"/>
    <w:rsid w:val="00944C3E"/>
    <w:rsid w:val="00945EF6"/>
    <w:rsid w:val="00945F64"/>
    <w:rsid w:val="00947162"/>
    <w:rsid w:val="00947FBE"/>
    <w:rsid w:val="00951B91"/>
    <w:rsid w:val="0095325F"/>
    <w:rsid w:val="00954EE4"/>
    <w:rsid w:val="00956037"/>
    <w:rsid w:val="00956702"/>
    <w:rsid w:val="00962BEC"/>
    <w:rsid w:val="0096375C"/>
    <w:rsid w:val="00964B63"/>
    <w:rsid w:val="00965A20"/>
    <w:rsid w:val="009662E6"/>
    <w:rsid w:val="00967318"/>
    <w:rsid w:val="0097095E"/>
    <w:rsid w:val="00972289"/>
    <w:rsid w:val="00972AE3"/>
    <w:rsid w:val="00974F87"/>
    <w:rsid w:val="00975205"/>
    <w:rsid w:val="00977390"/>
    <w:rsid w:val="00977CEC"/>
    <w:rsid w:val="009830D2"/>
    <w:rsid w:val="009837E6"/>
    <w:rsid w:val="0098592B"/>
    <w:rsid w:val="00985FC4"/>
    <w:rsid w:val="00990766"/>
    <w:rsid w:val="00991261"/>
    <w:rsid w:val="0099523C"/>
    <w:rsid w:val="009964C4"/>
    <w:rsid w:val="00996C29"/>
    <w:rsid w:val="009A09E9"/>
    <w:rsid w:val="009A211F"/>
    <w:rsid w:val="009A3D51"/>
    <w:rsid w:val="009A66A0"/>
    <w:rsid w:val="009A6C2E"/>
    <w:rsid w:val="009A70A1"/>
    <w:rsid w:val="009A7B81"/>
    <w:rsid w:val="009B1BE0"/>
    <w:rsid w:val="009B2AA5"/>
    <w:rsid w:val="009C4917"/>
    <w:rsid w:val="009C61CA"/>
    <w:rsid w:val="009D01C0"/>
    <w:rsid w:val="009D2EC1"/>
    <w:rsid w:val="009D4E86"/>
    <w:rsid w:val="009D6A08"/>
    <w:rsid w:val="009D6E33"/>
    <w:rsid w:val="009E0A16"/>
    <w:rsid w:val="009E138B"/>
    <w:rsid w:val="009E1B6E"/>
    <w:rsid w:val="009E1D31"/>
    <w:rsid w:val="009E1FA4"/>
    <w:rsid w:val="009E3E6B"/>
    <w:rsid w:val="009E7970"/>
    <w:rsid w:val="009F2E7B"/>
    <w:rsid w:val="009F2EAC"/>
    <w:rsid w:val="009F3231"/>
    <w:rsid w:val="009F57E3"/>
    <w:rsid w:val="009F7E96"/>
    <w:rsid w:val="00A02430"/>
    <w:rsid w:val="00A0367D"/>
    <w:rsid w:val="00A03EDF"/>
    <w:rsid w:val="00A05BE3"/>
    <w:rsid w:val="00A0776C"/>
    <w:rsid w:val="00A10F4F"/>
    <w:rsid w:val="00A11067"/>
    <w:rsid w:val="00A1704A"/>
    <w:rsid w:val="00A203C7"/>
    <w:rsid w:val="00A21E1B"/>
    <w:rsid w:val="00A27B68"/>
    <w:rsid w:val="00A27D33"/>
    <w:rsid w:val="00A32352"/>
    <w:rsid w:val="00A34850"/>
    <w:rsid w:val="00A3777D"/>
    <w:rsid w:val="00A410FC"/>
    <w:rsid w:val="00A41BD8"/>
    <w:rsid w:val="00A425EB"/>
    <w:rsid w:val="00A426DA"/>
    <w:rsid w:val="00A44BF4"/>
    <w:rsid w:val="00A469AE"/>
    <w:rsid w:val="00A51F11"/>
    <w:rsid w:val="00A5326D"/>
    <w:rsid w:val="00A55056"/>
    <w:rsid w:val="00A55DDA"/>
    <w:rsid w:val="00A6196B"/>
    <w:rsid w:val="00A630BF"/>
    <w:rsid w:val="00A65B63"/>
    <w:rsid w:val="00A667D5"/>
    <w:rsid w:val="00A67EAD"/>
    <w:rsid w:val="00A703A8"/>
    <w:rsid w:val="00A71ADC"/>
    <w:rsid w:val="00A72F22"/>
    <w:rsid w:val="00A733BC"/>
    <w:rsid w:val="00A7412F"/>
    <w:rsid w:val="00A748A6"/>
    <w:rsid w:val="00A76A69"/>
    <w:rsid w:val="00A7712F"/>
    <w:rsid w:val="00A822A2"/>
    <w:rsid w:val="00A82872"/>
    <w:rsid w:val="00A87335"/>
    <w:rsid w:val="00A879A4"/>
    <w:rsid w:val="00A91D34"/>
    <w:rsid w:val="00A92DE8"/>
    <w:rsid w:val="00A94236"/>
    <w:rsid w:val="00AA045C"/>
    <w:rsid w:val="00AA23ED"/>
    <w:rsid w:val="00AA2485"/>
    <w:rsid w:val="00AA5903"/>
    <w:rsid w:val="00AA5988"/>
    <w:rsid w:val="00AB1E95"/>
    <w:rsid w:val="00AB2A4A"/>
    <w:rsid w:val="00AB4833"/>
    <w:rsid w:val="00AB66E3"/>
    <w:rsid w:val="00AB7F8B"/>
    <w:rsid w:val="00AC0F2C"/>
    <w:rsid w:val="00AC502A"/>
    <w:rsid w:val="00AC6F21"/>
    <w:rsid w:val="00AE0A2C"/>
    <w:rsid w:val="00AE0A63"/>
    <w:rsid w:val="00AE1EBA"/>
    <w:rsid w:val="00AE245F"/>
    <w:rsid w:val="00AE2563"/>
    <w:rsid w:val="00AE30BE"/>
    <w:rsid w:val="00AE4AD5"/>
    <w:rsid w:val="00AE577A"/>
    <w:rsid w:val="00AE6001"/>
    <w:rsid w:val="00AF05FF"/>
    <w:rsid w:val="00AF1187"/>
    <w:rsid w:val="00AF3E11"/>
    <w:rsid w:val="00AF58C1"/>
    <w:rsid w:val="00B0320C"/>
    <w:rsid w:val="00B0331E"/>
    <w:rsid w:val="00B06470"/>
    <w:rsid w:val="00B06643"/>
    <w:rsid w:val="00B06EFD"/>
    <w:rsid w:val="00B07EAB"/>
    <w:rsid w:val="00B10A82"/>
    <w:rsid w:val="00B1152C"/>
    <w:rsid w:val="00B15055"/>
    <w:rsid w:val="00B15495"/>
    <w:rsid w:val="00B20339"/>
    <w:rsid w:val="00B22B23"/>
    <w:rsid w:val="00B25F3F"/>
    <w:rsid w:val="00B25FB0"/>
    <w:rsid w:val="00B26E24"/>
    <w:rsid w:val="00B27276"/>
    <w:rsid w:val="00B30179"/>
    <w:rsid w:val="00B312B8"/>
    <w:rsid w:val="00B33A88"/>
    <w:rsid w:val="00B37B15"/>
    <w:rsid w:val="00B42861"/>
    <w:rsid w:val="00B43AE2"/>
    <w:rsid w:val="00B43B87"/>
    <w:rsid w:val="00B45C02"/>
    <w:rsid w:val="00B46FB6"/>
    <w:rsid w:val="00B472A8"/>
    <w:rsid w:val="00B47564"/>
    <w:rsid w:val="00B50ACB"/>
    <w:rsid w:val="00B51E25"/>
    <w:rsid w:val="00B53C63"/>
    <w:rsid w:val="00B546CF"/>
    <w:rsid w:val="00B567C4"/>
    <w:rsid w:val="00B6076D"/>
    <w:rsid w:val="00B629B4"/>
    <w:rsid w:val="00B62CB0"/>
    <w:rsid w:val="00B62FE2"/>
    <w:rsid w:val="00B62FF6"/>
    <w:rsid w:val="00B638E2"/>
    <w:rsid w:val="00B6493D"/>
    <w:rsid w:val="00B64C72"/>
    <w:rsid w:val="00B671EB"/>
    <w:rsid w:val="00B67FA1"/>
    <w:rsid w:val="00B70E46"/>
    <w:rsid w:val="00B71010"/>
    <w:rsid w:val="00B727E4"/>
    <w:rsid w:val="00B72A1E"/>
    <w:rsid w:val="00B739CB"/>
    <w:rsid w:val="00B73F98"/>
    <w:rsid w:val="00B764B2"/>
    <w:rsid w:val="00B80ADB"/>
    <w:rsid w:val="00B81E12"/>
    <w:rsid w:val="00B838FB"/>
    <w:rsid w:val="00B85F60"/>
    <w:rsid w:val="00B915D6"/>
    <w:rsid w:val="00B92B0D"/>
    <w:rsid w:val="00B93449"/>
    <w:rsid w:val="00B93F59"/>
    <w:rsid w:val="00B95F84"/>
    <w:rsid w:val="00B96B83"/>
    <w:rsid w:val="00BA339B"/>
    <w:rsid w:val="00BA6E3F"/>
    <w:rsid w:val="00BA7D90"/>
    <w:rsid w:val="00BB0B08"/>
    <w:rsid w:val="00BB1FB3"/>
    <w:rsid w:val="00BB2595"/>
    <w:rsid w:val="00BC021A"/>
    <w:rsid w:val="00BC0BAC"/>
    <w:rsid w:val="00BC1E7E"/>
    <w:rsid w:val="00BC74E9"/>
    <w:rsid w:val="00BC7F94"/>
    <w:rsid w:val="00BD1590"/>
    <w:rsid w:val="00BD1D57"/>
    <w:rsid w:val="00BD52C5"/>
    <w:rsid w:val="00BE07E0"/>
    <w:rsid w:val="00BE1C86"/>
    <w:rsid w:val="00BE3566"/>
    <w:rsid w:val="00BE36A9"/>
    <w:rsid w:val="00BE36C8"/>
    <w:rsid w:val="00BE370D"/>
    <w:rsid w:val="00BE618E"/>
    <w:rsid w:val="00BE699B"/>
    <w:rsid w:val="00BE6F53"/>
    <w:rsid w:val="00BE7BEC"/>
    <w:rsid w:val="00BF0A5A"/>
    <w:rsid w:val="00BF0E63"/>
    <w:rsid w:val="00BF12A3"/>
    <w:rsid w:val="00BF16D7"/>
    <w:rsid w:val="00BF2373"/>
    <w:rsid w:val="00BF42FE"/>
    <w:rsid w:val="00BF4B5F"/>
    <w:rsid w:val="00BF4FF2"/>
    <w:rsid w:val="00BF583A"/>
    <w:rsid w:val="00BF689E"/>
    <w:rsid w:val="00BF72AB"/>
    <w:rsid w:val="00BF769B"/>
    <w:rsid w:val="00C03375"/>
    <w:rsid w:val="00C044E2"/>
    <w:rsid w:val="00C045A2"/>
    <w:rsid w:val="00C048CB"/>
    <w:rsid w:val="00C066F3"/>
    <w:rsid w:val="00C075C8"/>
    <w:rsid w:val="00C106A0"/>
    <w:rsid w:val="00C12E86"/>
    <w:rsid w:val="00C13EBF"/>
    <w:rsid w:val="00C17782"/>
    <w:rsid w:val="00C22AE6"/>
    <w:rsid w:val="00C24C27"/>
    <w:rsid w:val="00C25AEF"/>
    <w:rsid w:val="00C26FF3"/>
    <w:rsid w:val="00C32820"/>
    <w:rsid w:val="00C342B2"/>
    <w:rsid w:val="00C3487B"/>
    <w:rsid w:val="00C36FA5"/>
    <w:rsid w:val="00C37D1C"/>
    <w:rsid w:val="00C40CE2"/>
    <w:rsid w:val="00C437FC"/>
    <w:rsid w:val="00C463DD"/>
    <w:rsid w:val="00C479D6"/>
    <w:rsid w:val="00C47B46"/>
    <w:rsid w:val="00C502AF"/>
    <w:rsid w:val="00C51244"/>
    <w:rsid w:val="00C52431"/>
    <w:rsid w:val="00C54599"/>
    <w:rsid w:val="00C559D1"/>
    <w:rsid w:val="00C574C7"/>
    <w:rsid w:val="00C57A48"/>
    <w:rsid w:val="00C60D4B"/>
    <w:rsid w:val="00C63DD5"/>
    <w:rsid w:val="00C63E37"/>
    <w:rsid w:val="00C648D5"/>
    <w:rsid w:val="00C66383"/>
    <w:rsid w:val="00C703C8"/>
    <w:rsid w:val="00C735B1"/>
    <w:rsid w:val="00C73F6F"/>
    <w:rsid w:val="00C745C3"/>
    <w:rsid w:val="00C7464E"/>
    <w:rsid w:val="00C76412"/>
    <w:rsid w:val="00C765F2"/>
    <w:rsid w:val="00C807DE"/>
    <w:rsid w:val="00C8251F"/>
    <w:rsid w:val="00C84A64"/>
    <w:rsid w:val="00C87857"/>
    <w:rsid w:val="00C92E5B"/>
    <w:rsid w:val="00C941D7"/>
    <w:rsid w:val="00C971F2"/>
    <w:rsid w:val="00C977D8"/>
    <w:rsid w:val="00CA08F8"/>
    <w:rsid w:val="00CA0A75"/>
    <w:rsid w:val="00CA1262"/>
    <w:rsid w:val="00CA24A4"/>
    <w:rsid w:val="00CA581B"/>
    <w:rsid w:val="00CA5E2D"/>
    <w:rsid w:val="00CA64D4"/>
    <w:rsid w:val="00CB13DF"/>
    <w:rsid w:val="00CB1AC3"/>
    <w:rsid w:val="00CB3488"/>
    <w:rsid w:val="00CB348D"/>
    <w:rsid w:val="00CB383D"/>
    <w:rsid w:val="00CB6A14"/>
    <w:rsid w:val="00CC0B89"/>
    <w:rsid w:val="00CC27DF"/>
    <w:rsid w:val="00CC41C2"/>
    <w:rsid w:val="00CC4EDE"/>
    <w:rsid w:val="00CD2BD8"/>
    <w:rsid w:val="00CD318B"/>
    <w:rsid w:val="00CD3900"/>
    <w:rsid w:val="00CD46F5"/>
    <w:rsid w:val="00CD5CC5"/>
    <w:rsid w:val="00CD701A"/>
    <w:rsid w:val="00CD7FBF"/>
    <w:rsid w:val="00CE03C5"/>
    <w:rsid w:val="00CE2A51"/>
    <w:rsid w:val="00CE3830"/>
    <w:rsid w:val="00CE4A8F"/>
    <w:rsid w:val="00CF071D"/>
    <w:rsid w:val="00CF3365"/>
    <w:rsid w:val="00CF3CE0"/>
    <w:rsid w:val="00CF51A9"/>
    <w:rsid w:val="00D07C39"/>
    <w:rsid w:val="00D103D6"/>
    <w:rsid w:val="00D12C7E"/>
    <w:rsid w:val="00D15AC8"/>
    <w:rsid w:val="00D15B04"/>
    <w:rsid w:val="00D2031B"/>
    <w:rsid w:val="00D220D0"/>
    <w:rsid w:val="00D2215F"/>
    <w:rsid w:val="00D222AA"/>
    <w:rsid w:val="00D23920"/>
    <w:rsid w:val="00D25078"/>
    <w:rsid w:val="00D2533F"/>
    <w:rsid w:val="00D25FE2"/>
    <w:rsid w:val="00D26A9A"/>
    <w:rsid w:val="00D32953"/>
    <w:rsid w:val="00D33637"/>
    <w:rsid w:val="00D37DA9"/>
    <w:rsid w:val="00D406A7"/>
    <w:rsid w:val="00D41474"/>
    <w:rsid w:val="00D43252"/>
    <w:rsid w:val="00D441A7"/>
    <w:rsid w:val="00D44D86"/>
    <w:rsid w:val="00D50A56"/>
    <w:rsid w:val="00D50AC3"/>
    <w:rsid w:val="00D50B7D"/>
    <w:rsid w:val="00D5130B"/>
    <w:rsid w:val="00D515B4"/>
    <w:rsid w:val="00D52012"/>
    <w:rsid w:val="00D52609"/>
    <w:rsid w:val="00D642C6"/>
    <w:rsid w:val="00D645A1"/>
    <w:rsid w:val="00D67ED3"/>
    <w:rsid w:val="00D704E5"/>
    <w:rsid w:val="00D72727"/>
    <w:rsid w:val="00D7322C"/>
    <w:rsid w:val="00D751AD"/>
    <w:rsid w:val="00D7526D"/>
    <w:rsid w:val="00D760E8"/>
    <w:rsid w:val="00D7626B"/>
    <w:rsid w:val="00D77078"/>
    <w:rsid w:val="00D87200"/>
    <w:rsid w:val="00D87B3A"/>
    <w:rsid w:val="00D87D15"/>
    <w:rsid w:val="00D904A3"/>
    <w:rsid w:val="00D904FA"/>
    <w:rsid w:val="00D973C4"/>
    <w:rsid w:val="00D978C6"/>
    <w:rsid w:val="00DA08E7"/>
    <w:rsid w:val="00DA0956"/>
    <w:rsid w:val="00DA357F"/>
    <w:rsid w:val="00DA3E12"/>
    <w:rsid w:val="00DA6D15"/>
    <w:rsid w:val="00DB0702"/>
    <w:rsid w:val="00DB2BD7"/>
    <w:rsid w:val="00DB3405"/>
    <w:rsid w:val="00DB5BF0"/>
    <w:rsid w:val="00DC0624"/>
    <w:rsid w:val="00DC18AD"/>
    <w:rsid w:val="00DC1F00"/>
    <w:rsid w:val="00DC4383"/>
    <w:rsid w:val="00DC4F70"/>
    <w:rsid w:val="00DD0A3D"/>
    <w:rsid w:val="00DD3FC6"/>
    <w:rsid w:val="00DD469C"/>
    <w:rsid w:val="00DD64B0"/>
    <w:rsid w:val="00DD6687"/>
    <w:rsid w:val="00DE2BC4"/>
    <w:rsid w:val="00DE40DC"/>
    <w:rsid w:val="00DE52A9"/>
    <w:rsid w:val="00DE591A"/>
    <w:rsid w:val="00DE68CE"/>
    <w:rsid w:val="00DE6C25"/>
    <w:rsid w:val="00DF12EF"/>
    <w:rsid w:val="00DF3717"/>
    <w:rsid w:val="00DF7627"/>
    <w:rsid w:val="00DF7CAE"/>
    <w:rsid w:val="00E01321"/>
    <w:rsid w:val="00E0202E"/>
    <w:rsid w:val="00E07776"/>
    <w:rsid w:val="00E1223B"/>
    <w:rsid w:val="00E13E81"/>
    <w:rsid w:val="00E15023"/>
    <w:rsid w:val="00E15281"/>
    <w:rsid w:val="00E165E9"/>
    <w:rsid w:val="00E221BD"/>
    <w:rsid w:val="00E251AA"/>
    <w:rsid w:val="00E26FA1"/>
    <w:rsid w:val="00E2713A"/>
    <w:rsid w:val="00E352F8"/>
    <w:rsid w:val="00E3618E"/>
    <w:rsid w:val="00E423C0"/>
    <w:rsid w:val="00E426D1"/>
    <w:rsid w:val="00E450D1"/>
    <w:rsid w:val="00E55683"/>
    <w:rsid w:val="00E561EA"/>
    <w:rsid w:val="00E57B09"/>
    <w:rsid w:val="00E60054"/>
    <w:rsid w:val="00E63413"/>
    <w:rsid w:val="00E6414C"/>
    <w:rsid w:val="00E64425"/>
    <w:rsid w:val="00E64D31"/>
    <w:rsid w:val="00E6524F"/>
    <w:rsid w:val="00E6556A"/>
    <w:rsid w:val="00E674EE"/>
    <w:rsid w:val="00E7260F"/>
    <w:rsid w:val="00E73F53"/>
    <w:rsid w:val="00E7497E"/>
    <w:rsid w:val="00E76961"/>
    <w:rsid w:val="00E769C5"/>
    <w:rsid w:val="00E77B38"/>
    <w:rsid w:val="00E84B36"/>
    <w:rsid w:val="00E84F16"/>
    <w:rsid w:val="00E85035"/>
    <w:rsid w:val="00E86815"/>
    <w:rsid w:val="00E8702D"/>
    <w:rsid w:val="00E906DC"/>
    <w:rsid w:val="00E910B4"/>
    <w:rsid w:val="00E916A9"/>
    <w:rsid w:val="00E916DE"/>
    <w:rsid w:val="00E91AA5"/>
    <w:rsid w:val="00E92290"/>
    <w:rsid w:val="00E924C9"/>
    <w:rsid w:val="00E95984"/>
    <w:rsid w:val="00E95F62"/>
    <w:rsid w:val="00E96630"/>
    <w:rsid w:val="00E973D9"/>
    <w:rsid w:val="00EB014C"/>
    <w:rsid w:val="00EB090F"/>
    <w:rsid w:val="00EB7628"/>
    <w:rsid w:val="00EC4922"/>
    <w:rsid w:val="00EC557B"/>
    <w:rsid w:val="00EC5DDD"/>
    <w:rsid w:val="00EC7295"/>
    <w:rsid w:val="00ED0819"/>
    <w:rsid w:val="00ED18DC"/>
    <w:rsid w:val="00ED1A1A"/>
    <w:rsid w:val="00ED3B5F"/>
    <w:rsid w:val="00ED6201"/>
    <w:rsid w:val="00ED7255"/>
    <w:rsid w:val="00ED7A2A"/>
    <w:rsid w:val="00EE1147"/>
    <w:rsid w:val="00EE2B12"/>
    <w:rsid w:val="00EE5BA9"/>
    <w:rsid w:val="00EE6845"/>
    <w:rsid w:val="00EE7B45"/>
    <w:rsid w:val="00EF1928"/>
    <w:rsid w:val="00EF1D7F"/>
    <w:rsid w:val="00EF435A"/>
    <w:rsid w:val="00F0137E"/>
    <w:rsid w:val="00F035E5"/>
    <w:rsid w:val="00F0582B"/>
    <w:rsid w:val="00F06A5B"/>
    <w:rsid w:val="00F06AF3"/>
    <w:rsid w:val="00F10855"/>
    <w:rsid w:val="00F1449A"/>
    <w:rsid w:val="00F145A8"/>
    <w:rsid w:val="00F156DD"/>
    <w:rsid w:val="00F1678C"/>
    <w:rsid w:val="00F17B25"/>
    <w:rsid w:val="00F21786"/>
    <w:rsid w:val="00F24308"/>
    <w:rsid w:val="00F24375"/>
    <w:rsid w:val="00F26824"/>
    <w:rsid w:val="00F31317"/>
    <w:rsid w:val="00F31700"/>
    <w:rsid w:val="00F31D03"/>
    <w:rsid w:val="00F32826"/>
    <w:rsid w:val="00F32CEE"/>
    <w:rsid w:val="00F34F26"/>
    <w:rsid w:val="00F36A52"/>
    <w:rsid w:val="00F3742B"/>
    <w:rsid w:val="00F37DB7"/>
    <w:rsid w:val="00F43274"/>
    <w:rsid w:val="00F44E3B"/>
    <w:rsid w:val="00F51E84"/>
    <w:rsid w:val="00F525E1"/>
    <w:rsid w:val="00F52740"/>
    <w:rsid w:val="00F546E6"/>
    <w:rsid w:val="00F54A7F"/>
    <w:rsid w:val="00F56261"/>
    <w:rsid w:val="00F56D63"/>
    <w:rsid w:val="00F609A9"/>
    <w:rsid w:val="00F636A1"/>
    <w:rsid w:val="00F65011"/>
    <w:rsid w:val="00F729F4"/>
    <w:rsid w:val="00F75677"/>
    <w:rsid w:val="00F76820"/>
    <w:rsid w:val="00F76C1B"/>
    <w:rsid w:val="00F77878"/>
    <w:rsid w:val="00F77D52"/>
    <w:rsid w:val="00F804DC"/>
    <w:rsid w:val="00F80C43"/>
    <w:rsid w:val="00F80C99"/>
    <w:rsid w:val="00F83814"/>
    <w:rsid w:val="00F83888"/>
    <w:rsid w:val="00F852FA"/>
    <w:rsid w:val="00F867B1"/>
    <w:rsid w:val="00F867EC"/>
    <w:rsid w:val="00F87959"/>
    <w:rsid w:val="00F91B2B"/>
    <w:rsid w:val="00F9266F"/>
    <w:rsid w:val="00F927EF"/>
    <w:rsid w:val="00F94B83"/>
    <w:rsid w:val="00F94E17"/>
    <w:rsid w:val="00F95985"/>
    <w:rsid w:val="00FA1BCC"/>
    <w:rsid w:val="00FA4B24"/>
    <w:rsid w:val="00FA517A"/>
    <w:rsid w:val="00FA5A5C"/>
    <w:rsid w:val="00FA64B2"/>
    <w:rsid w:val="00FB0574"/>
    <w:rsid w:val="00FB205F"/>
    <w:rsid w:val="00FB297D"/>
    <w:rsid w:val="00FB3155"/>
    <w:rsid w:val="00FB59BD"/>
    <w:rsid w:val="00FC03CD"/>
    <w:rsid w:val="00FC0646"/>
    <w:rsid w:val="00FC4029"/>
    <w:rsid w:val="00FC41C2"/>
    <w:rsid w:val="00FC509F"/>
    <w:rsid w:val="00FC6657"/>
    <w:rsid w:val="00FC68B7"/>
    <w:rsid w:val="00FD3520"/>
    <w:rsid w:val="00FD7016"/>
    <w:rsid w:val="00FD77E9"/>
    <w:rsid w:val="00FE36D5"/>
    <w:rsid w:val="00FE50A4"/>
    <w:rsid w:val="00FE6985"/>
    <w:rsid w:val="00FE71BA"/>
    <w:rsid w:val="00FF414E"/>
    <w:rsid w:val="00FF4452"/>
    <w:rsid w:val="00FF5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CD96D-4AD9-4382-B23C-E1E4FDCE4EC2}"/>
  <w14:docId w14:val="3E2743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Footnote number,ftref,ASI Footer,BVI fnr,16 Point,Superscript 6 Point,Footnotes refss, Char Char,fr,Ref,de nota al pie,Footnote Reference1,Footnote"/>
    <w:basedOn w:val="DefaultParagraphFont"/>
    <w:uiPriority w:val="99"/>
    <w:qFormat/>
    <w:rsid w:val="007B6BA5"/>
    <w:rPr>
      <w:rFonts w:ascii="Times New Roman" w:hAnsi="Times New Roman"/>
      <w:sz w:val="18"/>
      <w:vertAlign w:val="superscript"/>
    </w:rPr>
  </w:style>
  <w:style w:type="paragraph" w:styleId="FootnoteText">
    <w:name w:val="footnote text"/>
    <w:aliases w:val="5_G,AAAAGentium Fussnotentext,ft,FOOTNOTES,fn,single space,Footnote Text Char2,Footnote Text Char1 Char,Footnote Text Char Char Char1,Footnote Text Char1 Char Char Char1,Footnote Text Char1 Char1 Char,Footnote Text Char Char Char Char,C"/>
    <w:basedOn w:val="Normal"/>
    <w:link w:val="FootnoteTextChar"/>
    <w:uiPriority w:val="99"/>
    <w:qFormat/>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
      </w:numPr>
      <w:spacing w:after="120"/>
      <w:ind w:right="1134"/>
      <w:jc w:val="both"/>
    </w:pPr>
  </w:style>
  <w:style w:type="character" w:styleId="Hyperlink">
    <w:name w:val="Hyperlink"/>
    <w:basedOn w:val="DefaultParagraphFont"/>
    <w:uiPriority w:val="99"/>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color="auto" w:sz="4" w:space="4"/>
      </w:pBdr>
      <w:spacing w:line="240" w:lineRule="auto"/>
    </w:pPr>
    <w:rPr>
      <w:b/>
      <w:sz w:val="18"/>
    </w:rPr>
  </w:style>
  <w:style w:type="paragraph" w:customStyle="1" w:styleId="Bullet2G">
    <w:name w:val="_Bullet 2_G"/>
    <w:basedOn w:val="Normal"/>
    <w:rsid w:val="000C7963"/>
    <w:pPr>
      <w:numPr>
        <w:numId w:val="2"/>
      </w:numPr>
      <w:spacing w:after="120"/>
      <w:ind w:right="1134"/>
      <w:jc w:val="both"/>
    </w:pPr>
  </w:style>
  <w:style w:type="table" w:styleId="TableGrid">
    <w:name w:val="Table Grid"/>
    <w:basedOn w:val="TableNormal"/>
    <w:uiPriority w:val="39"/>
    <w:rsid w:val="00F035E5"/>
    <w:pPr>
      <w:suppressAutoHyphens/>
      <w:spacing w:line="240" w:lineRule="atLeast"/>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 w:type="paragraph" w:customStyle="1" w:styleId="Default">
    <w:name w:val="Default"/>
    <w:rsid w:val="00B43B87"/>
    <w:pPr>
      <w:autoSpaceDE w:val="0"/>
      <w:autoSpaceDN w:val="0"/>
      <w:adjustRightInd w:val="0"/>
    </w:pPr>
    <w:rPr>
      <w:rFonts w:ascii="Calibri" w:hAnsi="Calibri" w:cs="Calibri"/>
      <w:color w:val="000000"/>
      <w:sz w:val="24"/>
      <w:szCs w:val="24"/>
      <w:lang w:val="en-US"/>
    </w:rPr>
  </w:style>
  <w:style w:type="paragraph" w:customStyle="1" w:styleId="Normal1">
    <w:name w:val="Normal1"/>
    <w:rsid w:val="00B43B87"/>
    <w:pPr>
      <w:widowControl w:val="0"/>
    </w:pPr>
    <w:rPr>
      <w:color w:val="000000"/>
      <w:sz w:val="24"/>
      <w:szCs w:val="24"/>
      <w:lang w:val="en-US" w:eastAsia="en-US"/>
    </w:rPr>
  </w:style>
  <w:style w:type="paragraph" w:customStyle="1" w:styleId="CharCharChar">
    <w:name w:val="Char Char Char"/>
    <w:basedOn w:val="Normal"/>
    <w:rsid w:val="00B43B87"/>
    <w:pPr>
      <w:suppressAutoHyphens w:val="0"/>
      <w:spacing w:line="240" w:lineRule="auto"/>
    </w:pPr>
    <w:rPr>
      <w:sz w:val="24"/>
      <w:szCs w:val="24"/>
      <w:lang w:val="pl-PL" w:eastAsia="pl-PL"/>
    </w:rPr>
  </w:style>
  <w:style w:type="character" w:customStyle="1" w:styleId="FootnoteTextChar">
    <w:name w:val="Footnote Text Char"/>
    <w:aliases w:val="5_G Char,AAAAGentium Fussnotentext Char,ft Char,FOOTNOTES Char,fn Char,single space Char,Footnote Text Char2 Char,Footnote Text Char1 Char Char,Footnote Text Char Char Char1 Char,Footnote Text Char1 Char Char Char1 Char,C Char"/>
    <w:basedOn w:val="DefaultParagraphFont"/>
    <w:link w:val="FootnoteText"/>
    <w:uiPriority w:val="99"/>
    <w:rsid w:val="00453B23"/>
    <w:rPr>
      <w:sz w:val="18"/>
      <w:lang w:eastAsia="en-US"/>
    </w:rPr>
  </w:style>
  <w:style w:type="paragraph" w:styleId="ListParagraph">
    <w:name w:val="List Paragraph"/>
    <w:aliases w:val="Dot pt,No Spacing1,List Paragraph Char Char Char,Indicator Text,List Paragraph1,Numbered Para 1,Bullet 1,List Paragraph12,Bullet Points,Bullet Style,F5 List Paragraph,Colorful List - Accent 11,MAIN CONTENT,List Paragraph2,Normal numbered"/>
    <w:basedOn w:val="Normal"/>
    <w:link w:val="ListParagraphChar"/>
    <w:uiPriority w:val="34"/>
    <w:qFormat/>
    <w:rsid w:val="008D26C6"/>
    <w:pPr>
      <w:ind w:left="720"/>
      <w:contextualSpacing/>
    </w:pPr>
  </w:style>
  <w:style w:type="character" w:customStyle="1" w:styleId="ms-rtethemefontface-1">
    <w:name w:val="ms-rtethemefontface-1"/>
    <w:basedOn w:val="DefaultParagraphFont"/>
    <w:rsid w:val="000B0881"/>
  </w:style>
  <w:style w:type="character" w:styleId="Emphasis">
    <w:name w:val="Emphasis"/>
    <w:basedOn w:val="DefaultParagraphFont"/>
    <w:uiPriority w:val="20"/>
    <w:qFormat/>
    <w:rsid w:val="00FE36D5"/>
    <w:rPr>
      <w:i/>
      <w:iC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5819B2"/>
    <w:rPr>
      <w:lang w:eastAsia="en-US"/>
    </w:rPr>
  </w:style>
  <w:style w:type="character" w:customStyle="1" w:styleId="A3">
    <w:name w:val="A3"/>
    <w:uiPriority w:val="99"/>
    <w:rsid w:val="00B43AE2"/>
    <w:rPr>
      <w:rFonts w:cs="Minion Pro"/>
      <w:i/>
      <w:iCs/>
      <w:color w:val="000000"/>
      <w:sz w:val="20"/>
      <w:szCs w:val="20"/>
      <w:u w:val="single"/>
    </w:rPr>
  </w:style>
  <w:style w:type="character" w:styleId="BookTitle">
    <w:name w:val="Book Title"/>
    <w:uiPriority w:val="99"/>
    <w:qFormat/>
    <w:rsid w:val="005A76FD"/>
    <w:rPr>
      <w:b/>
      <w:bCs/>
      <w:i/>
      <w:iCs/>
      <w:spacing w:val="5"/>
    </w:rPr>
  </w:style>
  <w:style w:type="character" w:customStyle="1" w:styleId="SingleTxtGChar">
    <w:name w:val="_ Single Txt_G Char"/>
    <w:link w:val="SingleTxtG"/>
    <w:rsid w:val="00CB3488"/>
    <w:rPr>
      <w:lang w:eastAsia="en-US"/>
    </w:rPr>
  </w:style>
  <w:style w:type="character" w:customStyle="1" w:styleId="authorfullname">
    <w:name w:val="authorfullname"/>
    <w:basedOn w:val="DefaultParagraphFont"/>
    <w:rsid w:val="008B32D1"/>
  </w:style>
  <w:style w:type="paragraph" w:styleId="NormalWeb">
    <w:name w:val="Normal (Web)"/>
    <w:basedOn w:val="Normal"/>
    <w:uiPriority w:val="99"/>
    <w:unhideWhenUsed/>
    <w:rsid w:val="008B32D1"/>
    <w:pPr>
      <w:suppressAutoHyphens w:val="0"/>
      <w:spacing w:before="100" w:beforeAutospacing="1" w:after="100" w:afterAutospacing="1" w:line="240" w:lineRule="auto"/>
    </w:pPr>
    <w:rPr>
      <w:sz w:val="24"/>
      <w:szCs w:val="24"/>
      <w:lang w:val="en-US"/>
    </w:rPr>
  </w:style>
  <w:style w:type="character" w:customStyle="1" w:styleId="HeaderChar">
    <w:name w:val="Header Char"/>
    <w:aliases w:val="6_G Char"/>
    <w:basedOn w:val="DefaultParagraphFont"/>
    <w:link w:val="Header"/>
    <w:uiPriority w:val="99"/>
    <w:rsid w:val="004E770C"/>
    <w:rPr>
      <w:b/>
      <w:sz w:val="18"/>
      <w:lang w:eastAsia="en-US"/>
    </w:rPr>
  </w:style>
  <w:style w:type="character" w:styleId="Strong">
    <w:name w:val="Strong"/>
    <w:basedOn w:val="DefaultParagraphFont"/>
    <w:uiPriority w:val="22"/>
    <w:qFormat/>
    <w:rsid w:val="00C63E37"/>
    <w:rPr>
      <w:b/>
      <w:bCs/>
    </w:rPr>
  </w:style>
  <w:style w:type="character" w:customStyle="1" w:styleId="amp-wp-inline-f62a86b1328cd4134bec55ddf6de989a">
    <w:name w:val="amp-wp-inline-f62a86b1328cd4134bec55ddf6de989a"/>
    <w:basedOn w:val="DefaultParagraphFont"/>
    <w:rsid w:val="00F852FA"/>
  </w:style>
  <w:style w:type="paragraph" w:styleId="NoSpacing">
    <w:name w:val="No Spacing"/>
    <w:link w:val="NoSpacingChar"/>
    <w:uiPriority w:val="99"/>
    <w:qFormat/>
    <w:rsid w:val="00CE3830"/>
    <w:rPr>
      <w:rFonts w:asciiTheme="minorHAnsi" w:hAnsiTheme="minorHAnsi" w:eastAsiaTheme="minorHAnsi" w:cstheme="minorBidi"/>
      <w:sz w:val="22"/>
      <w:szCs w:val="22"/>
      <w:lang w:val="en-US" w:eastAsia="en-US"/>
    </w:rPr>
  </w:style>
  <w:style w:type="character" w:customStyle="1" w:styleId="NoSpacingChar">
    <w:name w:val="No Spacing Char"/>
    <w:basedOn w:val="DefaultParagraphFont"/>
    <w:link w:val="NoSpacing"/>
    <w:uiPriority w:val="99"/>
    <w:rsid w:val="002F1EE6"/>
    <w:rPr>
      <w:rFonts w:asciiTheme="minorHAnsi" w:hAnsiTheme="minorHAnsi" w:eastAsiaTheme="minorHAnsi" w:cstheme="minorBidi"/>
      <w:sz w:val="22"/>
      <w:szCs w:val="22"/>
      <w:lang w:val="en-US" w:eastAsia="en-US"/>
    </w:rPr>
  </w:style>
  <w:style w:type="paragraph" w:customStyle="1" w:styleId="Pa19">
    <w:name w:val="Pa19"/>
    <w:basedOn w:val="Default"/>
    <w:next w:val="Default"/>
    <w:uiPriority w:val="99"/>
    <w:rsid w:val="00B26E24"/>
    <w:pPr>
      <w:spacing w:line="22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564485765">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259365256">
      <w:bodyDiv w:val="1"/>
      <w:marLeft w:val="0"/>
      <w:marRight w:val="0"/>
      <w:marTop w:val="0"/>
      <w:marBottom w:val="0"/>
      <w:divBdr>
        <w:top w:val="none" w:sz="0" w:space="0" w:color="auto"/>
        <w:left w:val="none" w:sz="0" w:space="0" w:color="auto"/>
        <w:bottom w:val="none" w:sz="0" w:space="0" w:color="auto"/>
        <w:right w:val="none" w:sz="0" w:space="0" w:color="auto"/>
      </w:divBdr>
      <w:divsChild>
        <w:div w:id="602033970">
          <w:marLeft w:val="0"/>
          <w:marRight w:val="0"/>
          <w:marTop w:val="240"/>
          <w:marBottom w:val="240"/>
          <w:divBdr>
            <w:top w:val="none" w:sz="0" w:space="0" w:color="auto"/>
            <w:left w:val="none" w:sz="0" w:space="0" w:color="auto"/>
            <w:bottom w:val="none" w:sz="0" w:space="0" w:color="auto"/>
            <w:right w:val="none" w:sz="0" w:space="0" w:color="auto"/>
          </w:divBdr>
          <w:divsChild>
            <w:div w:id="910457552">
              <w:marLeft w:val="0"/>
              <w:marRight w:val="0"/>
              <w:marTop w:val="0"/>
              <w:marBottom w:val="0"/>
              <w:divBdr>
                <w:top w:val="none" w:sz="0" w:space="0" w:color="auto"/>
                <w:left w:val="none" w:sz="0" w:space="0" w:color="auto"/>
                <w:bottom w:val="none" w:sz="0" w:space="0" w:color="auto"/>
                <w:right w:val="none" w:sz="0" w:space="0" w:color="auto"/>
              </w:divBdr>
              <w:divsChild>
                <w:div w:id="271010075">
                  <w:marLeft w:val="0"/>
                  <w:marRight w:val="0"/>
                  <w:marTop w:val="0"/>
                  <w:marBottom w:val="0"/>
                  <w:divBdr>
                    <w:top w:val="none" w:sz="0" w:space="0" w:color="auto"/>
                    <w:left w:val="none" w:sz="0" w:space="0" w:color="auto"/>
                    <w:bottom w:val="none" w:sz="0" w:space="0" w:color="auto"/>
                    <w:right w:val="none" w:sz="0" w:space="0" w:color="auto"/>
                  </w:divBdr>
                  <w:divsChild>
                    <w:div w:id="554245432">
                      <w:marLeft w:val="0"/>
                      <w:marRight w:val="0"/>
                      <w:marTop w:val="0"/>
                      <w:marBottom w:val="0"/>
                      <w:divBdr>
                        <w:top w:val="none" w:sz="0" w:space="0" w:color="auto"/>
                        <w:left w:val="none" w:sz="0" w:space="0" w:color="auto"/>
                        <w:bottom w:val="none" w:sz="0" w:space="0" w:color="auto"/>
                        <w:right w:val="none" w:sz="0" w:space="0" w:color="auto"/>
                      </w:divBdr>
                      <w:divsChild>
                        <w:div w:id="9919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659434">
      <w:bodyDiv w:val="1"/>
      <w:marLeft w:val="0"/>
      <w:marRight w:val="0"/>
      <w:marTop w:val="0"/>
      <w:marBottom w:val="0"/>
      <w:divBdr>
        <w:top w:val="none" w:sz="0" w:space="0" w:color="auto"/>
        <w:left w:val="none" w:sz="0" w:space="0" w:color="auto"/>
        <w:bottom w:val="none" w:sz="0" w:space="0" w:color="auto"/>
        <w:right w:val="none" w:sz="0" w:space="0" w:color="auto"/>
      </w:divBdr>
    </w:div>
    <w:div w:id="1615016572">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738942239">
      <w:bodyDiv w:val="1"/>
      <w:marLeft w:val="0"/>
      <w:marRight w:val="0"/>
      <w:marTop w:val="0"/>
      <w:marBottom w:val="0"/>
      <w:divBdr>
        <w:top w:val="none" w:sz="0" w:space="0" w:color="auto"/>
        <w:left w:val="none" w:sz="0" w:space="0" w:color="auto"/>
        <w:bottom w:val="none" w:sz="0" w:space="0" w:color="auto"/>
        <w:right w:val="none" w:sz="0" w:space="0" w:color="auto"/>
      </w:divBdr>
    </w:div>
    <w:div w:id="1806240445">
      <w:bodyDiv w:val="1"/>
      <w:marLeft w:val="0"/>
      <w:marRight w:val="0"/>
      <w:marTop w:val="0"/>
      <w:marBottom w:val="0"/>
      <w:divBdr>
        <w:top w:val="none" w:sz="0" w:space="0" w:color="auto"/>
        <w:left w:val="none" w:sz="0" w:space="0" w:color="auto"/>
        <w:bottom w:val="none" w:sz="0" w:space="0" w:color="auto"/>
        <w:right w:val="none" w:sz="0" w:space="0" w:color="auto"/>
      </w:divBdr>
      <w:divsChild>
        <w:div w:id="993266451">
          <w:marLeft w:val="0"/>
          <w:marRight w:val="0"/>
          <w:marTop w:val="0"/>
          <w:marBottom w:val="0"/>
          <w:divBdr>
            <w:top w:val="none" w:sz="0" w:space="0" w:color="auto"/>
            <w:left w:val="none" w:sz="0" w:space="0" w:color="auto"/>
            <w:bottom w:val="none" w:sz="0" w:space="0" w:color="auto"/>
            <w:right w:val="none" w:sz="0" w:space="0" w:color="auto"/>
          </w:divBdr>
          <w:divsChild>
            <w:div w:id="1011183645">
              <w:marLeft w:val="0"/>
              <w:marRight w:val="0"/>
              <w:marTop w:val="0"/>
              <w:marBottom w:val="0"/>
              <w:divBdr>
                <w:top w:val="none" w:sz="0" w:space="0" w:color="auto"/>
                <w:left w:val="none" w:sz="0" w:space="0" w:color="auto"/>
                <w:bottom w:val="none" w:sz="0" w:space="0" w:color="auto"/>
                <w:right w:val="none" w:sz="0" w:space="0" w:color="auto"/>
              </w:divBdr>
              <w:divsChild>
                <w:div w:id="876697531">
                  <w:marLeft w:val="0"/>
                  <w:marRight w:val="0"/>
                  <w:marTop w:val="0"/>
                  <w:marBottom w:val="0"/>
                  <w:divBdr>
                    <w:top w:val="none" w:sz="0" w:space="0" w:color="auto"/>
                    <w:left w:val="none" w:sz="0" w:space="0" w:color="auto"/>
                    <w:bottom w:val="none" w:sz="0" w:space="0" w:color="auto"/>
                    <w:right w:val="none" w:sz="0" w:space="0" w:color="auto"/>
                  </w:divBdr>
                </w:div>
                <w:div w:id="1226144059">
                  <w:marLeft w:val="0"/>
                  <w:marRight w:val="0"/>
                  <w:marTop w:val="0"/>
                  <w:marBottom w:val="300"/>
                  <w:divBdr>
                    <w:top w:val="none" w:sz="0" w:space="0" w:color="auto"/>
                    <w:left w:val="none" w:sz="0" w:space="0" w:color="auto"/>
                    <w:bottom w:val="none" w:sz="0" w:space="0" w:color="auto"/>
                    <w:right w:val="none" w:sz="0" w:space="0" w:color="auto"/>
                  </w:divBdr>
                </w:div>
                <w:div w:id="20881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49939">
          <w:marLeft w:val="0"/>
          <w:marRight w:val="381"/>
          <w:marTop w:val="0"/>
          <w:marBottom w:val="0"/>
          <w:divBdr>
            <w:top w:val="none" w:sz="0" w:space="0" w:color="auto"/>
            <w:left w:val="none" w:sz="0" w:space="0" w:color="auto"/>
            <w:bottom w:val="none" w:sz="0" w:space="0" w:color="auto"/>
            <w:right w:val="none" w:sz="0" w:space="0" w:color="auto"/>
          </w:divBdr>
          <w:divsChild>
            <w:div w:id="1570726754">
              <w:marLeft w:val="0"/>
              <w:marRight w:val="0"/>
              <w:marTop w:val="0"/>
              <w:marBottom w:val="300"/>
              <w:divBdr>
                <w:top w:val="none" w:sz="0" w:space="0" w:color="auto"/>
                <w:left w:val="none" w:sz="0" w:space="0" w:color="auto"/>
                <w:bottom w:val="none" w:sz="0" w:space="0" w:color="auto"/>
                <w:right w:val="none" w:sz="0" w:space="0" w:color="auto"/>
              </w:divBdr>
              <w:divsChild>
                <w:div w:id="99029581">
                  <w:marLeft w:val="0"/>
                  <w:marRight w:val="0"/>
                  <w:marTop w:val="0"/>
                  <w:marBottom w:val="0"/>
                  <w:divBdr>
                    <w:top w:val="none" w:sz="0" w:space="0" w:color="auto"/>
                    <w:left w:val="none" w:sz="0" w:space="0" w:color="auto"/>
                    <w:bottom w:val="none" w:sz="0" w:space="0" w:color="auto"/>
                    <w:right w:val="none" w:sz="0" w:space="0" w:color="auto"/>
                  </w:divBdr>
                  <w:divsChild>
                    <w:div w:id="1643926057">
                      <w:marLeft w:val="0"/>
                      <w:marRight w:val="0"/>
                      <w:marTop w:val="150"/>
                      <w:marBottom w:val="75"/>
                      <w:divBdr>
                        <w:top w:val="none" w:sz="0" w:space="0" w:color="auto"/>
                        <w:left w:val="none" w:sz="0" w:space="0" w:color="auto"/>
                        <w:bottom w:val="none" w:sz="0" w:space="0" w:color="auto"/>
                        <w:right w:val="none" w:sz="0" w:space="0" w:color="auto"/>
                      </w:divBdr>
                    </w:div>
                  </w:divsChild>
                </w:div>
                <w:div w:id="188304392">
                  <w:marLeft w:val="0"/>
                  <w:marRight w:val="0"/>
                  <w:marTop w:val="0"/>
                  <w:marBottom w:val="0"/>
                  <w:divBdr>
                    <w:top w:val="single" w:sz="6" w:space="4" w:color="CCCCCC"/>
                    <w:left w:val="none" w:sz="0" w:space="0" w:color="auto"/>
                    <w:bottom w:val="none" w:sz="0" w:space="0" w:color="auto"/>
                    <w:right w:val="none" w:sz="0" w:space="0" w:color="auto"/>
                  </w:divBdr>
                </w:div>
                <w:div w:id="720135658">
                  <w:marLeft w:val="0"/>
                  <w:marRight w:val="0"/>
                  <w:marTop w:val="0"/>
                  <w:marBottom w:val="0"/>
                  <w:divBdr>
                    <w:top w:val="single" w:sz="6" w:space="4" w:color="CCCCCC"/>
                    <w:left w:val="none" w:sz="0" w:space="0" w:color="auto"/>
                    <w:bottom w:val="none" w:sz="0" w:space="0" w:color="auto"/>
                    <w:right w:val="none" w:sz="0" w:space="0" w:color="auto"/>
                  </w:divBdr>
                </w:div>
              </w:divsChild>
            </w:div>
          </w:divsChild>
        </w:div>
      </w:divsChild>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wampk.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tact@awampk.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awampk.org"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voicepk.net/2020/07/02/hindu-community-stands-firm-in-face-of-fatwa-and-petition-against-temple/" TargetMode="External"/><Relationship Id="rId18" Type="http://schemas.openxmlformats.org/officeDocument/2006/relationships/hyperlink" Target="http://na.gov.pk/uploads/documents/1505288060_343.pdf" TargetMode="External"/><Relationship Id="rId26" Type="http://schemas.openxmlformats.org/officeDocument/2006/relationships/hyperlink" Target="https://spcommreports.ohchr.org/TMResultsBase/DownLoadPublicCommunicationFile?gId=24962" TargetMode="External"/><Relationship Id="rId39" Type="http://schemas.openxmlformats.org/officeDocument/2006/relationships/hyperlink" Target="https://www.dawn.com/news/1505467/unrest-in-ghotki-as-teacher-accused-of-blasphemy" TargetMode="External"/><Relationship Id="rId21" Type="http://schemas.openxmlformats.org/officeDocument/2006/relationships/hyperlink" Target="http://punjablaws.gov.pk/laws/2589.html" TargetMode="External"/><Relationship Id="rId34" Type="http://schemas.openxmlformats.org/officeDocument/2006/relationships/hyperlink" Target="https://www.dw.com/en/asia-bibis-blasphemy-verdict-islamists-protest-across-pakistan/a-46101210" TargetMode="External"/><Relationship Id="rId42" Type="http://schemas.openxmlformats.org/officeDocument/2006/relationships/hyperlink" Target="http://na.gov.pk/uploads/documents/1557315393_270.pdf" TargetMode="External"/><Relationship Id="rId47" Type="http://schemas.openxmlformats.org/officeDocument/2006/relationships/hyperlink" Target="https://www.persecution.org/2020/03/28/abducted-13-year-old-girl-returned-christian-family-pakistan/" TargetMode="External"/><Relationship Id="rId50" Type="http://schemas.openxmlformats.org/officeDocument/2006/relationships/hyperlink" Target="https://dhsprogram.com/pubs/pdf/FR354/FR354.pdf" TargetMode="External"/><Relationship Id="rId55" Type="http://schemas.openxmlformats.org/officeDocument/2006/relationships/hyperlink" Target="http://www.pbs.gov.pk/sites/default/files/Labour%20Force/publications/lfs2017_18/Annual%20Report%20of%20LFS%202017-18.pdf" TargetMode="External"/><Relationship Id="rId7" Type="http://schemas.openxmlformats.org/officeDocument/2006/relationships/hyperlink" Target="https://nation.com.pk/05-Jun-2020/ihc-rejects-petition-to-include-ahmadis-in-ncm" TargetMode="External"/><Relationship Id="rId2" Type="http://schemas.openxmlformats.org/officeDocument/2006/relationships/hyperlink" Target="http://www.mohr.gov.pk/SiteImage/Misc/files/APBL.pdf" TargetMode="External"/><Relationship Id="rId16" Type="http://schemas.openxmlformats.org/officeDocument/2006/relationships/hyperlink" Target="https://www.dawn.com/news/1567588" TargetMode="External"/><Relationship Id="rId29" Type="http://schemas.openxmlformats.org/officeDocument/2006/relationships/hyperlink" Target="http://www.finance.gov.pk/survey/chapters_19/Economic_Survey_2018_19.pdf" TargetMode="External"/><Relationship Id="rId11" Type="http://schemas.openxmlformats.org/officeDocument/2006/relationships/hyperlink" Target="http://www.supremecourt.gov.pk/web/user_files/File/smc_1_2014.pdf" TargetMode="External"/><Relationship Id="rId24" Type="http://schemas.openxmlformats.org/officeDocument/2006/relationships/hyperlink" Target="https://www.dawn.com/news/1563759/sindh-assembly-adopts-unanimous-resolution-on-finality-of-prophethood" TargetMode="External"/><Relationship Id="rId32" Type="http://schemas.openxmlformats.org/officeDocument/2006/relationships/hyperlink" Target="https://www.dawn.com/news/1431495" TargetMode="External"/><Relationship Id="rId37" Type="http://schemas.openxmlformats.org/officeDocument/2006/relationships/hyperlink" Target="https://voicepk.net/2020/06/12/civil-society-backs-dr-arfana-mallah-prof-sajid-soomro/" TargetMode="External"/><Relationship Id="rId40" Type="http://schemas.openxmlformats.org/officeDocument/2006/relationships/hyperlink" Target="https://www.dawn.com/news/1470814" TargetMode="External"/><Relationship Id="rId45" Type="http://schemas.openxmlformats.org/officeDocument/2006/relationships/hyperlink" Target="https://www.persecution.org/2020/11/17/christian-teen-shares-survivors-testimony-abduction-forced-marriage-pakistan/" TargetMode="External"/><Relationship Id="rId53" Type="http://schemas.openxmlformats.org/officeDocument/2006/relationships/hyperlink" Target="https://punjabcode.punjab.gov.pk/en/show_article/tTYGuRMDrRmXtWZ432iO~G5XInSxYcEcBMt8HeylWid68ftiv4tTuQAXx05MFSlRztw7iGD8cnvMi6Sd.izQtA--" TargetMode="External"/><Relationship Id="rId58" Type="http://schemas.openxmlformats.org/officeDocument/2006/relationships/hyperlink" Target="https://dhsprogram.com/pubs/pdf/FR354/FR354.pdf" TargetMode="External"/><Relationship Id="rId5" Type="http://schemas.openxmlformats.org/officeDocument/2006/relationships/hyperlink" Target="https://nchr.gov.pk/wp-content/uploads/2019/12/18-19.pdf" TargetMode="External"/><Relationship Id="rId19" Type="http://schemas.openxmlformats.org/officeDocument/2006/relationships/hyperlink" Target="http://www.punjabcode.punjab.gov.pk/index/showarticle/ref/d3b433f1-1956-4f5f-97a4-4f95bc0f91b2" TargetMode="External"/><Relationship Id="rId4" Type="http://schemas.openxmlformats.org/officeDocument/2006/relationships/hyperlink" Target="https://www.forum-asia.org/uploads/wp/2019/10/3.0-Online-ANNI-Report-2019.pdf" TargetMode="External"/><Relationship Id="rId9" Type="http://schemas.openxmlformats.org/officeDocument/2006/relationships/hyperlink" Target="https://spcommreports.ohchr.org/TMResultsBase/DownLoadPublicCommunicationFile?gId=23732" TargetMode="External"/><Relationship Id="rId14" Type="http://schemas.openxmlformats.org/officeDocument/2006/relationships/hyperlink" Target="https://www.dawn.com/news/1566799" TargetMode="External"/><Relationship Id="rId22" Type="http://schemas.openxmlformats.org/officeDocument/2006/relationships/hyperlink" Target="https://www.thenews.com.pk/print/670507-pa-passes-punjab-curriculum-textbook-board-bill" TargetMode="External"/><Relationship Id="rId27" Type="http://schemas.openxmlformats.org/officeDocument/2006/relationships/hyperlink" Target="http://library.aepam.edu.pk/Books/Pakistan%20Education%20Statistics%202016-17.pdf" TargetMode="External"/><Relationship Id="rId30" Type="http://schemas.openxmlformats.org/officeDocument/2006/relationships/hyperlink" Target="http://www3.weforum.org/docs/WEF_GGGR_2020.pdf" TargetMode="External"/><Relationship Id="rId35" Type="http://schemas.openxmlformats.org/officeDocument/2006/relationships/hyperlink" Target="https://www.dawn.com/news/1525516" TargetMode="External"/><Relationship Id="rId43" Type="http://schemas.openxmlformats.org/officeDocument/2006/relationships/hyperlink" Target="http://na.gov.pk/uploads/documents/1556026200_943.pdf" TargetMode="External"/><Relationship Id="rId48" Type="http://schemas.openxmlformats.org/officeDocument/2006/relationships/hyperlink" Target="https://sys.lhc.gov.pk/appjudgments/2019LHC4414.pdf" TargetMode="External"/><Relationship Id="rId56" Type="http://schemas.openxmlformats.org/officeDocument/2006/relationships/hyperlink" Target="http://na.gov.pk/uploads/documents/1584020565_708.pdf" TargetMode="External"/><Relationship Id="rId8" Type="http://schemas.openxmlformats.org/officeDocument/2006/relationships/hyperlink" Target="https://tribune.com.pk/story/1655551/1-declaring-faith-compulsory-join-army-judiciary-civil-services-ihc/" TargetMode="External"/><Relationship Id="rId51" Type="http://schemas.openxmlformats.org/officeDocument/2006/relationships/hyperlink" Target="http://www.pas.gov.pk/uploads/acts/Sindh%20Act%20No.XX%20of%202013.pdf" TargetMode="External"/><Relationship Id="rId3" Type="http://schemas.openxmlformats.org/officeDocument/2006/relationships/hyperlink" Target="http://na.gov.pk/uploads/documents/1510753806_983.pdf" TargetMode="External"/><Relationship Id="rId12" Type="http://schemas.openxmlformats.org/officeDocument/2006/relationships/hyperlink" Target="https://www.dawn.com/news/1515830" TargetMode="External"/><Relationship Id="rId17" Type="http://schemas.openxmlformats.org/officeDocument/2006/relationships/hyperlink" Target="http://aserpakistan.org/document/report_cards/2019/summary_report_cards/National_2019.pdf" TargetMode="External"/><Relationship Id="rId25" Type="http://schemas.openxmlformats.org/officeDocument/2006/relationships/hyperlink" Target="http://www.na.gov.pk/en/resolution_detail.php?id=372" TargetMode="External"/><Relationship Id="rId33" Type="http://schemas.openxmlformats.org/officeDocument/2006/relationships/hyperlink" Target="http://na.gov.pk/uploads/documents/1487652645_471.pdf" TargetMode="External"/><Relationship Id="rId38" Type="http://schemas.openxmlformats.org/officeDocument/2006/relationships/hyperlink" Target="https://www.dawn.com/news/1523521" TargetMode="External"/><Relationship Id="rId46" Type="http://schemas.openxmlformats.org/officeDocument/2006/relationships/hyperlink" Target="https://www.thenews.com.pk/print/628321-under-15-children-lack-capacity-to-change-religion-court" TargetMode="External"/><Relationship Id="rId20" Type="http://schemas.openxmlformats.org/officeDocument/2006/relationships/hyperlink" Target="http://punjablaws.gov.pk/laws/2589.html" TargetMode="External"/><Relationship Id="rId41" Type="http://schemas.openxmlformats.org/officeDocument/2006/relationships/hyperlink" Target="https://spcommreports.ohchr.org/TMResultsBase/DownLoadPublicCommunicationFile?gId=25266" TargetMode="External"/><Relationship Id="rId54" Type="http://schemas.openxmlformats.org/officeDocument/2006/relationships/hyperlink" Target="https://www.pass.gov.pk/userfiles1/files/1_%20Kafaalat%20English%20Brief__January%2029_2020(1).pdf" TargetMode="External"/><Relationship Id="rId1" Type="http://schemas.openxmlformats.org/officeDocument/2006/relationships/hyperlink" Target="https://lib.ohchr.org/HRBodies/UPR/Documents/Session28/PK/PakistanHCLetter.pdf" TargetMode="External"/><Relationship Id="rId6" Type="http://schemas.openxmlformats.org/officeDocument/2006/relationships/hyperlink" Target="https://www.dawn.com/news/1556677/punjab-assembly-resolution-for-conditional-inclusion-of-ahmadis-in-minorities-commission" TargetMode="External"/><Relationship Id="rId15" Type="http://schemas.openxmlformats.org/officeDocument/2006/relationships/hyperlink" Target="https://www.dawn.com/news/1565405/pm-approves-grant-for-construction-of-hindu-temple-in-islamabad" TargetMode="External"/><Relationship Id="rId23" Type="http://schemas.openxmlformats.org/officeDocument/2006/relationships/hyperlink" Target="https://www.app.com.pk/senate-adopts-resolution-to-write-words-khatam-an-nabiyyin-after-the-name-of-holy-prophet/" TargetMode="External"/><Relationship Id="rId28" Type="http://schemas.openxmlformats.org/officeDocument/2006/relationships/hyperlink" Target="https://www.hrw.org/report/2018/11/12/shall-i-feed-my-daughter-or-educate-her/barriers-girls-education-pakistan" TargetMode="External"/><Relationship Id="rId36" Type="http://schemas.openxmlformats.org/officeDocument/2006/relationships/hyperlink" Target="https://www.dawn.com/news/1351121" TargetMode="External"/><Relationship Id="rId49" Type="http://schemas.openxmlformats.org/officeDocument/2006/relationships/hyperlink" Target="http://www.senate.gov.pk/en/details_standingcommitties.php?id=212" TargetMode="External"/><Relationship Id="rId57" Type="http://schemas.openxmlformats.org/officeDocument/2006/relationships/hyperlink" Target="https://www.pakp.gov.pk/acts/the-khyber-pakhtunkhwa-enforcement-of-womens-property-rights-act2019/" TargetMode="External"/><Relationship Id="rId10" Type="http://schemas.openxmlformats.org/officeDocument/2006/relationships/hyperlink" Target="http://www.mohr.gov.pk/Detail/Zjg3NjNjYTAtMDllZC00Yzg3LWJlZGMtMmExYzlhMzVhM2Zk" TargetMode="External"/><Relationship Id="rId31" Type="http://schemas.openxmlformats.org/officeDocument/2006/relationships/hyperlink" Target="http://www.pakistani.org/pakistan/constitution/schedules/schedule3.html" TargetMode="External"/><Relationship Id="rId44" Type="http://schemas.openxmlformats.org/officeDocument/2006/relationships/hyperlink" Target="https://www.pakistantoday.com.pk/2019/04/10/parents-get-custody-of-teenage-christian-girl-forcibly-converted-to-islam/" TargetMode="External"/><Relationship Id="rId52" Type="http://schemas.openxmlformats.org/officeDocument/2006/relationships/hyperlink" Target="http://pabalochistan.gov.pk/pab/pab/tables/alldocuments/actdocx/2018-10-23%2014:37:37act07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19CBF-CA18-4359-9C0B-2648E7A1ABCC}">
  <ds:schemaRefs>
    <ds:schemaRef ds:uri="http://schemas.microsoft.com/sharepoint/v3/contenttype/forms"/>
  </ds:schemaRefs>
</ds:datastoreItem>
</file>

<file path=customXml/itemProps2.xml><?xml version="1.0" encoding="utf-8"?>
<ds:datastoreItem xmlns:ds="http://schemas.openxmlformats.org/officeDocument/2006/customXml" ds:itemID="{C846415A-865F-4A47-8FB7-AED5D5BBB5EA}"/>
</file>

<file path=customXml/itemProps3.xml><?xml version="1.0" encoding="utf-8"?>
<ds:datastoreItem xmlns:ds="http://schemas.openxmlformats.org/officeDocument/2006/customXml" ds:itemID="{1849F925-1067-4FE4-9A49-481FF821EE4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9B0FE4D-1621-4A7F-A42A-5D27A2B6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5164</TotalTime>
  <Pages>50</Pages>
  <Words>16427</Words>
  <Characters>93637</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Feyikemi Oyewole</dc:creator>
  <cp:keywords/>
  <dc:description/>
  <cp:lastModifiedBy>Suneel</cp:lastModifiedBy>
  <cp:revision>431</cp:revision>
  <cp:lastPrinted>2009-02-18T09:36:00Z</cp:lastPrinted>
  <dcterms:created xsi:type="dcterms:W3CDTF">2020-05-27T08:57:00Z</dcterms:created>
  <dcterms:modified xsi:type="dcterms:W3CDTF">2020-11-30T09:04:00Z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1429200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