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F2A9" w14:textId="77777777" w:rsidR="00D23880" w:rsidRPr="00EA0094" w:rsidRDefault="00D23880" w:rsidP="00B24F1E">
      <w:pPr>
        <w:spacing w:after="0" w:line="360" w:lineRule="auto"/>
        <w:jc w:val="center"/>
        <w:rPr>
          <w:rFonts w:asciiTheme="majorBidi" w:hAnsiTheme="majorBidi" w:cstheme="majorBidi"/>
          <w:b/>
          <w:bCs/>
          <w:sz w:val="24"/>
          <w:szCs w:val="24"/>
          <w:u w:val="single"/>
        </w:rPr>
      </w:pPr>
      <w:r w:rsidRPr="00EA0094">
        <w:rPr>
          <w:rFonts w:asciiTheme="majorBidi" w:hAnsiTheme="majorBidi" w:cstheme="majorBidi"/>
          <w:b/>
          <w:bCs/>
          <w:sz w:val="24"/>
          <w:szCs w:val="24"/>
          <w:u w:val="single"/>
        </w:rPr>
        <w:t>Information Note for NGOs</w:t>
      </w:r>
    </w:p>
    <w:p w14:paraId="4FAA0EEA" w14:textId="77777777" w:rsidR="00D23880" w:rsidRPr="00EA0094" w:rsidRDefault="00D23880" w:rsidP="00B24F1E">
      <w:pPr>
        <w:spacing w:after="0" w:line="360" w:lineRule="auto"/>
        <w:jc w:val="center"/>
        <w:rPr>
          <w:rFonts w:asciiTheme="majorBidi" w:hAnsiTheme="majorBidi" w:cstheme="majorBidi"/>
          <w:b/>
          <w:bCs/>
          <w:sz w:val="24"/>
          <w:szCs w:val="24"/>
          <w:u w:val="single"/>
        </w:rPr>
      </w:pPr>
      <w:r w:rsidRPr="00EA0094">
        <w:rPr>
          <w:rFonts w:asciiTheme="majorBidi" w:hAnsiTheme="majorBidi" w:cstheme="majorBidi"/>
          <w:b/>
          <w:bCs/>
          <w:sz w:val="24"/>
          <w:szCs w:val="24"/>
          <w:u w:val="single"/>
        </w:rPr>
        <w:t>36</w:t>
      </w:r>
      <w:r w:rsidRPr="00EA0094">
        <w:rPr>
          <w:rFonts w:asciiTheme="majorBidi" w:hAnsiTheme="majorBidi" w:cstheme="majorBidi"/>
          <w:b/>
          <w:bCs/>
          <w:sz w:val="24"/>
          <w:szCs w:val="24"/>
          <w:u w:val="single"/>
          <w:vertAlign w:val="superscript"/>
        </w:rPr>
        <w:t>th</w:t>
      </w:r>
      <w:r w:rsidRPr="00EA0094">
        <w:rPr>
          <w:rFonts w:asciiTheme="majorBidi" w:hAnsiTheme="majorBidi" w:cstheme="majorBidi"/>
          <w:b/>
          <w:bCs/>
          <w:sz w:val="24"/>
          <w:szCs w:val="24"/>
          <w:u w:val="single"/>
        </w:rPr>
        <w:t xml:space="preserve"> session of the Universal Periodic Review Working Group</w:t>
      </w:r>
    </w:p>
    <w:p w14:paraId="4A0B18D3" w14:textId="77777777" w:rsidR="00D23880" w:rsidRPr="00EA0094" w:rsidRDefault="00D23880" w:rsidP="00B24F1E">
      <w:pPr>
        <w:spacing w:after="0" w:line="360" w:lineRule="auto"/>
        <w:jc w:val="center"/>
        <w:rPr>
          <w:rFonts w:asciiTheme="majorBidi" w:hAnsiTheme="majorBidi" w:cstheme="majorBidi"/>
          <w:b/>
          <w:bCs/>
          <w:sz w:val="24"/>
          <w:szCs w:val="24"/>
          <w:u w:val="single"/>
        </w:rPr>
      </w:pPr>
      <w:r w:rsidRPr="00EA0094">
        <w:rPr>
          <w:rFonts w:asciiTheme="majorBidi" w:hAnsiTheme="majorBidi" w:cstheme="majorBidi"/>
          <w:b/>
          <w:bCs/>
          <w:sz w:val="24"/>
          <w:szCs w:val="24"/>
          <w:u w:val="single"/>
        </w:rPr>
        <w:t>(2-13 November 2020)</w:t>
      </w:r>
    </w:p>
    <w:p w14:paraId="26C42D1F" w14:textId="6671FE5C" w:rsidR="00BA17F8" w:rsidRPr="00EA0094" w:rsidRDefault="00BA17F8" w:rsidP="00EA276B">
      <w:pPr>
        <w:spacing w:after="0" w:line="360" w:lineRule="auto"/>
        <w:jc w:val="center"/>
        <w:rPr>
          <w:rFonts w:asciiTheme="majorBidi" w:hAnsiTheme="majorBidi" w:cstheme="majorBidi"/>
          <w:b/>
          <w:bCs/>
          <w:i/>
          <w:iCs/>
        </w:rPr>
      </w:pPr>
      <w:r w:rsidRPr="00EA0094">
        <w:rPr>
          <w:rFonts w:asciiTheme="majorBidi" w:hAnsiTheme="majorBidi" w:cstheme="majorBidi"/>
          <w:b/>
          <w:bCs/>
          <w:i/>
          <w:iCs/>
        </w:rPr>
        <w:t>(</w:t>
      </w:r>
      <w:proofErr w:type="gramStart"/>
      <w:r w:rsidRPr="00EA0094">
        <w:rPr>
          <w:rFonts w:asciiTheme="majorBidi" w:hAnsiTheme="majorBidi" w:cstheme="majorBidi"/>
          <w:b/>
          <w:bCs/>
          <w:i/>
          <w:iCs/>
        </w:rPr>
        <w:t>latest</w:t>
      </w:r>
      <w:proofErr w:type="gramEnd"/>
      <w:r w:rsidRPr="00EA0094">
        <w:rPr>
          <w:rFonts w:asciiTheme="majorBidi" w:hAnsiTheme="majorBidi" w:cstheme="majorBidi"/>
          <w:b/>
          <w:bCs/>
          <w:i/>
          <w:iCs/>
        </w:rPr>
        <w:t xml:space="preserve"> update: 2</w:t>
      </w:r>
      <w:r w:rsidR="00EA276B">
        <w:rPr>
          <w:rFonts w:asciiTheme="majorBidi" w:hAnsiTheme="majorBidi" w:cstheme="majorBidi"/>
          <w:b/>
          <w:bCs/>
          <w:i/>
          <w:iCs/>
        </w:rPr>
        <w:t>9</w:t>
      </w:r>
      <w:r w:rsidRPr="00EA0094">
        <w:rPr>
          <w:rFonts w:asciiTheme="majorBidi" w:hAnsiTheme="majorBidi" w:cstheme="majorBidi"/>
          <w:b/>
          <w:bCs/>
          <w:i/>
          <w:iCs/>
        </w:rPr>
        <w:t xml:space="preserve"> October 2020—subject to change)</w:t>
      </w:r>
    </w:p>
    <w:p w14:paraId="4F03C944" w14:textId="77777777" w:rsidR="00D23880" w:rsidRDefault="00BA17F8" w:rsidP="00B24F1E">
      <w:pPr>
        <w:spacing w:after="0" w:line="360" w:lineRule="auto"/>
        <w:jc w:val="both"/>
        <w:rPr>
          <w:rFonts w:asciiTheme="majorBidi" w:hAnsiTheme="majorBidi" w:cstheme="majorBidi"/>
        </w:rPr>
      </w:pPr>
      <w:r>
        <w:rPr>
          <w:rFonts w:asciiTheme="majorBidi" w:hAnsiTheme="majorBidi" w:cstheme="majorBidi"/>
        </w:rPr>
        <w:t>__________________________________________________________________________________</w:t>
      </w:r>
    </w:p>
    <w:p w14:paraId="5F4D08B9" w14:textId="77777777" w:rsidR="00D23880" w:rsidRDefault="00D23880" w:rsidP="00B24F1E">
      <w:pPr>
        <w:spacing w:after="0" w:line="360" w:lineRule="auto"/>
        <w:jc w:val="both"/>
        <w:rPr>
          <w:rFonts w:asciiTheme="majorBidi" w:hAnsiTheme="majorBidi" w:cstheme="majorBidi"/>
        </w:rPr>
      </w:pPr>
    </w:p>
    <w:p w14:paraId="295484F0" w14:textId="77777777" w:rsidR="00244E32" w:rsidRDefault="00CC523F" w:rsidP="00B24F1E">
      <w:pPr>
        <w:spacing w:after="0" w:line="360" w:lineRule="auto"/>
        <w:jc w:val="both"/>
        <w:rPr>
          <w:rFonts w:asciiTheme="majorBidi" w:hAnsiTheme="majorBidi" w:cstheme="majorBidi"/>
        </w:rPr>
      </w:pPr>
      <w:r w:rsidRPr="00725AAD">
        <w:rPr>
          <w:rFonts w:asciiTheme="majorBidi" w:hAnsiTheme="majorBidi" w:cstheme="majorBidi"/>
        </w:rPr>
        <w:t>The purpose of this note is to provide information on the modalities and organization of the 36th session of the Working Group on the Universal Periodic Review (UPR 36)</w:t>
      </w:r>
      <w:r w:rsidR="00493122">
        <w:rPr>
          <w:rFonts w:asciiTheme="majorBidi" w:hAnsiTheme="majorBidi" w:cstheme="majorBidi"/>
        </w:rPr>
        <w:t xml:space="preserve"> for non-governmental organizations</w:t>
      </w:r>
      <w:r w:rsidRPr="00725AAD">
        <w:rPr>
          <w:rFonts w:asciiTheme="majorBidi" w:hAnsiTheme="majorBidi" w:cstheme="majorBidi"/>
        </w:rPr>
        <w:t xml:space="preserve"> in full compliance with the risk assessment undertaken by UNOG and health regulations of the Swiss federal and cantonal authorities with regard to combatting the spread of COVID-19. </w:t>
      </w:r>
    </w:p>
    <w:p w14:paraId="2A7CBBF6" w14:textId="77777777" w:rsidR="00EA0094" w:rsidRDefault="00EA0094" w:rsidP="00B24F1E">
      <w:pPr>
        <w:spacing w:after="0" w:line="360" w:lineRule="auto"/>
        <w:jc w:val="center"/>
        <w:rPr>
          <w:rFonts w:asciiTheme="majorBidi" w:hAnsiTheme="majorBidi" w:cstheme="majorBidi"/>
        </w:rPr>
      </w:pPr>
    </w:p>
    <w:p w14:paraId="0E439EDE" w14:textId="77777777" w:rsidR="00244E32" w:rsidRPr="000C1A9B" w:rsidRDefault="00244E32" w:rsidP="00B24F1E">
      <w:pPr>
        <w:spacing w:after="0" w:line="360" w:lineRule="auto"/>
        <w:jc w:val="center"/>
        <w:rPr>
          <w:rFonts w:asciiTheme="majorBidi" w:hAnsiTheme="majorBidi" w:cstheme="majorBidi"/>
          <w:b/>
          <w:bCs/>
        </w:rPr>
      </w:pPr>
      <w:r w:rsidRPr="000C1A9B">
        <w:rPr>
          <w:rFonts w:asciiTheme="majorBidi" w:hAnsiTheme="majorBidi" w:cstheme="majorBidi"/>
          <w:b/>
          <w:bCs/>
        </w:rPr>
        <w:t>NGO LIAISON OFFICE</w:t>
      </w:r>
    </w:p>
    <w:p w14:paraId="53325D99" w14:textId="591AC67F" w:rsidR="00244E32" w:rsidRDefault="00244E32" w:rsidP="00B24F1E">
      <w:pPr>
        <w:spacing w:after="0" w:line="360" w:lineRule="auto"/>
        <w:jc w:val="both"/>
        <w:rPr>
          <w:rFonts w:asciiTheme="majorBidi" w:hAnsiTheme="majorBidi" w:cstheme="majorBidi"/>
        </w:rPr>
      </w:pPr>
      <w:r w:rsidRPr="00244E32">
        <w:rPr>
          <w:rFonts w:asciiTheme="majorBidi" w:hAnsiTheme="majorBidi" w:cstheme="majorBidi"/>
        </w:rPr>
        <w:t xml:space="preserve">Due to the COVID-19 situation, the NGO Liaison Office will be closed. </w:t>
      </w:r>
      <w:r>
        <w:rPr>
          <w:rFonts w:asciiTheme="majorBidi" w:hAnsiTheme="majorBidi" w:cstheme="majorBidi"/>
        </w:rPr>
        <w:t xml:space="preserve">The Office will be available for any queries through the usual e-mail address: </w:t>
      </w:r>
      <w:hyperlink r:id="rId7" w:history="1">
        <w:r w:rsidRPr="00044D25">
          <w:rPr>
            <w:rStyle w:val="Hyperlink"/>
            <w:rFonts w:asciiTheme="majorBidi" w:hAnsiTheme="majorBidi" w:cstheme="majorBidi"/>
          </w:rPr>
          <w:t>hrcngo@ohchr.org</w:t>
        </w:r>
      </w:hyperlink>
      <w:r>
        <w:rPr>
          <w:rFonts w:asciiTheme="majorBidi" w:hAnsiTheme="majorBidi" w:cstheme="majorBidi"/>
        </w:rPr>
        <w:t xml:space="preserve"> </w:t>
      </w:r>
    </w:p>
    <w:p w14:paraId="4E3DA434" w14:textId="77777777" w:rsidR="00EA0094" w:rsidRDefault="00244E32" w:rsidP="00B24F1E">
      <w:pPr>
        <w:spacing w:after="0" w:line="360" w:lineRule="auto"/>
        <w:jc w:val="both"/>
        <w:rPr>
          <w:rFonts w:asciiTheme="majorBidi" w:hAnsiTheme="majorBidi" w:cstheme="majorBidi"/>
        </w:rPr>
      </w:pPr>
      <w:r>
        <w:rPr>
          <w:rFonts w:asciiTheme="majorBidi" w:hAnsiTheme="majorBidi" w:cstheme="majorBidi"/>
        </w:rPr>
        <w:t>Due to the COVID-19 context, there will be no distribution of documents in the meeting rooms. Likewise, distribution of any material</w:t>
      </w:r>
      <w:r w:rsidR="005F2697">
        <w:rPr>
          <w:rFonts w:asciiTheme="majorBidi" w:hAnsiTheme="majorBidi" w:cstheme="majorBidi"/>
        </w:rPr>
        <w:t>s</w:t>
      </w:r>
      <w:r>
        <w:rPr>
          <w:rFonts w:asciiTheme="majorBidi" w:hAnsiTheme="majorBidi" w:cstheme="majorBidi"/>
        </w:rPr>
        <w:t xml:space="preserve"> or document</w:t>
      </w:r>
      <w:r w:rsidR="005F2697">
        <w:rPr>
          <w:rFonts w:asciiTheme="majorBidi" w:hAnsiTheme="majorBidi" w:cstheme="majorBidi"/>
        </w:rPr>
        <w:t>s</w:t>
      </w:r>
      <w:r>
        <w:rPr>
          <w:rFonts w:asciiTheme="majorBidi" w:hAnsiTheme="majorBidi" w:cstheme="majorBidi"/>
        </w:rPr>
        <w:t xml:space="preserve"> in the meeting rooms, at the tables and boards outside meeting rooms or elsewhere in Palais des Nations </w:t>
      </w:r>
      <w:r w:rsidRPr="00244E32">
        <w:rPr>
          <w:rFonts w:asciiTheme="majorBidi" w:hAnsiTheme="majorBidi" w:cstheme="majorBidi"/>
          <w:u w:val="single"/>
        </w:rPr>
        <w:t>is not permitted</w:t>
      </w:r>
      <w:r>
        <w:rPr>
          <w:rFonts w:asciiTheme="majorBidi" w:hAnsiTheme="majorBidi" w:cstheme="majorBidi"/>
        </w:rPr>
        <w:t xml:space="preserve">. </w:t>
      </w:r>
      <w:bookmarkStart w:id="0" w:name="_Hlk43894877"/>
    </w:p>
    <w:p w14:paraId="2DD12EC4" w14:textId="77777777" w:rsidR="00B24F1E" w:rsidRDefault="00B24F1E" w:rsidP="00B24F1E">
      <w:pPr>
        <w:spacing w:after="0" w:line="360" w:lineRule="auto"/>
        <w:jc w:val="both"/>
        <w:rPr>
          <w:rFonts w:asciiTheme="majorBidi" w:hAnsiTheme="majorBidi" w:cstheme="majorBidi"/>
        </w:rPr>
      </w:pPr>
    </w:p>
    <w:p w14:paraId="4CFBE0CE" w14:textId="77777777" w:rsidR="00CC523F" w:rsidRPr="00EA0094" w:rsidRDefault="00CC523F" w:rsidP="00B24F1E">
      <w:pPr>
        <w:spacing w:after="0" w:line="360" w:lineRule="auto"/>
        <w:jc w:val="center"/>
        <w:rPr>
          <w:rFonts w:asciiTheme="majorBidi" w:hAnsiTheme="majorBidi" w:cstheme="majorBidi"/>
        </w:rPr>
      </w:pPr>
      <w:r w:rsidRPr="00725AAD">
        <w:rPr>
          <w:rFonts w:asciiTheme="majorBidi" w:hAnsiTheme="majorBidi" w:cstheme="majorBidi"/>
          <w:b/>
          <w:bCs/>
        </w:rPr>
        <w:t>VENUE OF UPR 36</w:t>
      </w:r>
    </w:p>
    <w:p w14:paraId="75EC233D" w14:textId="43B027D7" w:rsidR="00CC523F" w:rsidRDefault="00F25FE0" w:rsidP="00FC2B02">
      <w:pPr>
        <w:spacing w:after="0" w:line="360" w:lineRule="auto"/>
        <w:jc w:val="both"/>
        <w:rPr>
          <w:rFonts w:asciiTheme="majorBidi" w:hAnsiTheme="majorBidi" w:cstheme="majorBidi"/>
        </w:rPr>
      </w:pPr>
      <w:r w:rsidRPr="00F25FE0">
        <w:rPr>
          <w:rFonts w:asciiTheme="majorBidi" w:hAnsiTheme="majorBidi" w:cstheme="majorBidi"/>
        </w:rPr>
        <w:t>UPR 36</w:t>
      </w:r>
      <w:r w:rsidR="00CC523F" w:rsidRPr="00F25FE0">
        <w:rPr>
          <w:rFonts w:asciiTheme="majorBidi" w:hAnsiTheme="majorBidi" w:cstheme="majorBidi"/>
        </w:rPr>
        <w:t xml:space="preserve"> will take place in </w:t>
      </w:r>
      <w:r w:rsidR="00BA33F0">
        <w:rPr>
          <w:rFonts w:asciiTheme="majorBidi" w:hAnsiTheme="majorBidi" w:cstheme="majorBidi"/>
        </w:rPr>
        <w:t>the Assembly Hall</w:t>
      </w:r>
      <w:r w:rsidRPr="00F25FE0">
        <w:rPr>
          <w:rFonts w:asciiTheme="majorBidi" w:hAnsiTheme="majorBidi" w:cstheme="majorBidi"/>
        </w:rPr>
        <w:t xml:space="preserve">. </w:t>
      </w:r>
      <w:r w:rsidR="00CC523F" w:rsidRPr="00F25FE0">
        <w:rPr>
          <w:rFonts w:asciiTheme="majorBidi" w:hAnsiTheme="majorBidi" w:cstheme="majorBidi"/>
        </w:rPr>
        <w:t xml:space="preserve"> Additionally, Room XII </w:t>
      </w:r>
      <w:proofErr w:type="gramStart"/>
      <w:r w:rsidR="00CC523F" w:rsidRPr="00F25FE0">
        <w:rPr>
          <w:rFonts w:asciiTheme="majorBidi" w:hAnsiTheme="majorBidi" w:cstheme="majorBidi"/>
        </w:rPr>
        <w:t>will be used</w:t>
      </w:r>
      <w:proofErr w:type="gramEnd"/>
      <w:r w:rsidR="00CC523F" w:rsidRPr="00F25FE0">
        <w:rPr>
          <w:rFonts w:asciiTheme="majorBidi" w:hAnsiTheme="majorBidi" w:cstheme="majorBidi"/>
        </w:rPr>
        <w:t xml:space="preserve"> as a</w:t>
      </w:r>
      <w:r w:rsidRPr="00F25FE0">
        <w:rPr>
          <w:rFonts w:asciiTheme="majorBidi" w:hAnsiTheme="majorBidi" w:cstheme="majorBidi"/>
        </w:rPr>
        <w:t>n overflow room</w:t>
      </w:r>
      <w:r w:rsidR="00CC523F" w:rsidRPr="00F25FE0">
        <w:rPr>
          <w:rFonts w:asciiTheme="majorBidi" w:hAnsiTheme="majorBidi" w:cstheme="majorBidi"/>
        </w:rPr>
        <w:t>.</w:t>
      </w:r>
      <w:bookmarkEnd w:id="0"/>
      <w:r w:rsidRPr="00F25FE0">
        <w:rPr>
          <w:rFonts w:asciiTheme="majorBidi" w:hAnsiTheme="majorBidi" w:cstheme="majorBidi"/>
        </w:rPr>
        <w:t xml:space="preserve"> </w:t>
      </w:r>
    </w:p>
    <w:p w14:paraId="57F54470" w14:textId="77777777" w:rsidR="00FC2B02" w:rsidRPr="00F25FE0" w:rsidRDefault="00FC2B02" w:rsidP="00FC2B02">
      <w:pPr>
        <w:spacing w:after="0" w:line="360" w:lineRule="auto"/>
        <w:jc w:val="both"/>
        <w:rPr>
          <w:rFonts w:asciiTheme="majorBidi" w:hAnsiTheme="majorBidi" w:cstheme="majorBidi"/>
        </w:rPr>
      </w:pPr>
    </w:p>
    <w:p w14:paraId="7F10C448" w14:textId="1EB950ED" w:rsidR="00CC523F" w:rsidRDefault="00F25FE0" w:rsidP="00FC2B02">
      <w:pPr>
        <w:spacing w:after="0" w:line="360" w:lineRule="auto"/>
        <w:jc w:val="both"/>
        <w:rPr>
          <w:rFonts w:asciiTheme="majorBidi" w:hAnsiTheme="majorBidi" w:cstheme="majorBidi"/>
        </w:rPr>
      </w:pPr>
      <w:r w:rsidRPr="00F25FE0">
        <w:rPr>
          <w:rFonts w:asciiTheme="majorBidi" w:hAnsiTheme="majorBidi" w:cstheme="majorBidi"/>
        </w:rPr>
        <w:t xml:space="preserve">As a result of the measures taken by UNOG to ensure physical distancing and prevent the spread of COVID-19, the number of people allowed in a given conference room (delegates of Permanent Missions, NGO representatives as well as UN staff) will be considerably restricted. A modus operandi is designated to allow UPR 36 to be held in-person, while taking into consideration the limited capacity of the given conference room. </w:t>
      </w:r>
      <w:r w:rsidRPr="006C3666">
        <w:rPr>
          <w:rFonts w:asciiTheme="majorBidi" w:hAnsiTheme="majorBidi" w:cstheme="majorBidi"/>
          <w:u w:val="single"/>
        </w:rPr>
        <w:t>Consequently, a</w:t>
      </w:r>
      <w:r w:rsidR="00CC523F" w:rsidRPr="006C3666">
        <w:rPr>
          <w:rFonts w:asciiTheme="majorBidi" w:hAnsiTheme="majorBidi" w:cstheme="majorBidi"/>
          <w:u w:val="single"/>
        </w:rPr>
        <w:t xml:space="preserve">ccess to </w:t>
      </w:r>
      <w:r w:rsidR="00680635" w:rsidRPr="006C3666">
        <w:rPr>
          <w:rFonts w:asciiTheme="majorBidi" w:hAnsiTheme="majorBidi" w:cstheme="majorBidi"/>
          <w:u w:val="single"/>
        </w:rPr>
        <w:t xml:space="preserve">both </w:t>
      </w:r>
      <w:r w:rsidR="00FC2B02">
        <w:rPr>
          <w:rFonts w:asciiTheme="majorBidi" w:hAnsiTheme="majorBidi" w:cstheme="majorBidi"/>
          <w:u w:val="single"/>
        </w:rPr>
        <w:t>the Assembly Hall</w:t>
      </w:r>
      <w:r w:rsidR="00680635" w:rsidRPr="006C3666">
        <w:rPr>
          <w:rFonts w:asciiTheme="majorBidi" w:hAnsiTheme="majorBidi" w:cstheme="majorBidi"/>
          <w:u w:val="single"/>
        </w:rPr>
        <w:t xml:space="preserve"> and Room XII</w:t>
      </w:r>
      <w:r w:rsidR="00CC523F" w:rsidRPr="006C3666">
        <w:rPr>
          <w:rFonts w:asciiTheme="majorBidi" w:hAnsiTheme="majorBidi" w:cstheme="majorBidi"/>
          <w:u w:val="single"/>
        </w:rPr>
        <w:t xml:space="preserve"> will be limited to one person per delegation.</w:t>
      </w:r>
      <w:r w:rsidR="00CC523F" w:rsidRPr="00725AAD">
        <w:rPr>
          <w:rFonts w:asciiTheme="majorBidi" w:hAnsiTheme="majorBidi" w:cstheme="majorBidi"/>
        </w:rPr>
        <w:t xml:space="preserve"> </w:t>
      </w:r>
    </w:p>
    <w:p w14:paraId="4146F85D" w14:textId="77777777" w:rsidR="00B24F1E" w:rsidRDefault="00B24F1E" w:rsidP="00B24F1E">
      <w:pPr>
        <w:spacing w:after="0" w:line="360" w:lineRule="auto"/>
        <w:jc w:val="both"/>
        <w:rPr>
          <w:rFonts w:asciiTheme="majorBidi" w:hAnsiTheme="majorBidi" w:cstheme="majorBidi"/>
        </w:rPr>
      </w:pPr>
    </w:p>
    <w:p w14:paraId="5AB2EB83" w14:textId="77777777" w:rsidR="00CC523F" w:rsidRDefault="00CC523F" w:rsidP="00B24F1E">
      <w:pPr>
        <w:spacing w:after="0" w:line="360" w:lineRule="auto"/>
        <w:jc w:val="center"/>
        <w:rPr>
          <w:rFonts w:asciiTheme="majorBidi" w:hAnsiTheme="majorBidi" w:cstheme="majorBidi"/>
          <w:b/>
          <w:bCs/>
        </w:rPr>
      </w:pPr>
      <w:r>
        <w:rPr>
          <w:rFonts w:asciiTheme="majorBidi" w:hAnsiTheme="majorBidi" w:cstheme="majorBidi"/>
          <w:b/>
          <w:bCs/>
        </w:rPr>
        <w:t xml:space="preserve">ACCREDITATION AND </w:t>
      </w:r>
      <w:r w:rsidRPr="00860905">
        <w:rPr>
          <w:rFonts w:asciiTheme="majorBidi" w:hAnsiTheme="majorBidi" w:cstheme="majorBidi"/>
          <w:b/>
          <w:bCs/>
        </w:rPr>
        <w:t>CONTACT TRACING</w:t>
      </w:r>
    </w:p>
    <w:p w14:paraId="1D01F7BA" w14:textId="77777777" w:rsidR="00B24F1E" w:rsidRDefault="001A2ADB" w:rsidP="00354EEA">
      <w:pPr>
        <w:spacing w:after="0" w:line="360" w:lineRule="auto"/>
        <w:jc w:val="both"/>
        <w:rPr>
          <w:rFonts w:asciiTheme="majorBidi" w:hAnsiTheme="majorBidi" w:cstheme="majorBidi"/>
        </w:rPr>
      </w:pPr>
      <w:r w:rsidRPr="001A2ADB">
        <w:rPr>
          <w:rFonts w:asciiTheme="majorBidi" w:hAnsiTheme="majorBidi" w:cstheme="majorBidi"/>
        </w:rPr>
        <w:t>With the objective to keep the number of persons present at UNOG premises at the minimum and to adhere to the instructions issued by the host country, Switzerland, concerning large events, access to UNOG premises will be restricted to those participating at meetings of intergovernmental and expert bodies, in accordance with relevant modalities for NGO participation.</w:t>
      </w:r>
    </w:p>
    <w:p w14:paraId="6F896D10" w14:textId="77777777" w:rsidR="00354EEA" w:rsidRDefault="00354EEA" w:rsidP="00354EEA">
      <w:pPr>
        <w:spacing w:after="0" w:line="360" w:lineRule="auto"/>
        <w:jc w:val="both"/>
        <w:rPr>
          <w:rFonts w:asciiTheme="majorBidi" w:hAnsiTheme="majorBidi" w:cstheme="majorBidi"/>
        </w:rPr>
      </w:pPr>
    </w:p>
    <w:p w14:paraId="0629FE7F" w14:textId="77777777" w:rsidR="001A2ADB" w:rsidRDefault="001A2ADB" w:rsidP="00B24F1E">
      <w:pPr>
        <w:spacing w:after="0" w:line="360" w:lineRule="auto"/>
        <w:jc w:val="both"/>
        <w:rPr>
          <w:rFonts w:asciiTheme="majorBidi" w:hAnsiTheme="majorBidi" w:cstheme="majorBidi"/>
          <w:u w:val="single"/>
        </w:rPr>
      </w:pPr>
      <w:r>
        <w:rPr>
          <w:rFonts w:asciiTheme="majorBidi" w:hAnsiTheme="majorBidi" w:cstheme="majorBidi"/>
        </w:rPr>
        <w:lastRenderedPageBreak/>
        <w:t xml:space="preserve">All participants will need to register to UPR 36 through </w:t>
      </w:r>
      <w:r w:rsidRPr="001A2ADB">
        <w:rPr>
          <w:rFonts w:asciiTheme="majorBidi" w:hAnsiTheme="majorBidi" w:cstheme="majorBidi"/>
          <w:b/>
          <w:bCs/>
        </w:rPr>
        <w:t>INDICO</w:t>
      </w:r>
      <w:r>
        <w:rPr>
          <w:rFonts w:asciiTheme="majorBidi" w:hAnsiTheme="majorBidi" w:cstheme="majorBidi"/>
        </w:rPr>
        <w:t xml:space="preserve"> (</w:t>
      </w:r>
      <w:hyperlink r:id="rId8" w:history="1">
        <w:r w:rsidRPr="000A160A">
          <w:rPr>
            <w:rFonts w:asciiTheme="majorBidi" w:hAnsiTheme="majorBidi" w:cstheme="majorBidi"/>
            <w:b/>
            <w:color w:val="0000FF"/>
            <w:u w:val="single"/>
            <w:lang w:val="en-US"/>
          </w:rPr>
          <w:t>https://indico.un.org/event/20220/</w:t>
        </w:r>
      </w:hyperlink>
      <w:r>
        <w:rPr>
          <w:rFonts w:asciiTheme="majorBidi" w:hAnsiTheme="majorBidi" w:cstheme="majorBidi"/>
          <w:b/>
          <w:color w:val="0000FF"/>
          <w:u w:val="single"/>
          <w:lang w:val="en-US"/>
        </w:rPr>
        <w:t>)</w:t>
      </w:r>
      <w:r>
        <w:rPr>
          <w:rFonts w:asciiTheme="majorBidi" w:hAnsiTheme="majorBidi" w:cstheme="majorBidi"/>
        </w:rPr>
        <w:t xml:space="preserve"> in order to access Palais des Nations and meeting rooms. Please note that only </w:t>
      </w:r>
      <w:r w:rsidRPr="001A2ADB">
        <w:rPr>
          <w:rFonts w:asciiTheme="majorBidi" w:hAnsiTheme="majorBidi" w:cstheme="majorBidi"/>
          <w:u w:val="single"/>
        </w:rPr>
        <w:t>one representative per NGO can be present</w:t>
      </w:r>
      <w:r>
        <w:rPr>
          <w:rFonts w:asciiTheme="majorBidi" w:hAnsiTheme="majorBidi" w:cstheme="majorBidi"/>
        </w:rPr>
        <w:t xml:space="preserve"> </w:t>
      </w:r>
      <w:r w:rsidRPr="001A2ADB">
        <w:rPr>
          <w:rFonts w:asciiTheme="majorBidi" w:hAnsiTheme="majorBidi" w:cstheme="majorBidi"/>
          <w:u w:val="single"/>
        </w:rPr>
        <w:t>per review</w:t>
      </w:r>
      <w:r>
        <w:rPr>
          <w:rFonts w:asciiTheme="majorBidi" w:hAnsiTheme="majorBidi" w:cstheme="majorBidi"/>
          <w:u w:val="single"/>
        </w:rPr>
        <w:t xml:space="preserve"> (See below for “Secondary Floating Badges”.)</w:t>
      </w:r>
    </w:p>
    <w:p w14:paraId="1414EF09" w14:textId="77777777" w:rsidR="00B24F1E" w:rsidRPr="001A2ADB" w:rsidRDefault="00B24F1E" w:rsidP="00B24F1E">
      <w:pPr>
        <w:spacing w:after="0" w:line="360" w:lineRule="auto"/>
        <w:jc w:val="both"/>
        <w:rPr>
          <w:rFonts w:asciiTheme="majorBidi" w:hAnsiTheme="majorBidi" w:cstheme="majorBidi"/>
        </w:rPr>
      </w:pPr>
    </w:p>
    <w:p w14:paraId="0222D5C9" w14:textId="3C685EA0" w:rsidR="00CC523F" w:rsidRDefault="00CC523F" w:rsidP="00141455">
      <w:pPr>
        <w:spacing w:after="0" w:line="360" w:lineRule="auto"/>
        <w:jc w:val="both"/>
        <w:rPr>
          <w:rFonts w:ascii="Times New Roman" w:hAnsi="Times New Roman" w:cs="Times New Roman"/>
        </w:rPr>
      </w:pPr>
      <w:r w:rsidRPr="00860905">
        <w:rPr>
          <w:rFonts w:asciiTheme="majorBidi" w:hAnsiTheme="majorBidi" w:cstheme="majorBidi"/>
        </w:rPr>
        <w:t xml:space="preserve">For purposes of contact tracing, UNOG Security Officers will register each participant who </w:t>
      </w:r>
      <w:r w:rsidRPr="00860905">
        <w:rPr>
          <w:rFonts w:ascii="Times New Roman" w:hAnsi="Times New Roman" w:cs="Times New Roman"/>
        </w:rPr>
        <w:t xml:space="preserve">enters </w:t>
      </w:r>
      <w:r w:rsidR="00141455">
        <w:rPr>
          <w:rFonts w:ascii="Times New Roman" w:hAnsi="Times New Roman" w:cs="Times New Roman"/>
        </w:rPr>
        <w:t>the Assembly Hall</w:t>
      </w:r>
      <w:r w:rsidRPr="00860905">
        <w:rPr>
          <w:rFonts w:ascii="Times New Roman" w:hAnsi="Times New Roman" w:cs="Times New Roman"/>
        </w:rPr>
        <w:t xml:space="preserve"> by scanning his or her badge. </w:t>
      </w:r>
    </w:p>
    <w:p w14:paraId="0D702543" w14:textId="77777777" w:rsidR="00B24F1E" w:rsidRPr="00860905" w:rsidRDefault="00B24F1E" w:rsidP="00B24F1E">
      <w:pPr>
        <w:spacing w:after="0" w:line="360" w:lineRule="auto"/>
        <w:jc w:val="both"/>
        <w:rPr>
          <w:rFonts w:ascii="Times New Roman" w:hAnsi="Times New Roman" w:cs="Times New Roman"/>
        </w:rPr>
      </w:pPr>
    </w:p>
    <w:p w14:paraId="22523963" w14:textId="6524BE34" w:rsidR="00CC523F" w:rsidRDefault="00CC523F" w:rsidP="000C1A9B">
      <w:pPr>
        <w:spacing w:after="0" w:line="360" w:lineRule="auto"/>
        <w:jc w:val="both"/>
        <w:rPr>
          <w:rFonts w:asciiTheme="majorBidi" w:eastAsia="Times New Roman" w:hAnsiTheme="majorBidi" w:cstheme="majorBidi"/>
        </w:rPr>
      </w:pPr>
      <w:r w:rsidRPr="00B62974">
        <w:rPr>
          <w:rFonts w:asciiTheme="majorBidi" w:eastAsia="Times New Roman" w:hAnsiTheme="majorBidi" w:cstheme="majorBidi"/>
        </w:rPr>
        <w:t>All participants to UPR 36 are requested to be accredited via INDICO, even if they have a</w:t>
      </w:r>
      <w:r w:rsidR="00DF6A57">
        <w:rPr>
          <w:rFonts w:asciiTheme="majorBidi" w:eastAsia="Times New Roman" w:hAnsiTheme="majorBidi" w:cstheme="majorBidi"/>
        </w:rPr>
        <w:t xml:space="preserve">n annual ground pass to </w:t>
      </w:r>
      <w:r w:rsidRPr="00B62974">
        <w:rPr>
          <w:rFonts w:asciiTheme="majorBidi" w:eastAsia="Times New Roman" w:hAnsiTheme="majorBidi" w:cstheme="majorBidi"/>
        </w:rPr>
        <w:t>UNOG, for the purpose of contact tracing.</w:t>
      </w:r>
      <w:r w:rsidRPr="00B62974">
        <w:rPr>
          <w:rFonts w:asciiTheme="majorBidi" w:hAnsiTheme="majorBidi" w:cstheme="majorBidi"/>
        </w:rPr>
        <w:t xml:space="preserve"> </w:t>
      </w:r>
      <w:r w:rsidRPr="00B62974">
        <w:rPr>
          <w:rFonts w:asciiTheme="majorBidi" w:hAnsiTheme="majorBidi" w:cstheme="majorBidi"/>
          <w:lang w:val="en-US"/>
        </w:rPr>
        <w:t xml:space="preserve">Delegates are requested to indicate if they already possess an annual </w:t>
      </w:r>
      <w:r w:rsidR="000C1A9B">
        <w:rPr>
          <w:rFonts w:asciiTheme="majorBidi" w:hAnsiTheme="majorBidi" w:cstheme="majorBidi"/>
          <w:lang w:val="en-US"/>
        </w:rPr>
        <w:t>ground pass</w:t>
      </w:r>
      <w:r w:rsidRPr="00B62974">
        <w:rPr>
          <w:rFonts w:asciiTheme="majorBidi" w:hAnsiTheme="majorBidi" w:cstheme="majorBidi"/>
          <w:lang w:val="en-US"/>
        </w:rPr>
        <w:t xml:space="preserve"> or if they need a temporary badge to be issued when registering. Representatives with annual/permanent badges will be able to access the</w:t>
      </w:r>
      <w:r w:rsidRPr="00860905">
        <w:rPr>
          <w:rFonts w:asciiTheme="majorBidi" w:hAnsiTheme="majorBidi" w:cstheme="majorBidi"/>
          <w:lang w:val="en-US"/>
        </w:rPr>
        <w:t xml:space="preserve"> Palais des Nations upon registration, with their existing badge</w:t>
      </w:r>
      <w:r>
        <w:rPr>
          <w:rFonts w:asciiTheme="majorBidi" w:hAnsiTheme="majorBidi" w:cstheme="majorBidi"/>
          <w:lang w:val="en-US"/>
        </w:rPr>
        <w:t>, and are requested to upload a picture of their valid badge in the INDICO registration page (under</w:t>
      </w:r>
      <w:r w:rsidRPr="00A523FA">
        <w:rPr>
          <w:rFonts w:asciiTheme="majorBidi" w:hAnsiTheme="majorBidi" w:cstheme="majorBidi"/>
          <w:i/>
          <w:lang w:val="en-US"/>
        </w:rPr>
        <w:t xml:space="preserve"> “UN grounds pa</w:t>
      </w:r>
      <w:r w:rsidRPr="0084574E">
        <w:rPr>
          <w:rFonts w:asciiTheme="majorBidi" w:hAnsiTheme="majorBidi" w:cstheme="majorBidi"/>
          <w:i/>
          <w:lang w:val="en-US"/>
        </w:rPr>
        <w:t>ss</w:t>
      </w:r>
      <w:r w:rsidRPr="00A523FA">
        <w:rPr>
          <w:rFonts w:asciiTheme="majorBidi" w:hAnsiTheme="majorBidi" w:cstheme="majorBidi"/>
          <w:i/>
          <w:lang w:val="en-US"/>
        </w:rPr>
        <w:t>”</w:t>
      </w:r>
      <w:r>
        <w:rPr>
          <w:rFonts w:asciiTheme="majorBidi" w:hAnsiTheme="majorBidi" w:cstheme="majorBidi"/>
          <w:lang w:val="en-US"/>
        </w:rPr>
        <w:t xml:space="preserve">). </w:t>
      </w:r>
      <w:r w:rsidRPr="00860905">
        <w:rPr>
          <w:rFonts w:asciiTheme="majorBidi" w:eastAsia="Times New Roman" w:hAnsiTheme="majorBidi" w:cstheme="majorBidi"/>
        </w:rPr>
        <w:t>Registered participants without permanent accreditation to UNOG will be</w:t>
      </w:r>
      <w:r>
        <w:rPr>
          <w:rFonts w:asciiTheme="majorBidi" w:eastAsia="Times New Roman" w:hAnsiTheme="majorBidi" w:cstheme="majorBidi"/>
        </w:rPr>
        <w:t xml:space="preserve"> issued an event specific badge at </w:t>
      </w:r>
      <w:r w:rsidRPr="00267A66">
        <w:rPr>
          <w:rFonts w:asciiTheme="majorBidi" w:eastAsia="Times New Roman" w:hAnsiTheme="majorBidi" w:cstheme="majorBidi"/>
          <w:b/>
          <w:bCs/>
        </w:rPr>
        <w:t>Pass and ID Unit, Portail de Pregny, Palais des Nations (Open Monday to Friday from 8 a.m. to 5 p.m.)</w:t>
      </w:r>
      <w:r>
        <w:rPr>
          <w:rFonts w:asciiTheme="majorBidi" w:eastAsia="Times New Roman" w:hAnsiTheme="majorBidi" w:cstheme="majorBidi"/>
        </w:rPr>
        <w:t xml:space="preserve">. </w:t>
      </w:r>
    </w:p>
    <w:p w14:paraId="47703E5E" w14:textId="77777777" w:rsidR="00B24F1E" w:rsidRDefault="00B24F1E" w:rsidP="00B24F1E">
      <w:pPr>
        <w:spacing w:after="0" w:line="360" w:lineRule="auto"/>
        <w:jc w:val="both"/>
        <w:rPr>
          <w:rFonts w:asciiTheme="majorBidi" w:eastAsia="Times New Roman" w:hAnsiTheme="majorBidi" w:cstheme="majorBidi"/>
        </w:rPr>
      </w:pPr>
    </w:p>
    <w:p w14:paraId="381566DA" w14:textId="77777777" w:rsidR="00CC523F" w:rsidRDefault="00CC523F" w:rsidP="00B24F1E">
      <w:pPr>
        <w:spacing w:after="0" w:line="360" w:lineRule="auto"/>
        <w:jc w:val="both"/>
        <w:rPr>
          <w:rFonts w:asciiTheme="majorBidi" w:eastAsia="Times New Roman" w:hAnsiTheme="majorBidi" w:cstheme="majorBidi"/>
        </w:rPr>
      </w:pPr>
      <w:r w:rsidRPr="000A160A">
        <w:rPr>
          <w:rFonts w:asciiTheme="majorBidi" w:eastAsia="Times New Roman" w:hAnsiTheme="majorBidi" w:cstheme="majorBidi"/>
          <w:u w:val="single"/>
        </w:rPr>
        <w:t>The request for accreditation has to be done for each member of the delegation separately by using his or her e-mail address as username to access the system</w:t>
      </w:r>
      <w:r w:rsidRPr="00267A66">
        <w:rPr>
          <w:rFonts w:asciiTheme="majorBidi" w:eastAsia="Times New Roman" w:hAnsiTheme="majorBidi" w:cstheme="majorBidi"/>
        </w:rPr>
        <w:t>. When requesting accreditation, the members of the delegation are encouraged to upload in the online system the Note Verbale or formal correspondence containing the list of the members to be accredited.</w:t>
      </w:r>
    </w:p>
    <w:p w14:paraId="281796B5" w14:textId="77777777" w:rsidR="00B24F1E" w:rsidRDefault="00B24F1E" w:rsidP="00B24F1E">
      <w:pPr>
        <w:spacing w:after="0" w:line="360" w:lineRule="auto"/>
        <w:jc w:val="both"/>
        <w:rPr>
          <w:rFonts w:asciiTheme="majorBidi" w:eastAsia="Times New Roman" w:hAnsiTheme="majorBidi" w:cstheme="majorBidi"/>
        </w:rPr>
      </w:pPr>
    </w:p>
    <w:p w14:paraId="2BFD6B9B" w14:textId="77777777" w:rsidR="00B24F1E" w:rsidRDefault="00CC523F" w:rsidP="00B24F1E">
      <w:pPr>
        <w:spacing w:after="0" w:line="360" w:lineRule="auto"/>
        <w:jc w:val="both"/>
        <w:rPr>
          <w:rFonts w:asciiTheme="majorBidi" w:eastAsia="Times New Roman" w:hAnsiTheme="majorBidi" w:cstheme="majorBidi"/>
        </w:rPr>
      </w:pPr>
      <w:r w:rsidRPr="00267A66">
        <w:rPr>
          <w:rFonts w:asciiTheme="majorBidi" w:eastAsia="Times New Roman" w:hAnsiTheme="majorBidi" w:cstheme="majorBidi"/>
        </w:rPr>
        <w:t xml:space="preserve">A minimum of </w:t>
      </w:r>
      <w:r w:rsidRPr="000A160A">
        <w:rPr>
          <w:rFonts w:asciiTheme="majorBidi" w:eastAsia="Times New Roman" w:hAnsiTheme="majorBidi" w:cstheme="majorBidi"/>
          <w:b/>
          <w:bCs/>
        </w:rPr>
        <w:t>three working days</w:t>
      </w:r>
      <w:r w:rsidRPr="00267A66">
        <w:rPr>
          <w:rFonts w:asciiTheme="majorBidi" w:eastAsia="Times New Roman" w:hAnsiTheme="majorBidi" w:cstheme="majorBidi"/>
        </w:rPr>
        <w:t xml:space="preserve"> are required to process a request.</w:t>
      </w:r>
      <w:r>
        <w:rPr>
          <w:rFonts w:asciiTheme="majorBidi" w:eastAsia="Times New Roman" w:hAnsiTheme="majorBidi" w:cstheme="majorBidi"/>
        </w:rPr>
        <w:t xml:space="preserve"> Participants are kindly invited to bring a </w:t>
      </w:r>
      <w:r w:rsidRPr="00A05E74">
        <w:rPr>
          <w:rFonts w:asciiTheme="majorBidi" w:eastAsia="Times New Roman" w:hAnsiTheme="majorBidi" w:cstheme="majorBidi"/>
          <w:b/>
          <w:bCs/>
        </w:rPr>
        <w:t xml:space="preserve">proof of </w:t>
      </w:r>
      <w:r>
        <w:rPr>
          <w:rFonts w:asciiTheme="majorBidi" w:eastAsia="Times New Roman" w:hAnsiTheme="majorBidi" w:cstheme="majorBidi"/>
          <w:b/>
          <w:bCs/>
        </w:rPr>
        <w:t>INDICO</w:t>
      </w:r>
      <w:r w:rsidRPr="00A05E74">
        <w:rPr>
          <w:rFonts w:asciiTheme="majorBidi" w:eastAsia="Times New Roman" w:hAnsiTheme="majorBidi" w:cstheme="majorBidi"/>
          <w:b/>
          <w:bCs/>
        </w:rPr>
        <w:t xml:space="preserve"> registration</w:t>
      </w:r>
      <w:r>
        <w:rPr>
          <w:rFonts w:asciiTheme="majorBidi" w:eastAsia="Times New Roman" w:hAnsiTheme="majorBidi" w:cstheme="majorBidi"/>
        </w:rPr>
        <w:t xml:space="preserve"> (QR code) on their mobile device or on paper. </w:t>
      </w:r>
    </w:p>
    <w:p w14:paraId="3415E895" w14:textId="77777777" w:rsidR="00B24F1E" w:rsidRPr="00B24F1E" w:rsidRDefault="00B24F1E" w:rsidP="00B24F1E">
      <w:pPr>
        <w:spacing w:after="0" w:line="360" w:lineRule="auto"/>
        <w:jc w:val="both"/>
        <w:rPr>
          <w:rFonts w:asciiTheme="majorBidi" w:eastAsia="Times New Roman" w:hAnsiTheme="majorBidi" w:cstheme="majorBidi"/>
        </w:rPr>
      </w:pPr>
    </w:p>
    <w:p w14:paraId="47887CB6" w14:textId="77777777" w:rsidR="00A872E6" w:rsidRDefault="00A872E6" w:rsidP="00B24F1E">
      <w:pPr>
        <w:spacing w:after="0" w:line="360" w:lineRule="auto"/>
        <w:jc w:val="center"/>
        <w:rPr>
          <w:rFonts w:asciiTheme="majorBidi" w:eastAsia="Times New Roman" w:hAnsiTheme="majorBidi" w:cstheme="majorBidi"/>
          <w:b/>
          <w:bCs/>
        </w:rPr>
      </w:pPr>
      <w:r w:rsidRPr="00A872E6">
        <w:rPr>
          <w:rFonts w:asciiTheme="majorBidi" w:eastAsia="Times New Roman" w:hAnsiTheme="majorBidi" w:cstheme="majorBidi"/>
          <w:b/>
          <w:bCs/>
        </w:rPr>
        <w:t>FLOATING SECONDARY BADGE</w:t>
      </w:r>
    </w:p>
    <w:p w14:paraId="5A253120" w14:textId="77777777" w:rsidR="00A872E6" w:rsidRDefault="00A872E6" w:rsidP="00B24F1E">
      <w:pPr>
        <w:spacing w:after="0" w:line="360" w:lineRule="auto"/>
        <w:jc w:val="both"/>
        <w:rPr>
          <w:rFonts w:asciiTheme="majorBidi" w:eastAsia="Times New Roman" w:hAnsiTheme="majorBidi" w:cstheme="majorBidi"/>
          <w:b/>
          <w:bCs/>
        </w:rPr>
      </w:pPr>
      <w:r w:rsidRPr="00A872E6">
        <w:rPr>
          <w:rFonts w:asciiTheme="majorBidi" w:eastAsia="Times New Roman" w:hAnsiTheme="majorBidi" w:cstheme="majorBidi"/>
        </w:rPr>
        <w:t xml:space="preserve">UNOG Security will issue </w:t>
      </w:r>
      <w:r w:rsidRPr="00A872E6">
        <w:rPr>
          <w:rFonts w:asciiTheme="majorBidi" w:eastAsia="Times New Roman" w:hAnsiTheme="majorBidi" w:cstheme="majorBidi"/>
          <w:b/>
          <w:bCs/>
        </w:rPr>
        <w:t>one generic badge (“floating secondary badge”) for each NGO with representatives registered through INDICO</w:t>
      </w:r>
      <w:r>
        <w:rPr>
          <w:rFonts w:asciiTheme="majorBidi" w:eastAsia="Times New Roman" w:hAnsiTheme="majorBidi" w:cstheme="majorBidi"/>
        </w:rPr>
        <w:t xml:space="preserve">. This specific badge will not indicate the name of the person, but will be associated to the NGO. The badge is not personal, and it can therefore be shared among representatives of the same NGO. It will have to be collected by one NGO representative at Pregny Gate </w:t>
      </w:r>
      <w:r w:rsidRPr="00A872E6">
        <w:rPr>
          <w:rFonts w:asciiTheme="majorBidi" w:eastAsia="Times New Roman" w:hAnsiTheme="majorBidi" w:cstheme="majorBidi"/>
          <w:b/>
          <w:bCs/>
        </w:rPr>
        <w:t>as of Friday 30 October, from 2:00 p.m.</w:t>
      </w:r>
    </w:p>
    <w:p w14:paraId="5FDA7EC0" w14:textId="77777777" w:rsidR="00B24F1E" w:rsidRPr="00A872E6" w:rsidRDefault="00B24F1E" w:rsidP="00B24F1E">
      <w:pPr>
        <w:spacing w:after="0" w:line="360" w:lineRule="auto"/>
        <w:jc w:val="both"/>
        <w:rPr>
          <w:rFonts w:asciiTheme="majorBidi" w:eastAsia="Times New Roman" w:hAnsiTheme="majorBidi" w:cstheme="majorBidi"/>
          <w:b/>
          <w:bCs/>
        </w:rPr>
      </w:pPr>
    </w:p>
    <w:p w14:paraId="5C3D7BB1" w14:textId="594CAFAD" w:rsidR="00A872E6" w:rsidRDefault="00A872E6" w:rsidP="00E94BCA">
      <w:pPr>
        <w:spacing w:after="0" w:line="360" w:lineRule="auto"/>
        <w:jc w:val="both"/>
        <w:rPr>
          <w:rFonts w:asciiTheme="majorBidi" w:eastAsia="Times New Roman" w:hAnsiTheme="majorBidi" w:cstheme="majorBidi"/>
        </w:rPr>
      </w:pPr>
      <w:r w:rsidRPr="00920108">
        <w:rPr>
          <w:rFonts w:asciiTheme="majorBidi" w:eastAsia="Times New Roman" w:hAnsiTheme="majorBidi" w:cstheme="majorBidi"/>
        </w:rPr>
        <w:t xml:space="preserve">Please note that </w:t>
      </w:r>
      <w:r w:rsidRPr="00820FA5">
        <w:rPr>
          <w:rFonts w:asciiTheme="majorBidi" w:eastAsia="Times New Roman" w:hAnsiTheme="majorBidi" w:cstheme="majorBidi"/>
          <w:b/>
          <w:bCs/>
          <w:u w:val="single"/>
        </w:rPr>
        <w:t xml:space="preserve">only representatives wearing their personal badge (either annual/temporary grounds pass or a conference badge) as well as the secondary floating </w:t>
      </w:r>
      <w:proofErr w:type="gramStart"/>
      <w:r w:rsidRPr="00820FA5">
        <w:rPr>
          <w:rFonts w:asciiTheme="majorBidi" w:eastAsia="Times New Roman" w:hAnsiTheme="majorBidi" w:cstheme="majorBidi"/>
          <w:b/>
          <w:bCs/>
          <w:u w:val="single"/>
        </w:rPr>
        <w:t>badge,</w:t>
      </w:r>
      <w:proofErr w:type="gramEnd"/>
      <w:r w:rsidRPr="00820FA5">
        <w:rPr>
          <w:rFonts w:asciiTheme="majorBidi" w:eastAsia="Times New Roman" w:hAnsiTheme="majorBidi" w:cstheme="majorBidi"/>
          <w:b/>
          <w:bCs/>
          <w:u w:val="single"/>
        </w:rPr>
        <w:t xml:space="preserve"> will be able to access </w:t>
      </w:r>
      <w:r w:rsidR="00E94BCA">
        <w:rPr>
          <w:rFonts w:asciiTheme="majorBidi" w:eastAsia="Times New Roman" w:hAnsiTheme="majorBidi" w:cstheme="majorBidi"/>
          <w:b/>
          <w:bCs/>
          <w:u w:val="single"/>
        </w:rPr>
        <w:t>the Assembly Hall</w:t>
      </w:r>
      <w:r w:rsidRPr="00820FA5">
        <w:rPr>
          <w:rFonts w:asciiTheme="majorBidi" w:eastAsia="Times New Roman" w:hAnsiTheme="majorBidi" w:cstheme="majorBidi"/>
          <w:b/>
          <w:bCs/>
          <w:u w:val="single"/>
        </w:rPr>
        <w:t xml:space="preserve"> and </w:t>
      </w:r>
      <w:r w:rsidR="00E94BCA">
        <w:rPr>
          <w:rFonts w:asciiTheme="majorBidi" w:eastAsia="Times New Roman" w:hAnsiTheme="majorBidi" w:cstheme="majorBidi"/>
          <w:b/>
          <w:bCs/>
          <w:u w:val="single"/>
        </w:rPr>
        <w:t>Room X</w:t>
      </w:r>
      <w:r w:rsidRPr="00820FA5">
        <w:rPr>
          <w:rFonts w:asciiTheme="majorBidi" w:eastAsia="Times New Roman" w:hAnsiTheme="majorBidi" w:cstheme="majorBidi"/>
          <w:b/>
          <w:bCs/>
          <w:u w:val="single"/>
        </w:rPr>
        <w:t>II.</w:t>
      </w:r>
      <w:r w:rsidRPr="00920108">
        <w:rPr>
          <w:rFonts w:asciiTheme="majorBidi" w:eastAsia="Times New Roman" w:hAnsiTheme="majorBidi" w:cstheme="majorBidi"/>
        </w:rPr>
        <w:t xml:space="preserve"> This is a requirement by UNOG Security, aimed at ensuring that only one representative per entity is pres</w:t>
      </w:r>
      <w:bookmarkStart w:id="1" w:name="_GoBack"/>
      <w:bookmarkEnd w:id="1"/>
      <w:r w:rsidRPr="00920108">
        <w:rPr>
          <w:rFonts w:asciiTheme="majorBidi" w:eastAsia="Times New Roman" w:hAnsiTheme="majorBidi" w:cstheme="majorBidi"/>
        </w:rPr>
        <w:t>ent</w:t>
      </w:r>
      <w:r w:rsidR="00920108" w:rsidRPr="00920108">
        <w:rPr>
          <w:rFonts w:asciiTheme="majorBidi" w:eastAsia="Times New Roman" w:hAnsiTheme="majorBidi" w:cstheme="majorBidi"/>
        </w:rPr>
        <w:t xml:space="preserve"> at any time</w:t>
      </w:r>
      <w:r w:rsidRPr="00920108">
        <w:rPr>
          <w:rFonts w:asciiTheme="majorBidi" w:eastAsia="Times New Roman" w:hAnsiTheme="majorBidi" w:cstheme="majorBidi"/>
        </w:rPr>
        <w:t xml:space="preserve">. </w:t>
      </w:r>
      <w:r w:rsidR="00920108" w:rsidRPr="00920108">
        <w:rPr>
          <w:rFonts w:asciiTheme="majorBidi" w:eastAsia="Times New Roman" w:hAnsiTheme="majorBidi" w:cstheme="majorBidi"/>
        </w:rPr>
        <w:t>This limitation will allow a larger number of NGOs to be present during the review in question, while ensuring traceability and safety of all participants.</w:t>
      </w:r>
    </w:p>
    <w:p w14:paraId="3DBF1D60" w14:textId="77777777" w:rsidR="00B24F1E" w:rsidRPr="00920108" w:rsidRDefault="00B24F1E" w:rsidP="00B24F1E">
      <w:pPr>
        <w:spacing w:after="0" w:line="360" w:lineRule="auto"/>
        <w:jc w:val="both"/>
        <w:rPr>
          <w:rFonts w:asciiTheme="majorBidi" w:eastAsia="Times New Roman" w:hAnsiTheme="majorBidi" w:cstheme="majorBidi"/>
        </w:rPr>
      </w:pPr>
    </w:p>
    <w:p w14:paraId="67D6D12D" w14:textId="77777777" w:rsidR="00CC523F" w:rsidRPr="00860905" w:rsidRDefault="00CC523F" w:rsidP="00B24F1E">
      <w:pPr>
        <w:spacing w:after="0" w:line="360" w:lineRule="auto"/>
        <w:jc w:val="center"/>
        <w:rPr>
          <w:rFonts w:asciiTheme="majorBidi" w:hAnsiTheme="majorBidi" w:cstheme="majorBidi"/>
          <w:b/>
          <w:bCs/>
        </w:rPr>
      </w:pPr>
      <w:r w:rsidRPr="00860905">
        <w:rPr>
          <w:rFonts w:asciiTheme="majorBidi" w:hAnsiTheme="majorBidi" w:cstheme="majorBidi"/>
          <w:b/>
          <w:bCs/>
        </w:rPr>
        <w:t>HEALTH AND SECURITY</w:t>
      </w:r>
    </w:p>
    <w:p w14:paraId="37239B5E" w14:textId="77777777" w:rsidR="006B49F7" w:rsidRDefault="00CC523F" w:rsidP="00354EEA">
      <w:pPr>
        <w:spacing w:after="0" w:line="360" w:lineRule="auto"/>
        <w:jc w:val="both"/>
        <w:rPr>
          <w:rFonts w:ascii="Times New Roman" w:hAnsi="Times New Roman" w:cs="Times New Roman"/>
        </w:rPr>
      </w:pPr>
      <w:r w:rsidRPr="00860905">
        <w:rPr>
          <w:rFonts w:asciiTheme="majorBidi" w:hAnsiTheme="majorBidi" w:cstheme="majorBidi"/>
        </w:rPr>
        <w:t xml:space="preserve">All persons physically present in the Palais des Nations will be required, for their safety and the safety of others, to </w:t>
      </w:r>
      <w:r w:rsidRPr="00860905">
        <w:rPr>
          <w:rFonts w:asciiTheme="majorBidi" w:hAnsiTheme="majorBidi" w:cstheme="majorBidi"/>
          <w:b/>
          <w:bCs/>
        </w:rPr>
        <w:t>be free of COVID-19 symptoms</w:t>
      </w:r>
      <w:r w:rsidRPr="00860905">
        <w:rPr>
          <w:rFonts w:asciiTheme="majorBidi" w:hAnsiTheme="majorBidi" w:cstheme="majorBidi"/>
        </w:rPr>
        <w:t xml:space="preserve"> and to maintain the recommended </w:t>
      </w:r>
      <w:r w:rsidRPr="00860905">
        <w:rPr>
          <w:rFonts w:asciiTheme="majorBidi" w:hAnsiTheme="majorBidi" w:cstheme="majorBidi"/>
          <w:b/>
          <w:bCs/>
        </w:rPr>
        <w:t>physical distancing</w:t>
      </w:r>
      <w:r w:rsidR="007E5BD4">
        <w:rPr>
          <w:rFonts w:asciiTheme="majorBidi" w:hAnsiTheme="majorBidi" w:cstheme="majorBidi"/>
          <w:b/>
          <w:bCs/>
        </w:rPr>
        <w:t xml:space="preserve"> of 1.5 meters</w:t>
      </w:r>
      <w:r w:rsidRPr="00860905">
        <w:rPr>
          <w:rFonts w:asciiTheme="majorBidi" w:hAnsiTheme="majorBidi" w:cstheme="majorBidi"/>
        </w:rPr>
        <w:t xml:space="preserve"> at all times. To ensure physical distancing when entering and exiting the conference rooms, separate doors have been assigned as either entrance or exit doors. Within the conference </w:t>
      </w:r>
      <w:r w:rsidRPr="00860905">
        <w:rPr>
          <w:rFonts w:ascii="Times New Roman" w:hAnsi="Times New Roman" w:cs="Times New Roman"/>
        </w:rPr>
        <w:t xml:space="preserve">rooms, participants will be asked to circulate clockwise only and to respect the required physical distance at all times. </w:t>
      </w:r>
      <w:r w:rsidR="007E5BD4">
        <w:rPr>
          <w:rFonts w:ascii="Times New Roman" w:hAnsi="Times New Roman" w:cs="Times New Roman"/>
        </w:rPr>
        <w:t>The maximum occupancy of all conference rooms has been altered to ensure the required physical distance, and seats will be blocked off to discourage people from sitting too close to one another.</w:t>
      </w:r>
      <w:r w:rsidR="00354EEA">
        <w:rPr>
          <w:rFonts w:ascii="Times New Roman" w:hAnsi="Times New Roman" w:cs="Times New Roman"/>
        </w:rPr>
        <w:t xml:space="preserve"> </w:t>
      </w:r>
      <w:r w:rsidR="006B49F7">
        <w:rPr>
          <w:rFonts w:ascii="Times New Roman" w:hAnsi="Times New Roman" w:cs="Times New Roman"/>
        </w:rPr>
        <w:t>In general, participants are encouraged to follow UPR36 by</w:t>
      </w:r>
      <w:r w:rsidR="00B24F1E">
        <w:rPr>
          <w:rFonts w:ascii="Times New Roman" w:hAnsi="Times New Roman" w:cs="Times New Roman"/>
        </w:rPr>
        <w:t xml:space="preserve"> the</w:t>
      </w:r>
      <w:r w:rsidR="006B49F7">
        <w:rPr>
          <w:rFonts w:ascii="Times New Roman" w:hAnsi="Times New Roman" w:cs="Times New Roman"/>
        </w:rPr>
        <w:t xml:space="preserve"> webcast whenever possible. </w:t>
      </w:r>
    </w:p>
    <w:p w14:paraId="6C0C2DD4" w14:textId="77777777" w:rsidR="00B24F1E" w:rsidRPr="00860905" w:rsidRDefault="00B24F1E" w:rsidP="00B24F1E">
      <w:pPr>
        <w:spacing w:after="0" w:line="360" w:lineRule="auto"/>
        <w:jc w:val="both"/>
        <w:rPr>
          <w:rFonts w:ascii="Times New Roman" w:hAnsi="Times New Roman" w:cs="Times New Roman"/>
        </w:rPr>
      </w:pPr>
    </w:p>
    <w:p w14:paraId="2A46FF33" w14:textId="77777777" w:rsidR="00CC523F" w:rsidRDefault="00CC523F" w:rsidP="00B24F1E">
      <w:pPr>
        <w:spacing w:after="0" w:line="360" w:lineRule="auto"/>
        <w:jc w:val="both"/>
        <w:rPr>
          <w:rFonts w:ascii="Times New Roman" w:hAnsi="Times New Roman" w:cs="Times New Roman"/>
        </w:rPr>
      </w:pPr>
      <w:r w:rsidRPr="00860905">
        <w:rPr>
          <w:rFonts w:ascii="Times New Roman" w:hAnsi="Times New Roman" w:cs="Times New Roman"/>
        </w:rPr>
        <w:t>B</w:t>
      </w:r>
      <w:r w:rsidRPr="00860905">
        <w:rPr>
          <w:rFonts w:ascii="Times New Roman" w:hAnsi="Times New Roman" w:cs="Times New Roman"/>
          <w:color w:val="000000"/>
        </w:rPr>
        <w:t xml:space="preserve">ased on the UNOG risk assessment and the latest guidance from the UN Medical Directors, </w:t>
      </w:r>
      <w:r w:rsidRPr="00860905">
        <w:rPr>
          <w:rFonts w:ascii="Times New Roman" w:hAnsi="Times New Roman" w:cs="Times New Roman"/>
        </w:rPr>
        <w:t xml:space="preserve">the wearing of </w:t>
      </w:r>
      <w:r w:rsidRPr="00860905">
        <w:rPr>
          <w:rFonts w:ascii="Times New Roman" w:hAnsi="Times New Roman" w:cs="Times New Roman"/>
          <w:b/>
          <w:bCs/>
        </w:rPr>
        <w:t>face covering masks</w:t>
      </w:r>
      <w:r w:rsidRPr="00860905">
        <w:rPr>
          <w:rFonts w:ascii="Times New Roman" w:hAnsi="Times New Roman" w:cs="Times New Roman"/>
        </w:rPr>
        <w:t xml:space="preserve"> remains mandatory inside the Palais meeting rooms. Delegates are </w:t>
      </w:r>
      <w:r>
        <w:rPr>
          <w:rFonts w:ascii="Times New Roman" w:hAnsi="Times New Roman" w:cs="Times New Roman"/>
        </w:rPr>
        <w:t xml:space="preserve">requested </w:t>
      </w:r>
      <w:r w:rsidRPr="00860905">
        <w:rPr>
          <w:rFonts w:ascii="Times New Roman" w:hAnsi="Times New Roman" w:cs="Times New Roman"/>
        </w:rPr>
        <w:t>to bring their personal mask.</w:t>
      </w:r>
    </w:p>
    <w:p w14:paraId="00B911A3" w14:textId="77777777" w:rsidR="00B24F1E" w:rsidRPr="00860905" w:rsidRDefault="00B24F1E" w:rsidP="00B24F1E">
      <w:pPr>
        <w:spacing w:after="0" w:line="360" w:lineRule="auto"/>
        <w:jc w:val="both"/>
        <w:rPr>
          <w:rFonts w:ascii="Times New Roman" w:hAnsi="Times New Roman" w:cs="Times New Roman"/>
        </w:rPr>
      </w:pPr>
    </w:p>
    <w:p w14:paraId="56E63FFA" w14:textId="77777777" w:rsidR="00CC523F" w:rsidRDefault="00CC523F" w:rsidP="00B24F1E">
      <w:pPr>
        <w:spacing w:after="0" w:line="360" w:lineRule="auto"/>
        <w:jc w:val="both"/>
        <w:rPr>
          <w:rFonts w:asciiTheme="majorBidi" w:eastAsia="Times New Roman" w:hAnsiTheme="majorBidi" w:cstheme="majorBidi"/>
        </w:rPr>
      </w:pPr>
      <w:r w:rsidRPr="00860905">
        <w:rPr>
          <w:rFonts w:asciiTheme="majorBidi" w:eastAsia="Times New Roman" w:hAnsiTheme="majorBidi" w:cstheme="majorBidi"/>
        </w:rPr>
        <w:t xml:space="preserve">For any </w:t>
      </w:r>
      <w:r w:rsidRPr="00860905">
        <w:rPr>
          <w:rFonts w:asciiTheme="majorBidi" w:eastAsia="Times New Roman" w:hAnsiTheme="majorBidi" w:cstheme="majorBidi"/>
          <w:b/>
          <w:bCs/>
        </w:rPr>
        <w:t>security assistance</w:t>
      </w:r>
      <w:r w:rsidRPr="00860905">
        <w:rPr>
          <w:rFonts w:asciiTheme="majorBidi" w:eastAsia="Times New Roman" w:hAnsiTheme="majorBidi" w:cstheme="majorBidi"/>
        </w:rPr>
        <w:t>, delegates can call upon the security officers at the meeting room.  For urgent assistance</w:t>
      </w:r>
      <w:r>
        <w:rPr>
          <w:rFonts w:asciiTheme="majorBidi" w:eastAsia="Times New Roman" w:hAnsiTheme="majorBidi" w:cstheme="majorBidi"/>
        </w:rPr>
        <w:t>,</w:t>
      </w:r>
      <w:r w:rsidRPr="00860905">
        <w:rPr>
          <w:rFonts w:asciiTheme="majorBidi" w:eastAsia="Times New Roman" w:hAnsiTheme="majorBidi" w:cstheme="majorBidi"/>
        </w:rPr>
        <w:t xml:space="preserve"> please dial 112 from any landline in the Palais des Nations to reach the Security Control Room 24/7.</w:t>
      </w:r>
    </w:p>
    <w:p w14:paraId="5A3148A4" w14:textId="77777777" w:rsidR="00B24F1E" w:rsidRDefault="00B24F1E" w:rsidP="00B24F1E">
      <w:pPr>
        <w:spacing w:after="0" w:line="360" w:lineRule="auto"/>
        <w:jc w:val="both"/>
        <w:rPr>
          <w:rFonts w:asciiTheme="majorBidi" w:eastAsia="Times New Roman" w:hAnsiTheme="majorBidi" w:cstheme="majorBidi"/>
        </w:rPr>
      </w:pPr>
    </w:p>
    <w:p w14:paraId="2FBC9352" w14:textId="139A0FC1" w:rsidR="00395BA4" w:rsidRDefault="000C1A9B" w:rsidP="000C1A9B">
      <w:pPr>
        <w:spacing w:after="0" w:line="360" w:lineRule="auto"/>
        <w:jc w:val="center"/>
        <w:rPr>
          <w:rFonts w:asciiTheme="majorBidi" w:hAnsiTheme="majorBidi" w:cstheme="majorBidi"/>
          <w:b/>
          <w:bCs/>
        </w:rPr>
      </w:pPr>
      <w:r>
        <w:rPr>
          <w:rFonts w:asciiTheme="majorBidi" w:hAnsiTheme="majorBidi" w:cstheme="majorBidi"/>
          <w:b/>
          <w:bCs/>
        </w:rPr>
        <w:t>INFORMATION MEETINGS</w:t>
      </w:r>
    </w:p>
    <w:p w14:paraId="706C7F29" w14:textId="3A8BB778" w:rsidR="00CC523F" w:rsidRDefault="00D23880" w:rsidP="000C1A9B">
      <w:pPr>
        <w:spacing w:after="0" w:line="360" w:lineRule="auto"/>
        <w:jc w:val="both"/>
        <w:rPr>
          <w:rFonts w:asciiTheme="majorBidi" w:hAnsiTheme="majorBidi" w:cstheme="majorBidi"/>
        </w:rPr>
      </w:pPr>
      <w:r w:rsidRPr="004D5009">
        <w:rPr>
          <w:rFonts w:asciiTheme="majorBidi" w:hAnsiTheme="majorBidi" w:cstheme="majorBidi"/>
        </w:rPr>
        <w:t xml:space="preserve">Similar to HRC45, </w:t>
      </w:r>
      <w:r w:rsidR="00E60870">
        <w:rPr>
          <w:rFonts w:asciiTheme="majorBidi" w:hAnsiTheme="majorBidi" w:cstheme="majorBidi"/>
        </w:rPr>
        <w:t>i</w:t>
      </w:r>
      <w:r w:rsidR="00E60870" w:rsidRPr="00E60870">
        <w:rPr>
          <w:rFonts w:asciiTheme="majorBidi" w:hAnsiTheme="majorBidi" w:cstheme="majorBidi"/>
        </w:rPr>
        <w:t xml:space="preserve">n accordance with information from the United Nations Office at Geneva, </w:t>
      </w:r>
      <w:r w:rsidR="000C1A9B">
        <w:rPr>
          <w:rFonts w:asciiTheme="majorBidi" w:hAnsiTheme="majorBidi" w:cstheme="majorBidi"/>
        </w:rPr>
        <w:t>information meetings</w:t>
      </w:r>
      <w:r w:rsidR="00E60870" w:rsidRPr="00E60870">
        <w:rPr>
          <w:rFonts w:asciiTheme="majorBidi" w:hAnsiTheme="majorBidi" w:cstheme="majorBidi"/>
        </w:rPr>
        <w:t xml:space="preserve"> cannot be held </w:t>
      </w:r>
      <w:r w:rsidR="00E60870">
        <w:rPr>
          <w:rFonts w:asciiTheme="majorBidi" w:hAnsiTheme="majorBidi" w:cstheme="majorBidi"/>
        </w:rPr>
        <w:t xml:space="preserve">in </w:t>
      </w:r>
      <w:r w:rsidRPr="004D5009">
        <w:rPr>
          <w:rFonts w:asciiTheme="majorBidi" w:hAnsiTheme="majorBidi" w:cstheme="majorBidi"/>
        </w:rPr>
        <w:t xml:space="preserve">the Palais des Nations </w:t>
      </w:r>
      <w:r w:rsidR="00E60870">
        <w:rPr>
          <w:rFonts w:asciiTheme="majorBidi" w:hAnsiTheme="majorBidi" w:cstheme="majorBidi"/>
        </w:rPr>
        <w:t xml:space="preserve">in the COVID-19 context </w:t>
      </w:r>
      <w:r w:rsidRPr="004D5009">
        <w:rPr>
          <w:rFonts w:asciiTheme="majorBidi" w:hAnsiTheme="majorBidi" w:cstheme="majorBidi"/>
        </w:rPr>
        <w:t>during UPR 36.</w:t>
      </w:r>
      <w:r w:rsidR="00EA0094">
        <w:rPr>
          <w:rFonts w:asciiTheme="majorBidi" w:hAnsiTheme="majorBidi" w:cstheme="majorBidi"/>
        </w:rPr>
        <w:t xml:space="preserve"> </w:t>
      </w:r>
      <w:r w:rsidR="003E7B0B" w:rsidRPr="003E7B0B">
        <w:rPr>
          <w:rFonts w:asciiTheme="majorBidi" w:hAnsiTheme="majorBidi" w:cstheme="majorBidi"/>
        </w:rPr>
        <w:t xml:space="preserve">Should NGOs plan on-line events in relation to </w:t>
      </w:r>
      <w:r w:rsidR="003E7B0B">
        <w:rPr>
          <w:rFonts w:asciiTheme="majorBidi" w:hAnsiTheme="majorBidi" w:cstheme="majorBidi"/>
        </w:rPr>
        <w:t>UPR36</w:t>
      </w:r>
      <w:r w:rsidR="003E7B0B" w:rsidRPr="003E7B0B">
        <w:rPr>
          <w:rFonts w:asciiTheme="majorBidi" w:hAnsiTheme="majorBidi" w:cstheme="majorBidi"/>
        </w:rPr>
        <w:t xml:space="preserve">, you are encouraged to contact the Civil Society Team of OHCHR at: </w:t>
      </w:r>
      <w:hyperlink r:id="rId9" w:history="1">
        <w:r w:rsidR="003E7B0B" w:rsidRPr="0023078C">
          <w:rPr>
            <w:rStyle w:val="Hyperlink"/>
            <w:rFonts w:asciiTheme="majorBidi" w:hAnsiTheme="majorBidi" w:cstheme="majorBidi"/>
          </w:rPr>
          <w:t>hrcngo@ohchr.org</w:t>
        </w:r>
      </w:hyperlink>
      <w:r w:rsidR="003E7B0B">
        <w:rPr>
          <w:rFonts w:asciiTheme="majorBidi" w:hAnsiTheme="majorBidi" w:cstheme="majorBidi"/>
        </w:rPr>
        <w:t xml:space="preserve"> </w:t>
      </w:r>
      <w:r w:rsidR="003E7B0B" w:rsidRPr="003E7B0B">
        <w:rPr>
          <w:rFonts w:asciiTheme="majorBidi" w:hAnsiTheme="majorBidi" w:cstheme="majorBidi"/>
        </w:rPr>
        <w:t xml:space="preserve"> – providing details of the event (date, time, sponsors, title, on-line link).</w:t>
      </w:r>
    </w:p>
    <w:p w14:paraId="0D5747F3" w14:textId="77777777" w:rsidR="00EA0094" w:rsidRPr="003E7B0B" w:rsidRDefault="00EA0094" w:rsidP="00B24F1E">
      <w:pPr>
        <w:spacing w:after="0" w:line="360" w:lineRule="auto"/>
        <w:jc w:val="both"/>
        <w:rPr>
          <w:rFonts w:asciiTheme="majorBidi" w:hAnsiTheme="majorBidi" w:cstheme="majorBidi"/>
        </w:rPr>
      </w:pPr>
    </w:p>
    <w:p w14:paraId="686FF916" w14:textId="77777777" w:rsidR="00E60870" w:rsidRPr="00FB0EE4" w:rsidRDefault="00E60870" w:rsidP="00B24F1E">
      <w:pPr>
        <w:spacing w:after="0" w:line="360" w:lineRule="auto"/>
        <w:jc w:val="center"/>
        <w:rPr>
          <w:rFonts w:asciiTheme="majorBidi" w:hAnsiTheme="majorBidi" w:cstheme="majorBidi"/>
          <w:b/>
          <w:bCs/>
        </w:rPr>
      </w:pPr>
      <w:r w:rsidRPr="00FB0EE4">
        <w:rPr>
          <w:rFonts w:asciiTheme="majorBidi" w:hAnsiTheme="majorBidi" w:cstheme="majorBidi"/>
          <w:b/>
          <w:bCs/>
        </w:rPr>
        <w:t>REPRISALS</w:t>
      </w:r>
    </w:p>
    <w:p w14:paraId="2AB3A998" w14:textId="77777777" w:rsidR="00EA0094" w:rsidRDefault="00BA17F8" w:rsidP="00B24F1E">
      <w:pPr>
        <w:spacing w:after="0" w:line="360" w:lineRule="auto"/>
        <w:jc w:val="both"/>
        <w:rPr>
          <w:rFonts w:asciiTheme="majorBidi" w:hAnsiTheme="majorBidi" w:cstheme="majorBidi"/>
        </w:rPr>
      </w:pPr>
      <w:r w:rsidRPr="00BA17F8">
        <w:rPr>
          <w:rFonts w:asciiTheme="majorBidi" w:hAnsiTheme="majorBidi" w:cstheme="majorBidi"/>
        </w:rPr>
        <w:t>Any act of intimidation or reprisal for cooperation in the context of UPR</w:t>
      </w:r>
      <w:r>
        <w:rPr>
          <w:rFonts w:asciiTheme="majorBidi" w:hAnsiTheme="majorBidi" w:cstheme="majorBidi"/>
        </w:rPr>
        <w:t xml:space="preserve"> 36</w:t>
      </w:r>
      <w:r w:rsidRPr="00BA17F8">
        <w:rPr>
          <w:rFonts w:asciiTheme="majorBidi" w:hAnsiTheme="majorBidi" w:cstheme="majorBidi"/>
        </w:rPr>
        <w:t xml:space="preserve"> should be promptly reported to the UPR Secretariat (</w:t>
      </w:r>
      <w:hyperlink r:id="rId10" w:history="1">
        <w:r w:rsidRPr="0023078C">
          <w:rPr>
            <w:rStyle w:val="Hyperlink"/>
            <w:rFonts w:asciiTheme="majorBidi" w:hAnsiTheme="majorBidi" w:cstheme="majorBidi"/>
          </w:rPr>
          <w:t>uprreprisals@ohchr.org</w:t>
        </w:r>
      </w:hyperlink>
      <w:r w:rsidRPr="00BA17F8">
        <w:rPr>
          <w:rFonts w:asciiTheme="majorBidi" w:hAnsiTheme="majorBidi" w:cstheme="majorBidi"/>
        </w:rPr>
        <w:t>) as well as to the reprisals team of the Office of the High Commissioner for Human Rights (</w:t>
      </w:r>
      <w:hyperlink r:id="rId11" w:history="1">
        <w:r w:rsidRPr="0023078C">
          <w:rPr>
            <w:rStyle w:val="Hyperlink"/>
            <w:rFonts w:asciiTheme="majorBidi" w:hAnsiTheme="majorBidi" w:cstheme="majorBidi"/>
          </w:rPr>
          <w:t>reprisals@ohchr.org</w:t>
        </w:r>
      </w:hyperlink>
      <w:r w:rsidRPr="00BA17F8">
        <w:rPr>
          <w:rFonts w:asciiTheme="majorBidi" w:hAnsiTheme="majorBidi" w:cstheme="majorBidi"/>
        </w:rPr>
        <w:t>).</w:t>
      </w:r>
    </w:p>
    <w:p w14:paraId="497DF593" w14:textId="77777777" w:rsidR="00B24F1E" w:rsidRDefault="00B24F1E" w:rsidP="00B24F1E">
      <w:pPr>
        <w:spacing w:after="0" w:line="360" w:lineRule="auto"/>
        <w:jc w:val="both"/>
        <w:rPr>
          <w:rFonts w:asciiTheme="majorBidi" w:hAnsiTheme="majorBidi" w:cstheme="majorBidi"/>
        </w:rPr>
      </w:pPr>
    </w:p>
    <w:p w14:paraId="0042DB94" w14:textId="77777777" w:rsidR="00395BA4" w:rsidRDefault="00395BA4" w:rsidP="00B24F1E">
      <w:pPr>
        <w:spacing w:after="0" w:line="360" w:lineRule="auto"/>
        <w:jc w:val="center"/>
        <w:rPr>
          <w:rFonts w:asciiTheme="majorBidi" w:hAnsiTheme="majorBidi" w:cstheme="majorBidi"/>
          <w:b/>
          <w:bCs/>
        </w:rPr>
      </w:pPr>
      <w:r w:rsidRPr="00395BA4">
        <w:rPr>
          <w:rFonts w:asciiTheme="majorBidi" w:hAnsiTheme="majorBidi" w:cstheme="majorBidi"/>
          <w:b/>
          <w:bCs/>
        </w:rPr>
        <w:t>ADDITIONAL INFORMATION</w:t>
      </w:r>
    </w:p>
    <w:p w14:paraId="1FEE61B5" w14:textId="77777777" w:rsidR="00EA0094" w:rsidRDefault="00EA0094" w:rsidP="00970587">
      <w:pPr>
        <w:spacing w:after="0" w:line="360" w:lineRule="auto"/>
        <w:jc w:val="both"/>
        <w:rPr>
          <w:rFonts w:asciiTheme="majorBidi" w:hAnsiTheme="majorBidi" w:cstheme="majorBidi"/>
        </w:rPr>
      </w:pPr>
      <w:r w:rsidRPr="00EA0094">
        <w:rPr>
          <w:rFonts w:asciiTheme="majorBidi" w:hAnsiTheme="majorBidi" w:cstheme="majorBidi"/>
        </w:rPr>
        <w:t xml:space="preserve">All relevant information on UPR 36 is made available on the OHCHR UPR website and the UPR Extranet: </w:t>
      </w:r>
      <w:hyperlink r:id="rId12" w:history="1">
        <w:r w:rsidRPr="00EA0094">
          <w:rPr>
            <w:rFonts w:asciiTheme="majorBidi" w:hAnsiTheme="majorBidi" w:cstheme="majorBidi"/>
            <w:color w:val="0000FF"/>
            <w:u w:val="single"/>
          </w:rPr>
          <w:t>https://extranet.ohchr.org/sites/UPR/Pages/default.aspx</w:t>
        </w:r>
      </w:hyperlink>
      <w:r>
        <w:rPr>
          <w:rFonts w:asciiTheme="majorBidi" w:hAnsiTheme="majorBidi" w:cstheme="majorBidi"/>
        </w:rPr>
        <w:t xml:space="preserve"> (</w:t>
      </w:r>
      <w:r w:rsidR="00970587">
        <w:rPr>
          <w:rFonts w:asciiTheme="majorBidi" w:hAnsiTheme="majorBidi" w:cstheme="majorBidi"/>
        </w:rPr>
        <w:t>P</w:t>
      </w:r>
      <w:r>
        <w:rPr>
          <w:rFonts w:asciiTheme="majorBidi" w:hAnsiTheme="majorBidi" w:cstheme="majorBidi"/>
        </w:rPr>
        <w:t xml:space="preserve">rior registration is necessary </w:t>
      </w:r>
      <w:proofErr w:type="gramStart"/>
      <w:r>
        <w:rPr>
          <w:rFonts w:asciiTheme="majorBidi" w:hAnsiTheme="majorBidi" w:cstheme="majorBidi"/>
        </w:rPr>
        <w:t>at:</w:t>
      </w:r>
      <w:proofErr w:type="gramEnd"/>
      <w:r>
        <w:rPr>
          <w:rFonts w:asciiTheme="majorBidi" w:hAnsiTheme="majorBidi" w:cstheme="majorBidi"/>
        </w:rPr>
        <w:t xml:space="preserve"> </w:t>
      </w:r>
      <w:hyperlink r:id="rId13" w:history="1">
        <w:r w:rsidRPr="0023078C">
          <w:rPr>
            <w:rStyle w:val="Hyperlink"/>
            <w:rFonts w:asciiTheme="majorBidi" w:hAnsiTheme="majorBidi" w:cstheme="majorBidi"/>
          </w:rPr>
          <w:t>https://www.ohchr.org/EN/HRBodies/UPR/Pages/UPRRegistration.aspx</w:t>
        </w:r>
      </w:hyperlink>
      <w:r>
        <w:rPr>
          <w:rFonts w:asciiTheme="majorBidi" w:hAnsiTheme="majorBidi" w:cstheme="majorBidi"/>
        </w:rPr>
        <w:t xml:space="preserve"> ).</w:t>
      </w:r>
    </w:p>
    <w:p w14:paraId="53CE4326" w14:textId="1CD783FC" w:rsidR="00FE430F" w:rsidRPr="00FB0EE4" w:rsidRDefault="00EA0094" w:rsidP="000C1A9B">
      <w:pPr>
        <w:spacing w:after="0" w:line="360" w:lineRule="auto"/>
        <w:jc w:val="both"/>
      </w:pPr>
      <w:r>
        <w:rPr>
          <w:rFonts w:asciiTheme="majorBidi" w:hAnsiTheme="majorBidi" w:cstheme="majorBidi"/>
        </w:rPr>
        <w:t xml:space="preserve">For any further questions or information, please contact us through the usual email address at </w:t>
      </w:r>
      <w:hyperlink r:id="rId14" w:history="1">
        <w:r w:rsidRPr="0023078C">
          <w:rPr>
            <w:rStyle w:val="Hyperlink"/>
            <w:rFonts w:asciiTheme="majorBidi" w:hAnsiTheme="majorBidi" w:cstheme="majorBidi"/>
          </w:rPr>
          <w:t>hrcngo@ohchr.org</w:t>
        </w:r>
      </w:hyperlink>
      <w:r>
        <w:rPr>
          <w:rFonts w:asciiTheme="majorBidi" w:hAnsiTheme="majorBidi" w:cstheme="majorBidi"/>
        </w:rPr>
        <w:t xml:space="preserve">. For any issues concerning accreditation, please address your questions to </w:t>
      </w:r>
      <w:hyperlink r:id="rId15" w:history="1">
        <w:r w:rsidRPr="0023078C">
          <w:rPr>
            <w:rStyle w:val="Hyperlink"/>
            <w:rFonts w:asciiTheme="majorBidi" w:hAnsiTheme="majorBidi" w:cstheme="majorBidi"/>
          </w:rPr>
          <w:t>upraccreditation@ohchr.org</w:t>
        </w:r>
      </w:hyperlink>
      <w:r>
        <w:rPr>
          <w:rFonts w:asciiTheme="majorBidi" w:hAnsiTheme="majorBidi" w:cstheme="majorBidi"/>
        </w:rPr>
        <w:t xml:space="preserve"> </w:t>
      </w:r>
    </w:p>
    <w:sectPr w:rsidR="00FE430F" w:rsidRPr="00FB0EE4">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30A75" w14:textId="77777777" w:rsidR="00EA0094" w:rsidRDefault="00EA0094" w:rsidP="00EA0094">
      <w:pPr>
        <w:spacing w:after="0" w:line="240" w:lineRule="auto"/>
      </w:pPr>
      <w:r>
        <w:separator/>
      </w:r>
    </w:p>
  </w:endnote>
  <w:endnote w:type="continuationSeparator" w:id="0">
    <w:p w14:paraId="7B378105" w14:textId="77777777" w:rsidR="00EA0094" w:rsidRDefault="00EA0094" w:rsidP="00EA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7F8C" w14:textId="37733A5D" w:rsidR="00EA0094" w:rsidRDefault="00EA009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94BCA">
      <w:rPr>
        <w:caps/>
        <w:noProof/>
        <w:color w:val="5B9BD5" w:themeColor="accent1"/>
      </w:rPr>
      <w:t>4</w:t>
    </w:r>
    <w:r>
      <w:rPr>
        <w:caps/>
        <w:noProof/>
        <w:color w:val="5B9BD5" w:themeColor="accent1"/>
      </w:rPr>
      <w:fldChar w:fldCharType="end"/>
    </w:r>
  </w:p>
  <w:p w14:paraId="7C5519F0" w14:textId="77777777" w:rsidR="00EA0094" w:rsidRDefault="00EA0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06FB2" w14:textId="77777777" w:rsidR="00EA0094" w:rsidRDefault="00EA0094" w:rsidP="00EA0094">
      <w:pPr>
        <w:spacing w:after="0" w:line="240" w:lineRule="auto"/>
      </w:pPr>
      <w:r>
        <w:separator/>
      </w:r>
    </w:p>
  </w:footnote>
  <w:footnote w:type="continuationSeparator" w:id="0">
    <w:p w14:paraId="32E7A272" w14:textId="77777777" w:rsidR="00EA0094" w:rsidRDefault="00EA0094" w:rsidP="00EA00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3F"/>
    <w:rsid w:val="000C1A9B"/>
    <w:rsid w:val="00141455"/>
    <w:rsid w:val="001A2ADB"/>
    <w:rsid w:val="0021139E"/>
    <w:rsid w:val="00221E9F"/>
    <w:rsid w:val="00244E32"/>
    <w:rsid w:val="00354EEA"/>
    <w:rsid w:val="00395BA4"/>
    <w:rsid w:val="003E7B0B"/>
    <w:rsid w:val="00493122"/>
    <w:rsid w:val="00585975"/>
    <w:rsid w:val="005F2697"/>
    <w:rsid w:val="006344CD"/>
    <w:rsid w:val="00680635"/>
    <w:rsid w:val="006B49F7"/>
    <w:rsid w:val="006C3666"/>
    <w:rsid w:val="007E5BD4"/>
    <w:rsid w:val="00820FA5"/>
    <w:rsid w:val="00873469"/>
    <w:rsid w:val="00920108"/>
    <w:rsid w:val="00970587"/>
    <w:rsid w:val="00A872E6"/>
    <w:rsid w:val="00B24F1E"/>
    <w:rsid w:val="00B62974"/>
    <w:rsid w:val="00BA17F8"/>
    <w:rsid w:val="00BA33F0"/>
    <w:rsid w:val="00CC2BE0"/>
    <w:rsid w:val="00CC523F"/>
    <w:rsid w:val="00D23880"/>
    <w:rsid w:val="00DB7035"/>
    <w:rsid w:val="00DF46C7"/>
    <w:rsid w:val="00DF6A57"/>
    <w:rsid w:val="00E60870"/>
    <w:rsid w:val="00E94BCA"/>
    <w:rsid w:val="00EA0094"/>
    <w:rsid w:val="00EA276B"/>
    <w:rsid w:val="00F25FE0"/>
    <w:rsid w:val="00FB0EE4"/>
    <w:rsid w:val="00FC2B02"/>
    <w:rsid w:val="00FE43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6E5C"/>
  <w15:chartTrackingRefBased/>
  <w15:docId w15:val="{7A578140-F695-4CEB-B083-5C2F2BDE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23F"/>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2E6"/>
    <w:rPr>
      <w:color w:val="0000FF"/>
      <w:u w:val="single"/>
    </w:rPr>
  </w:style>
  <w:style w:type="paragraph" w:styleId="Header">
    <w:name w:val="header"/>
    <w:basedOn w:val="Normal"/>
    <w:link w:val="HeaderChar"/>
    <w:uiPriority w:val="99"/>
    <w:unhideWhenUsed/>
    <w:rsid w:val="00EA0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94"/>
    <w:rPr>
      <w:rFonts w:eastAsiaTheme="minorHAnsi"/>
      <w:lang w:eastAsia="en-US"/>
    </w:rPr>
  </w:style>
  <w:style w:type="paragraph" w:styleId="Footer">
    <w:name w:val="footer"/>
    <w:basedOn w:val="Normal"/>
    <w:link w:val="FooterChar"/>
    <w:uiPriority w:val="99"/>
    <w:unhideWhenUsed/>
    <w:rsid w:val="00EA0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94"/>
    <w:rPr>
      <w:rFonts w:eastAsiaTheme="minorHAnsi"/>
      <w:lang w:eastAsia="en-US"/>
    </w:rPr>
  </w:style>
  <w:style w:type="character" w:styleId="CommentReference">
    <w:name w:val="annotation reference"/>
    <w:basedOn w:val="DefaultParagraphFont"/>
    <w:uiPriority w:val="99"/>
    <w:semiHidden/>
    <w:unhideWhenUsed/>
    <w:rsid w:val="005F2697"/>
    <w:rPr>
      <w:sz w:val="16"/>
      <w:szCs w:val="16"/>
    </w:rPr>
  </w:style>
  <w:style w:type="paragraph" w:styleId="CommentText">
    <w:name w:val="annotation text"/>
    <w:basedOn w:val="Normal"/>
    <w:link w:val="CommentTextChar"/>
    <w:uiPriority w:val="99"/>
    <w:semiHidden/>
    <w:unhideWhenUsed/>
    <w:rsid w:val="005F2697"/>
    <w:pPr>
      <w:spacing w:line="240" w:lineRule="auto"/>
    </w:pPr>
    <w:rPr>
      <w:sz w:val="20"/>
      <w:szCs w:val="20"/>
    </w:rPr>
  </w:style>
  <w:style w:type="character" w:customStyle="1" w:styleId="CommentTextChar">
    <w:name w:val="Comment Text Char"/>
    <w:basedOn w:val="DefaultParagraphFont"/>
    <w:link w:val="CommentText"/>
    <w:uiPriority w:val="99"/>
    <w:semiHidden/>
    <w:rsid w:val="005F269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5F2697"/>
    <w:rPr>
      <w:b/>
      <w:bCs/>
    </w:rPr>
  </w:style>
  <w:style w:type="character" w:customStyle="1" w:styleId="CommentSubjectChar">
    <w:name w:val="Comment Subject Char"/>
    <w:basedOn w:val="CommentTextChar"/>
    <w:link w:val="CommentSubject"/>
    <w:uiPriority w:val="99"/>
    <w:semiHidden/>
    <w:rsid w:val="005F2697"/>
    <w:rPr>
      <w:rFonts w:eastAsiaTheme="minorHAnsi"/>
      <w:b/>
      <w:bCs/>
      <w:sz w:val="20"/>
      <w:szCs w:val="20"/>
      <w:lang w:eastAsia="en-US"/>
    </w:rPr>
  </w:style>
  <w:style w:type="paragraph" w:styleId="BalloonText">
    <w:name w:val="Balloon Text"/>
    <w:basedOn w:val="Normal"/>
    <w:link w:val="BalloonTextChar"/>
    <w:uiPriority w:val="99"/>
    <w:semiHidden/>
    <w:unhideWhenUsed/>
    <w:rsid w:val="005F2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97"/>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co.un.org/event/20220/" TargetMode="External"/><Relationship Id="rId13" Type="http://schemas.openxmlformats.org/officeDocument/2006/relationships/hyperlink" Target="https://www.ohchr.org/EN/HRBodies/UPR/Pages/UPRRegistration.aspx"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hrcngo@ohchr.org" TargetMode="External"/><Relationship Id="rId12" Type="http://schemas.openxmlformats.org/officeDocument/2006/relationships/hyperlink" Target="https://extranet.ohchr.org/sites/UPR/Pag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prisals@ohchr.org" TargetMode="External"/><Relationship Id="rId5" Type="http://schemas.openxmlformats.org/officeDocument/2006/relationships/footnotes" Target="footnotes.xml"/><Relationship Id="rId15" Type="http://schemas.openxmlformats.org/officeDocument/2006/relationships/hyperlink" Target="mailto:upraccreditation@ohchr.org" TargetMode="External"/><Relationship Id="rId10" Type="http://schemas.openxmlformats.org/officeDocument/2006/relationships/hyperlink" Target="mailto:uprreprisals@ohchr.org"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hrcngo@ohchr.org" TargetMode="External"/><Relationship Id="rId14" Type="http://schemas.openxmlformats.org/officeDocument/2006/relationships/hyperlink" Target="mailto:hrcngo@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871711-A7CA-4D26-B55A-1DB7D7BFC234}">
  <ds:schemaRefs>
    <ds:schemaRef ds:uri="http://schemas.openxmlformats.org/officeDocument/2006/bibliography"/>
  </ds:schemaRefs>
</ds:datastoreItem>
</file>

<file path=customXml/itemProps2.xml><?xml version="1.0" encoding="utf-8"?>
<ds:datastoreItem xmlns:ds="http://schemas.openxmlformats.org/officeDocument/2006/customXml" ds:itemID="{5F4495B2-B405-4B7C-B2B6-275102E256DA}"/>
</file>

<file path=customXml/itemProps3.xml><?xml version="1.0" encoding="utf-8"?>
<ds:datastoreItem xmlns:ds="http://schemas.openxmlformats.org/officeDocument/2006/customXml" ds:itemID="{6B89DD39-79BF-4A9F-AA0C-6A75ACA55FC7}"/>
</file>

<file path=customXml/itemProps4.xml><?xml version="1.0" encoding="utf-8"?>
<ds:datastoreItem xmlns:ds="http://schemas.openxmlformats.org/officeDocument/2006/customXml" ds:itemID="{D87258FD-0AB6-4126-A3C1-B2F90B2C36CB}"/>
</file>

<file path=docProps/app.xml><?xml version="1.0" encoding="utf-8"?>
<Properties xmlns="http://schemas.openxmlformats.org/officeDocument/2006/extended-properties" xmlns:vt="http://schemas.openxmlformats.org/officeDocument/2006/docPropsVTypes">
  <Template>Normal.dotm</Template>
  <TotalTime>11</TotalTime>
  <Pages>4</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7</cp:revision>
  <dcterms:created xsi:type="dcterms:W3CDTF">2020-10-29T19:12:00Z</dcterms:created>
  <dcterms:modified xsi:type="dcterms:W3CDTF">2020-10-29T19:21:00Z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