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BF" w:rsidRDefault="00C750AB">
      <w:r w:rsidRPr="00C750AB">
        <w:rPr>
          <w:noProof/>
          <w:lang w:eastAsia="zh-CN" w:bidi="my-MM"/>
        </w:rPr>
        <w:drawing>
          <wp:inline distT="0" distB="0" distL="0" distR="0" wp14:anchorId="4DFB8346" wp14:editId="44E7EEF1">
            <wp:extent cx="5760085" cy="7754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75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AB" w:rsidRDefault="00C750AB"/>
    <w:p w:rsidR="00C750AB" w:rsidRDefault="00C750AB"/>
    <w:p w:rsidR="00C750AB" w:rsidRDefault="00C750AB"/>
    <w:p w:rsidR="00C750AB" w:rsidRDefault="00C750AB"/>
    <w:p w:rsidR="00C750AB" w:rsidRDefault="00C750AB"/>
    <w:p w:rsidR="00C750AB" w:rsidRDefault="00C750AB">
      <w:pPr>
        <w:rPr>
          <w:b/>
          <w:bCs/>
        </w:rPr>
      </w:pPr>
      <w:r w:rsidRPr="00C750AB">
        <w:rPr>
          <w:b/>
          <w:bCs/>
        </w:rPr>
        <w:lastRenderedPageBreak/>
        <w:t>Respons from the Norwegian Government</w:t>
      </w:r>
    </w:p>
    <w:p w:rsidR="00B9740E" w:rsidRDefault="00B9740E">
      <w:pPr>
        <w:rPr>
          <w:b/>
          <w:bCs/>
        </w:rPr>
      </w:pPr>
    </w:p>
    <w:p w:rsidR="00B9740E" w:rsidRPr="00B9740E" w:rsidRDefault="00B9740E" w:rsidP="00B9740E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General update</w:t>
      </w:r>
      <w:r>
        <w:rPr>
          <w:b/>
          <w:bCs/>
        </w:rPr>
        <w:br/>
      </w:r>
    </w:p>
    <w:p w:rsidR="00C750AB" w:rsidRDefault="00C750AB" w:rsidP="00C750AB">
      <w:pPr>
        <w:pStyle w:val="ListParagraph"/>
        <w:numPr>
          <w:ilvl w:val="0"/>
          <w:numId w:val="5"/>
        </w:numPr>
        <w:rPr>
          <w:lang w:val="en-US"/>
        </w:rPr>
      </w:pPr>
      <w:r w:rsidRPr="00C750AB">
        <w:rPr>
          <w:lang w:val="en-US"/>
        </w:rPr>
        <w:t>Steps to implement the UNGPs</w:t>
      </w:r>
      <w:r w:rsidR="00D41C80">
        <w:rPr>
          <w:lang w:val="en-US"/>
        </w:rPr>
        <w:t xml:space="preserve"> (not exhaustive)</w:t>
      </w:r>
      <w:r w:rsidRPr="00C750AB">
        <w:rPr>
          <w:lang w:val="en-US"/>
        </w:rPr>
        <w:t>:</w:t>
      </w:r>
    </w:p>
    <w:p w:rsidR="00C750AB" w:rsidRDefault="00C750AB" w:rsidP="00C750A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Norway has recently launc</w:t>
      </w:r>
      <w:r w:rsidR="00626916">
        <w:rPr>
          <w:lang w:val="en-US"/>
        </w:rPr>
        <w:t>h</w:t>
      </w:r>
      <w:r>
        <w:rPr>
          <w:lang w:val="en-US"/>
        </w:rPr>
        <w:t xml:space="preserve">ed the National Action Plan for Business and Human Rights: </w:t>
      </w:r>
      <w:hyperlink r:id="rId9" w:history="1">
        <w:r w:rsidRPr="00FC7EB8">
          <w:rPr>
            <w:rStyle w:val="Hyperlink"/>
            <w:lang w:val="en-US"/>
          </w:rPr>
          <w:t>https://www.regjeringen.no/no/dokumenter/hplan-naering-mr/id2457944/</w:t>
        </w:r>
      </w:hyperlink>
      <w:r>
        <w:rPr>
          <w:lang w:val="en-US"/>
        </w:rPr>
        <w:t xml:space="preserve"> (only in Norwegian, will be available in English shortly)</w:t>
      </w:r>
    </w:p>
    <w:p w:rsidR="00C750AB" w:rsidRPr="00C750AB" w:rsidRDefault="00C750AB" w:rsidP="00C750AB">
      <w:pPr>
        <w:pStyle w:val="ListParagraph"/>
        <w:numPr>
          <w:ilvl w:val="0"/>
          <w:numId w:val="6"/>
        </w:numPr>
        <w:rPr>
          <w:lang w:val="en-US"/>
        </w:rPr>
      </w:pPr>
      <w:r w:rsidRPr="00C750AB">
        <w:rPr>
          <w:lang w:val="en-US"/>
        </w:rPr>
        <w:t xml:space="preserve">The UNGP </w:t>
      </w:r>
      <w:r w:rsidR="00626916">
        <w:rPr>
          <w:lang w:val="en-US"/>
        </w:rPr>
        <w:t>is</w:t>
      </w:r>
      <w:r w:rsidRPr="00C750AB">
        <w:rPr>
          <w:lang w:val="en-US"/>
        </w:rPr>
        <w:t xml:space="preserve"> included as a reference in the Governments white papers on </w:t>
      </w:r>
      <w:r w:rsidRPr="00C750AB">
        <w:rPr>
          <w:u w:val="single"/>
          <w:lang w:val="en-US"/>
        </w:rPr>
        <w:t>Human rights</w:t>
      </w:r>
      <w:r>
        <w:rPr>
          <w:u w:val="single"/>
          <w:lang w:val="en-US"/>
        </w:rPr>
        <w:t xml:space="preserve"> </w:t>
      </w:r>
      <w:hyperlink r:id="rId10" w:history="1">
        <w:r w:rsidRPr="00FC7EB8">
          <w:rPr>
            <w:rStyle w:val="Hyperlink"/>
            <w:lang w:val="en-US"/>
          </w:rPr>
          <w:t>https://www.regjeringen.no/en/dokumenter/meld.-st.-10-2014-2015/id2345623/</w:t>
        </w:r>
      </w:hyperlink>
      <w:r>
        <w:rPr>
          <w:u w:val="single"/>
          <w:lang w:val="en-US"/>
        </w:rPr>
        <w:t xml:space="preserve"> </w:t>
      </w:r>
      <w:r w:rsidRPr="00C750AB">
        <w:rPr>
          <w:lang w:val="en-US"/>
        </w:rPr>
        <w:t>(page</w:t>
      </w:r>
      <w:r>
        <w:rPr>
          <w:lang w:val="en-US"/>
        </w:rPr>
        <w:t xml:space="preserve"> 57 and on)</w:t>
      </w:r>
    </w:p>
    <w:p w:rsidR="00C750AB" w:rsidRPr="00D41C80" w:rsidRDefault="00D41C80" w:rsidP="00D41C80">
      <w:pPr>
        <w:pStyle w:val="ListParagraph"/>
        <w:ind w:left="1440"/>
        <w:rPr>
          <w:lang w:val="en-US"/>
        </w:rPr>
      </w:pPr>
      <w:r>
        <w:rPr>
          <w:u w:val="single"/>
          <w:lang w:val="en-US"/>
        </w:rPr>
        <w:t>State ownership</w:t>
      </w:r>
      <w:r w:rsidRPr="00D41C80">
        <w:rPr>
          <w:lang w:val="en-US"/>
        </w:rPr>
        <w:t xml:space="preserve"> </w:t>
      </w:r>
      <w:hyperlink r:id="rId11" w:history="1">
        <w:r w:rsidRPr="00FC7EB8">
          <w:rPr>
            <w:rStyle w:val="Hyperlink"/>
            <w:lang w:val="en-US"/>
          </w:rPr>
          <w:t>https://www.regjeringen.no/en/dokumenter/meld.-st.-27-2013-2014/id763968/</w:t>
        </w:r>
      </w:hyperlink>
      <w:r>
        <w:rPr>
          <w:lang w:val="en-US"/>
        </w:rPr>
        <w:t xml:space="preserve"> (page 81)</w:t>
      </w:r>
    </w:p>
    <w:p w:rsidR="00D41C80" w:rsidRPr="00854785" w:rsidRDefault="00D41C80" w:rsidP="00854785">
      <w:pPr>
        <w:rPr>
          <w:lang w:val="en-US"/>
        </w:rPr>
      </w:pPr>
    </w:p>
    <w:p w:rsidR="00C750AB" w:rsidRPr="00C750AB" w:rsidRDefault="00C750AB" w:rsidP="00C750AB">
      <w:pPr>
        <w:pStyle w:val="ListParagraph"/>
        <w:rPr>
          <w:lang w:val="en-US"/>
        </w:rPr>
      </w:pPr>
    </w:p>
    <w:p w:rsidR="00C750AB" w:rsidRDefault="00D41C80" w:rsidP="00C750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National Action Plan:</w:t>
      </w:r>
    </w:p>
    <w:p w:rsidR="00D41C80" w:rsidRDefault="00D41C80" w:rsidP="00D41C8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Launched October 12, 2015</w:t>
      </w:r>
    </w:p>
    <w:p w:rsidR="00D41C80" w:rsidRDefault="002675C2" w:rsidP="00D41C8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Ministry of Foreign Affairs had the main responsibility in coordinating and developing the NAP. All ministries were involved in th</w:t>
      </w:r>
      <w:r w:rsidR="00626916">
        <w:rPr>
          <w:lang w:val="en-US"/>
        </w:rPr>
        <w:t>is</w:t>
      </w:r>
      <w:r>
        <w:rPr>
          <w:lang w:val="en-US"/>
        </w:rPr>
        <w:t xml:space="preserve"> </w:t>
      </w:r>
      <w:r w:rsidR="00626916">
        <w:rPr>
          <w:lang w:val="en-US"/>
        </w:rPr>
        <w:t>work</w:t>
      </w:r>
      <w:r>
        <w:rPr>
          <w:lang w:val="en-US"/>
        </w:rPr>
        <w:t>. Particularly</w:t>
      </w:r>
      <w:r w:rsidR="008A77D6">
        <w:rPr>
          <w:lang w:val="en-US"/>
        </w:rPr>
        <w:t xml:space="preserve"> relevant</w:t>
      </w:r>
      <w:bookmarkStart w:id="0" w:name="_GoBack"/>
      <w:bookmarkEnd w:id="0"/>
      <w:r>
        <w:rPr>
          <w:lang w:val="en-US"/>
        </w:rPr>
        <w:t>; Ministry of Trade</w:t>
      </w:r>
      <w:r w:rsidR="00232AEB">
        <w:rPr>
          <w:lang w:val="en-US"/>
        </w:rPr>
        <w:t>, Industry</w:t>
      </w:r>
      <w:r>
        <w:rPr>
          <w:lang w:val="en-US"/>
        </w:rPr>
        <w:t xml:space="preserve"> and Fisheries, Ministry of Finance and Ministry of Justice.</w:t>
      </w:r>
    </w:p>
    <w:p w:rsidR="002675C2" w:rsidRDefault="002675C2" w:rsidP="00D41C8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Different stakeholder</w:t>
      </w:r>
      <w:r w:rsidR="00614325">
        <w:rPr>
          <w:lang w:val="en-US"/>
        </w:rPr>
        <w:t>s</w:t>
      </w:r>
      <w:r>
        <w:rPr>
          <w:lang w:val="en-US"/>
        </w:rPr>
        <w:t xml:space="preserve"> were invited to give input to the NAP, both in meetings and in writing. Business and civil society contributed.</w:t>
      </w:r>
    </w:p>
    <w:p w:rsidR="002675C2" w:rsidRDefault="002675C2" w:rsidP="002675C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On a general basis the Ministry of Foreign Affairs organise</w:t>
      </w:r>
      <w:r w:rsidR="00626916">
        <w:rPr>
          <w:lang w:val="en-US"/>
        </w:rPr>
        <w:t>s</w:t>
      </w:r>
      <w:r>
        <w:rPr>
          <w:lang w:val="en-US"/>
        </w:rPr>
        <w:t xml:space="preserve"> “Kompakt”-meeting</w:t>
      </w:r>
      <w:r w:rsidR="00232AEB">
        <w:rPr>
          <w:lang w:val="en-US"/>
        </w:rPr>
        <w:t>s</w:t>
      </w:r>
      <w:r>
        <w:rPr>
          <w:lang w:val="en-US"/>
        </w:rPr>
        <w:t xml:space="preserve"> (multi stakeholder initiative). Read more: </w:t>
      </w:r>
      <w:hyperlink r:id="rId12" w:history="1">
        <w:r w:rsidRPr="00FC7EB8">
          <w:rPr>
            <w:rStyle w:val="Hyperlink"/>
            <w:lang w:val="en-US"/>
          </w:rPr>
          <w:t>https://www.regjeringen.no/en/topics/foreign-affairs/business-cooperation-abroad/innsikt/kompakt_en/id633619/</w:t>
        </w:r>
      </w:hyperlink>
    </w:p>
    <w:p w:rsidR="00232AEB" w:rsidRDefault="00232AEB" w:rsidP="00232AEB">
      <w:pPr>
        <w:pStyle w:val="ListParagraph"/>
        <w:ind w:left="1440"/>
        <w:rPr>
          <w:lang w:val="en-US"/>
        </w:rPr>
      </w:pPr>
    </w:p>
    <w:p w:rsidR="002675C2" w:rsidRDefault="00232AEB" w:rsidP="00232AEB">
      <w:pPr>
        <w:pStyle w:val="ListParagraph"/>
        <w:numPr>
          <w:ilvl w:val="0"/>
          <w:numId w:val="8"/>
        </w:numPr>
        <w:rPr>
          <w:b/>
          <w:bCs/>
          <w:lang w:val="en-US"/>
        </w:rPr>
      </w:pPr>
      <w:r w:rsidRPr="00232AEB">
        <w:rPr>
          <w:b/>
          <w:bCs/>
          <w:lang w:val="en-US"/>
        </w:rPr>
        <w:t>Business enterprises owned or controlled by the state</w:t>
      </w:r>
    </w:p>
    <w:p w:rsidR="00232AEB" w:rsidRPr="00232AEB" w:rsidRDefault="00232AEB" w:rsidP="00232AEB">
      <w:pPr>
        <w:pStyle w:val="ListParagraph"/>
        <w:rPr>
          <w:b/>
          <w:bCs/>
          <w:lang w:val="en-US"/>
        </w:rPr>
      </w:pPr>
    </w:p>
    <w:p w:rsidR="00D41C80" w:rsidRDefault="00232AEB" w:rsidP="00232AE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State owned enterprises – due diligence:</w:t>
      </w:r>
    </w:p>
    <w:p w:rsidR="00232AEB" w:rsidRPr="00232AEB" w:rsidRDefault="00232AEB" w:rsidP="00232AE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The Governments expectations is outlined in the white paper on state ownership: </w:t>
      </w:r>
      <w:hyperlink r:id="rId13" w:history="1">
        <w:r w:rsidRPr="00FC7EB8">
          <w:rPr>
            <w:rStyle w:val="Hyperlink"/>
            <w:lang w:val="en-US"/>
          </w:rPr>
          <w:t>https://www.regjeringen.no/en/dokumenter/meld.-st.-27-2013-2014/id763968/</w:t>
        </w:r>
      </w:hyperlink>
    </w:p>
    <w:p w:rsidR="00232AEB" w:rsidRDefault="004B4EFE" w:rsidP="00232AE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Risk management, due diligence and reporting are covered in chapter 8.3.3 Corporate Social Responsibility </w:t>
      </w:r>
    </w:p>
    <w:p w:rsidR="004B4EFE" w:rsidRDefault="004B4EFE" w:rsidP="004B4EFE">
      <w:pPr>
        <w:rPr>
          <w:lang w:val="en-US"/>
        </w:rPr>
      </w:pPr>
    </w:p>
    <w:p w:rsidR="004B4EFE" w:rsidRPr="00854785" w:rsidRDefault="00183D72" w:rsidP="004B4EFE">
      <w:pPr>
        <w:pStyle w:val="ListParagraph"/>
        <w:numPr>
          <w:ilvl w:val="0"/>
          <w:numId w:val="9"/>
        </w:numPr>
        <w:rPr>
          <w:lang w:val="en-US"/>
        </w:rPr>
      </w:pPr>
      <w:r w:rsidRPr="00854785">
        <w:rPr>
          <w:lang w:val="en-US"/>
        </w:rPr>
        <w:t xml:space="preserve">Joint Ventures </w:t>
      </w:r>
      <w:r w:rsidR="00854785" w:rsidRPr="00854785">
        <w:rPr>
          <w:lang w:val="en-US"/>
        </w:rPr>
        <w:t>(has to be further investigated)</w:t>
      </w:r>
    </w:p>
    <w:p w:rsidR="00183D72" w:rsidRPr="00854785" w:rsidRDefault="00183D72" w:rsidP="00183D72">
      <w:pPr>
        <w:pStyle w:val="ListParagraph"/>
        <w:rPr>
          <w:lang w:val="en-US"/>
        </w:rPr>
      </w:pPr>
    </w:p>
    <w:p w:rsidR="00183D72" w:rsidRDefault="00183D72" w:rsidP="00183D72">
      <w:pPr>
        <w:pStyle w:val="ListParagraph"/>
        <w:numPr>
          <w:ilvl w:val="0"/>
          <w:numId w:val="9"/>
        </w:numPr>
      </w:pPr>
      <w:r>
        <w:t>Publicly owned funds:</w:t>
      </w:r>
    </w:p>
    <w:p w:rsidR="00183D72" w:rsidRPr="000328D3" w:rsidRDefault="00183D72" w:rsidP="00183D72">
      <w:pPr>
        <w:pStyle w:val="ListParagraph"/>
        <w:numPr>
          <w:ilvl w:val="0"/>
          <w:numId w:val="16"/>
        </w:numPr>
        <w:rPr>
          <w:rStyle w:val="Hyperlink"/>
          <w:color w:val="auto"/>
          <w:u w:val="none"/>
          <w:lang w:val="en-US"/>
        </w:rPr>
      </w:pPr>
      <w:r>
        <w:rPr>
          <w:rFonts w:cs="Arial"/>
          <w:color w:val="313435"/>
          <w:lang w:val="en-GB"/>
        </w:rPr>
        <w:t xml:space="preserve">The Government Pension Fund Global is </w:t>
      </w:r>
      <w:r w:rsidR="00BB1DA3">
        <w:rPr>
          <w:rFonts w:cs="Arial"/>
          <w:color w:val="313435"/>
          <w:lang w:val="en-GB"/>
        </w:rPr>
        <w:t xml:space="preserve">managed </w:t>
      </w:r>
      <w:r>
        <w:rPr>
          <w:rFonts w:cs="Arial"/>
          <w:color w:val="313435"/>
          <w:lang w:val="en-GB"/>
        </w:rPr>
        <w:t>by Norges Bank</w:t>
      </w:r>
      <w:r w:rsidR="00BB1DA3">
        <w:rPr>
          <w:rFonts w:cs="Arial"/>
          <w:color w:val="313435"/>
          <w:lang w:val="en-GB"/>
        </w:rPr>
        <w:t xml:space="preserve"> based on a mandate set by the Norwegian Ministry of Finance</w:t>
      </w:r>
      <w:r>
        <w:rPr>
          <w:rFonts w:cs="Arial"/>
          <w:color w:val="313435"/>
          <w:lang w:val="en-GB"/>
        </w:rPr>
        <w:t>. The</w:t>
      </w:r>
      <w:r w:rsidR="00BB1DA3">
        <w:rPr>
          <w:rFonts w:cs="Arial"/>
          <w:color w:val="313435"/>
          <w:lang w:val="en-GB"/>
        </w:rPr>
        <w:t xml:space="preserve"> Bank’s</w:t>
      </w:r>
      <w:r>
        <w:rPr>
          <w:rFonts w:cs="Arial"/>
          <w:color w:val="313435"/>
          <w:lang w:val="en-GB"/>
        </w:rPr>
        <w:t xml:space="preserve"> policy on responsible investmen</w:t>
      </w:r>
      <w:r w:rsidR="00BB1DA3">
        <w:rPr>
          <w:rFonts w:cs="Arial"/>
          <w:color w:val="313435"/>
          <w:lang w:val="en-GB"/>
        </w:rPr>
        <w:t>t</w:t>
      </w:r>
      <w:r>
        <w:rPr>
          <w:rFonts w:cs="Arial"/>
          <w:color w:val="313435"/>
          <w:lang w:val="en-GB"/>
        </w:rPr>
        <w:t xml:space="preserve"> </w:t>
      </w:r>
      <w:r w:rsidR="007237A1">
        <w:rPr>
          <w:rFonts w:cs="Arial"/>
          <w:color w:val="313435"/>
          <w:lang w:val="en-GB"/>
        </w:rPr>
        <w:t>is</w:t>
      </w:r>
      <w:r>
        <w:rPr>
          <w:rFonts w:cs="Arial"/>
          <w:color w:val="313435"/>
          <w:lang w:val="en-GB"/>
        </w:rPr>
        <w:t xml:space="preserve"> outlined here: </w:t>
      </w:r>
      <w:hyperlink r:id="rId14" w:history="1">
        <w:r w:rsidRPr="00183D72">
          <w:rPr>
            <w:rStyle w:val="Hyperlink"/>
            <w:lang w:val="en-US"/>
          </w:rPr>
          <w:t>http://www.nbim.no/en/responsibility/</w:t>
        </w:r>
      </w:hyperlink>
    </w:p>
    <w:p w:rsidR="000328D3" w:rsidRPr="00183D72" w:rsidRDefault="000328D3" w:rsidP="00183D72">
      <w:pPr>
        <w:pStyle w:val="ListParagraph"/>
        <w:numPr>
          <w:ilvl w:val="0"/>
          <w:numId w:val="16"/>
        </w:numPr>
        <w:rPr>
          <w:lang w:val="en-US"/>
        </w:rPr>
      </w:pPr>
      <w:r w:rsidRPr="00FA5405">
        <w:rPr>
          <w:bCs/>
          <w:szCs w:val="24"/>
          <w:lang w:val="en-US"/>
        </w:rPr>
        <w:lastRenderedPageBreak/>
        <w:t>The Ministry of Finance has asked Norges Bank to consider whether it can</w:t>
      </w:r>
      <w:r w:rsidR="00BB1DA3" w:rsidRPr="00FA5405">
        <w:rPr>
          <w:bCs/>
          <w:szCs w:val="24"/>
          <w:lang w:val="en-US"/>
        </w:rPr>
        <w:t xml:space="preserve"> </w:t>
      </w:r>
      <w:r w:rsidRPr="00FA5405">
        <w:rPr>
          <w:bCs/>
          <w:szCs w:val="24"/>
          <w:lang w:val="en-US"/>
        </w:rPr>
        <w:t xml:space="preserve">draw up an expectation </w:t>
      </w:r>
      <w:r w:rsidR="00D91C59" w:rsidRPr="00FA5405">
        <w:rPr>
          <w:bCs/>
          <w:szCs w:val="24"/>
          <w:lang w:val="en-US"/>
        </w:rPr>
        <w:t>document for</w:t>
      </w:r>
      <w:r w:rsidRPr="00FA5405">
        <w:rPr>
          <w:bCs/>
          <w:szCs w:val="24"/>
          <w:lang w:val="en-US"/>
        </w:rPr>
        <w:t xml:space="preserve"> human rights</w:t>
      </w:r>
      <w:r w:rsidR="00D91C59" w:rsidRPr="00FA5405">
        <w:rPr>
          <w:bCs/>
          <w:szCs w:val="24"/>
          <w:lang w:val="en-US"/>
        </w:rPr>
        <w:t xml:space="preserve"> (directed to companies in which </w:t>
      </w:r>
      <w:r w:rsidR="007237A1" w:rsidRPr="00FA5405">
        <w:rPr>
          <w:bCs/>
          <w:szCs w:val="24"/>
          <w:lang w:val="en-US"/>
        </w:rPr>
        <w:t>the Fund is invested</w:t>
      </w:r>
      <w:r w:rsidR="00D91C59" w:rsidRPr="00FA5405">
        <w:rPr>
          <w:bCs/>
          <w:szCs w:val="24"/>
          <w:lang w:val="en-US"/>
        </w:rPr>
        <w:t>)</w:t>
      </w:r>
      <w:r w:rsidRPr="00FA5405">
        <w:rPr>
          <w:bCs/>
          <w:szCs w:val="24"/>
          <w:lang w:val="en-US"/>
        </w:rPr>
        <w:t>, and which areas of human rights it would consider including, by 1 February 201</w:t>
      </w:r>
      <w:r w:rsidR="00BB1DA3" w:rsidRPr="00FA5405">
        <w:rPr>
          <w:bCs/>
          <w:szCs w:val="24"/>
          <w:lang w:val="en-US"/>
        </w:rPr>
        <w:t>6</w:t>
      </w:r>
      <w:r w:rsidRPr="00FA5405">
        <w:rPr>
          <w:bCs/>
          <w:szCs w:val="24"/>
          <w:lang w:val="en-US"/>
        </w:rPr>
        <w:t xml:space="preserve">. The Ministry will report on this subject in its </w:t>
      </w:r>
      <w:r w:rsidRPr="00FA5405">
        <w:rPr>
          <w:szCs w:val="24"/>
          <w:lang w:val="en-US"/>
        </w:rPr>
        <w:t>white paper to the Storting (Parliament) on the management of the Government Pension Fund</w:t>
      </w:r>
      <w:r w:rsidR="007237A1" w:rsidRPr="00FA5405">
        <w:rPr>
          <w:szCs w:val="24"/>
          <w:lang w:val="en-US"/>
        </w:rPr>
        <w:t xml:space="preserve"> in spring 2016</w:t>
      </w:r>
      <w:r w:rsidR="00BB1DA3" w:rsidRPr="00FA5405">
        <w:rPr>
          <w:szCs w:val="24"/>
          <w:lang w:val="en-US"/>
        </w:rPr>
        <w:t>.</w:t>
      </w:r>
    </w:p>
    <w:p w:rsidR="00183D72" w:rsidRDefault="00183D72" w:rsidP="00183D72">
      <w:pPr>
        <w:rPr>
          <w:lang w:val="en-US"/>
        </w:rPr>
      </w:pPr>
    </w:p>
    <w:p w:rsidR="00183D72" w:rsidRDefault="00183D72" w:rsidP="00183D72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Publicly owned/controlled financial institutions and human rights:</w:t>
      </w:r>
    </w:p>
    <w:p w:rsidR="00183D72" w:rsidRDefault="00183D72" w:rsidP="00183D72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Export Credit Norway and CSR policy </w:t>
      </w:r>
      <w:hyperlink r:id="rId15" w:history="1">
        <w:r w:rsidRPr="00FC7EB8">
          <w:rPr>
            <w:rStyle w:val="Hyperlink"/>
            <w:lang w:val="en-US"/>
          </w:rPr>
          <w:t>http://www.eksportkreditt.no/en-GB/52ABOUT-EXPORT-CREDIT-NORWAY/CSR-Engelsk/</w:t>
        </w:r>
      </w:hyperlink>
    </w:p>
    <w:p w:rsidR="00183D72" w:rsidRPr="00A16BEB" w:rsidRDefault="00183D72" w:rsidP="00A16BEB">
      <w:pPr>
        <w:pStyle w:val="ListParagraph"/>
        <w:numPr>
          <w:ilvl w:val="0"/>
          <w:numId w:val="16"/>
        </w:numPr>
        <w:rPr>
          <w:szCs w:val="24"/>
          <w:lang w:val="en-US"/>
        </w:rPr>
      </w:pPr>
      <w:r w:rsidRPr="00183D72">
        <w:rPr>
          <w:color w:val="1B1B1B"/>
          <w:szCs w:val="24"/>
          <w:lang w:val="en-US"/>
        </w:rPr>
        <w:t>Export Credit Guarantee Agency's (GIEK)</w:t>
      </w:r>
      <w:r>
        <w:rPr>
          <w:color w:val="1B1B1B"/>
          <w:szCs w:val="24"/>
          <w:lang w:val="en-US"/>
        </w:rPr>
        <w:t xml:space="preserve"> and </w:t>
      </w:r>
      <w:r w:rsidR="00A16BEB">
        <w:rPr>
          <w:color w:val="1B1B1B"/>
          <w:szCs w:val="24"/>
          <w:lang w:val="en-US"/>
        </w:rPr>
        <w:t xml:space="preserve">CSR </w:t>
      </w:r>
      <w:hyperlink r:id="rId16" w:history="1">
        <w:r w:rsidR="00A16BEB" w:rsidRPr="00FC7EB8">
          <w:rPr>
            <w:rStyle w:val="Hyperlink"/>
            <w:szCs w:val="24"/>
            <w:lang w:val="en-US"/>
          </w:rPr>
          <w:t>http://www.giek.no/en/om_giek/social-responsibility</w:t>
        </w:r>
      </w:hyperlink>
    </w:p>
    <w:p w:rsidR="00A16BEB" w:rsidRPr="00A16BEB" w:rsidRDefault="00A16BEB" w:rsidP="00A16BEB">
      <w:pPr>
        <w:pStyle w:val="ListParagraph"/>
        <w:numPr>
          <w:ilvl w:val="0"/>
          <w:numId w:val="16"/>
        </w:numPr>
        <w:rPr>
          <w:szCs w:val="24"/>
          <w:lang w:val="en-US"/>
        </w:rPr>
      </w:pPr>
      <w:r>
        <w:rPr>
          <w:color w:val="1B1B1B"/>
          <w:szCs w:val="24"/>
          <w:lang w:val="en-US"/>
        </w:rPr>
        <w:t xml:space="preserve">Norfund and CSR </w:t>
      </w:r>
      <w:hyperlink r:id="rId17" w:history="1">
        <w:r w:rsidRPr="00FC7EB8">
          <w:rPr>
            <w:rStyle w:val="Hyperlink"/>
            <w:szCs w:val="24"/>
            <w:lang w:val="en-US"/>
          </w:rPr>
          <w:t>http://www.norfund.no/a-responsible-investor/category454.html</w:t>
        </w:r>
      </w:hyperlink>
    </w:p>
    <w:p w:rsidR="00A16BEB" w:rsidRPr="00A16BEB" w:rsidRDefault="00A16BEB" w:rsidP="00A16BEB">
      <w:pPr>
        <w:rPr>
          <w:szCs w:val="24"/>
          <w:lang w:val="en-US"/>
        </w:rPr>
      </w:pPr>
    </w:p>
    <w:sectPr w:rsidR="00A16BEB" w:rsidRPr="00A16BE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D0" w:rsidRDefault="006933D0">
      <w:r>
        <w:separator/>
      </w:r>
    </w:p>
  </w:endnote>
  <w:endnote w:type="continuationSeparator" w:id="0">
    <w:p w:rsidR="006933D0" w:rsidRDefault="0069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E7" w:rsidRDefault="00C24C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E7" w:rsidRDefault="00C24C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E7" w:rsidRDefault="00C24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D0" w:rsidRDefault="006933D0">
      <w:r>
        <w:separator/>
      </w:r>
    </w:p>
  </w:footnote>
  <w:footnote w:type="continuationSeparator" w:id="0">
    <w:p w:rsidR="006933D0" w:rsidRDefault="00693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E7" w:rsidRDefault="00C24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E7" w:rsidRDefault="00C24C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E7" w:rsidRDefault="00C24C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Heading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Heading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Heading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Heading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7B40DE"/>
    <w:multiLevelType w:val="hybridMultilevel"/>
    <w:tmpl w:val="6F1CED8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C2F06"/>
    <w:multiLevelType w:val="hybridMultilevel"/>
    <w:tmpl w:val="8E3C2F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A3E61"/>
    <w:multiLevelType w:val="hybridMultilevel"/>
    <w:tmpl w:val="A8AAF9BE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661F43"/>
    <w:multiLevelType w:val="hybridMultilevel"/>
    <w:tmpl w:val="FE3E5DCE"/>
    <w:lvl w:ilvl="0" w:tplc="041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21A76CE"/>
    <w:multiLevelType w:val="hybridMultilevel"/>
    <w:tmpl w:val="F74A5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01F3"/>
    <w:multiLevelType w:val="hybridMultilevel"/>
    <w:tmpl w:val="1062D8F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07D85"/>
    <w:multiLevelType w:val="hybridMultilevel"/>
    <w:tmpl w:val="517A22F6"/>
    <w:lvl w:ilvl="0" w:tplc="0414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9" w15:restartNumberingAfterBreak="0">
    <w:nsid w:val="371F5C46"/>
    <w:multiLevelType w:val="hybridMultilevel"/>
    <w:tmpl w:val="99B069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22696"/>
    <w:multiLevelType w:val="hybridMultilevel"/>
    <w:tmpl w:val="F36C33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A00A6"/>
    <w:multiLevelType w:val="hybridMultilevel"/>
    <w:tmpl w:val="ACA47C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34822"/>
    <w:multiLevelType w:val="hybridMultilevel"/>
    <w:tmpl w:val="25D48AD6"/>
    <w:lvl w:ilvl="0" w:tplc="041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14" w15:restartNumberingAfterBreak="0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15" w15:restartNumberingAfterBreak="0">
    <w:nsid w:val="7DC83B0E"/>
    <w:multiLevelType w:val="hybridMultilevel"/>
    <w:tmpl w:val="3296264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1"/>
  </w:num>
  <w:num w:numId="8">
    <w:abstractNumId w:val="15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AB"/>
    <w:rsid w:val="000328D3"/>
    <w:rsid w:val="000E0A26"/>
    <w:rsid w:val="0011172C"/>
    <w:rsid w:val="00121120"/>
    <w:rsid w:val="00183D72"/>
    <w:rsid w:val="00232AEB"/>
    <w:rsid w:val="002675C2"/>
    <w:rsid w:val="002747A2"/>
    <w:rsid w:val="00280884"/>
    <w:rsid w:val="00282B3A"/>
    <w:rsid w:val="002E2ED1"/>
    <w:rsid w:val="002F1A07"/>
    <w:rsid w:val="00365BD2"/>
    <w:rsid w:val="003D34E4"/>
    <w:rsid w:val="00405F3A"/>
    <w:rsid w:val="00471E1C"/>
    <w:rsid w:val="004B4EFE"/>
    <w:rsid w:val="004C1436"/>
    <w:rsid w:val="005D1FAD"/>
    <w:rsid w:val="005F5C0D"/>
    <w:rsid w:val="00614325"/>
    <w:rsid w:val="00626916"/>
    <w:rsid w:val="00626EB1"/>
    <w:rsid w:val="006933D0"/>
    <w:rsid w:val="0070415E"/>
    <w:rsid w:val="007237A1"/>
    <w:rsid w:val="00771DFE"/>
    <w:rsid w:val="00804BE3"/>
    <w:rsid w:val="00854785"/>
    <w:rsid w:val="00872E67"/>
    <w:rsid w:val="008A77D6"/>
    <w:rsid w:val="00966EDB"/>
    <w:rsid w:val="009B7142"/>
    <w:rsid w:val="00A05E5B"/>
    <w:rsid w:val="00A16BEB"/>
    <w:rsid w:val="00A93BBC"/>
    <w:rsid w:val="00B814B2"/>
    <w:rsid w:val="00B9740E"/>
    <w:rsid w:val="00BB1DA3"/>
    <w:rsid w:val="00BC65A3"/>
    <w:rsid w:val="00C24CE7"/>
    <w:rsid w:val="00C66A5B"/>
    <w:rsid w:val="00C750AB"/>
    <w:rsid w:val="00C83FB7"/>
    <w:rsid w:val="00C86DBF"/>
    <w:rsid w:val="00CF4BC5"/>
    <w:rsid w:val="00D41C80"/>
    <w:rsid w:val="00D822C3"/>
    <w:rsid w:val="00D91C59"/>
    <w:rsid w:val="00D94627"/>
    <w:rsid w:val="00DC16FE"/>
    <w:rsid w:val="00E02A9C"/>
    <w:rsid w:val="00EA0E27"/>
    <w:rsid w:val="00ED6310"/>
    <w:rsid w:val="00F27E87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nb-NO" w:eastAsia="zh-CN" w:bidi="my-MM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epCentury Old Style" w:hAnsi="DepCentury Old Style"/>
      <w:sz w:val="24"/>
      <w:lang w:eastAsia="nb-NO" w:bidi="ar-SA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nb-NO" w:bidi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hanging="1134"/>
      <w:outlineLvl w:val="3"/>
    </w:pPr>
  </w:style>
  <w:style w:type="paragraph" w:styleId="Heading5">
    <w:name w:val="heading 5"/>
    <w:basedOn w:val="Heading3"/>
    <w:next w:val="Normal"/>
    <w:qFormat/>
    <w:pPr>
      <w:numPr>
        <w:ilvl w:val="4"/>
      </w:numPr>
      <w:ind w:hanging="1134"/>
      <w:outlineLvl w:val="4"/>
    </w:pPr>
  </w:style>
  <w:style w:type="paragraph" w:styleId="Heading6">
    <w:name w:val="heading 6"/>
    <w:basedOn w:val="Heading3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qFormat/>
    <w:pPr>
      <w:spacing w:after="120"/>
      <w:jc w:val="center"/>
    </w:pPr>
    <w:rPr>
      <w:rFonts w:ascii="DepCentury Old Style" w:hAnsi="DepCentury Old Style"/>
      <w:b/>
      <w:caps/>
      <w:kern w:val="28"/>
      <w:sz w:val="24"/>
      <w:lang w:eastAsia="nb-NO" w:bidi="ar-SA"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nrykk1">
    <w:name w:val="Innrykk_1"/>
    <w:basedOn w:val="Normal"/>
    <w:pPr>
      <w:ind w:left="567"/>
    </w:pPr>
  </w:style>
  <w:style w:type="paragraph" w:customStyle="1" w:styleId="Innrykk2">
    <w:name w:val="Innrykk_2"/>
    <w:basedOn w:val="Normal"/>
    <w:pPr>
      <w:ind w:left="1134"/>
    </w:pPr>
  </w:style>
  <w:style w:type="paragraph" w:styleId="ListNumber">
    <w:name w:val="List Number"/>
    <w:basedOn w:val="Normal"/>
    <w:pPr>
      <w:ind w:left="567" w:hanging="567"/>
    </w:pPr>
  </w:style>
  <w:style w:type="paragraph" w:customStyle="1" w:styleId="Nummerliste2">
    <w:name w:val="Nummerliste_2"/>
    <w:basedOn w:val="ListNumber"/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ListNumber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600"/>
    </w:pPr>
  </w:style>
  <w:style w:type="paragraph" w:styleId="Footer">
    <w:name w:val="footer"/>
    <w:pPr>
      <w:tabs>
        <w:tab w:val="right" w:pos="9360"/>
      </w:tabs>
    </w:pPr>
    <w:rPr>
      <w:rFonts w:ascii="DepCentury Old Style" w:hAnsi="DepCentury Old Style"/>
      <w:lang w:eastAsia="nb-NO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revtittel">
    <w:name w:val="Brevtittel"/>
    <w:basedOn w:val="Normal"/>
    <w:next w:val="Normal"/>
    <w:rPr>
      <w:b/>
      <w:caps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DepCentury Old Style" w:hAnsi="DepCentury Old Style"/>
      <w:sz w:val="24"/>
      <w:lang w:eastAsia="nb-NO" w:bidi="ar-SA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nb-NO" w:bidi="ar-SA"/>
    </w:r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customStyle="1" w:styleId="liste1">
    <w:name w:val="liste 1"/>
    <w:basedOn w:val="List"/>
  </w:style>
  <w:style w:type="paragraph" w:styleId="List">
    <w:name w:val="List"/>
    <w:basedOn w:val="Normal"/>
    <w:pPr>
      <w:ind w:left="283" w:hanging="283"/>
    </w:pPr>
  </w:style>
  <w:style w:type="paragraph" w:customStyle="1" w:styleId="NummerNiv1">
    <w:name w:val="NummerNivå 1"/>
    <w:basedOn w:val="Nummerlisteluft"/>
    <w:pPr>
      <w:spacing w:after="120"/>
    </w:pPr>
  </w:style>
  <w:style w:type="paragraph" w:styleId="ListParagraph">
    <w:name w:val="List Paragraph"/>
    <w:basedOn w:val="Normal"/>
    <w:uiPriority w:val="34"/>
    <w:qFormat/>
    <w:rsid w:val="00C750AB"/>
    <w:pPr>
      <w:ind w:left="720"/>
      <w:contextualSpacing/>
    </w:pPr>
  </w:style>
  <w:style w:type="character" w:styleId="Hyperlink">
    <w:name w:val="Hyperlink"/>
    <w:basedOn w:val="DefaultParagraphFont"/>
    <w:rsid w:val="00C750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750A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111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172C"/>
    <w:rPr>
      <w:rFonts w:ascii="Tahoma" w:hAnsi="Tahoma" w:cs="Tahoma"/>
      <w:sz w:val="16"/>
      <w:szCs w:val="16"/>
      <w:lang w:eastAsia="nb-NO" w:bidi="ar-SA"/>
    </w:rPr>
  </w:style>
  <w:style w:type="character" w:styleId="CommentReference">
    <w:name w:val="annotation reference"/>
    <w:basedOn w:val="DefaultParagraphFont"/>
    <w:rsid w:val="006269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9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6916"/>
    <w:rPr>
      <w:rFonts w:ascii="DepCentury Old Style" w:hAnsi="DepCentury Old Style"/>
      <w:lang w:eastAsia="nb-NO" w:bidi="ar-SA"/>
    </w:rPr>
  </w:style>
  <w:style w:type="paragraph" w:styleId="CommentSubject">
    <w:name w:val="annotation subject"/>
    <w:basedOn w:val="CommentText"/>
    <w:next w:val="CommentText"/>
    <w:link w:val="CommentSubjectChar"/>
    <w:rsid w:val="0062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916"/>
    <w:rPr>
      <w:rFonts w:ascii="DepCentury Old Style" w:hAnsi="DepCentury Old Style"/>
      <w:b/>
      <w:bCs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regjeringen.no/en/dokumenter/meld.-st.-27-2013-2014/id763968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regjeringen.no/en/topics/foreign-affairs/business-cooperation-abroad/innsikt/kompakt_en/id633619/" TargetMode="External"/><Relationship Id="rId17" Type="http://schemas.openxmlformats.org/officeDocument/2006/relationships/hyperlink" Target="http://www.norfund.no/a-responsible-investor/category454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iek.no/en/om_giek/social-responsibil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jeringen.no/en/dokumenter/meld.-st.-27-2013-2014/id76396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ksportkreditt.no/en-GB/52ABOUT-EXPORT-CREDIT-NORWAY/CSR-Engelsk/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hyperlink" Target="https://www.regjeringen.no/en/dokumenter/meld.-st.-10-2014-2015/id2345623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plan-naering-mr/id2457944/" TargetMode="External"/><Relationship Id="rId14" Type="http://schemas.openxmlformats.org/officeDocument/2006/relationships/hyperlink" Target="http://www.nbim.no/en/responsibility/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BF362-A75C-4414-A657-D0D084A40C2A}"/>
</file>

<file path=customXml/itemProps2.xml><?xml version="1.0" encoding="utf-8"?>
<ds:datastoreItem xmlns:ds="http://schemas.openxmlformats.org/officeDocument/2006/customXml" ds:itemID="{A89A2DDC-69B9-44F3-AECD-AE1FD0981F6B}"/>
</file>

<file path=customXml/itemProps3.xml><?xml version="1.0" encoding="utf-8"?>
<ds:datastoreItem xmlns:ds="http://schemas.openxmlformats.org/officeDocument/2006/customXml" ds:itemID="{A88C5EEA-440B-42DA-AB16-81817A9A0917}"/>
</file>

<file path=customXml/itemProps4.xml><?xml version="1.0" encoding="utf-8"?>
<ds:datastoreItem xmlns:ds="http://schemas.openxmlformats.org/officeDocument/2006/customXml" ds:itemID="{4435AF48-48C2-4D87-8000-250611E5A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 contribution</dc:title>
  <dc:creator/>
  <cp:lastModifiedBy/>
  <cp:revision>1</cp:revision>
  <dcterms:created xsi:type="dcterms:W3CDTF">2015-11-04T15:45:00Z</dcterms:created>
  <dcterms:modified xsi:type="dcterms:W3CDTF">2015-11-06T14:09:00Z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3226600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