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8F" w:rsidRDefault="00F4528F" w:rsidP="005B45F6">
      <w:pPr>
        <w:pStyle w:val="ListParagraph"/>
        <w:autoSpaceDE w:val="0"/>
        <w:autoSpaceDN w:val="0"/>
        <w:adjustRightInd w:val="0"/>
        <w:spacing w:before="240" w:line="240" w:lineRule="auto"/>
        <w:ind w:left="0"/>
        <w:jc w:val="center"/>
        <w:rPr>
          <w:rFonts w:ascii="Times New Roman" w:hAnsi="Times New Roman"/>
          <w:b/>
          <w:lang w:val="en-US"/>
        </w:rPr>
      </w:pPr>
      <w:bookmarkStart w:id="0" w:name="_GoBack"/>
      <w:bookmarkEnd w:id="0"/>
    </w:p>
    <w:p w:rsidR="00F4528F" w:rsidRDefault="00F4528F" w:rsidP="005B45F6">
      <w:pPr>
        <w:pStyle w:val="ListParagraph"/>
        <w:autoSpaceDE w:val="0"/>
        <w:autoSpaceDN w:val="0"/>
        <w:adjustRightInd w:val="0"/>
        <w:spacing w:before="240" w:line="240" w:lineRule="auto"/>
        <w:ind w:left="0"/>
        <w:jc w:val="center"/>
        <w:rPr>
          <w:rFonts w:ascii="Times New Roman" w:hAnsi="Times New Roman"/>
          <w:b/>
          <w:lang w:val="en-US"/>
        </w:rPr>
      </w:pPr>
    </w:p>
    <w:p w:rsidR="003A1A14" w:rsidRPr="003A1A14" w:rsidRDefault="003A1A14" w:rsidP="005B45F6">
      <w:pPr>
        <w:pStyle w:val="ListParagraph"/>
        <w:autoSpaceDE w:val="0"/>
        <w:autoSpaceDN w:val="0"/>
        <w:adjustRightInd w:val="0"/>
        <w:spacing w:before="240" w:line="240" w:lineRule="auto"/>
        <w:ind w:left="0"/>
        <w:jc w:val="center"/>
        <w:rPr>
          <w:rFonts w:ascii="Times New Roman" w:hAnsi="Times New Roman"/>
          <w:b/>
          <w:i/>
          <w:lang w:val="en-US"/>
        </w:rPr>
      </w:pPr>
      <w:r w:rsidRPr="003A1A14">
        <w:rPr>
          <w:rFonts w:ascii="Times New Roman" w:hAnsi="Times New Roman"/>
          <w:b/>
          <w:lang w:val="en-US"/>
        </w:rPr>
        <w:t>S</w:t>
      </w:r>
      <w:r w:rsidR="00D922E5" w:rsidRPr="003A1A14">
        <w:rPr>
          <w:rFonts w:ascii="Times New Roman" w:hAnsi="Times New Roman"/>
          <w:b/>
          <w:lang w:val="en-US"/>
        </w:rPr>
        <w:t xml:space="preserve">urvey on </w:t>
      </w:r>
      <w:r w:rsidRPr="003A1A14">
        <w:rPr>
          <w:rFonts w:ascii="Times New Roman" w:hAnsi="Times New Roman"/>
          <w:b/>
          <w:lang w:val="en-US"/>
        </w:rPr>
        <w:t>the</w:t>
      </w:r>
      <w:r w:rsidR="00D922E5" w:rsidRPr="003A1A14">
        <w:rPr>
          <w:rFonts w:ascii="Times New Roman" w:hAnsi="Times New Roman"/>
          <w:b/>
          <w:lang w:val="en-US"/>
        </w:rPr>
        <w:t xml:space="preserve"> implementation of the Guiding Principles</w:t>
      </w:r>
      <w:r w:rsidR="00275E6A">
        <w:rPr>
          <w:rFonts w:ascii="Times New Roman" w:hAnsi="Times New Roman"/>
          <w:b/>
          <w:lang w:val="en-US"/>
        </w:rPr>
        <w:t xml:space="preserve"> on Business and Human Rights: </w:t>
      </w:r>
      <w:r w:rsidR="00275E6A">
        <w:rPr>
          <w:rFonts w:ascii="Times New Roman" w:hAnsi="Times New Roman"/>
          <w:b/>
          <w:lang w:val="en-US"/>
        </w:rPr>
        <w:br/>
        <w:t>T</w:t>
      </w:r>
      <w:r w:rsidR="00D922E5" w:rsidRPr="003A1A14">
        <w:rPr>
          <w:rFonts w:ascii="Times New Roman" w:hAnsi="Times New Roman"/>
          <w:b/>
          <w:lang w:val="en-US"/>
        </w:rPr>
        <w:t>he role of States as economic actors</w:t>
      </w:r>
    </w:p>
    <w:p w:rsidR="003A1A14" w:rsidRDefault="00D922E5" w:rsidP="003F2252">
      <w:pPr>
        <w:autoSpaceDE w:val="0"/>
        <w:autoSpaceDN w:val="0"/>
        <w:adjustRightInd w:val="0"/>
        <w:spacing w:line="240" w:lineRule="auto"/>
        <w:jc w:val="both"/>
        <w:rPr>
          <w:rFonts w:ascii="Times New Roman" w:hAnsi="Times New Roman"/>
          <w:color w:val="000000"/>
        </w:rPr>
      </w:pPr>
      <w:r w:rsidRPr="003A1A14">
        <w:rPr>
          <w:rFonts w:ascii="Times New Roman" w:hAnsi="Times New Roman"/>
          <w:color w:val="000000"/>
        </w:rPr>
        <w:t>The present survey focus on the roles and responsibilities of States as economic actors, including with regard to business enterprises owned/operated/managed by the State, business enterprises in which the State is a majority shareholder</w:t>
      </w:r>
      <w:r w:rsidR="00943EFC">
        <w:rPr>
          <w:rFonts w:ascii="Times New Roman" w:hAnsi="Times New Roman"/>
          <w:color w:val="000000"/>
        </w:rPr>
        <w:t xml:space="preserve"> or exercises substantial control</w:t>
      </w:r>
      <w:r w:rsidRPr="003A1A14">
        <w:rPr>
          <w:rFonts w:ascii="Times New Roman" w:hAnsi="Times New Roman"/>
          <w:color w:val="000000"/>
        </w:rPr>
        <w:t>, and financial institutions such as sovereign wealth or pension funds, development banks, export credit agencies and official investment and insurance guarantee agencies.</w:t>
      </w:r>
    </w:p>
    <w:p w:rsidR="00D922E5" w:rsidRPr="003A1A14" w:rsidRDefault="0097467E" w:rsidP="0097467E">
      <w:pPr>
        <w:autoSpaceDE w:val="0"/>
        <w:autoSpaceDN w:val="0"/>
        <w:adjustRightInd w:val="0"/>
        <w:spacing w:line="240" w:lineRule="auto"/>
        <w:jc w:val="both"/>
        <w:rPr>
          <w:rFonts w:ascii="Times New Roman" w:hAnsi="Times New Roman"/>
          <w:color w:val="000000"/>
        </w:rPr>
      </w:pPr>
      <w:r>
        <w:rPr>
          <w:rFonts w:ascii="Times New Roman" w:hAnsi="Times New Roman"/>
          <w:color w:val="000000"/>
        </w:rPr>
        <w:t xml:space="preserve">The survey relates to Guiding Principle 4 of the UN </w:t>
      </w:r>
      <w:r w:rsidRPr="003A1A14">
        <w:rPr>
          <w:rFonts w:ascii="Times New Roman" w:hAnsi="Times New Roman"/>
          <w:color w:val="000000"/>
        </w:rPr>
        <w:t>Guiding Principles on Business and Human Rights</w:t>
      </w:r>
      <w:r>
        <w:rPr>
          <w:rFonts w:ascii="Times New Roman" w:hAnsi="Times New Roman"/>
          <w:color w:val="000000"/>
        </w:rPr>
        <w:t>, which were</w:t>
      </w:r>
      <w:r w:rsidR="00D922E5" w:rsidRPr="003A1A14">
        <w:rPr>
          <w:rFonts w:ascii="Times New Roman" w:hAnsi="Times New Roman"/>
          <w:color w:val="000000"/>
        </w:rPr>
        <w:t xml:space="preserve"> unanimously endorsed by the Human Rights Council in 2011 (Resolution 17/4) and have become the authoritative global reference point for preventing and addressing adverse impacts on human rights arising from business-related activity. </w:t>
      </w:r>
    </w:p>
    <w:p w:rsidR="006D082B" w:rsidRDefault="00D922E5" w:rsidP="0096777B">
      <w:pPr>
        <w:autoSpaceDE w:val="0"/>
        <w:autoSpaceDN w:val="0"/>
        <w:adjustRightInd w:val="0"/>
        <w:spacing w:line="240" w:lineRule="auto"/>
        <w:jc w:val="both"/>
        <w:rPr>
          <w:rFonts w:ascii="Times New Roman" w:hAnsi="Times New Roman"/>
          <w:color w:val="000000"/>
        </w:rPr>
      </w:pPr>
      <w:r w:rsidRPr="003A1A14">
        <w:rPr>
          <w:rFonts w:ascii="Times New Roman" w:hAnsi="Times New Roman"/>
          <w:color w:val="000000"/>
        </w:rPr>
        <w:t>Guiding Principle 4 clarifies that as part of their duty to prevent and address adverse human rights impacts arising from business activities, “</w:t>
      </w:r>
      <w:r w:rsidRPr="003A1A14">
        <w:rPr>
          <w:rFonts w:ascii="Times New Roman" w:hAnsi="Times New Roman"/>
          <w:i/>
          <w:color w:val="000000"/>
        </w:rPr>
        <w:t>States should take additional steps to protect against human rights abuses by business enterprises that are owned or controlled by the State, or that receive substantial support and services from State agencies and official investment insurance or guarantee agencies, including, where appropriate, by requiring human rights due diligence.</w:t>
      </w:r>
      <w:r w:rsidRPr="003A1A14">
        <w:rPr>
          <w:rFonts w:ascii="Times New Roman" w:hAnsi="Times New Roman"/>
          <w:color w:val="000000"/>
        </w:rPr>
        <w:t xml:space="preserve">” The commentary to that principle clarifies further that business enterprises owned or controlled by the State may in certain circumstances involve direct international human rights law obligations for the State in question, and that in all circumstances these enterprises are subject to the corporate responsibility to respect human rights. Key elements of this responsibility include a policy commitment to respect human rights throughout operations, human rights due diligence and addressing adverse impacts that may occur. </w:t>
      </w:r>
    </w:p>
    <w:p w:rsidR="00574292" w:rsidRDefault="006D082B" w:rsidP="0096777B">
      <w:pPr>
        <w:autoSpaceDE w:val="0"/>
        <w:autoSpaceDN w:val="0"/>
        <w:adjustRightInd w:val="0"/>
        <w:spacing w:line="240" w:lineRule="auto"/>
        <w:jc w:val="both"/>
        <w:rPr>
          <w:rFonts w:ascii="Times New Roman" w:hAnsi="Times New Roman"/>
          <w:color w:val="000000"/>
        </w:rPr>
      </w:pPr>
      <w:r>
        <w:rPr>
          <w:rFonts w:ascii="Times New Roman" w:hAnsi="Times New Roman"/>
          <w:color w:val="000000"/>
        </w:rPr>
        <w:t>The State</w:t>
      </w:r>
      <w:r w:rsidR="00574292">
        <w:rPr>
          <w:rFonts w:ascii="Times New Roman" w:hAnsi="Times New Roman"/>
          <w:color w:val="000000"/>
        </w:rPr>
        <w:t>’</w:t>
      </w:r>
      <w:r>
        <w:rPr>
          <w:rFonts w:ascii="Times New Roman" w:hAnsi="Times New Roman"/>
          <w:color w:val="000000"/>
        </w:rPr>
        <w:t xml:space="preserve">s own human rights obligations are also </w:t>
      </w:r>
      <w:r w:rsidR="00574292">
        <w:rPr>
          <w:rFonts w:ascii="Times New Roman" w:hAnsi="Times New Roman"/>
          <w:color w:val="000000"/>
        </w:rPr>
        <w:t xml:space="preserve">directly </w:t>
      </w:r>
      <w:r w:rsidR="0073486D">
        <w:rPr>
          <w:rFonts w:ascii="Times New Roman" w:hAnsi="Times New Roman"/>
          <w:color w:val="000000"/>
        </w:rPr>
        <w:t xml:space="preserve">implicated when the State </w:t>
      </w:r>
      <w:r w:rsidR="00574292">
        <w:rPr>
          <w:rFonts w:ascii="Times New Roman" w:hAnsi="Times New Roman"/>
          <w:color w:val="000000"/>
        </w:rPr>
        <w:t>contracts</w:t>
      </w:r>
      <w:r w:rsidR="0073486D">
        <w:rPr>
          <w:rFonts w:ascii="Times New Roman" w:hAnsi="Times New Roman"/>
          <w:color w:val="000000"/>
        </w:rPr>
        <w:t xml:space="preserve"> with</w:t>
      </w:r>
      <w:r w:rsidR="00574292">
        <w:rPr>
          <w:rFonts w:ascii="Times New Roman" w:hAnsi="Times New Roman"/>
          <w:color w:val="000000"/>
        </w:rPr>
        <w:t xml:space="preserve"> </w:t>
      </w:r>
      <w:r w:rsidR="0073486D">
        <w:rPr>
          <w:rFonts w:ascii="Times New Roman" w:hAnsi="Times New Roman"/>
          <w:color w:val="000000"/>
        </w:rPr>
        <w:t xml:space="preserve">business enterprises </w:t>
      </w:r>
      <w:r w:rsidR="00574292">
        <w:rPr>
          <w:rFonts w:ascii="Times New Roman" w:hAnsi="Times New Roman"/>
          <w:color w:val="000000"/>
        </w:rPr>
        <w:t>that</w:t>
      </w:r>
      <w:r w:rsidR="0073486D">
        <w:rPr>
          <w:rFonts w:ascii="Times New Roman" w:hAnsi="Times New Roman"/>
          <w:color w:val="000000"/>
        </w:rPr>
        <w:t xml:space="preserve"> provide services that may impact upon the enjoyment on human rights</w:t>
      </w:r>
      <w:r w:rsidR="00574292">
        <w:rPr>
          <w:rFonts w:ascii="Times New Roman" w:hAnsi="Times New Roman"/>
          <w:color w:val="000000"/>
        </w:rPr>
        <w:t xml:space="preserve"> (</w:t>
      </w:r>
      <w:r w:rsidR="0073486D" w:rsidRPr="0073486D">
        <w:rPr>
          <w:rFonts w:ascii="Times New Roman" w:hAnsi="Times New Roman"/>
          <w:color w:val="000000"/>
        </w:rPr>
        <w:t>e.g. privatized service delivery providers</w:t>
      </w:r>
      <w:r w:rsidR="00574292">
        <w:rPr>
          <w:rFonts w:ascii="Times New Roman" w:hAnsi="Times New Roman"/>
          <w:color w:val="000000"/>
        </w:rPr>
        <w:t>) or act as a purchaser of goods, through public procurement activities (see Guiding Principles 5 and 6). The present survey, however, focuses specifically on the requirements set out in Guiding Principle 4.</w:t>
      </w:r>
    </w:p>
    <w:p w:rsidR="00D922E5" w:rsidRPr="003A1A14" w:rsidRDefault="00D922E5" w:rsidP="0096777B">
      <w:pPr>
        <w:autoSpaceDE w:val="0"/>
        <w:autoSpaceDN w:val="0"/>
        <w:adjustRightInd w:val="0"/>
        <w:spacing w:line="240" w:lineRule="auto"/>
        <w:jc w:val="both"/>
        <w:rPr>
          <w:rFonts w:ascii="Times New Roman" w:hAnsi="Times New Roman"/>
          <w:color w:val="000000"/>
        </w:rPr>
      </w:pPr>
      <w:r w:rsidRPr="003A1A14">
        <w:rPr>
          <w:rFonts w:ascii="Times New Roman" w:hAnsi="Times New Roman"/>
          <w:color w:val="000000"/>
        </w:rPr>
        <w:t xml:space="preserve">The survey </w:t>
      </w:r>
      <w:r w:rsidRPr="003A1A14">
        <w:rPr>
          <w:rFonts w:ascii="Times New Roman" w:hAnsi="Times New Roman"/>
          <w:lang w:eastAsia="en-GB"/>
        </w:rPr>
        <w:t>follows on from previous surveys on implementation of the Guiding Principles conducted by the Working Group.</w:t>
      </w:r>
      <w:r w:rsidRPr="003A1A14">
        <w:rPr>
          <w:rStyle w:val="FootnoteReference"/>
          <w:rFonts w:ascii="Times New Roman" w:hAnsi="Times New Roman"/>
          <w:sz w:val="22"/>
          <w:lang w:eastAsia="en-GB"/>
        </w:rPr>
        <w:footnoteReference w:id="1"/>
      </w:r>
      <w:r w:rsidRPr="003A1A14">
        <w:rPr>
          <w:rFonts w:ascii="Times New Roman" w:hAnsi="Times New Roman"/>
          <w:lang w:eastAsia="en-GB"/>
        </w:rPr>
        <w:t xml:space="preserve"> The surveys aim to identifying progress and good practices in the implementation of the Guiding Principles. </w:t>
      </w:r>
    </w:p>
    <w:p w:rsidR="005B45F6" w:rsidRDefault="005B45F6">
      <w:pPr>
        <w:spacing w:after="0" w:line="240" w:lineRule="auto"/>
        <w:rPr>
          <w:rFonts w:ascii="Times New Roman" w:hAnsi="Times New Roman"/>
          <w:b/>
          <w:color w:val="000000"/>
          <w:u w:val="single"/>
        </w:rPr>
      </w:pPr>
      <w:r>
        <w:rPr>
          <w:rFonts w:ascii="Times New Roman" w:hAnsi="Times New Roman"/>
          <w:b/>
          <w:color w:val="000000"/>
          <w:u w:val="single"/>
        </w:rPr>
        <w:br w:type="page"/>
      </w:r>
    </w:p>
    <w:p w:rsidR="00D922E5" w:rsidRPr="0096777B" w:rsidRDefault="00D922E5" w:rsidP="0097467E">
      <w:pPr>
        <w:pStyle w:val="ListParagraph"/>
        <w:autoSpaceDE w:val="0"/>
        <w:autoSpaceDN w:val="0"/>
        <w:adjustRightInd w:val="0"/>
        <w:spacing w:after="180" w:line="240" w:lineRule="auto"/>
        <w:ind w:left="0"/>
        <w:jc w:val="both"/>
        <w:rPr>
          <w:rFonts w:ascii="Times New Roman" w:hAnsi="Times New Roman"/>
          <w:b/>
          <w:color w:val="000000"/>
          <w:u w:val="single"/>
        </w:rPr>
      </w:pPr>
      <w:r w:rsidRPr="0096777B">
        <w:rPr>
          <w:rFonts w:ascii="Times New Roman" w:hAnsi="Times New Roman"/>
          <w:b/>
          <w:color w:val="000000"/>
          <w:u w:val="single"/>
        </w:rPr>
        <w:lastRenderedPageBreak/>
        <w:t>Questionnaire</w:t>
      </w:r>
    </w:p>
    <w:p w:rsidR="00D922E5" w:rsidRPr="0097467E" w:rsidRDefault="00D922E5" w:rsidP="0096777B">
      <w:pPr>
        <w:shd w:val="clear" w:color="auto" w:fill="D9D9D9" w:themeFill="background1" w:themeFillShade="D9"/>
        <w:autoSpaceDE w:val="0"/>
        <w:autoSpaceDN w:val="0"/>
        <w:adjustRightInd w:val="0"/>
        <w:spacing w:after="180" w:line="240" w:lineRule="auto"/>
        <w:rPr>
          <w:rFonts w:ascii="Times New Roman" w:hAnsi="Times New Roman"/>
          <w:color w:val="FF0000"/>
          <w:sz w:val="21"/>
          <w:szCs w:val="21"/>
        </w:rPr>
      </w:pPr>
      <w:r w:rsidRPr="0097467E">
        <w:rPr>
          <w:rFonts w:ascii="Times New Roman" w:hAnsi="Times New Roman"/>
          <w:sz w:val="21"/>
          <w:szCs w:val="21"/>
        </w:rPr>
        <w:t xml:space="preserve">If the Government’s response is “yes” to any of the questions below, the Working Group would be grateful if further details, references or links to the relevant policy, legislation, regulation or documents could be appended, if possible. </w:t>
      </w:r>
      <w:r w:rsidRPr="0097467E">
        <w:rPr>
          <w:rFonts w:ascii="Times New Roman" w:hAnsi="Times New Roman"/>
          <w:b/>
          <w:sz w:val="21"/>
          <w:szCs w:val="21"/>
        </w:rPr>
        <w:t xml:space="preserve">Please send the response </w:t>
      </w:r>
      <w:r w:rsidRPr="0097467E">
        <w:rPr>
          <w:rFonts w:ascii="Times New Roman" w:hAnsi="Times New Roman"/>
          <w:b/>
          <w:sz w:val="21"/>
          <w:szCs w:val="21"/>
          <w:lang w:eastAsia="en-GB"/>
        </w:rPr>
        <w:t>by 1 September 2015</w:t>
      </w:r>
      <w:r w:rsidRPr="0097467E">
        <w:rPr>
          <w:rFonts w:ascii="Times New Roman" w:hAnsi="Times New Roman"/>
          <w:sz w:val="21"/>
          <w:szCs w:val="21"/>
          <w:lang w:eastAsia="en-GB"/>
        </w:rPr>
        <w:t xml:space="preserve"> to </w:t>
      </w:r>
      <w:hyperlink r:id="rId9" w:history="1">
        <w:r w:rsidRPr="0097467E">
          <w:rPr>
            <w:rStyle w:val="Hyperlink"/>
            <w:rFonts w:ascii="Times New Roman" w:hAnsi="Times New Roman"/>
            <w:sz w:val="21"/>
            <w:szCs w:val="21"/>
          </w:rPr>
          <w:t>wg-business@ohchr.org</w:t>
        </w:r>
      </w:hyperlink>
      <w:r w:rsidRPr="0097467E">
        <w:rPr>
          <w:rFonts w:ascii="Times New Roman" w:hAnsi="Times New Roman"/>
          <w:sz w:val="21"/>
          <w:szCs w:val="21"/>
        </w:rPr>
        <w:t xml:space="preserve">. </w:t>
      </w:r>
      <w:r w:rsidR="0096777B">
        <w:rPr>
          <w:rFonts w:ascii="Times New Roman" w:hAnsi="Times New Roman"/>
          <w:sz w:val="21"/>
          <w:szCs w:val="21"/>
        </w:rPr>
        <w:br/>
      </w:r>
      <w:r w:rsidRPr="0097467E">
        <w:rPr>
          <w:rFonts w:ascii="Times New Roman" w:hAnsi="Times New Roman"/>
          <w:sz w:val="21"/>
          <w:szCs w:val="21"/>
        </w:rPr>
        <w:t xml:space="preserve">Please use the following subject line in the email response: “[Country name] SURVEY </w:t>
      </w:r>
      <w:r w:rsidR="009D4BA1" w:rsidRPr="0097467E">
        <w:rPr>
          <w:rFonts w:ascii="Times New Roman" w:hAnsi="Times New Roman"/>
          <w:sz w:val="21"/>
          <w:szCs w:val="21"/>
        </w:rPr>
        <w:t>2015 Forum</w:t>
      </w:r>
      <w:r w:rsidRPr="0097467E">
        <w:rPr>
          <w:rFonts w:ascii="Times New Roman" w:hAnsi="Times New Roman"/>
          <w:sz w:val="21"/>
          <w:szCs w:val="21"/>
        </w:rPr>
        <w:t>”. The Working Group will post responses on the web site of the 2015 Forum on Business and Human Rights</w:t>
      </w:r>
      <w:r w:rsidRPr="0097467E">
        <w:rPr>
          <w:rStyle w:val="FootnoteReference"/>
          <w:rFonts w:ascii="Times New Roman" w:hAnsi="Times New Roman"/>
          <w:sz w:val="21"/>
          <w:szCs w:val="21"/>
        </w:rPr>
        <w:footnoteReference w:id="2"/>
      </w:r>
      <w:r w:rsidRPr="0097467E">
        <w:rPr>
          <w:rFonts w:ascii="Times New Roman" w:hAnsi="Times New Roman"/>
          <w:sz w:val="21"/>
          <w:szCs w:val="21"/>
        </w:rPr>
        <w:t xml:space="preserve"> unless respondents indicate that their submission should be treated confidentially.</w:t>
      </w:r>
    </w:p>
    <w:p w:rsidR="00175C84" w:rsidRPr="0097467E" w:rsidRDefault="00175C84" w:rsidP="00175C84">
      <w:pPr>
        <w:pStyle w:val="ListParagraph"/>
        <w:autoSpaceDE w:val="0"/>
        <w:autoSpaceDN w:val="0"/>
        <w:adjustRightInd w:val="0"/>
        <w:spacing w:after="0" w:line="240" w:lineRule="auto"/>
        <w:ind w:left="0"/>
        <w:rPr>
          <w:rFonts w:ascii="Times New Roman" w:hAnsi="Times New Roman"/>
          <w:b/>
          <w:color w:val="000000"/>
        </w:rPr>
      </w:pPr>
      <w:r w:rsidRPr="0097467E">
        <w:rPr>
          <w:rFonts w:ascii="Times New Roman" w:hAnsi="Times New Roman"/>
          <w:b/>
          <w:color w:val="000000"/>
        </w:rPr>
        <w:t>A. General update</w:t>
      </w:r>
    </w:p>
    <w:p w:rsidR="00175C84" w:rsidRPr="0097467E" w:rsidRDefault="00175C84" w:rsidP="0097467E">
      <w:pPr>
        <w:pStyle w:val="ListParagraph"/>
        <w:autoSpaceDE w:val="0"/>
        <w:autoSpaceDN w:val="0"/>
        <w:adjustRightInd w:val="0"/>
        <w:spacing w:after="180" w:line="240" w:lineRule="auto"/>
        <w:ind w:left="0"/>
        <w:contextualSpacing w:val="0"/>
        <w:rPr>
          <w:rFonts w:ascii="Times New Roman" w:hAnsi="Times New Roman"/>
          <w:i/>
          <w:color w:val="000000"/>
          <w:sz w:val="21"/>
          <w:szCs w:val="21"/>
        </w:rPr>
      </w:pPr>
      <w:r w:rsidRPr="0097467E">
        <w:rPr>
          <w:rFonts w:ascii="Times New Roman" w:hAnsi="Times New Roman"/>
          <w:i/>
          <w:color w:val="000000"/>
          <w:sz w:val="21"/>
          <w:szCs w:val="21"/>
        </w:rPr>
        <w:t>(This information is sought to update findings from the Working Group’s 2014 survey.</w:t>
      </w:r>
      <w:r w:rsidR="00BF7DC7" w:rsidRPr="0097467E">
        <w:rPr>
          <w:rStyle w:val="FootnoteReference"/>
          <w:rFonts w:ascii="Times New Roman" w:hAnsi="Times New Roman"/>
          <w:i/>
          <w:color w:val="000000"/>
          <w:sz w:val="21"/>
          <w:szCs w:val="21"/>
        </w:rPr>
        <w:footnoteReference w:id="3"/>
      </w:r>
      <w:r w:rsidRPr="0097467E">
        <w:rPr>
          <w:rFonts w:ascii="Times New Roman" w:hAnsi="Times New Roman"/>
          <w:i/>
          <w:color w:val="000000"/>
          <w:sz w:val="21"/>
          <w:szCs w:val="21"/>
        </w:rPr>
        <w:t xml:space="preserve"> If the Government responded to this question in 2014 and there are no updates, this part can be skipped)</w:t>
      </w:r>
    </w:p>
    <w:p w:rsidR="00175C84" w:rsidRDefault="00175C84" w:rsidP="0097467E">
      <w:pPr>
        <w:pStyle w:val="ListParagraph"/>
        <w:numPr>
          <w:ilvl w:val="0"/>
          <w:numId w:val="20"/>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Pr>
          <w:rFonts w:ascii="Times New Roman" w:hAnsi="Times New Roman"/>
          <w:color w:val="000000"/>
        </w:rPr>
        <w:t>P</w:t>
      </w:r>
      <w:r w:rsidRPr="003A1A14">
        <w:rPr>
          <w:rFonts w:ascii="Times New Roman" w:hAnsi="Times New Roman"/>
          <w:color w:val="000000"/>
        </w:rPr>
        <w:t xml:space="preserve">lease indicate any specific steps taken by the State to implement the Guiding Principles on Business and Human Rights since they were endorsed by the Human Rights Council in June </w:t>
      </w:r>
      <w:commentRangeStart w:id="1"/>
      <w:r w:rsidRPr="003A1A14">
        <w:rPr>
          <w:rFonts w:ascii="Times New Roman" w:hAnsi="Times New Roman"/>
          <w:color w:val="000000"/>
        </w:rPr>
        <w:t>2011</w:t>
      </w:r>
      <w:commentRangeEnd w:id="1"/>
      <w:r w:rsidR="00465015">
        <w:rPr>
          <w:rStyle w:val="CommentReference"/>
        </w:rPr>
        <w:commentReference w:id="1"/>
      </w:r>
      <w:r>
        <w:rPr>
          <w:rFonts w:ascii="Times New Roman" w:hAnsi="Times New Roman"/>
          <w:color w:val="000000"/>
        </w:rPr>
        <w:t>.</w:t>
      </w:r>
    </w:p>
    <w:p w:rsidR="00230F79" w:rsidRPr="00230F79" w:rsidRDefault="0090374B" w:rsidP="00230F79">
      <w:pPr>
        <w:autoSpaceDE w:val="0"/>
        <w:autoSpaceDN w:val="0"/>
        <w:adjustRightInd w:val="0"/>
        <w:spacing w:after="0" w:line="240" w:lineRule="auto"/>
        <w:contextualSpacing/>
        <w:jc w:val="both"/>
        <w:rPr>
          <w:rFonts w:ascii="Times New Roman" w:hAnsi="Times New Roman"/>
          <w:color w:val="FF0000"/>
        </w:rPr>
      </w:pPr>
      <w:r w:rsidRPr="00230F79">
        <w:rPr>
          <w:rFonts w:ascii="Times New Roman" w:hAnsi="Times New Roman"/>
          <w:color w:val="FF0000"/>
        </w:rPr>
        <w:t xml:space="preserve">Yes. </w:t>
      </w:r>
      <w:r w:rsidR="00230F79" w:rsidRPr="00230F79">
        <w:rPr>
          <w:rFonts w:ascii="Times New Roman" w:hAnsi="Times New Roman"/>
          <w:color w:val="FF0000"/>
        </w:rPr>
        <w:t>The Guiding Principles form the basis of the UK Action Plan (</w:t>
      </w:r>
      <w:hyperlink r:id="rId11" w:history="1">
        <w:r w:rsidR="00230F79" w:rsidRPr="00230F79">
          <w:rPr>
            <w:rStyle w:val="Hyperlink"/>
            <w:rFonts w:ascii="Times New Roman" w:hAnsi="Times New Roman"/>
            <w:color w:val="FF0000"/>
          </w:rPr>
          <w:t>https://www.gov.uk/government/publications/bhr-action-plan</w:t>
        </w:r>
      </w:hyperlink>
      <w:r w:rsidR="00230F79" w:rsidRPr="00230F79">
        <w:rPr>
          <w:rFonts w:ascii="Times New Roman" w:hAnsi="Times New Roman"/>
          <w:color w:val="FF0000"/>
        </w:rPr>
        <w:t>), which is structured around the three pillars of the State duty to protect human rights; the corporate responsibility to respect human rights; and access to remedy.</w:t>
      </w:r>
    </w:p>
    <w:p w:rsidR="00230F79" w:rsidRPr="00230F79" w:rsidRDefault="00230F79" w:rsidP="0090374B">
      <w:pPr>
        <w:autoSpaceDE w:val="0"/>
        <w:autoSpaceDN w:val="0"/>
        <w:adjustRightInd w:val="0"/>
        <w:spacing w:after="0" w:line="240" w:lineRule="auto"/>
        <w:contextualSpacing/>
        <w:jc w:val="both"/>
        <w:rPr>
          <w:rFonts w:ascii="Times New Roman" w:hAnsi="Times New Roman"/>
          <w:color w:val="FF0000"/>
        </w:rPr>
      </w:pPr>
    </w:p>
    <w:p w:rsidR="00085F9D" w:rsidRPr="00230F79" w:rsidRDefault="00A54067" w:rsidP="0090374B">
      <w:pPr>
        <w:autoSpaceDE w:val="0"/>
        <w:autoSpaceDN w:val="0"/>
        <w:adjustRightInd w:val="0"/>
        <w:spacing w:after="0" w:line="240" w:lineRule="auto"/>
        <w:contextualSpacing/>
        <w:jc w:val="both"/>
        <w:rPr>
          <w:rFonts w:ascii="Times New Roman" w:hAnsi="Times New Roman"/>
          <w:color w:val="FF0000"/>
        </w:rPr>
      </w:pPr>
      <w:r>
        <w:rPr>
          <w:rFonts w:ascii="Times New Roman" w:hAnsi="Times New Roman"/>
          <w:color w:val="FF0000"/>
        </w:rPr>
        <w:t xml:space="preserve">The UK Action Plan </w:t>
      </w:r>
      <w:r w:rsidR="00230F79" w:rsidRPr="00230F79">
        <w:rPr>
          <w:rFonts w:ascii="Times New Roman" w:hAnsi="Times New Roman"/>
          <w:color w:val="FF0000"/>
        </w:rPr>
        <w:t xml:space="preserve">also </w:t>
      </w:r>
      <w:r w:rsidR="0090374B" w:rsidRPr="00230F79">
        <w:rPr>
          <w:rFonts w:ascii="Times New Roman" w:hAnsi="Times New Roman"/>
          <w:color w:val="FF0000"/>
        </w:rPr>
        <w:t xml:space="preserve">includes the negotiation and agreement of the OECD 2012 Common Approaches, including a requirement for Export Credit Agencies (ECAs) to take into account not only potential environmental impacts but also social impacts, which is defined to include “relevant adverse project-related human rights impacts.  “The OECD 2012 Common Approaches” also require ECAs to “consider any statements or reports made publicly available by their National Contact Points (NCPs) at the conclusion of a specific instance procedure under the OECD Guidelines for Multinational Enterprises.”  UKEF, which is the UK’s Export Credit </w:t>
      </w:r>
      <w:proofErr w:type="gramStart"/>
      <w:r w:rsidR="0090374B" w:rsidRPr="00230F79">
        <w:rPr>
          <w:rFonts w:ascii="Times New Roman" w:hAnsi="Times New Roman"/>
          <w:color w:val="FF0000"/>
        </w:rPr>
        <w:t>Agency</w:t>
      </w:r>
      <w:proofErr w:type="gramEnd"/>
      <w:r w:rsidR="0090374B" w:rsidRPr="00230F79">
        <w:rPr>
          <w:rFonts w:ascii="Times New Roman" w:hAnsi="Times New Roman"/>
          <w:color w:val="FF0000"/>
        </w:rPr>
        <w:t xml:space="preserve"> applies the OECD 2012 Common Approaches.</w:t>
      </w:r>
    </w:p>
    <w:p w:rsidR="0090374B" w:rsidRPr="0090374B" w:rsidRDefault="0090374B" w:rsidP="0090374B">
      <w:pPr>
        <w:autoSpaceDE w:val="0"/>
        <w:autoSpaceDN w:val="0"/>
        <w:adjustRightInd w:val="0"/>
        <w:spacing w:after="0" w:line="240" w:lineRule="auto"/>
        <w:contextualSpacing/>
        <w:jc w:val="both"/>
        <w:rPr>
          <w:rFonts w:ascii="Times New Roman" w:hAnsi="Times New Roman"/>
          <w:color w:val="000000"/>
        </w:rPr>
      </w:pPr>
    </w:p>
    <w:p w:rsidR="0097467E" w:rsidRDefault="00175C84" w:rsidP="0097467E">
      <w:pPr>
        <w:pStyle w:val="ListParagraph"/>
        <w:numPr>
          <w:ilvl w:val="0"/>
          <w:numId w:val="20"/>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sidRPr="0097467E">
        <w:rPr>
          <w:rFonts w:ascii="Times New Roman" w:hAnsi="Times New Roman"/>
          <w:color w:val="000000"/>
        </w:rPr>
        <w:t>Do these efforts include a plan to develop or update a State national action plan on Business and Human Rights</w:t>
      </w:r>
      <w:r w:rsidR="0097467E" w:rsidRPr="0097467E">
        <w:rPr>
          <w:rFonts w:ascii="Times New Roman" w:hAnsi="Times New Roman"/>
          <w:color w:val="000000"/>
        </w:rPr>
        <w:t xml:space="preserve"> (or another Government-</w:t>
      </w:r>
      <w:r w:rsidR="00BF7DC7" w:rsidRPr="0097467E">
        <w:rPr>
          <w:rFonts w:ascii="Times New Roman" w:hAnsi="Times New Roman"/>
          <w:color w:val="000000"/>
        </w:rPr>
        <w:t>lead plan to promote responsible business practice)</w:t>
      </w:r>
      <w:r w:rsidRPr="0097467E">
        <w:rPr>
          <w:rFonts w:ascii="Times New Roman" w:hAnsi="Times New Roman"/>
          <w:color w:val="000000"/>
        </w:rPr>
        <w:t xml:space="preserve">, and does </w:t>
      </w:r>
      <w:r w:rsidR="00951D1D" w:rsidRPr="0097467E">
        <w:rPr>
          <w:rFonts w:ascii="Times New Roman" w:hAnsi="Times New Roman"/>
          <w:color w:val="000000"/>
        </w:rPr>
        <w:t xml:space="preserve">such </w:t>
      </w:r>
      <w:r w:rsidRPr="0097467E">
        <w:rPr>
          <w:rFonts w:ascii="Times New Roman" w:hAnsi="Times New Roman"/>
          <w:color w:val="000000"/>
        </w:rPr>
        <w:t>plan refer to the UN Guiding Principles and the guidance developed by the Working Group?</w:t>
      </w:r>
      <w:r w:rsidRPr="003A1A14">
        <w:rPr>
          <w:rStyle w:val="FootnoteReference"/>
          <w:rFonts w:ascii="Times New Roman" w:hAnsi="Times New Roman"/>
          <w:color w:val="000000"/>
          <w:sz w:val="22"/>
        </w:rPr>
        <w:footnoteReference w:id="4"/>
      </w:r>
      <w:r w:rsidR="00D6364E" w:rsidRPr="0097467E">
        <w:rPr>
          <w:rFonts w:ascii="Times New Roman" w:hAnsi="Times New Roman"/>
          <w:color w:val="000000"/>
        </w:rPr>
        <w:t xml:space="preserve"> If yes, please indicate:</w:t>
      </w:r>
      <w:r w:rsidR="0097467E" w:rsidRPr="0097467E">
        <w:rPr>
          <w:rFonts w:ascii="Times New Roman" w:hAnsi="Times New Roman"/>
          <w:color w:val="000000"/>
        </w:rPr>
        <w:t xml:space="preserve"> </w:t>
      </w:r>
    </w:p>
    <w:p w:rsidR="00E23B96" w:rsidRPr="00402683" w:rsidRDefault="00F73978" w:rsidP="00E23B96">
      <w:pPr>
        <w:autoSpaceDE w:val="0"/>
        <w:autoSpaceDN w:val="0"/>
        <w:adjustRightInd w:val="0"/>
        <w:spacing w:after="0" w:line="240" w:lineRule="auto"/>
        <w:rPr>
          <w:rFonts w:ascii="Times New Roman" w:hAnsi="Times New Roman"/>
          <w:color w:val="FF0000"/>
        </w:rPr>
      </w:pPr>
      <w:r w:rsidRPr="00402683">
        <w:rPr>
          <w:rFonts w:ascii="Times New Roman" w:hAnsi="Times New Roman"/>
          <w:color w:val="FF0000"/>
        </w:rPr>
        <w:t>Yes.</w:t>
      </w:r>
      <w:r w:rsidR="00E23B96" w:rsidRPr="00402683">
        <w:rPr>
          <w:rFonts w:ascii="Times New Roman" w:hAnsi="Times New Roman"/>
          <w:color w:val="FF0000"/>
        </w:rPr>
        <w:t xml:space="preserve"> The UK Action Plan</w:t>
      </w:r>
      <w:r w:rsidR="00303616" w:rsidRPr="00402683">
        <w:rPr>
          <w:rFonts w:ascii="Times New Roman" w:hAnsi="Times New Roman"/>
          <w:color w:val="FF0000"/>
        </w:rPr>
        <w:t xml:space="preserve"> “</w:t>
      </w:r>
      <w:r w:rsidR="00303616" w:rsidRPr="00402683">
        <w:rPr>
          <w:rFonts w:ascii="Times New Roman" w:hAnsi="Times New Roman"/>
          <w:i/>
          <w:color w:val="FF0000"/>
        </w:rPr>
        <w:t xml:space="preserve">Good Business: Implementing the UN Guiding Principles on Business and Human Rights” </w:t>
      </w:r>
      <w:r w:rsidR="00303616" w:rsidRPr="00402683">
        <w:rPr>
          <w:rFonts w:ascii="Times New Roman" w:hAnsi="Times New Roman"/>
          <w:color w:val="FF0000"/>
        </w:rPr>
        <w:t>was</w:t>
      </w:r>
      <w:r w:rsidR="00E23B96" w:rsidRPr="00402683">
        <w:rPr>
          <w:rFonts w:ascii="Times New Roman" w:hAnsi="Times New Roman"/>
          <w:color w:val="FF0000"/>
        </w:rPr>
        <w:t xml:space="preserve"> </w:t>
      </w:r>
      <w:r w:rsidR="009900E4" w:rsidRPr="00402683">
        <w:rPr>
          <w:rFonts w:ascii="Times New Roman" w:hAnsi="Times New Roman"/>
          <w:color w:val="FF0000"/>
        </w:rPr>
        <w:t>published in September 2013</w:t>
      </w:r>
      <w:r w:rsidR="00402683" w:rsidRPr="00402683">
        <w:rPr>
          <w:rFonts w:ascii="Times New Roman" w:hAnsi="Times New Roman"/>
          <w:color w:val="FF0000"/>
        </w:rPr>
        <w:t xml:space="preserve"> and </w:t>
      </w:r>
      <w:r w:rsidR="002D73E9" w:rsidRPr="00402683">
        <w:rPr>
          <w:rFonts w:ascii="Times New Roman" w:hAnsi="Times New Roman"/>
          <w:color w:val="FF0000"/>
        </w:rPr>
        <w:t xml:space="preserve">is being </w:t>
      </w:r>
      <w:r w:rsidR="00E23B96" w:rsidRPr="00402683">
        <w:rPr>
          <w:rFonts w:ascii="Times New Roman" w:hAnsi="Times New Roman"/>
          <w:color w:val="FF0000"/>
        </w:rPr>
        <w:t xml:space="preserve">reviewed </w:t>
      </w:r>
      <w:r w:rsidR="002D73E9" w:rsidRPr="00402683">
        <w:rPr>
          <w:rFonts w:ascii="Times New Roman" w:hAnsi="Times New Roman"/>
          <w:color w:val="FF0000"/>
        </w:rPr>
        <w:t>this year</w:t>
      </w:r>
      <w:r w:rsidR="00E23B96" w:rsidRPr="00402683">
        <w:rPr>
          <w:rFonts w:ascii="Times New Roman" w:hAnsi="Times New Roman"/>
          <w:color w:val="FF0000"/>
        </w:rPr>
        <w:t xml:space="preserve">. </w:t>
      </w:r>
    </w:p>
    <w:p w:rsidR="00E23B96" w:rsidRPr="00E23B96" w:rsidRDefault="00E23B96" w:rsidP="00E23B96">
      <w:pPr>
        <w:autoSpaceDE w:val="0"/>
        <w:autoSpaceDN w:val="0"/>
        <w:adjustRightInd w:val="0"/>
        <w:spacing w:after="0" w:line="240" w:lineRule="auto"/>
        <w:rPr>
          <w:rFonts w:ascii="Times New Roman" w:hAnsi="Times New Roman"/>
          <w:color w:val="FF0000"/>
        </w:rPr>
      </w:pPr>
    </w:p>
    <w:p w:rsidR="00D6364E" w:rsidRPr="00B66509" w:rsidRDefault="00D6364E" w:rsidP="003E79D9">
      <w:pPr>
        <w:pStyle w:val="ListParagraph"/>
        <w:numPr>
          <w:ilvl w:val="1"/>
          <w:numId w:val="18"/>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sidRPr="00B66509">
        <w:rPr>
          <w:rFonts w:ascii="Times New Roman" w:eastAsia="Times New Roman" w:hAnsi="Times New Roman"/>
          <w:lang w:eastAsia="en-GB"/>
        </w:rPr>
        <w:t>The Government department(s) taking the lead</w:t>
      </w:r>
      <w:r w:rsidR="00BF7DC7" w:rsidRPr="00B66509">
        <w:rPr>
          <w:rFonts w:ascii="Times New Roman" w:eastAsia="Times New Roman" w:hAnsi="Times New Roman"/>
          <w:lang w:eastAsia="en-GB"/>
        </w:rPr>
        <w:t xml:space="preserve"> and </w:t>
      </w:r>
      <w:r w:rsidRPr="00B66509">
        <w:rPr>
          <w:rFonts w:ascii="Times New Roman" w:eastAsia="Times New Roman" w:hAnsi="Times New Roman"/>
          <w:lang w:eastAsia="en-GB"/>
        </w:rPr>
        <w:t xml:space="preserve">involved in developing such plan and coordinating its implementation? </w:t>
      </w:r>
    </w:p>
    <w:p w:rsidR="009900E4" w:rsidRPr="009900E4" w:rsidRDefault="009900E4" w:rsidP="009900E4">
      <w:pPr>
        <w:autoSpaceDE w:val="0"/>
        <w:autoSpaceDN w:val="0"/>
        <w:adjustRightInd w:val="0"/>
        <w:spacing w:after="0" w:line="240" w:lineRule="auto"/>
        <w:rPr>
          <w:rFonts w:ascii="Times New Roman" w:hAnsi="Times New Roman"/>
          <w:color w:val="FF0000"/>
        </w:rPr>
      </w:pPr>
    </w:p>
    <w:p w:rsidR="009900E4" w:rsidRPr="009900E4" w:rsidRDefault="009900E4" w:rsidP="009900E4">
      <w:pPr>
        <w:autoSpaceDE w:val="0"/>
        <w:autoSpaceDN w:val="0"/>
        <w:adjustRightInd w:val="0"/>
        <w:spacing w:after="0" w:line="240" w:lineRule="auto"/>
        <w:rPr>
          <w:rFonts w:ascii="Times New Roman" w:hAnsi="Times New Roman"/>
          <w:color w:val="FF0000"/>
        </w:rPr>
      </w:pPr>
      <w:r w:rsidRPr="009900E4">
        <w:rPr>
          <w:rFonts w:ascii="Times New Roman" w:hAnsi="Times New Roman"/>
          <w:color w:val="FF0000"/>
        </w:rPr>
        <w:t xml:space="preserve">The Foreign &amp; Commonwealth Office (FCO) and Business, Innovation and Skills Department (BIS) jointly lead on the implementation of the </w:t>
      </w:r>
      <w:r w:rsidR="00402683">
        <w:rPr>
          <w:rFonts w:ascii="Times New Roman" w:hAnsi="Times New Roman"/>
          <w:color w:val="FF0000"/>
        </w:rPr>
        <w:t xml:space="preserve">UK </w:t>
      </w:r>
      <w:r w:rsidRPr="009900E4">
        <w:rPr>
          <w:rFonts w:ascii="Times New Roman" w:hAnsi="Times New Roman"/>
          <w:color w:val="FF0000"/>
        </w:rPr>
        <w:t xml:space="preserve">National Action Plan in collaboration with a Steering Group made up of key Government Departments. </w:t>
      </w:r>
    </w:p>
    <w:p w:rsidR="009900E4" w:rsidRDefault="009900E4" w:rsidP="009900E4">
      <w:pPr>
        <w:tabs>
          <w:tab w:val="left" w:pos="284"/>
        </w:tabs>
        <w:autoSpaceDE w:val="0"/>
        <w:autoSpaceDN w:val="0"/>
        <w:adjustRightInd w:val="0"/>
        <w:spacing w:after="0" w:line="240" w:lineRule="auto"/>
        <w:rPr>
          <w:rFonts w:ascii="Times New Roman" w:hAnsi="Times New Roman"/>
          <w:color w:val="000000"/>
        </w:rPr>
      </w:pPr>
    </w:p>
    <w:p w:rsidR="009900E4" w:rsidRPr="009900E4" w:rsidRDefault="009900E4" w:rsidP="009900E4">
      <w:pPr>
        <w:tabs>
          <w:tab w:val="left" w:pos="284"/>
        </w:tabs>
        <w:autoSpaceDE w:val="0"/>
        <w:autoSpaceDN w:val="0"/>
        <w:adjustRightInd w:val="0"/>
        <w:spacing w:after="0" w:line="240" w:lineRule="auto"/>
        <w:rPr>
          <w:rFonts w:ascii="Times New Roman" w:hAnsi="Times New Roman"/>
          <w:color w:val="000000"/>
        </w:rPr>
      </w:pPr>
    </w:p>
    <w:p w:rsidR="006E1E54" w:rsidRDefault="00BF7DC7" w:rsidP="0097467E">
      <w:pPr>
        <w:pStyle w:val="ListParagraph"/>
        <w:numPr>
          <w:ilvl w:val="1"/>
          <w:numId w:val="18"/>
        </w:numPr>
        <w:tabs>
          <w:tab w:val="left" w:pos="284"/>
        </w:tabs>
        <w:autoSpaceDE w:val="0"/>
        <w:autoSpaceDN w:val="0"/>
        <w:adjustRightInd w:val="0"/>
        <w:spacing w:after="180" w:line="240" w:lineRule="auto"/>
        <w:ind w:left="284" w:hanging="284"/>
        <w:contextualSpacing w:val="0"/>
        <w:rPr>
          <w:rFonts w:ascii="Times New Roman" w:hAnsi="Times New Roman"/>
          <w:color w:val="000000"/>
        </w:rPr>
      </w:pPr>
      <w:r>
        <w:rPr>
          <w:rFonts w:ascii="Times New Roman" w:hAnsi="Times New Roman"/>
          <w:color w:val="000000"/>
        </w:rPr>
        <w:t xml:space="preserve">Whether different </w:t>
      </w:r>
      <w:r w:rsidR="00D6364E" w:rsidRPr="00D6364E">
        <w:rPr>
          <w:rFonts w:ascii="Times New Roman" w:hAnsi="Times New Roman"/>
          <w:color w:val="000000"/>
        </w:rPr>
        <w:t>stakeholders, including business associations and civil society organizations</w:t>
      </w:r>
      <w:r w:rsidR="00613580">
        <w:rPr>
          <w:rFonts w:ascii="Times New Roman" w:hAnsi="Times New Roman"/>
          <w:color w:val="000000"/>
        </w:rPr>
        <w:t>,</w:t>
      </w:r>
      <w:r>
        <w:rPr>
          <w:rFonts w:ascii="Times New Roman" w:hAnsi="Times New Roman"/>
          <w:color w:val="000000"/>
        </w:rPr>
        <w:t xml:space="preserve"> have been involved in developing the plan,</w:t>
      </w:r>
      <w:r w:rsidR="00613580">
        <w:rPr>
          <w:rFonts w:ascii="Times New Roman" w:hAnsi="Times New Roman"/>
          <w:color w:val="000000"/>
        </w:rPr>
        <w:t xml:space="preserve"> and </w:t>
      </w:r>
      <w:r>
        <w:rPr>
          <w:rFonts w:ascii="Times New Roman" w:hAnsi="Times New Roman"/>
          <w:color w:val="000000"/>
        </w:rPr>
        <w:t xml:space="preserve">whether there is an </w:t>
      </w:r>
      <w:r w:rsidR="00613580">
        <w:rPr>
          <w:rFonts w:ascii="Times New Roman" w:hAnsi="Times New Roman"/>
          <w:color w:val="000000"/>
        </w:rPr>
        <w:t>institutional platform for such engagement and participation</w:t>
      </w:r>
      <w:r w:rsidR="00D6364E" w:rsidRPr="00D6364E">
        <w:rPr>
          <w:rFonts w:ascii="Times New Roman" w:hAnsi="Times New Roman"/>
          <w:color w:val="000000"/>
        </w:rPr>
        <w:t xml:space="preserve">? </w:t>
      </w:r>
    </w:p>
    <w:p w:rsidR="007F4C34" w:rsidRPr="007F4C34" w:rsidRDefault="003A66A6" w:rsidP="007F4C34">
      <w:pPr>
        <w:spacing w:after="0" w:line="240" w:lineRule="auto"/>
        <w:rPr>
          <w:rFonts w:ascii="Times New Roman" w:hAnsi="Times New Roman"/>
          <w:color w:val="FF0000"/>
        </w:rPr>
      </w:pPr>
      <w:r w:rsidRPr="007F4C34">
        <w:rPr>
          <w:rFonts w:ascii="Times New Roman" w:eastAsia="Times New Roman" w:hAnsi="Times New Roman"/>
          <w:color w:val="FF0000"/>
        </w:rPr>
        <w:t>The UK Action Plan was developed through close consultations with business and Civil Society organisations. </w:t>
      </w:r>
      <w:r w:rsidR="00C23F3D" w:rsidRPr="007F4C34">
        <w:rPr>
          <w:rFonts w:ascii="Times New Roman" w:hAnsi="Times New Roman"/>
          <w:color w:val="FF0000"/>
        </w:rPr>
        <w:t xml:space="preserve">Work is currently underway on fulfilling the commitment given to review the UK National Action Plan by end of 2015. As with the development of the National Action Plan this </w:t>
      </w:r>
      <w:r w:rsidR="00C23F3D" w:rsidRPr="007F4C34">
        <w:rPr>
          <w:rFonts w:ascii="Times New Roman" w:hAnsi="Times New Roman"/>
          <w:color w:val="FF0000"/>
        </w:rPr>
        <w:lastRenderedPageBreak/>
        <w:t>exercise will be in close consultation with business and civil society. In line with that approach, we held an event on 24th March this year to engage with stakeholders to mark the beginning of the consultation process. This event was attended by 80 people from business, civil society, academia and government.</w:t>
      </w:r>
      <w:r w:rsidRPr="007F4C34">
        <w:rPr>
          <w:rFonts w:ascii="Times New Roman" w:hAnsi="Times New Roman"/>
          <w:color w:val="FF0000"/>
        </w:rPr>
        <w:t xml:space="preserve"> </w:t>
      </w:r>
      <w:r w:rsidR="007F4C34" w:rsidRPr="007F4C34">
        <w:rPr>
          <w:rFonts w:ascii="Times New Roman" w:hAnsi="Times New Roman"/>
          <w:color w:val="FF0000"/>
        </w:rPr>
        <w:t>This event was followed up with another series of in-depth workshops which took place 29 June – 3 July with participation from a wide range of stakeholders.</w:t>
      </w:r>
    </w:p>
    <w:p w:rsidR="003A66A6" w:rsidRPr="00F74227" w:rsidRDefault="003A66A6" w:rsidP="00C23F3D">
      <w:pPr>
        <w:autoSpaceDE w:val="0"/>
        <w:autoSpaceDN w:val="0"/>
        <w:adjustRightInd w:val="0"/>
        <w:spacing w:after="0" w:line="240" w:lineRule="auto"/>
        <w:rPr>
          <w:color w:val="FF0000"/>
        </w:rPr>
      </w:pPr>
    </w:p>
    <w:p w:rsidR="003A66A6" w:rsidRPr="003A66A6" w:rsidRDefault="003A66A6" w:rsidP="003A66A6">
      <w:pPr>
        <w:tabs>
          <w:tab w:val="left" w:pos="284"/>
        </w:tabs>
        <w:autoSpaceDE w:val="0"/>
        <w:autoSpaceDN w:val="0"/>
        <w:adjustRightInd w:val="0"/>
        <w:spacing w:after="180" w:line="240" w:lineRule="auto"/>
        <w:rPr>
          <w:rFonts w:ascii="Times New Roman" w:hAnsi="Times New Roman"/>
          <w:color w:val="000000"/>
        </w:rPr>
      </w:pPr>
    </w:p>
    <w:p w:rsidR="00D922E5" w:rsidRPr="006E6009" w:rsidRDefault="00951D1D" w:rsidP="003E79D9">
      <w:pPr>
        <w:pStyle w:val="ListParagraph"/>
        <w:autoSpaceDE w:val="0"/>
        <w:autoSpaceDN w:val="0"/>
        <w:adjustRightInd w:val="0"/>
        <w:spacing w:after="180" w:line="240" w:lineRule="auto"/>
        <w:ind w:left="0"/>
        <w:contextualSpacing w:val="0"/>
        <w:rPr>
          <w:rFonts w:ascii="Times New Roman" w:hAnsi="Times New Roman"/>
          <w:b/>
          <w:color w:val="000000"/>
        </w:rPr>
      </w:pPr>
      <w:r w:rsidRPr="00FC740A">
        <w:rPr>
          <w:rFonts w:ascii="Times New Roman" w:hAnsi="Times New Roman"/>
          <w:b/>
          <w:color w:val="000000"/>
          <w:highlight w:val="yellow"/>
        </w:rPr>
        <w:t>B</w:t>
      </w:r>
      <w:r w:rsidR="003A1A14" w:rsidRPr="00FC740A">
        <w:rPr>
          <w:rFonts w:ascii="Times New Roman" w:hAnsi="Times New Roman"/>
          <w:b/>
          <w:color w:val="000000"/>
          <w:highlight w:val="yellow"/>
        </w:rPr>
        <w:t xml:space="preserve">. </w:t>
      </w:r>
      <w:r w:rsidR="00D922E5" w:rsidRPr="00FC740A">
        <w:rPr>
          <w:rFonts w:ascii="Times New Roman" w:hAnsi="Times New Roman"/>
          <w:b/>
          <w:color w:val="000000"/>
          <w:highlight w:val="yellow"/>
        </w:rPr>
        <w:t>Business enterprises owned or controlled by the State</w:t>
      </w:r>
    </w:p>
    <w:p w:rsidR="00D922E5" w:rsidRPr="006E6009" w:rsidRDefault="00D922E5" w:rsidP="00BF7DC7">
      <w:pPr>
        <w:pStyle w:val="ListParagraph"/>
        <w:numPr>
          <w:ilvl w:val="0"/>
          <w:numId w:val="23"/>
        </w:numPr>
        <w:tabs>
          <w:tab w:val="left" w:pos="284"/>
        </w:tabs>
        <w:autoSpaceDE w:val="0"/>
        <w:autoSpaceDN w:val="0"/>
        <w:adjustRightInd w:val="0"/>
        <w:spacing w:after="120" w:line="240" w:lineRule="auto"/>
        <w:ind w:left="0" w:firstLine="0"/>
        <w:contextualSpacing w:val="0"/>
        <w:rPr>
          <w:rFonts w:ascii="Times New Roman" w:hAnsi="Times New Roman"/>
          <w:color w:val="000000"/>
        </w:rPr>
      </w:pPr>
      <w:r w:rsidRPr="006E6009">
        <w:rPr>
          <w:rFonts w:ascii="Times New Roman" w:hAnsi="Times New Roman"/>
          <w:color w:val="000000"/>
        </w:rPr>
        <w:t>Does the Government have policies and/or regulation</w:t>
      </w:r>
      <w:r w:rsidR="00BB3A35" w:rsidRPr="006E6009">
        <w:rPr>
          <w:rFonts w:ascii="Times New Roman" w:hAnsi="Times New Roman"/>
          <w:color w:val="000000"/>
        </w:rPr>
        <w:t>s</w:t>
      </w:r>
      <w:r w:rsidRPr="006E6009">
        <w:rPr>
          <w:rFonts w:ascii="Times New Roman" w:hAnsi="Times New Roman"/>
          <w:color w:val="000000"/>
        </w:rPr>
        <w:t xml:space="preserve"> and/or guidance in </w:t>
      </w:r>
      <w:proofErr w:type="gramStart"/>
      <w:r w:rsidRPr="006E6009">
        <w:rPr>
          <w:rFonts w:ascii="Times New Roman" w:hAnsi="Times New Roman"/>
          <w:color w:val="000000"/>
        </w:rPr>
        <w:t>place that address</w:t>
      </w:r>
      <w:proofErr w:type="gramEnd"/>
      <w:r w:rsidRPr="006E6009">
        <w:rPr>
          <w:rFonts w:ascii="Times New Roman" w:hAnsi="Times New Roman"/>
          <w:color w:val="000000"/>
        </w:rPr>
        <w:t xml:space="preserve"> the need for enterprises </w:t>
      </w:r>
      <w:r w:rsidR="009D4BA1" w:rsidRPr="006E6009">
        <w:rPr>
          <w:rFonts w:ascii="Times New Roman" w:hAnsi="Times New Roman"/>
          <w:color w:val="000000"/>
        </w:rPr>
        <w:t xml:space="preserve">that are owned or controlled by the State </w:t>
      </w:r>
      <w:r w:rsidRPr="006E6009">
        <w:rPr>
          <w:rFonts w:ascii="Times New Roman" w:hAnsi="Times New Roman"/>
          <w:color w:val="000000"/>
        </w:rPr>
        <w:t>to implement respect for human rights throughout their operations?</w:t>
      </w:r>
      <w:r w:rsidR="00BB3A35" w:rsidRPr="006E6009">
        <w:rPr>
          <w:rFonts w:ascii="Times New Roman" w:hAnsi="Times New Roman"/>
          <w:color w:val="000000"/>
        </w:rPr>
        <w:t xml:space="preserve"> If </w:t>
      </w:r>
      <w:r w:rsidR="00624CE3" w:rsidRPr="006E6009">
        <w:rPr>
          <w:rFonts w:ascii="Times New Roman" w:hAnsi="Times New Roman"/>
          <w:color w:val="000000"/>
        </w:rPr>
        <w:t>yes</w:t>
      </w:r>
      <w:r w:rsidR="00BB3A35" w:rsidRPr="006E6009">
        <w:rPr>
          <w:rFonts w:ascii="Times New Roman" w:hAnsi="Times New Roman"/>
          <w:color w:val="000000"/>
        </w:rPr>
        <w:t>, do</w:t>
      </w:r>
      <w:r w:rsidR="00624CE3" w:rsidRPr="006E6009">
        <w:rPr>
          <w:rFonts w:ascii="Times New Roman" w:hAnsi="Times New Roman"/>
          <w:color w:val="000000"/>
        </w:rPr>
        <w:t xml:space="preserve"> these</w:t>
      </w:r>
      <w:r w:rsidR="00BB3A35" w:rsidRPr="006E6009">
        <w:rPr>
          <w:rFonts w:ascii="Times New Roman" w:hAnsi="Times New Roman"/>
          <w:color w:val="000000"/>
        </w:rPr>
        <w:t xml:space="preserve"> include:</w:t>
      </w:r>
    </w:p>
    <w:p w:rsidR="00D46EFA" w:rsidRPr="00635AF4" w:rsidRDefault="000A462B" w:rsidP="00D46EFA">
      <w:pPr>
        <w:pStyle w:val="ListParagraph"/>
        <w:tabs>
          <w:tab w:val="left" w:pos="284"/>
        </w:tabs>
        <w:autoSpaceDE w:val="0"/>
        <w:autoSpaceDN w:val="0"/>
        <w:adjustRightInd w:val="0"/>
        <w:spacing w:after="120" w:line="240" w:lineRule="auto"/>
        <w:ind w:left="0"/>
        <w:contextualSpacing w:val="0"/>
        <w:rPr>
          <w:rFonts w:ascii="Times New Roman" w:hAnsi="Times New Roman"/>
          <w:color w:val="FF0000"/>
        </w:rPr>
      </w:pPr>
      <w:r w:rsidRPr="00635AF4">
        <w:rPr>
          <w:rFonts w:ascii="Times New Roman" w:hAnsi="Times New Roman"/>
          <w:color w:val="FF0000"/>
        </w:rPr>
        <w:t>Yes, to the extent that they have such obligations by reason of their status for example as a listed company. There are no additional requirements faced by state owned enterprises, because the state seeks to act as an arms-length shareholder in these entities.</w:t>
      </w:r>
    </w:p>
    <w:p w:rsidR="00D922E5" w:rsidRPr="006E6009" w:rsidRDefault="00BB3A35" w:rsidP="003E79D9">
      <w:pPr>
        <w:pStyle w:val="ListParagraph"/>
        <w:numPr>
          <w:ilvl w:val="0"/>
          <w:numId w:val="22"/>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sidRPr="006E6009">
        <w:rPr>
          <w:rFonts w:ascii="Times New Roman" w:hAnsi="Times New Roman"/>
          <w:color w:val="000000"/>
        </w:rPr>
        <w:t>R</w:t>
      </w:r>
      <w:r w:rsidR="00D922E5" w:rsidRPr="006E6009">
        <w:rPr>
          <w:rFonts w:ascii="Times New Roman" w:hAnsi="Times New Roman"/>
          <w:color w:val="000000"/>
        </w:rPr>
        <w:t>equirements or expectations for State-owned enterprises to undertake human rights due diligence?</w:t>
      </w:r>
    </w:p>
    <w:p w:rsidR="00E91394" w:rsidRDefault="00E91394" w:rsidP="00E91394">
      <w:pPr>
        <w:autoSpaceDE w:val="0"/>
        <w:autoSpaceDN w:val="0"/>
        <w:adjustRightInd w:val="0"/>
        <w:spacing w:after="0" w:line="240" w:lineRule="auto"/>
        <w:contextualSpacing/>
        <w:rPr>
          <w:rFonts w:ascii="Times New Roman" w:hAnsi="Times New Roman"/>
          <w:color w:val="1F497D" w:themeColor="text2"/>
        </w:rPr>
      </w:pPr>
    </w:p>
    <w:p w:rsidR="00D46EFA" w:rsidRPr="00635AF4" w:rsidRDefault="00D46EFA" w:rsidP="00E91394">
      <w:pPr>
        <w:autoSpaceDE w:val="0"/>
        <w:autoSpaceDN w:val="0"/>
        <w:adjustRightInd w:val="0"/>
        <w:spacing w:after="0" w:line="240" w:lineRule="auto"/>
        <w:contextualSpacing/>
        <w:rPr>
          <w:rFonts w:ascii="Times New Roman" w:hAnsi="Times New Roman"/>
          <w:color w:val="FF0000"/>
        </w:rPr>
      </w:pPr>
      <w:r w:rsidRPr="00635AF4">
        <w:rPr>
          <w:rFonts w:ascii="Times New Roman" w:hAnsi="Times New Roman"/>
          <w:color w:val="FF0000"/>
        </w:rPr>
        <w:t xml:space="preserve">Contracting authorities may on a case by case basis specify due diligence requirements in any of the areas described above where they relate to the subject matter or performance of the contract.  </w:t>
      </w:r>
    </w:p>
    <w:p w:rsidR="00E91394" w:rsidRPr="00635AF4" w:rsidRDefault="00E91394" w:rsidP="00E91394">
      <w:pPr>
        <w:autoSpaceDE w:val="0"/>
        <w:autoSpaceDN w:val="0"/>
        <w:adjustRightInd w:val="0"/>
        <w:spacing w:after="0" w:line="240" w:lineRule="auto"/>
        <w:contextualSpacing/>
        <w:rPr>
          <w:rFonts w:ascii="Times New Roman" w:hAnsi="Times New Roman"/>
          <w:color w:val="FF0000"/>
        </w:rPr>
      </w:pPr>
    </w:p>
    <w:p w:rsidR="00D46EFA" w:rsidRPr="00635AF4" w:rsidRDefault="00D46EFA" w:rsidP="00E91394">
      <w:pPr>
        <w:autoSpaceDE w:val="0"/>
        <w:autoSpaceDN w:val="0"/>
        <w:adjustRightInd w:val="0"/>
        <w:spacing w:after="0" w:line="240" w:lineRule="auto"/>
        <w:contextualSpacing/>
        <w:rPr>
          <w:rFonts w:ascii="Times New Roman" w:hAnsi="Times New Roman"/>
          <w:color w:val="FF0000"/>
        </w:rPr>
      </w:pPr>
      <w:r w:rsidRPr="00635AF4">
        <w:rPr>
          <w:rFonts w:ascii="Times New Roman" w:hAnsi="Times New Roman"/>
          <w:color w:val="FF0000"/>
        </w:rPr>
        <w:t>Additionally cont</w:t>
      </w:r>
      <w:r w:rsidR="00714A3E">
        <w:rPr>
          <w:rFonts w:ascii="Times New Roman" w:hAnsi="Times New Roman"/>
          <w:color w:val="FF0000"/>
        </w:rPr>
        <w:t>r</w:t>
      </w:r>
      <w:r w:rsidRPr="00635AF4">
        <w:rPr>
          <w:rFonts w:ascii="Times New Roman" w:hAnsi="Times New Roman"/>
          <w:color w:val="FF0000"/>
        </w:rPr>
        <w:t xml:space="preserve">acting authorities and economic operators are required to comply with the requirements of the Public Sector Equality Duty (“the Duty”) which encompasses all of the characteristics (such as race, disability and gender) protected under the Equality Act 2010.  </w:t>
      </w:r>
    </w:p>
    <w:p w:rsidR="00E91394" w:rsidRPr="00635AF4" w:rsidRDefault="00E91394" w:rsidP="00E91394">
      <w:pPr>
        <w:autoSpaceDE w:val="0"/>
        <w:autoSpaceDN w:val="0"/>
        <w:adjustRightInd w:val="0"/>
        <w:spacing w:after="0" w:line="240" w:lineRule="auto"/>
        <w:contextualSpacing/>
        <w:rPr>
          <w:rFonts w:ascii="Times New Roman" w:hAnsi="Times New Roman"/>
          <w:color w:val="FF0000"/>
        </w:rPr>
      </w:pPr>
    </w:p>
    <w:p w:rsidR="00D46EFA" w:rsidRPr="00635AF4" w:rsidRDefault="00D46EFA" w:rsidP="00E91394">
      <w:pPr>
        <w:autoSpaceDE w:val="0"/>
        <w:autoSpaceDN w:val="0"/>
        <w:adjustRightInd w:val="0"/>
        <w:spacing w:after="0" w:line="240" w:lineRule="auto"/>
        <w:contextualSpacing/>
        <w:rPr>
          <w:rFonts w:ascii="Times New Roman" w:hAnsi="Times New Roman"/>
          <w:color w:val="FF0000"/>
        </w:rPr>
      </w:pPr>
      <w:r w:rsidRPr="00635AF4">
        <w:rPr>
          <w:rFonts w:ascii="Times New Roman" w:hAnsi="Times New Roman"/>
          <w:color w:val="FF0000"/>
        </w:rPr>
        <w:t>The Duty requires public bodies to have due regard to the need to:</w:t>
      </w:r>
    </w:p>
    <w:p w:rsidR="00D46EFA" w:rsidRPr="00635AF4" w:rsidRDefault="00D46EFA" w:rsidP="00E91394">
      <w:pPr>
        <w:pStyle w:val="ListParagraph"/>
        <w:numPr>
          <w:ilvl w:val="0"/>
          <w:numId w:val="24"/>
        </w:numPr>
        <w:autoSpaceDE w:val="0"/>
        <w:autoSpaceDN w:val="0"/>
        <w:adjustRightInd w:val="0"/>
        <w:spacing w:after="0" w:line="240" w:lineRule="auto"/>
        <w:rPr>
          <w:rFonts w:ascii="Times New Roman" w:hAnsi="Times New Roman"/>
          <w:color w:val="FF0000"/>
        </w:rPr>
      </w:pPr>
      <w:r w:rsidRPr="00635AF4">
        <w:rPr>
          <w:rFonts w:ascii="Times New Roman" w:hAnsi="Times New Roman"/>
          <w:color w:val="FF0000"/>
        </w:rPr>
        <w:t>Eliminate unlawful discrimination, harassment and victimisation and other conduct prohibited by the Equality Act 2010;</w:t>
      </w:r>
    </w:p>
    <w:p w:rsidR="00D46EFA" w:rsidRPr="00635AF4" w:rsidRDefault="00D46EFA" w:rsidP="00E91394">
      <w:pPr>
        <w:pStyle w:val="ListParagraph"/>
        <w:numPr>
          <w:ilvl w:val="0"/>
          <w:numId w:val="24"/>
        </w:numPr>
        <w:autoSpaceDE w:val="0"/>
        <w:autoSpaceDN w:val="0"/>
        <w:adjustRightInd w:val="0"/>
        <w:spacing w:after="0" w:line="240" w:lineRule="auto"/>
        <w:rPr>
          <w:rFonts w:ascii="Times New Roman" w:hAnsi="Times New Roman"/>
          <w:color w:val="FF0000"/>
        </w:rPr>
      </w:pPr>
      <w:r w:rsidRPr="00635AF4">
        <w:rPr>
          <w:rFonts w:ascii="Times New Roman" w:hAnsi="Times New Roman"/>
          <w:color w:val="FF0000"/>
        </w:rPr>
        <w:t>Advance equality of opportunity between people from different groups; and</w:t>
      </w:r>
    </w:p>
    <w:p w:rsidR="00D46EFA" w:rsidRPr="00635AF4" w:rsidRDefault="00D46EFA" w:rsidP="00E91394">
      <w:pPr>
        <w:pStyle w:val="ListParagraph"/>
        <w:numPr>
          <w:ilvl w:val="0"/>
          <w:numId w:val="24"/>
        </w:numPr>
        <w:autoSpaceDE w:val="0"/>
        <w:autoSpaceDN w:val="0"/>
        <w:adjustRightInd w:val="0"/>
        <w:spacing w:after="0" w:line="240" w:lineRule="auto"/>
        <w:rPr>
          <w:rFonts w:ascii="Times New Roman" w:hAnsi="Times New Roman"/>
          <w:color w:val="FF0000"/>
        </w:rPr>
      </w:pPr>
      <w:r w:rsidRPr="00635AF4">
        <w:rPr>
          <w:rFonts w:ascii="Times New Roman" w:hAnsi="Times New Roman"/>
          <w:color w:val="FF0000"/>
        </w:rPr>
        <w:t>Foster good relations between people from different groups.</w:t>
      </w:r>
    </w:p>
    <w:p w:rsidR="00D46EFA" w:rsidRPr="00E91394" w:rsidRDefault="00D46EFA" w:rsidP="00E91394">
      <w:pPr>
        <w:pStyle w:val="ListParagraph"/>
        <w:autoSpaceDE w:val="0"/>
        <w:autoSpaceDN w:val="0"/>
        <w:adjustRightInd w:val="0"/>
        <w:spacing w:after="0" w:line="240" w:lineRule="auto"/>
        <w:ind w:left="1800"/>
        <w:rPr>
          <w:rFonts w:ascii="Times New Roman" w:hAnsi="Times New Roman"/>
          <w:color w:val="1F497D" w:themeColor="text2"/>
        </w:rPr>
      </w:pPr>
    </w:p>
    <w:p w:rsidR="00D46EFA" w:rsidRPr="00372040" w:rsidRDefault="00D46EFA" w:rsidP="00E91394">
      <w:pPr>
        <w:autoSpaceDE w:val="0"/>
        <w:autoSpaceDN w:val="0"/>
        <w:adjustRightInd w:val="0"/>
        <w:spacing w:after="0" w:line="240" w:lineRule="auto"/>
        <w:ind w:left="1035"/>
        <w:contextualSpacing/>
        <w:rPr>
          <w:rFonts w:ascii="Times New Roman" w:hAnsi="Times New Roman"/>
          <w:color w:val="FF0000"/>
        </w:rPr>
      </w:pPr>
      <w:r w:rsidRPr="00372040">
        <w:rPr>
          <w:rFonts w:ascii="Times New Roman" w:hAnsi="Times New Roman"/>
          <w:color w:val="FF0000"/>
        </w:rPr>
        <w:t xml:space="preserve">The applicable legislation (The Public Contracts Regulations 2006 (Regulation 23) also provides that a contracting authority may treat as ineligible [to bid] or decide not to select an economic operator on the grounds that the economic operator has committed an act of grave misconduct in the course of its business or profession.  </w:t>
      </w:r>
    </w:p>
    <w:p w:rsidR="00E91394" w:rsidRPr="00E91394" w:rsidRDefault="00E91394" w:rsidP="00E91394">
      <w:pPr>
        <w:autoSpaceDE w:val="0"/>
        <w:autoSpaceDN w:val="0"/>
        <w:adjustRightInd w:val="0"/>
        <w:spacing w:after="0" w:line="240" w:lineRule="auto"/>
        <w:ind w:left="1035"/>
        <w:contextualSpacing/>
        <w:rPr>
          <w:rFonts w:ascii="Times New Roman" w:hAnsi="Times New Roman"/>
          <w:color w:val="1F497D" w:themeColor="text2"/>
        </w:rPr>
      </w:pPr>
    </w:p>
    <w:p w:rsidR="00613580" w:rsidRPr="006E6009" w:rsidRDefault="00BB3A35" w:rsidP="003E79D9">
      <w:pPr>
        <w:pStyle w:val="ListParagraph"/>
        <w:numPr>
          <w:ilvl w:val="0"/>
          <w:numId w:val="22"/>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sidRPr="006E6009">
        <w:rPr>
          <w:rFonts w:ascii="Times New Roman" w:hAnsi="Times New Roman"/>
          <w:color w:val="000000"/>
        </w:rPr>
        <w:t>P</w:t>
      </w:r>
      <w:r w:rsidR="00D922E5" w:rsidRPr="006E6009">
        <w:rPr>
          <w:rFonts w:ascii="Times New Roman" w:hAnsi="Times New Roman"/>
          <w:color w:val="000000"/>
        </w:rPr>
        <w:t>rovisions for human rights due diligence relating to activities in other countries/abroad?</w:t>
      </w:r>
    </w:p>
    <w:p w:rsidR="00407A59" w:rsidRDefault="00407A59" w:rsidP="00407A59">
      <w:pPr>
        <w:autoSpaceDE w:val="0"/>
        <w:autoSpaceDN w:val="0"/>
        <w:adjustRightInd w:val="0"/>
        <w:spacing w:after="0" w:line="240" w:lineRule="auto"/>
        <w:rPr>
          <w:rFonts w:ascii="Times New Roman" w:hAnsi="Times New Roman"/>
          <w:color w:val="1F497D" w:themeColor="text2"/>
        </w:rPr>
      </w:pPr>
    </w:p>
    <w:p w:rsidR="00407A59" w:rsidRPr="00372040" w:rsidRDefault="00407A59" w:rsidP="00407A59">
      <w:pPr>
        <w:autoSpaceDE w:val="0"/>
        <w:autoSpaceDN w:val="0"/>
        <w:adjustRightInd w:val="0"/>
        <w:spacing w:after="0" w:line="240" w:lineRule="auto"/>
        <w:contextualSpacing/>
        <w:rPr>
          <w:rFonts w:ascii="Times New Roman" w:hAnsi="Times New Roman"/>
          <w:color w:val="FF0000"/>
        </w:rPr>
      </w:pPr>
      <w:r w:rsidRPr="00372040">
        <w:rPr>
          <w:rFonts w:ascii="Times New Roman" w:hAnsi="Times New Roman"/>
          <w:color w:val="FF0000"/>
        </w:rPr>
        <w:t xml:space="preserve">The policy document </w:t>
      </w:r>
      <w:r w:rsidRPr="00372040">
        <w:rPr>
          <w:rFonts w:ascii="Times New Roman" w:hAnsi="Times New Roman"/>
          <w:i/>
          <w:color w:val="FF0000"/>
        </w:rPr>
        <w:t>Good Business: Implementing the UN Guiding Principles on Business and Human Rights</w:t>
      </w:r>
      <w:r w:rsidRPr="00372040">
        <w:rPr>
          <w:rFonts w:ascii="Times New Roman" w:hAnsi="Times New Roman"/>
          <w:color w:val="FF0000"/>
        </w:rPr>
        <w:t xml:space="preserve"> is the UK national Action Plan</w:t>
      </w:r>
      <w:r w:rsidR="002D65F1">
        <w:rPr>
          <w:rFonts w:ascii="Times New Roman" w:hAnsi="Times New Roman"/>
          <w:color w:val="FF0000"/>
        </w:rPr>
        <w:t xml:space="preserve"> for Business and Human Rights</w:t>
      </w:r>
      <w:r w:rsidRPr="00372040">
        <w:rPr>
          <w:rFonts w:ascii="Times New Roman" w:hAnsi="Times New Roman"/>
          <w:color w:val="FF0000"/>
        </w:rPr>
        <w:t xml:space="preserve"> </w:t>
      </w:r>
      <w:hyperlink r:id="rId12" w:history="1">
        <w:r w:rsidRPr="00372040">
          <w:rPr>
            <w:rStyle w:val="Hyperlink"/>
            <w:rFonts w:ascii="Times New Roman" w:hAnsi="Times New Roman"/>
            <w:color w:val="FF0000"/>
          </w:rPr>
          <w:t>https://www.gov.uk/government/publications/bhr-action-plan</w:t>
        </w:r>
      </w:hyperlink>
    </w:p>
    <w:p w:rsidR="00407A59" w:rsidRPr="00372040" w:rsidRDefault="00407A59" w:rsidP="00E91394">
      <w:pPr>
        <w:autoSpaceDE w:val="0"/>
        <w:autoSpaceDN w:val="0"/>
        <w:adjustRightInd w:val="0"/>
        <w:spacing w:after="0" w:line="240" w:lineRule="auto"/>
        <w:contextualSpacing/>
        <w:rPr>
          <w:rFonts w:ascii="Times New Roman" w:hAnsi="Times New Roman"/>
          <w:color w:val="FF0000"/>
        </w:rPr>
      </w:pPr>
    </w:p>
    <w:p w:rsidR="003B4484" w:rsidRPr="00372040" w:rsidRDefault="00407A59" w:rsidP="003B4484">
      <w:pPr>
        <w:spacing w:after="0" w:line="240" w:lineRule="auto"/>
        <w:rPr>
          <w:rFonts w:ascii="Times New Roman" w:hAnsi="Times New Roman"/>
          <w:color w:val="FF0000"/>
        </w:rPr>
      </w:pPr>
      <w:r w:rsidRPr="00372040">
        <w:rPr>
          <w:rFonts w:ascii="Times New Roman" w:hAnsi="Times New Roman"/>
          <w:color w:val="FF0000"/>
        </w:rPr>
        <w:t xml:space="preserve">UK Government policies do not reference specific human </w:t>
      </w:r>
      <w:proofErr w:type="gramStart"/>
      <w:r w:rsidRPr="00372040">
        <w:rPr>
          <w:rFonts w:ascii="Times New Roman" w:hAnsi="Times New Roman"/>
          <w:color w:val="FF0000"/>
        </w:rPr>
        <w:t>rights,</w:t>
      </w:r>
      <w:proofErr w:type="gramEnd"/>
      <w:r w:rsidRPr="00372040">
        <w:rPr>
          <w:rFonts w:ascii="Times New Roman" w:hAnsi="Times New Roman"/>
          <w:color w:val="FF0000"/>
        </w:rPr>
        <w:t xml:space="preserve"> rather they invite companies to consider the wider impacts of their operations. Business-led initiatives focus on specific rights, notably labour rights and the avoidance of exploitative working practices.</w:t>
      </w:r>
      <w:r w:rsidR="003B4484" w:rsidRPr="00372040">
        <w:rPr>
          <w:rFonts w:ascii="Times New Roman" w:hAnsi="Times New Roman"/>
          <w:color w:val="FF0000"/>
        </w:rPr>
        <w:t xml:space="preserve"> The Government’s expectation is that British companies will build respect for human rights into all aspects of their operations and will act accordingly.</w:t>
      </w:r>
    </w:p>
    <w:p w:rsidR="00407A59" w:rsidRPr="00372040" w:rsidRDefault="00407A59" w:rsidP="00407A59">
      <w:pPr>
        <w:autoSpaceDE w:val="0"/>
        <w:autoSpaceDN w:val="0"/>
        <w:adjustRightInd w:val="0"/>
        <w:spacing w:after="0" w:line="240" w:lineRule="auto"/>
        <w:rPr>
          <w:rFonts w:ascii="Times New Roman" w:hAnsi="Times New Roman"/>
          <w:color w:val="FF0000"/>
        </w:rPr>
      </w:pPr>
    </w:p>
    <w:p w:rsidR="00E91394" w:rsidRPr="00372040" w:rsidRDefault="00E91394" w:rsidP="00E91394">
      <w:pPr>
        <w:autoSpaceDE w:val="0"/>
        <w:autoSpaceDN w:val="0"/>
        <w:adjustRightInd w:val="0"/>
        <w:spacing w:after="0" w:line="240" w:lineRule="auto"/>
        <w:contextualSpacing/>
        <w:rPr>
          <w:rFonts w:ascii="Times New Roman" w:hAnsi="Times New Roman"/>
          <w:color w:val="FF0000"/>
        </w:rPr>
      </w:pPr>
      <w:r w:rsidRPr="00372040">
        <w:rPr>
          <w:rFonts w:ascii="Times New Roman" w:hAnsi="Times New Roman"/>
          <w:color w:val="FF0000"/>
        </w:rPr>
        <w:t xml:space="preserve">We have instructed our embassies on good practice on Business and Human Rights, including producing a Government toolkit on How to do Business and Human Rights, organised a network conference for all staff across the diplomatic network, including our overseas missions, and training for all those FCO and UKTI staff who require human rights knowledge and skills to do their jobs more effectively.  </w:t>
      </w:r>
    </w:p>
    <w:p w:rsidR="00E91394" w:rsidRPr="00372040" w:rsidRDefault="00E91394" w:rsidP="00E91394">
      <w:pPr>
        <w:autoSpaceDE w:val="0"/>
        <w:autoSpaceDN w:val="0"/>
        <w:adjustRightInd w:val="0"/>
        <w:spacing w:after="0" w:line="240" w:lineRule="auto"/>
        <w:contextualSpacing/>
        <w:rPr>
          <w:rFonts w:ascii="Times New Roman" w:hAnsi="Times New Roman"/>
          <w:color w:val="FF0000"/>
        </w:rPr>
      </w:pPr>
    </w:p>
    <w:p w:rsidR="00E91394" w:rsidRPr="00372040" w:rsidRDefault="00E91394" w:rsidP="00E91394">
      <w:pPr>
        <w:autoSpaceDE w:val="0"/>
        <w:autoSpaceDN w:val="0"/>
        <w:adjustRightInd w:val="0"/>
        <w:spacing w:after="0" w:line="240" w:lineRule="auto"/>
        <w:contextualSpacing/>
        <w:rPr>
          <w:rFonts w:ascii="Times New Roman" w:hAnsi="Times New Roman"/>
          <w:color w:val="FF0000"/>
        </w:rPr>
      </w:pPr>
      <w:r w:rsidRPr="00372040">
        <w:rPr>
          <w:rFonts w:ascii="Times New Roman" w:hAnsi="Times New Roman"/>
          <w:color w:val="FF0000"/>
        </w:rPr>
        <w:lastRenderedPageBreak/>
        <w:t xml:space="preserve">We have instructed our embassies UK companies to discuss the Voluntary Principles and provide support on managing human rights risk.  </w:t>
      </w:r>
    </w:p>
    <w:p w:rsidR="00E91394" w:rsidRPr="00372040" w:rsidRDefault="00E91394" w:rsidP="00E91394">
      <w:pPr>
        <w:tabs>
          <w:tab w:val="left" w:pos="284"/>
        </w:tabs>
        <w:autoSpaceDE w:val="0"/>
        <w:autoSpaceDN w:val="0"/>
        <w:adjustRightInd w:val="0"/>
        <w:spacing w:after="0" w:line="240" w:lineRule="auto"/>
        <w:contextualSpacing/>
        <w:rPr>
          <w:rFonts w:ascii="Times New Roman" w:hAnsi="Times New Roman"/>
          <w:color w:val="FF0000"/>
        </w:rPr>
      </w:pPr>
    </w:p>
    <w:p w:rsidR="00E91394" w:rsidRPr="00372040" w:rsidRDefault="00E91394" w:rsidP="00E91394">
      <w:pPr>
        <w:tabs>
          <w:tab w:val="left" w:pos="284"/>
        </w:tabs>
        <w:autoSpaceDE w:val="0"/>
        <w:autoSpaceDN w:val="0"/>
        <w:adjustRightInd w:val="0"/>
        <w:spacing w:after="0" w:line="240" w:lineRule="auto"/>
        <w:contextualSpacing/>
        <w:rPr>
          <w:rFonts w:ascii="Times New Roman" w:hAnsi="Times New Roman"/>
          <w:color w:val="FF0000"/>
        </w:rPr>
      </w:pPr>
      <w:r w:rsidRPr="00372040">
        <w:rPr>
          <w:rFonts w:ascii="Times New Roman" w:hAnsi="Times New Roman"/>
          <w:color w:val="FF0000"/>
        </w:rPr>
        <w:t xml:space="preserve">The government provides assistance and advice to UK companies exporting and investing overseas through UK Trade and Investment (UKTI). Advisers from UKTI will make companies aware of Human Rights risks in specific markets. The Overseas Business Risk service is an online facility that provides an analysis of a range of risk factors in </w:t>
      </w:r>
      <w:r w:rsidR="00A841EB" w:rsidRPr="00372040">
        <w:rPr>
          <w:rFonts w:ascii="Times New Roman" w:hAnsi="Times New Roman"/>
          <w:color w:val="FF0000"/>
        </w:rPr>
        <w:t>selected</w:t>
      </w:r>
      <w:r w:rsidRPr="00372040">
        <w:rPr>
          <w:rFonts w:ascii="Times New Roman" w:hAnsi="Times New Roman"/>
          <w:color w:val="FF0000"/>
        </w:rPr>
        <w:t xml:space="preserve"> countries, including Human Rights.</w:t>
      </w:r>
    </w:p>
    <w:p w:rsidR="00E91394" w:rsidRPr="00372040" w:rsidRDefault="00E91394" w:rsidP="00E91394">
      <w:pPr>
        <w:tabs>
          <w:tab w:val="left" w:pos="284"/>
        </w:tabs>
        <w:autoSpaceDE w:val="0"/>
        <w:autoSpaceDN w:val="0"/>
        <w:adjustRightInd w:val="0"/>
        <w:spacing w:after="0" w:line="240" w:lineRule="auto"/>
        <w:rPr>
          <w:rFonts w:ascii="Times New Roman" w:hAnsi="Times New Roman"/>
          <w:color w:val="FF0000"/>
        </w:rPr>
      </w:pPr>
    </w:p>
    <w:p w:rsidR="00A841EB" w:rsidRPr="00372040" w:rsidRDefault="00A841EB" w:rsidP="00814BFA">
      <w:pPr>
        <w:autoSpaceDE w:val="0"/>
        <w:autoSpaceDN w:val="0"/>
        <w:adjustRightInd w:val="0"/>
        <w:spacing w:after="0" w:line="240" w:lineRule="auto"/>
        <w:rPr>
          <w:rFonts w:ascii="Times New Roman" w:hAnsi="Times New Roman"/>
          <w:color w:val="FF0000"/>
        </w:rPr>
      </w:pPr>
      <w:r w:rsidRPr="00372040">
        <w:rPr>
          <w:rFonts w:ascii="Times New Roman" w:hAnsi="Times New Roman"/>
          <w:color w:val="FF0000"/>
        </w:rPr>
        <w:t xml:space="preserve">Government policies do not reference specific human </w:t>
      </w:r>
      <w:proofErr w:type="gramStart"/>
      <w:r w:rsidRPr="00372040">
        <w:rPr>
          <w:rFonts w:ascii="Times New Roman" w:hAnsi="Times New Roman"/>
          <w:color w:val="FF0000"/>
        </w:rPr>
        <w:t>rights,</w:t>
      </w:r>
      <w:proofErr w:type="gramEnd"/>
      <w:r w:rsidRPr="00372040">
        <w:rPr>
          <w:rFonts w:ascii="Times New Roman" w:hAnsi="Times New Roman"/>
          <w:color w:val="FF0000"/>
        </w:rPr>
        <w:t xml:space="preserve"> rather they invite companies to consider the wider impacts of their operations. Business-led initiatives focus on specific rights, notably labour rights and the avoidance of exploitative working practices.</w:t>
      </w:r>
    </w:p>
    <w:p w:rsidR="00A841EB" w:rsidRPr="00E91394" w:rsidRDefault="00A841EB" w:rsidP="00E91394">
      <w:pPr>
        <w:tabs>
          <w:tab w:val="left" w:pos="284"/>
        </w:tabs>
        <w:autoSpaceDE w:val="0"/>
        <w:autoSpaceDN w:val="0"/>
        <w:adjustRightInd w:val="0"/>
        <w:spacing w:after="0" w:line="240" w:lineRule="auto"/>
        <w:rPr>
          <w:rFonts w:ascii="Times New Roman" w:hAnsi="Times New Roman"/>
          <w:color w:val="000000"/>
        </w:rPr>
      </w:pPr>
    </w:p>
    <w:p w:rsidR="00D922E5" w:rsidRPr="006E6009" w:rsidRDefault="00BB3A35" w:rsidP="003E79D9">
      <w:pPr>
        <w:pStyle w:val="ListParagraph"/>
        <w:numPr>
          <w:ilvl w:val="0"/>
          <w:numId w:val="22"/>
        </w:numPr>
        <w:tabs>
          <w:tab w:val="left" w:pos="284"/>
        </w:tabs>
        <w:autoSpaceDE w:val="0"/>
        <w:autoSpaceDN w:val="0"/>
        <w:adjustRightInd w:val="0"/>
        <w:spacing w:after="180" w:line="240" w:lineRule="auto"/>
        <w:ind w:left="284" w:hanging="284"/>
        <w:contextualSpacing w:val="0"/>
        <w:rPr>
          <w:rFonts w:ascii="Times New Roman" w:hAnsi="Times New Roman"/>
          <w:color w:val="000000"/>
        </w:rPr>
      </w:pPr>
      <w:r w:rsidRPr="006E6009">
        <w:rPr>
          <w:rFonts w:ascii="Times New Roman" w:hAnsi="Times New Roman"/>
          <w:color w:val="000000"/>
        </w:rPr>
        <w:t>R</w:t>
      </w:r>
      <w:r w:rsidR="00574292" w:rsidRPr="006E6009">
        <w:rPr>
          <w:rFonts w:ascii="Times New Roman" w:hAnsi="Times New Roman"/>
          <w:color w:val="000000"/>
        </w:rPr>
        <w:t xml:space="preserve">equirements to report on </w:t>
      </w:r>
      <w:r w:rsidR="00D922E5" w:rsidRPr="006E6009">
        <w:rPr>
          <w:rFonts w:ascii="Times New Roman" w:hAnsi="Times New Roman"/>
          <w:color w:val="000000"/>
        </w:rPr>
        <w:t>human rights risks and/or impacts</w:t>
      </w:r>
      <w:r w:rsidRPr="006E6009">
        <w:rPr>
          <w:rFonts w:ascii="Times New Roman" w:hAnsi="Times New Roman"/>
          <w:color w:val="000000"/>
        </w:rPr>
        <w:t>, and if so on what issues</w:t>
      </w:r>
      <w:r w:rsidR="00D922E5" w:rsidRPr="006E6009">
        <w:rPr>
          <w:rFonts w:ascii="Times New Roman" w:hAnsi="Times New Roman"/>
          <w:color w:val="000000"/>
        </w:rPr>
        <w:t xml:space="preserve">? </w:t>
      </w:r>
    </w:p>
    <w:p w:rsidR="00EF6A75" w:rsidRPr="00372040" w:rsidRDefault="00EF6A75" w:rsidP="0036354F">
      <w:pPr>
        <w:autoSpaceDE w:val="0"/>
        <w:autoSpaceDN w:val="0"/>
        <w:adjustRightInd w:val="0"/>
        <w:spacing w:after="0" w:line="240" w:lineRule="auto"/>
        <w:rPr>
          <w:rFonts w:ascii="Times New Roman" w:hAnsi="Times New Roman"/>
          <w:color w:val="FF0000"/>
        </w:rPr>
      </w:pPr>
      <w:r w:rsidRPr="00372040">
        <w:rPr>
          <w:rFonts w:ascii="Times New Roman" w:hAnsi="Times New Roman"/>
          <w:color w:val="FF0000"/>
        </w:rPr>
        <w:t>Yes. Section 414 of the Companies Act 2006 sets out the requirement for quoted companies to report on human rights as part of their duty to provide a strategic (non-financial) report on an annual basis where it is necessary for an understanding of the business (section 414C (7)(iii) refers –</w:t>
      </w:r>
    </w:p>
    <w:p w:rsidR="00EF6A75" w:rsidRPr="00372040" w:rsidRDefault="002665F9" w:rsidP="0036354F">
      <w:pPr>
        <w:autoSpaceDE w:val="0"/>
        <w:autoSpaceDN w:val="0"/>
        <w:adjustRightInd w:val="0"/>
        <w:spacing w:after="0" w:line="240" w:lineRule="auto"/>
        <w:rPr>
          <w:rFonts w:ascii="Times New Roman" w:hAnsi="Times New Roman"/>
          <w:color w:val="FF0000"/>
        </w:rPr>
      </w:pPr>
      <w:hyperlink r:id="rId13" w:history="1">
        <w:r w:rsidR="00EF6A75" w:rsidRPr="00372040">
          <w:rPr>
            <w:rStyle w:val="Hyperlink"/>
            <w:rFonts w:ascii="Times New Roman" w:hAnsi="Times New Roman"/>
            <w:color w:val="FF0000"/>
          </w:rPr>
          <w:t>http://www.legislation.gov.uk/uksi/2013/1970/pdfs/uksi_20131970_en.pdf</w:t>
        </w:r>
      </w:hyperlink>
    </w:p>
    <w:p w:rsidR="0036354F" w:rsidRPr="00372040" w:rsidRDefault="0036354F" w:rsidP="0036354F">
      <w:pPr>
        <w:autoSpaceDE w:val="0"/>
        <w:autoSpaceDN w:val="0"/>
        <w:adjustRightInd w:val="0"/>
        <w:spacing w:after="0" w:line="240" w:lineRule="auto"/>
        <w:rPr>
          <w:rFonts w:ascii="Times New Roman" w:hAnsi="Times New Roman"/>
          <w:color w:val="FF0000"/>
        </w:rPr>
      </w:pPr>
    </w:p>
    <w:p w:rsidR="00EF6A75" w:rsidRPr="00372040" w:rsidRDefault="00EF6A75" w:rsidP="0036354F">
      <w:pPr>
        <w:autoSpaceDE w:val="0"/>
        <w:autoSpaceDN w:val="0"/>
        <w:adjustRightInd w:val="0"/>
        <w:spacing w:after="0" w:line="240" w:lineRule="auto"/>
        <w:rPr>
          <w:rFonts w:ascii="Times New Roman" w:hAnsi="Times New Roman"/>
          <w:color w:val="FF0000"/>
        </w:rPr>
      </w:pPr>
      <w:r w:rsidRPr="00372040">
        <w:rPr>
          <w:rFonts w:ascii="Times New Roman" w:hAnsi="Times New Roman"/>
          <w:color w:val="FF0000"/>
        </w:rPr>
        <w:t xml:space="preserve">This requirement has been strengthened further with the UK </w:t>
      </w:r>
      <w:r w:rsidR="00714344" w:rsidRPr="00372040">
        <w:rPr>
          <w:rFonts w:ascii="Times New Roman" w:hAnsi="Times New Roman"/>
          <w:color w:val="FF0000"/>
        </w:rPr>
        <w:t xml:space="preserve">having </w:t>
      </w:r>
      <w:r w:rsidRPr="00372040">
        <w:rPr>
          <w:rFonts w:ascii="Times New Roman" w:hAnsi="Times New Roman"/>
          <w:color w:val="FF0000"/>
        </w:rPr>
        <w:t>played a leading role in negotiating tough, but practical, EU-wide human rights disclosure requirements which will take effect from 2016 across all EU Member States.  For large listed companies, we will have some of the strongest human rights disclosure requirements in the world.</w:t>
      </w:r>
    </w:p>
    <w:p w:rsidR="0036354F" w:rsidRPr="00372040" w:rsidRDefault="0036354F" w:rsidP="0036354F">
      <w:pPr>
        <w:autoSpaceDE w:val="0"/>
        <w:autoSpaceDN w:val="0"/>
        <w:adjustRightInd w:val="0"/>
        <w:spacing w:after="0" w:line="240" w:lineRule="auto"/>
        <w:jc w:val="both"/>
        <w:rPr>
          <w:rFonts w:ascii="Times New Roman" w:hAnsi="Times New Roman"/>
          <w:color w:val="FF0000"/>
        </w:rPr>
      </w:pPr>
    </w:p>
    <w:p w:rsidR="00EF6A75" w:rsidRPr="00372040" w:rsidRDefault="00EF6A75" w:rsidP="0036354F">
      <w:pPr>
        <w:autoSpaceDE w:val="0"/>
        <w:autoSpaceDN w:val="0"/>
        <w:adjustRightInd w:val="0"/>
        <w:spacing w:after="0" w:line="240" w:lineRule="auto"/>
        <w:jc w:val="both"/>
        <w:rPr>
          <w:rFonts w:ascii="Times New Roman" w:hAnsi="Times New Roman"/>
          <w:color w:val="FF0000"/>
        </w:rPr>
      </w:pPr>
      <w:r w:rsidRPr="00372040">
        <w:rPr>
          <w:rFonts w:ascii="Times New Roman" w:hAnsi="Times New Roman"/>
          <w:color w:val="FF0000"/>
        </w:rPr>
        <w:t>The 2016 regulations will require Public Interest Entities with over 500 employees to report “to the extent necessary for an understanding of the undertaking’s development, performance, position and impact” on the undertaking’s respect for human rights. Public Interest Entities include listed companies, credit and insurance undertakings and others designated as such by Member States using criteria such as the number of employees, economic importance, nature of the business, etc.</w:t>
      </w:r>
    </w:p>
    <w:p w:rsidR="0036354F" w:rsidRPr="00372040" w:rsidRDefault="0036354F" w:rsidP="0036354F">
      <w:pPr>
        <w:autoSpaceDE w:val="0"/>
        <w:autoSpaceDN w:val="0"/>
        <w:adjustRightInd w:val="0"/>
        <w:spacing w:after="0" w:line="240" w:lineRule="auto"/>
        <w:jc w:val="both"/>
        <w:rPr>
          <w:rFonts w:ascii="Times New Roman" w:hAnsi="Times New Roman"/>
          <w:color w:val="FF0000"/>
        </w:rPr>
      </w:pPr>
    </w:p>
    <w:p w:rsidR="00EF6A75" w:rsidRPr="00372040" w:rsidRDefault="00EF6A75" w:rsidP="0036354F">
      <w:pPr>
        <w:autoSpaceDE w:val="0"/>
        <w:autoSpaceDN w:val="0"/>
        <w:adjustRightInd w:val="0"/>
        <w:spacing w:after="0" w:line="240" w:lineRule="auto"/>
        <w:jc w:val="both"/>
        <w:rPr>
          <w:rFonts w:ascii="Times New Roman" w:hAnsi="Times New Roman"/>
          <w:color w:val="FF0000"/>
        </w:rPr>
      </w:pPr>
      <w:r w:rsidRPr="00372040">
        <w:rPr>
          <w:rFonts w:ascii="Times New Roman" w:hAnsi="Times New Roman"/>
          <w:color w:val="FF0000"/>
        </w:rPr>
        <w:t xml:space="preserve">The report will include a brief description of the business model, a description of the human rights policy pursued (including, where they exist, any due diligence processes implemented), results of the policy, principal risks related to these matters linked to the business’ operations (including where relevant and proportionate to its business relationships, products and services which are likely to cause adverse impacts in those areas and how the business manages those risks) and non-financial KPIs relevant to the particular business. These requirements are aligned to the UN Guiding Principles on Business and Human Rights.  </w:t>
      </w:r>
    </w:p>
    <w:p w:rsidR="0036354F" w:rsidRPr="00372040" w:rsidRDefault="0036354F" w:rsidP="0036354F">
      <w:pPr>
        <w:autoSpaceDE w:val="0"/>
        <w:autoSpaceDN w:val="0"/>
        <w:adjustRightInd w:val="0"/>
        <w:spacing w:after="0" w:line="240" w:lineRule="auto"/>
        <w:rPr>
          <w:rFonts w:ascii="Times New Roman" w:hAnsi="Times New Roman"/>
          <w:color w:val="FF0000"/>
        </w:rPr>
      </w:pPr>
    </w:p>
    <w:p w:rsidR="00FC5826" w:rsidRPr="00372040" w:rsidRDefault="00FC5826" w:rsidP="0036354F">
      <w:pPr>
        <w:autoSpaceDE w:val="0"/>
        <w:autoSpaceDN w:val="0"/>
        <w:adjustRightInd w:val="0"/>
        <w:spacing w:after="0" w:line="240" w:lineRule="auto"/>
        <w:rPr>
          <w:rFonts w:ascii="Times New Roman" w:hAnsi="Times New Roman"/>
          <w:color w:val="FF0000"/>
        </w:rPr>
      </w:pPr>
      <w:r w:rsidRPr="00372040">
        <w:rPr>
          <w:rFonts w:ascii="Times New Roman" w:hAnsi="Times New Roman"/>
          <w:color w:val="FF0000"/>
        </w:rPr>
        <w:t>Existing human rights disclosure requirements apply to listed companies with a limited exemption for small businesses as described under section 414b of the Companies Act.</w:t>
      </w:r>
      <w:r w:rsidR="00372040">
        <w:rPr>
          <w:rFonts w:ascii="Times New Roman" w:hAnsi="Times New Roman"/>
          <w:color w:val="FF0000"/>
        </w:rPr>
        <w:t xml:space="preserve"> </w:t>
      </w:r>
      <w:r w:rsidRPr="00372040">
        <w:rPr>
          <w:rFonts w:ascii="Times New Roman" w:hAnsi="Times New Roman"/>
          <w:color w:val="FF0000"/>
        </w:rPr>
        <w:t>The enhanced requirements due to come in to force in 2016 will apply to Public Interest Entities as described above.</w:t>
      </w:r>
    </w:p>
    <w:p w:rsidR="00EF6A75" w:rsidRPr="006E6009" w:rsidRDefault="00EF6A75" w:rsidP="00EF6A75">
      <w:pPr>
        <w:pStyle w:val="ListParagraph"/>
        <w:autoSpaceDE w:val="0"/>
        <w:autoSpaceDN w:val="0"/>
        <w:adjustRightInd w:val="0"/>
        <w:ind w:left="1440"/>
        <w:jc w:val="both"/>
        <w:rPr>
          <w:rFonts w:ascii="Times New Roman" w:hAnsi="Times New Roman"/>
          <w:color w:val="FF0000"/>
        </w:rPr>
      </w:pPr>
    </w:p>
    <w:p w:rsidR="00BD1C7F" w:rsidRPr="00672548" w:rsidRDefault="00BD1C7F" w:rsidP="003E79D9">
      <w:pPr>
        <w:pStyle w:val="ListParagraph"/>
        <w:numPr>
          <w:ilvl w:val="0"/>
          <w:numId w:val="23"/>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sidRPr="00672548">
        <w:rPr>
          <w:rFonts w:ascii="Times New Roman" w:hAnsi="Times New Roman"/>
          <w:color w:val="000000"/>
        </w:rPr>
        <w:t xml:space="preserve">Does the Government have </w:t>
      </w:r>
      <w:r w:rsidR="00BB3A35" w:rsidRPr="00672548">
        <w:rPr>
          <w:rFonts w:ascii="Times New Roman" w:hAnsi="Times New Roman"/>
          <w:color w:val="000000"/>
        </w:rPr>
        <w:t>any policies and/or regulations and/or guidance with regard to</w:t>
      </w:r>
      <w:r w:rsidRPr="00672548">
        <w:rPr>
          <w:rFonts w:ascii="Times New Roman" w:hAnsi="Times New Roman"/>
          <w:color w:val="000000"/>
        </w:rPr>
        <w:t xml:space="preserve"> joint ventures involving the Government (e.g. in the extractive sector)? If </w:t>
      </w:r>
      <w:r w:rsidR="00624CE3" w:rsidRPr="00672548">
        <w:rPr>
          <w:rFonts w:ascii="Times New Roman" w:hAnsi="Times New Roman"/>
          <w:color w:val="000000"/>
        </w:rPr>
        <w:t>yes</w:t>
      </w:r>
      <w:r w:rsidRPr="00672548">
        <w:rPr>
          <w:rFonts w:ascii="Times New Roman" w:hAnsi="Times New Roman"/>
          <w:color w:val="000000"/>
        </w:rPr>
        <w:t>, do</w:t>
      </w:r>
      <w:r w:rsidR="00BB3A35" w:rsidRPr="00672548">
        <w:rPr>
          <w:rFonts w:ascii="Times New Roman" w:hAnsi="Times New Roman"/>
          <w:color w:val="000000"/>
        </w:rPr>
        <w:t xml:space="preserve"> these also </w:t>
      </w:r>
      <w:r w:rsidRPr="00672548">
        <w:rPr>
          <w:rFonts w:ascii="Times New Roman" w:hAnsi="Times New Roman"/>
          <w:color w:val="000000"/>
        </w:rPr>
        <w:t>apply to joint venture partners?</w:t>
      </w:r>
    </w:p>
    <w:p w:rsidR="00B14C93" w:rsidRPr="00B14C93" w:rsidRDefault="00B14C93" w:rsidP="00B14C93">
      <w:pPr>
        <w:rPr>
          <w:rFonts w:ascii="Times New Roman" w:hAnsi="Times New Roman"/>
          <w:color w:val="FF0000"/>
        </w:rPr>
      </w:pPr>
      <w:r w:rsidRPr="00B14C93">
        <w:rPr>
          <w:rFonts w:ascii="Times New Roman" w:hAnsi="Times New Roman"/>
          <w:color w:val="FF0000"/>
        </w:rPr>
        <w:t xml:space="preserve">Guidance on joint ventures between the public and private sector has been produced by the Treasury </w:t>
      </w:r>
      <w:proofErr w:type="gramStart"/>
      <w:r w:rsidRPr="00B14C93">
        <w:rPr>
          <w:rFonts w:ascii="Times New Roman" w:hAnsi="Times New Roman"/>
          <w:color w:val="FF0000"/>
        </w:rPr>
        <w:t>-  </w:t>
      </w:r>
      <w:proofErr w:type="gramEnd"/>
      <w:r w:rsidR="009F01C6" w:rsidRPr="00B14C93">
        <w:rPr>
          <w:rFonts w:ascii="Times New Roman" w:hAnsi="Times New Roman"/>
          <w:color w:val="FF0000"/>
        </w:rPr>
        <w:fldChar w:fldCharType="begin"/>
      </w:r>
      <w:r w:rsidRPr="00B14C93">
        <w:rPr>
          <w:rFonts w:ascii="Times New Roman" w:hAnsi="Times New Roman"/>
          <w:color w:val="FF0000"/>
        </w:rPr>
        <w:instrText xml:space="preserve"> HYPERLINK "https://www.gov.uk/government/uploads/system/uploads/attachment_data/file/225321/06_joint_venture_guidance.pdf" </w:instrText>
      </w:r>
      <w:r w:rsidR="009F01C6" w:rsidRPr="00B14C93">
        <w:rPr>
          <w:rFonts w:ascii="Times New Roman" w:hAnsi="Times New Roman"/>
          <w:color w:val="FF0000"/>
        </w:rPr>
        <w:fldChar w:fldCharType="separate"/>
      </w:r>
      <w:r w:rsidRPr="00B14C93">
        <w:rPr>
          <w:rStyle w:val="Hyperlink"/>
          <w:rFonts w:ascii="Times New Roman" w:hAnsi="Times New Roman"/>
          <w:color w:val="FF0000"/>
        </w:rPr>
        <w:t>https://www.gov.uk/government/uploads/system/uploads/attachment_data/file/225321/06_joint_venture_guidance.pdf</w:t>
      </w:r>
      <w:r w:rsidR="009F01C6" w:rsidRPr="00B14C93">
        <w:rPr>
          <w:rFonts w:ascii="Times New Roman" w:hAnsi="Times New Roman"/>
          <w:color w:val="FF0000"/>
        </w:rPr>
        <w:fldChar w:fldCharType="end"/>
      </w:r>
    </w:p>
    <w:p w:rsidR="00B14C93" w:rsidRPr="0041057F" w:rsidRDefault="00B14C93" w:rsidP="00B14C93">
      <w:pPr>
        <w:rPr>
          <w:rFonts w:ascii="Times New Roman" w:hAnsi="Times New Roman"/>
          <w:color w:val="FF0000"/>
        </w:rPr>
      </w:pPr>
      <w:r w:rsidRPr="00B14C93">
        <w:rPr>
          <w:rFonts w:ascii="Times New Roman" w:hAnsi="Times New Roman"/>
          <w:color w:val="FF0000"/>
        </w:rPr>
        <w:t xml:space="preserve">More broadly, the Treasury has also produced guidance on infrastructure procurement - </w:t>
      </w:r>
      <w:hyperlink r:id="rId14" w:history="1">
        <w:r w:rsidRPr="0041057F">
          <w:rPr>
            <w:rStyle w:val="Hyperlink"/>
            <w:rFonts w:ascii="Times New Roman" w:hAnsi="Times New Roman"/>
            <w:color w:val="FF0000"/>
          </w:rPr>
          <w:t>https://www.gov.uk/government/uploads/system/uploads/attachment_data/file/329052/iuk_procurement_routemap_guide_to_improving_delivery_capability_280113.pdf</w:t>
        </w:r>
      </w:hyperlink>
      <w:r w:rsidRPr="0041057F">
        <w:rPr>
          <w:rFonts w:ascii="Times New Roman" w:hAnsi="Times New Roman"/>
          <w:color w:val="FF0000"/>
        </w:rPr>
        <w:t xml:space="preserve"> </w:t>
      </w:r>
    </w:p>
    <w:p w:rsidR="00D922E5" w:rsidRPr="0041057F" w:rsidRDefault="00D922E5" w:rsidP="003E79D9">
      <w:pPr>
        <w:pStyle w:val="ListParagraph"/>
        <w:numPr>
          <w:ilvl w:val="0"/>
          <w:numId w:val="23"/>
        </w:numPr>
        <w:tabs>
          <w:tab w:val="left" w:pos="0"/>
          <w:tab w:val="left" w:pos="284"/>
        </w:tabs>
        <w:autoSpaceDE w:val="0"/>
        <w:autoSpaceDN w:val="0"/>
        <w:adjustRightInd w:val="0"/>
        <w:spacing w:after="180" w:line="240" w:lineRule="auto"/>
        <w:ind w:left="0" w:firstLine="0"/>
        <w:contextualSpacing w:val="0"/>
        <w:rPr>
          <w:rFonts w:ascii="Times New Roman" w:hAnsi="Times New Roman"/>
          <w:color w:val="000000"/>
        </w:rPr>
      </w:pPr>
      <w:r w:rsidRPr="0041057F">
        <w:rPr>
          <w:rFonts w:ascii="Times New Roman" w:hAnsi="Times New Roman"/>
          <w:color w:val="000000"/>
        </w:rPr>
        <w:t>Are publicly owned funds (e.g. pension or sovereign wealth funds) required or expected to include human rights risks in fund management criteria?</w:t>
      </w:r>
    </w:p>
    <w:p w:rsidR="00820500" w:rsidRPr="00166E0E" w:rsidRDefault="00820500" w:rsidP="00820500">
      <w:pPr>
        <w:rPr>
          <w:rFonts w:ascii="Times New Roman" w:hAnsi="Times New Roman"/>
          <w:color w:val="FF0000"/>
        </w:rPr>
      </w:pPr>
      <w:r w:rsidRPr="00166E0E">
        <w:rPr>
          <w:rFonts w:ascii="Times New Roman" w:hAnsi="Times New Roman"/>
          <w:color w:val="FF0000"/>
        </w:rPr>
        <w:lastRenderedPageBreak/>
        <w:t>The UK </w:t>
      </w:r>
      <w:r w:rsidR="00166E0E" w:rsidRPr="00166E0E">
        <w:rPr>
          <w:rFonts w:ascii="Times New Roman" w:hAnsi="Times New Roman"/>
          <w:color w:val="FF0000"/>
        </w:rPr>
        <w:t xml:space="preserve">Government </w:t>
      </w:r>
      <w:r w:rsidRPr="00166E0E">
        <w:rPr>
          <w:rFonts w:ascii="Times New Roman" w:hAnsi="Times New Roman"/>
          <w:color w:val="FF0000"/>
        </w:rPr>
        <w:t xml:space="preserve">has no </w:t>
      </w:r>
      <w:r w:rsidR="00166E0E" w:rsidRPr="00166E0E">
        <w:rPr>
          <w:rFonts w:ascii="Times New Roman" w:hAnsi="Times New Roman"/>
          <w:color w:val="FF0000"/>
        </w:rPr>
        <w:t xml:space="preserve">publicly owned </w:t>
      </w:r>
      <w:r w:rsidRPr="00166E0E">
        <w:rPr>
          <w:rFonts w:ascii="Times New Roman" w:hAnsi="Times New Roman"/>
          <w:color w:val="FF0000"/>
        </w:rPr>
        <w:t xml:space="preserve">sovereign wealth funds, but the Shareholder Executive in </w:t>
      </w:r>
      <w:r w:rsidR="00543D12" w:rsidRPr="00166E0E">
        <w:rPr>
          <w:rFonts w:ascii="Times New Roman" w:hAnsi="Times New Roman"/>
          <w:bCs/>
          <w:color w:val="FF0000"/>
        </w:rPr>
        <w:t>Her Majesty's Treasury</w:t>
      </w:r>
      <w:r w:rsidR="00543D12" w:rsidRPr="00166E0E">
        <w:rPr>
          <w:rFonts w:ascii="Times New Roman" w:hAnsi="Times New Roman"/>
          <w:color w:val="FF0000"/>
        </w:rPr>
        <w:t xml:space="preserve"> (</w:t>
      </w:r>
      <w:r w:rsidR="00543D12" w:rsidRPr="00166E0E">
        <w:rPr>
          <w:rFonts w:ascii="Times New Roman" w:hAnsi="Times New Roman"/>
          <w:bCs/>
          <w:color w:val="FF0000"/>
        </w:rPr>
        <w:t>HM Treasury</w:t>
      </w:r>
      <w:r w:rsidR="00543D12" w:rsidRPr="00166E0E">
        <w:rPr>
          <w:rFonts w:ascii="Times New Roman" w:hAnsi="Times New Roman"/>
          <w:color w:val="FF0000"/>
        </w:rPr>
        <w:t xml:space="preserve">), </w:t>
      </w:r>
      <w:r w:rsidRPr="00166E0E">
        <w:rPr>
          <w:rFonts w:ascii="Times New Roman" w:hAnsi="Times New Roman"/>
          <w:color w:val="FF0000"/>
        </w:rPr>
        <w:t xml:space="preserve">is responsible for publicly owned corporations (such as the Royal Mint). </w:t>
      </w:r>
      <w:proofErr w:type="gramStart"/>
      <w:r w:rsidRPr="00166E0E">
        <w:rPr>
          <w:rFonts w:ascii="Times New Roman" w:hAnsi="Times New Roman"/>
          <w:color w:val="FF0000"/>
        </w:rPr>
        <w:t>Gov.UK</w:t>
      </w:r>
      <w:hyperlink r:id="rId15" w:history="1">
        <w:r w:rsidRPr="00166E0E">
          <w:rPr>
            <w:rStyle w:val="Hyperlink"/>
            <w:rFonts w:ascii="Times New Roman" w:hAnsi="Times New Roman"/>
            <w:color w:val="FF0000"/>
          </w:rPr>
          <w:t>https://www.gov.uk/government/organisations/the-shareholder-executive</w:t>
        </w:r>
      </w:hyperlink>
      <w:r w:rsidRPr="00166E0E">
        <w:rPr>
          <w:rFonts w:ascii="Times New Roman" w:hAnsi="Times New Roman"/>
          <w:color w:val="FF0000"/>
        </w:rPr>
        <w:t>.</w:t>
      </w:r>
      <w:proofErr w:type="gramEnd"/>
    </w:p>
    <w:p w:rsidR="003E79D9" w:rsidRPr="006E6009" w:rsidRDefault="00D922E5" w:rsidP="003E79D9">
      <w:pPr>
        <w:pStyle w:val="ListParagraph"/>
        <w:numPr>
          <w:ilvl w:val="0"/>
          <w:numId w:val="23"/>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sidRPr="006E6009">
        <w:rPr>
          <w:rFonts w:ascii="Times New Roman" w:hAnsi="Times New Roman"/>
          <w:color w:val="000000"/>
        </w:rPr>
        <w:t>Do publicly owned or controlled financial institutions (e.g. export credit agencies, official investment insurance agencies or development finance institutions) have safeguard policies that refer to human rights?</w:t>
      </w:r>
      <w:r w:rsidR="00BB3A35" w:rsidRPr="006E6009">
        <w:rPr>
          <w:rFonts w:ascii="Times New Roman" w:hAnsi="Times New Roman"/>
          <w:color w:val="000000"/>
        </w:rPr>
        <w:t xml:space="preserve"> </w:t>
      </w:r>
      <w:r w:rsidRPr="006E6009">
        <w:rPr>
          <w:rFonts w:ascii="Times New Roman" w:hAnsi="Times New Roman"/>
          <w:color w:val="000000"/>
        </w:rPr>
        <w:t>If yes, do they have human rights due diligence requirements for clients that benefit from financial or advisory support?</w:t>
      </w:r>
    </w:p>
    <w:p w:rsidR="0095107E" w:rsidRPr="00372040" w:rsidRDefault="00F62B75" w:rsidP="00F62B75">
      <w:pPr>
        <w:pStyle w:val="ListParagraph"/>
        <w:tabs>
          <w:tab w:val="left" w:pos="284"/>
        </w:tabs>
        <w:autoSpaceDE w:val="0"/>
        <w:autoSpaceDN w:val="0"/>
        <w:adjustRightInd w:val="0"/>
        <w:spacing w:after="180" w:line="240" w:lineRule="auto"/>
        <w:ind w:left="0"/>
        <w:contextualSpacing w:val="0"/>
        <w:rPr>
          <w:rFonts w:ascii="Times New Roman" w:hAnsi="Times New Roman"/>
          <w:color w:val="FF0000"/>
        </w:rPr>
      </w:pPr>
      <w:r w:rsidRPr="00372040">
        <w:rPr>
          <w:rFonts w:ascii="Times New Roman" w:hAnsi="Times New Roman"/>
          <w:color w:val="FF0000"/>
        </w:rPr>
        <w:t xml:space="preserve">Yes. </w:t>
      </w:r>
      <w:r w:rsidR="00C543CD" w:rsidRPr="00372040">
        <w:rPr>
          <w:rFonts w:ascii="Times New Roman" w:hAnsi="Times New Roman"/>
          <w:bCs/>
          <w:color w:val="FF0000"/>
        </w:rPr>
        <w:t>UK Export Finance</w:t>
      </w:r>
      <w:r w:rsidR="00C543CD" w:rsidRPr="00372040">
        <w:rPr>
          <w:rFonts w:ascii="Times New Roman" w:hAnsi="Times New Roman"/>
          <w:color w:val="FF0000"/>
        </w:rPr>
        <w:t xml:space="preserve"> (</w:t>
      </w:r>
      <w:r w:rsidRPr="00372040">
        <w:rPr>
          <w:rFonts w:ascii="Times New Roman" w:hAnsi="Times New Roman"/>
          <w:color w:val="FF0000"/>
        </w:rPr>
        <w:t>UKEF</w:t>
      </w:r>
      <w:r w:rsidR="00C543CD" w:rsidRPr="00372040">
        <w:rPr>
          <w:rFonts w:ascii="Times New Roman" w:hAnsi="Times New Roman"/>
          <w:color w:val="FF0000"/>
        </w:rPr>
        <w:t>)</w:t>
      </w:r>
      <w:r w:rsidRPr="00372040">
        <w:rPr>
          <w:rFonts w:ascii="Times New Roman" w:hAnsi="Times New Roman"/>
          <w:color w:val="FF0000"/>
        </w:rPr>
        <w:t xml:space="preserve"> applies the OECD 2012 Common Approaches and undertakes environmental and social, including human rights, due diligence reviews, as set out in the OECD 2012 Common Approaches. </w:t>
      </w:r>
    </w:p>
    <w:p w:rsidR="0095107E" w:rsidRPr="00372040" w:rsidRDefault="0095107E" w:rsidP="0095107E">
      <w:pPr>
        <w:autoSpaceDE w:val="0"/>
        <w:autoSpaceDN w:val="0"/>
        <w:adjustRightInd w:val="0"/>
        <w:rPr>
          <w:rFonts w:ascii="Times New Roman" w:hAnsi="Times New Roman"/>
          <w:color w:val="FF0000"/>
        </w:rPr>
      </w:pPr>
      <w:r w:rsidRPr="00372040">
        <w:rPr>
          <w:rFonts w:ascii="Times New Roman" w:hAnsi="Times New Roman"/>
          <w:color w:val="FF0000"/>
        </w:rPr>
        <w:t xml:space="preserve">UKEF applies the OECD 2012 Common Approaches which requires for all cases classified as A that UKEF makes publicly available environmental and social, including human rights where relevant, impact information. As set out in the OECD 2012 Common Approaches UKEF requires the buyer and/or project sponsor to make this information publicly available and UKEF provides a category </w:t>
      </w:r>
      <w:proofErr w:type="gramStart"/>
      <w:r w:rsidRPr="00372040">
        <w:rPr>
          <w:rFonts w:ascii="Times New Roman" w:hAnsi="Times New Roman"/>
          <w:color w:val="FF0000"/>
        </w:rPr>
        <w:t>A</w:t>
      </w:r>
      <w:proofErr w:type="gramEnd"/>
      <w:r w:rsidRPr="00372040">
        <w:rPr>
          <w:rFonts w:ascii="Times New Roman" w:hAnsi="Times New Roman"/>
          <w:color w:val="FF0000"/>
        </w:rPr>
        <w:t xml:space="preserve"> web notice with a link to the buyer and/or project sponsor website where the environmental and social impact information can be found. </w:t>
      </w:r>
    </w:p>
    <w:p w:rsidR="00F62B75" w:rsidRPr="00372040" w:rsidRDefault="002665F9" w:rsidP="0095107E">
      <w:pPr>
        <w:pStyle w:val="ListParagraph"/>
        <w:tabs>
          <w:tab w:val="left" w:pos="284"/>
        </w:tabs>
        <w:autoSpaceDE w:val="0"/>
        <w:autoSpaceDN w:val="0"/>
        <w:adjustRightInd w:val="0"/>
        <w:spacing w:after="180" w:line="240" w:lineRule="auto"/>
        <w:ind w:left="0"/>
        <w:contextualSpacing w:val="0"/>
        <w:rPr>
          <w:rFonts w:ascii="Times New Roman" w:hAnsi="Times New Roman"/>
          <w:color w:val="FF0000"/>
        </w:rPr>
      </w:pPr>
      <w:hyperlink r:id="rId16" w:history="1">
        <w:r w:rsidR="0095107E" w:rsidRPr="00372040">
          <w:rPr>
            <w:rStyle w:val="Hyperlink"/>
            <w:rFonts w:ascii="Times New Roman" w:hAnsi="Times New Roman"/>
            <w:color w:val="FF0000"/>
          </w:rPr>
          <w:t>http://www.oecd.org/officialdocuments/publicdisplaydocumentpdf/?cote=TAD/ECG%282012%295&amp;doclanguage=en</w:t>
        </w:r>
      </w:hyperlink>
      <w:r w:rsidR="0095107E" w:rsidRPr="00372040">
        <w:rPr>
          <w:rFonts w:ascii="Times New Roman" w:hAnsi="Times New Roman"/>
          <w:color w:val="FF0000"/>
        </w:rPr>
        <w:t xml:space="preserve"> and related requirements are aligned to the UN Guiding Principles on Business and Human Rights. </w:t>
      </w:r>
      <w:r w:rsidR="00F62B75" w:rsidRPr="00372040">
        <w:rPr>
          <w:rFonts w:ascii="Times New Roman" w:hAnsi="Times New Roman"/>
          <w:color w:val="FF0000"/>
        </w:rPr>
        <w:t xml:space="preserve"> </w:t>
      </w:r>
    </w:p>
    <w:p w:rsidR="00D922E5" w:rsidRPr="006E6009" w:rsidRDefault="00D922E5" w:rsidP="003E79D9">
      <w:pPr>
        <w:pStyle w:val="ListParagraph"/>
        <w:numPr>
          <w:ilvl w:val="0"/>
          <w:numId w:val="23"/>
        </w:numPr>
        <w:tabs>
          <w:tab w:val="left" w:pos="284"/>
        </w:tabs>
        <w:autoSpaceDE w:val="0"/>
        <w:autoSpaceDN w:val="0"/>
        <w:adjustRightInd w:val="0"/>
        <w:spacing w:after="180" w:line="240" w:lineRule="auto"/>
        <w:ind w:left="0" w:firstLine="0"/>
        <w:rPr>
          <w:rFonts w:ascii="Times New Roman" w:hAnsi="Times New Roman"/>
          <w:color w:val="000000"/>
        </w:rPr>
      </w:pPr>
      <w:r w:rsidRPr="006E6009">
        <w:rPr>
          <w:rFonts w:ascii="Times New Roman" w:hAnsi="Times New Roman"/>
          <w:color w:val="000000"/>
        </w:rPr>
        <w:t>Please indicate any other practices or lessons learned that the Government would like to share in relation to the human rights responsibilities of business enterprises owned or controlled by the State.</w:t>
      </w:r>
    </w:p>
    <w:p w:rsidR="00AD4CDF" w:rsidRPr="00372040" w:rsidRDefault="00AD4CDF" w:rsidP="001B3651">
      <w:pPr>
        <w:spacing w:after="0" w:line="240" w:lineRule="auto"/>
        <w:rPr>
          <w:rFonts w:ascii="Times New Roman" w:hAnsi="Times New Roman"/>
          <w:bCs/>
          <w:color w:val="FF0000"/>
          <w:lang w:eastAsia="nb-NO"/>
        </w:rPr>
      </w:pPr>
      <w:r w:rsidRPr="00372040">
        <w:rPr>
          <w:rFonts w:ascii="Times New Roman" w:hAnsi="Times New Roman"/>
          <w:bCs/>
          <w:color w:val="FF0000"/>
          <w:lang w:eastAsia="nb-NO"/>
        </w:rPr>
        <w:t xml:space="preserve">All public procurement must be carried out in accordance with the principles of the Treaty of Rome and the requirements of the EU Public Procurement Directives. </w:t>
      </w:r>
    </w:p>
    <w:p w:rsidR="001B3651" w:rsidRPr="00372040" w:rsidRDefault="001B3651" w:rsidP="001B3651">
      <w:pPr>
        <w:spacing w:after="0" w:line="240" w:lineRule="auto"/>
        <w:rPr>
          <w:rFonts w:ascii="Times New Roman" w:hAnsi="Times New Roman"/>
          <w:bCs/>
          <w:color w:val="FF0000"/>
          <w:lang w:eastAsia="nb-NO"/>
        </w:rPr>
      </w:pPr>
    </w:p>
    <w:p w:rsidR="00AD4CDF" w:rsidRPr="00372040" w:rsidRDefault="00AD4CDF" w:rsidP="001B3651">
      <w:pPr>
        <w:spacing w:after="0" w:line="240" w:lineRule="auto"/>
        <w:rPr>
          <w:rFonts w:ascii="Times New Roman" w:hAnsi="Times New Roman"/>
          <w:bCs/>
          <w:color w:val="FF0000"/>
          <w:lang w:eastAsia="nb-NO"/>
        </w:rPr>
      </w:pPr>
      <w:r w:rsidRPr="00372040">
        <w:rPr>
          <w:rFonts w:ascii="Times New Roman" w:hAnsi="Times New Roman"/>
          <w:bCs/>
          <w:color w:val="FF0000"/>
          <w:lang w:eastAsia="nb-NO"/>
        </w:rPr>
        <w:t>This legal framework requires contacting authorities to comply with the principles of non-discrimination, equal treatment, transparency, procedural fairness and proportionality.</w:t>
      </w:r>
    </w:p>
    <w:p w:rsidR="00AD4CDF" w:rsidRPr="00372040" w:rsidRDefault="00AD4CDF" w:rsidP="001B3651">
      <w:pPr>
        <w:spacing w:after="0" w:line="240" w:lineRule="auto"/>
        <w:rPr>
          <w:rFonts w:ascii="Times New Roman" w:hAnsi="Times New Roman"/>
          <w:bCs/>
          <w:color w:val="FF0000"/>
          <w:lang w:eastAsia="nb-NO"/>
        </w:rPr>
      </w:pPr>
      <w:r w:rsidRPr="00372040">
        <w:rPr>
          <w:rFonts w:ascii="Times New Roman" w:hAnsi="Times New Roman"/>
          <w:bCs/>
          <w:color w:val="FF0000"/>
          <w:lang w:eastAsia="nb-NO"/>
        </w:rPr>
        <w:t xml:space="preserve">Economic operators are also required to comply with all applicable law in the provision of their goods and services, which in the case of the UK, includes the requirement to comply with The Human Rights Act 1998.  </w:t>
      </w:r>
    </w:p>
    <w:p w:rsidR="001B3651" w:rsidRPr="00372040" w:rsidRDefault="001B3651" w:rsidP="001B3651">
      <w:pPr>
        <w:spacing w:after="0" w:line="240" w:lineRule="auto"/>
        <w:rPr>
          <w:rFonts w:ascii="Times New Roman" w:hAnsi="Times New Roman"/>
          <w:bCs/>
          <w:color w:val="FF0000"/>
          <w:lang w:eastAsia="nb-NO"/>
        </w:rPr>
      </w:pPr>
    </w:p>
    <w:p w:rsidR="00AD4CDF" w:rsidRPr="00372040" w:rsidRDefault="00AD4CDF" w:rsidP="001B3651">
      <w:pPr>
        <w:spacing w:after="0" w:line="240" w:lineRule="auto"/>
        <w:rPr>
          <w:rFonts w:ascii="Times New Roman" w:hAnsi="Times New Roman"/>
          <w:bCs/>
          <w:color w:val="FF0000"/>
          <w:lang w:eastAsia="nb-NO"/>
        </w:rPr>
      </w:pPr>
      <w:r w:rsidRPr="00372040">
        <w:rPr>
          <w:rFonts w:ascii="Times New Roman" w:hAnsi="Times New Roman"/>
          <w:bCs/>
          <w:color w:val="FF0000"/>
          <w:lang w:eastAsia="nb-NO"/>
        </w:rPr>
        <w:t xml:space="preserve">Additionally, the decision making process for public procurement of services (but not goods or framework agreements) must include social considerations. </w:t>
      </w:r>
    </w:p>
    <w:p w:rsidR="001B3651" w:rsidRPr="00372040" w:rsidRDefault="001B3651" w:rsidP="001B3651">
      <w:pPr>
        <w:spacing w:after="0" w:line="240" w:lineRule="auto"/>
        <w:rPr>
          <w:rFonts w:ascii="Times New Roman" w:hAnsi="Times New Roman"/>
          <w:bCs/>
          <w:color w:val="FF0000"/>
          <w:lang w:eastAsia="nb-NO"/>
        </w:rPr>
      </w:pPr>
    </w:p>
    <w:p w:rsidR="00AD4CDF" w:rsidRPr="00372040" w:rsidRDefault="00AD4CDF" w:rsidP="001B3651">
      <w:pPr>
        <w:spacing w:after="0" w:line="240" w:lineRule="auto"/>
        <w:rPr>
          <w:rFonts w:ascii="Times New Roman" w:hAnsi="Times New Roman"/>
          <w:bCs/>
          <w:color w:val="FF0000"/>
          <w:lang w:eastAsia="nb-NO"/>
        </w:rPr>
      </w:pPr>
      <w:r w:rsidRPr="00372040">
        <w:rPr>
          <w:rFonts w:ascii="Times New Roman" w:hAnsi="Times New Roman"/>
          <w:bCs/>
          <w:color w:val="FF0000"/>
          <w:lang w:eastAsia="nb-NO"/>
        </w:rPr>
        <w:t>The Public Services (Social Value) Act 2012</w:t>
      </w:r>
    </w:p>
    <w:p w:rsidR="001B3651" w:rsidRPr="00372040" w:rsidRDefault="002665F9" w:rsidP="001B3651">
      <w:pPr>
        <w:spacing w:after="0" w:line="240" w:lineRule="auto"/>
        <w:rPr>
          <w:rFonts w:ascii="Times New Roman" w:hAnsi="Times New Roman"/>
          <w:bCs/>
          <w:color w:val="FF0000"/>
          <w:lang w:eastAsia="nb-NO"/>
        </w:rPr>
      </w:pPr>
      <w:hyperlink r:id="rId17" w:history="1">
        <w:r w:rsidR="00AD4CDF" w:rsidRPr="00372040">
          <w:rPr>
            <w:rStyle w:val="Hyperlink"/>
            <w:rFonts w:ascii="Times New Roman" w:hAnsi="Times New Roman"/>
            <w:bCs/>
            <w:color w:val="FF0000"/>
            <w:lang w:eastAsia="nb-NO"/>
          </w:rPr>
          <w:t>http://www.legislation.gov.uk/ukpga/2012/3/enacted</w:t>
        </w:r>
      </w:hyperlink>
      <w:r w:rsidR="00AD4CDF" w:rsidRPr="00372040">
        <w:rPr>
          <w:rFonts w:ascii="Times New Roman" w:hAnsi="Times New Roman"/>
          <w:bCs/>
          <w:color w:val="FF0000"/>
          <w:lang w:eastAsia="nb-NO"/>
        </w:rPr>
        <w:t xml:space="preserve"> requires that public authorities should have a regard to the economic, social and environmental well-being in connection with public services contracts.  </w:t>
      </w:r>
    </w:p>
    <w:p w:rsidR="001B3651" w:rsidRPr="00372040" w:rsidRDefault="001B3651" w:rsidP="001B3651">
      <w:pPr>
        <w:spacing w:after="0" w:line="240" w:lineRule="auto"/>
        <w:rPr>
          <w:rFonts w:ascii="Times New Roman" w:hAnsi="Times New Roman"/>
          <w:bCs/>
          <w:color w:val="FF0000"/>
          <w:lang w:eastAsia="nb-NO"/>
        </w:rPr>
      </w:pPr>
    </w:p>
    <w:p w:rsidR="00AD4CDF" w:rsidRPr="00372040" w:rsidRDefault="00AD4CDF" w:rsidP="001B3651">
      <w:pPr>
        <w:spacing w:after="0" w:line="240" w:lineRule="auto"/>
        <w:rPr>
          <w:rFonts w:ascii="Times New Roman" w:hAnsi="Times New Roman"/>
          <w:bCs/>
          <w:color w:val="FF0000"/>
          <w:lang w:eastAsia="nb-NO"/>
        </w:rPr>
      </w:pPr>
      <w:r w:rsidRPr="00372040">
        <w:rPr>
          <w:rFonts w:ascii="Times New Roman" w:hAnsi="Times New Roman"/>
          <w:bCs/>
          <w:color w:val="FF0000"/>
          <w:lang w:eastAsia="nb-NO"/>
        </w:rPr>
        <w:t xml:space="preserve">Further information can be found in Cabinet Office guidance: </w:t>
      </w:r>
      <w:hyperlink r:id="rId18" w:history="1">
        <w:r w:rsidRPr="00372040">
          <w:rPr>
            <w:rStyle w:val="Hyperlink"/>
            <w:rFonts w:ascii="Times New Roman" w:hAnsi="Times New Roman"/>
            <w:bCs/>
            <w:color w:val="FF0000"/>
            <w:lang w:eastAsia="nb-NO"/>
          </w:rPr>
          <w:t>https://www.gov.uk/government/uploads/system/uploads/attachment_data/file/79273/Public_Services_Social_Value_Act_2012_PPN.pdf</w:t>
        </w:r>
      </w:hyperlink>
    </w:p>
    <w:p w:rsidR="00AD4CDF" w:rsidRPr="00372040" w:rsidRDefault="00AD4CDF" w:rsidP="001B3651">
      <w:pPr>
        <w:pStyle w:val="ListParagraph"/>
        <w:spacing w:after="0" w:line="240" w:lineRule="auto"/>
        <w:rPr>
          <w:rFonts w:ascii="Times New Roman" w:hAnsi="Times New Roman"/>
          <w:bCs/>
          <w:color w:val="FF0000"/>
          <w:lang w:eastAsia="nb-NO"/>
        </w:rPr>
      </w:pPr>
      <w:r w:rsidRPr="00372040">
        <w:rPr>
          <w:rFonts w:ascii="Times New Roman" w:hAnsi="Times New Roman"/>
          <w:color w:val="FF0000"/>
          <w:lang w:val="en-US" w:eastAsia="nb-NO"/>
        </w:rPr>
        <w:t xml:space="preserve">  </w:t>
      </w:r>
    </w:p>
    <w:p w:rsidR="008621B8" w:rsidRPr="00372040" w:rsidRDefault="008621B8" w:rsidP="00AD4CDF">
      <w:pPr>
        <w:spacing w:after="360" w:line="240" w:lineRule="auto"/>
        <w:rPr>
          <w:rFonts w:ascii="Times New Roman" w:hAnsi="Times New Roman"/>
          <w:color w:val="FF0000"/>
        </w:rPr>
      </w:pPr>
    </w:p>
    <w:sectPr w:rsidR="008621B8" w:rsidRPr="00372040" w:rsidSect="005B45F6">
      <w:headerReference w:type="first" r:id="rId19"/>
      <w:pgSz w:w="11906" w:h="16838"/>
      <w:pgMar w:top="1135" w:right="1440" w:bottom="1440" w:left="1440" w:header="426"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khan" w:date="2015-09-01T07:37:00Z" w:initials="s">
    <w:p w:rsidR="00465015" w:rsidRDefault="00465015">
      <w:pPr>
        <w:pStyle w:val="CommentText"/>
      </w:pPr>
      <w:r>
        <w:rPr>
          <w:rStyle w:val="CommentReference"/>
        </w:rPr>
        <w:annotationRef/>
      </w:r>
      <w:r>
        <w:t xml:space="preserve">Please note the UK response to these questions are in </w:t>
      </w:r>
      <w:r>
        <w:rPr>
          <w:color w:val="FF0000"/>
        </w:rPr>
        <w:t>red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A4" w:rsidRDefault="00A07EA4" w:rsidP="00685594">
      <w:pPr>
        <w:spacing w:after="0" w:line="240" w:lineRule="auto"/>
      </w:pPr>
      <w:r>
        <w:separator/>
      </w:r>
    </w:p>
  </w:endnote>
  <w:endnote w:type="continuationSeparator" w:id="0">
    <w:p w:rsidR="00A07EA4" w:rsidRDefault="00A07EA4" w:rsidP="00685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A4" w:rsidRDefault="00A07EA4" w:rsidP="00685594">
      <w:pPr>
        <w:spacing w:after="0" w:line="240" w:lineRule="auto"/>
      </w:pPr>
      <w:r>
        <w:separator/>
      </w:r>
    </w:p>
  </w:footnote>
  <w:footnote w:type="continuationSeparator" w:id="0">
    <w:p w:rsidR="00A07EA4" w:rsidRDefault="00A07EA4" w:rsidP="00685594">
      <w:pPr>
        <w:spacing w:after="0" w:line="240" w:lineRule="auto"/>
      </w:pPr>
      <w:r>
        <w:continuationSeparator/>
      </w:r>
    </w:p>
  </w:footnote>
  <w:footnote w:id="1">
    <w:p w:rsidR="000A462B" w:rsidRPr="00BF7DC7" w:rsidRDefault="000A462B" w:rsidP="00D922E5">
      <w:pPr>
        <w:pStyle w:val="FootnoteText"/>
        <w:rPr>
          <w:rFonts w:ascii="Times New Roman" w:hAnsi="Times New Roman"/>
          <w:szCs w:val="18"/>
        </w:rPr>
      </w:pPr>
      <w:r w:rsidRPr="00BF7DC7">
        <w:rPr>
          <w:rStyle w:val="FootnoteReference"/>
          <w:rFonts w:ascii="Times New Roman" w:hAnsi="Times New Roman"/>
          <w:szCs w:val="18"/>
        </w:rPr>
        <w:footnoteRef/>
      </w:r>
      <w:r w:rsidRPr="00BF7DC7">
        <w:rPr>
          <w:rFonts w:ascii="Times New Roman" w:hAnsi="Times New Roman"/>
          <w:szCs w:val="18"/>
          <w:lang w:eastAsia="en-GB"/>
        </w:rPr>
        <w:t xml:space="preserve"> </w:t>
      </w:r>
      <w:hyperlink r:id="rId1" w:history="1">
        <w:r w:rsidRPr="00BF7DC7">
          <w:rPr>
            <w:rStyle w:val="Hyperlink"/>
            <w:rFonts w:ascii="Times New Roman" w:hAnsi="Times New Roman"/>
            <w:szCs w:val="18"/>
            <w:lang w:eastAsia="en-GB"/>
          </w:rPr>
          <w:t>www.ohchr.org/EN/Issues/Business/Pages/ImplementationGP.aspx</w:t>
        </w:r>
      </w:hyperlink>
      <w:r w:rsidRPr="00BF7DC7">
        <w:rPr>
          <w:rFonts w:ascii="Times New Roman" w:hAnsi="Times New Roman"/>
          <w:szCs w:val="18"/>
          <w:lang w:eastAsia="en-GB"/>
        </w:rPr>
        <w:t>.</w:t>
      </w:r>
    </w:p>
  </w:footnote>
  <w:footnote w:id="2">
    <w:p w:rsidR="000A462B" w:rsidRPr="00BF7DC7" w:rsidRDefault="000A462B" w:rsidP="00711A47">
      <w:pPr>
        <w:pStyle w:val="FootnoteText"/>
        <w:rPr>
          <w:rFonts w:ascii="Times New Roman" w:hAnsi="Times New Roman"/>
          <w:szCs w:val="18"/>
        </w:rPr>
      </w:pPr>
      <w:r w:rsidRPr="00BF7DC7">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r>
      <w:hyperlink r:id="rId2" w:history="1">
        <w:r w:rsidRPr="00BF7DC7">
          <w:rPr>
            <w:rStyle w:val="Hyperlink"/>
            <w:rFonts w:ascii="Times New Roman" w:hAnsi="Times New Roman"/>
            <w:szCs w:val="18"/>
          </w:rPr>
          <w:t>www.ohchr.org/2015ForumBHR</w:t>
        </w:r>
      </w:hyperlink>
      <w:r w:rsidRPr="00BF7DC7">
        <w:rPr>
          <w:rFonts w:ascii="Times New Roman" w:hAnsi="Times New Roman"/>
          <w:color w:val="000000"/>
          <w:szCs w:val="18"/>
        </w:rPr>
        <w:t>.</w:t>
      </w:r>
    </w:p>
  </w:footnote>
  <w:footnote w:id="3">
    <w:p w:rsidR="000A462B" w:rsidRPr="00BF7DC7" w:rsidRDefault="000A462B" w:rsidP="00711A47">
      <w:pPr>
        <w:pStyle w:val="FootnoteText"/>
        <w:rPr>
          <w:rFonts w:ascii="Times New Roman" w:hAnsi="Times New Roman"/>
        </w:rPr>
      </w:pPr>
      <w:r w:rsidRPr="00BF7DC7">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BF7DC7">
        <w:rPr>
          <w:rFonts w:ascii="Times New Roman" w:hAnsi="Times New Roman"/>
        </w:rPr>
        <w:t xml:space="preserve">Available at: </w:t>
      </w:r>
      <w:hyperlink r:id="rId3" w:history="1">
        <w:r w:rsidRPr="001E6561">
          <w:rPr>
            <w:rStyle w:val="Hyperlink"/>
            <w:rFonts w:ascii="Times New Roman" w:hAnsi="Times New Roman"/>
          </w:rPr>
          <w:t>http://www.ohchr.org/EN/Issues/Business/Pages/ImplementationGP.aspx</w:t>
        </w:r>
      </w:hyperlink>
      <w:r>
        <w:rPr>
          <w:rFonts w:ascii="Times New Roman" w:hAnsi="Times New Roman"/>
        </w:rPr>
        <w:t xml:space="preserve"> </w:t>
      </w:r>
    </w:p>
  </w:footnote>
  <w:footnote w:id="4">
    <w:p w:rsidR="000A462B" w:rsidRDefault="000A462B" w:rsidP="00711A47">
      <w:pPr>
        <w:pStyle w:val="FootnoteText"/>
        <w:rPr>
          <w:rFonts w:ascii="Times New Roman" w:hAnsi="Times New Roman"/>
          <w:szCs w:val="18"/>
        </w:rPr>
      </w:pPr>
      <w:r w:rsidRPr="00BF7DC7">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r>
      <w:r w:rsidRPr="00BF7DC7">
        <w:rPr>
          <w:rFonts w:ascii="Times New Roman" w:hAnsi="Times New Roman"/>
          <w:szCs w:val="18"/>
        </w:rPr>
        <w:t xml:space="preserve">The Working Group’s Guidance on National Action Plans on Business and Human Rights is available at: </w:t>
      </w:r>
    </w:p>
    <w:p w:rsidR="000A462B" w:rsidRDefault="000A462B" w:rsidP="00711A47">
      <w:pPr>
        <w:pStyle w:val="FootnoteText"/>
        <w:rPr>
          <w:rFonts w:ascii="Times New Roman" w:hAnsi="Times New Roman"/>
          <w:szCs w:val="18"/>
        </w:rPr>
      </w:pPr>
      <w:r>
        <w:rPr>
          <w:rFonts w:ascii="Times New Roman" w:hAnsi="Times New Roman"/>
          <w:szCs w:val="18"/>
        </w:rPr>
        <w:t xml:space="preserve">   </w:t>
      </w:r>
      <w:hyperlink r:id="rId4" w:history="1">
        <w:r w:rsidRPr="00BF7DC7">
          <w:rPr>
            <w:rStyle w:val="Hyperlink"/>
            <w:rFonts w:ascii="Times New Roman" w:hAnsi="Times New Roman"/>
            <w:szCs w:val="18"/>
          </w:rPr>
          <w:t>http://www.ohchr.org/EN/Issues/Business/Pages/NationalActionPlans.aspx</w:t>
        </w:r>
      </w:hyperlink>
      <w:r w:rsidRPr="00BF7DC7">
        <w:rPr>
          <w:rFonts w:ascii="Times New Roman" w:hAnsi="Times New Roman"/>
          <w:szCs w:val="18"/>
        </w:rPr>
        <w:t xml:space="preserve">. This page also includes a list </w:t>
      </w:r>
    </w:p>
    <w:p w:rsidR="000A462B" w:rsidRPr="00711A47" w:rsidRDefault="000A462B" w:rsidP="00711A47">
      <w:pPr>
        <w:pStyle w:val="FootnoteText"/>
        <w:rPr>
          <w:rFonts w:ascii="Times New Roman" w:hAnsi="Times New Roman"/>
        </w:rPr>
      </w:pPr>
      <w:r>
        <w:rPr>
          <w:rFonts w:ascii="Times New Roman" w:hAnsi="Times New Roman"/>
          <w:szCs w:val="18"/>
        </w:rPr>
        <w:t xml:space="preserve">   </w:t>
      </w:r>
      <w:proofErr w:type="gramStart"/>
      <w:r w:rsidRPr="00BF7DC7">
        <w:rPr>
          <w:rFonts w:ascii="Times New Roman" w:hAnsi="Times New Roman"/>
          <w:szCs w:val="18"/>
        </w:rPr>
        <w:t>of</w:t>
      </w:r>
      <w:proofErr w:type="gramEnd"/>
      <w:r w:rsidRPr="00BF7DC7">
        <w:rPr>
          <w:rFonts w:ascii="Times New Roman" w:hAnsi="Times New Roman"/>
          <w:szCs w:val="18"/>
        </w:rPr>
        <w:t xml:space="preserve"> countries that have developed national action plans or indicated plans to do 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2B" w:rsidRPr="005B45F6" w:rsidRDefault="000A462B" w:rsidP="005B45F6">
    <w:pPr>
      <w:pStyle w:val="Header"/>
      <w:spacing w:before="1680" w:after="60"/>
      <w:jc w:val="center"/>
      <w:rPr>
        <w:rFonts w:ascii="Times New Roman" w:hAnsi="Times New Roman"/>
        <w:sz w:val="14"/>
        <w:szCs w:val="14"/>
      </w:rPr>
    </w:pPr>
    <w:r>
      <w:rPr>
        <w:noProof/>
        <w:lang w:eastAsia="en-GB"/>
      </w:rPr>
      <w:drawing>
        <wp:anchor distT="0" distB="0" distL="114300" distR="114300" simplePos="0" relativeHeight="251659264" behindDoc="1" locked="0" layoutInCell="1" allowOverlap="1">
          <wp:simplePos x="0" y="0"/>
          <wp:positionH relativeFrom="column">
            <wp:align>center</wp:align>
          </wp:positionH>
          <wp:positionV relativeFrom="paragraph">
            <wp:posOffset>248285</wp:posOffset>
          </wp:positionV>
          <wp:extent cx="3962400" cy="723900"/>
          <wp:effectExtent l="19050" t="0" r="0" b="0"/>
          <wp:wrapTight wrapText="bothSides">
            <wp:wrapPolygon edited="0">
              <wp:start x="-104" y="0"/>
              <wp:lineTo x="-104" y="21032"/>
              <wp:lineTo x="21600" y="21032"/>
              <wp:lineTo x="21600" y="0"/>
              <wp:lineTo x="-104" y="0"/>
            </wp:wrapPolygon>
          </wp:wrapTight>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3962400" cy="723900"/>
                  </a:xfrm>
                  <a:prstGeom prst="rect">
                    <a:avLst/>
                  </a:prstGeom>
                  <a:noFill/>
                  <a:ln w="9525">
                    <a:noFill/>
                    <a:miter lim="800000"/>
                    <a:headEnd/>
                    <a:tailEnd/>
                  </a:ln>
                </pic:spPr>
              </pic:pic>
            </a:graphicData>
          </a:graphic>
        </wp:anchor>
      </w:drawing>
    </w:r>
    <w:r w:rsidRPr="004F7694">
      <w:rPr>
        <w:rFonts w:ascii="Times New Roman" w:hAnsi="Times New Roman"/>
        <w:b/>
        <w:bCs/>
        <w:kern w:val="2"/>
        <w:sz w:val="18"/>
        <w:szCs w:val="18"/>
        <w:lang w:val="en-US"/>
      </w:rPr>
      <w:t xml:space="preserve">Mandate of the Working Group on the issue of </w:t>
    </w:r>
    <w:r w:rsidRPr="004F7694">
      <w:rPr>
        <w:rFonts w:ascii="Times New Roman" w:hAnsi="Times New Roman"/>
        <w:b/>
        <w:color w:val="000000"/>
        <w:sz w:val="18"/>
        <w:szCs w:val="18"/>
        <w:lang w:eastAsia="en-GB"/>
      </w:rPr>
      <w:t xml:space="preserve">human rights and transnational corporations and </w:t>
    </w:r>
    <w:r w:rsidRPr="004F7694">
      <w:rPr>
        <w:rFonts w:ascii="Times New Roman" w:hAnsi="Times New Roman"/>
        <w:b/>
        <w:color w:val="000000"/>
        <w:sz w:val="18"/>
        <w:szCs w:val="18"/>
        <w:lang w:eastAsia="en-GB"/>
      </w:rPr>
      <w:br/>
      <w:t>other business enterprises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1EF"/>
    <w:multiLevelType w:val="hybridMultilevel"/>
    <w:tmpl w:val="3D0A270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217655D"/>
    <w:multiLevelType w:val="hybridMultilevel"/>
    <w:tmpl w:val="6590C1AC"/>
    <w:lvl w:ilvl="0" w:tplc="6F5EDE1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066D3D52"/>
    <w:multiLevelType w:val="hybridMultilevel"/>
    <w:tmpl w:val="84F2AF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08D038F3"/>
    <w:multiLevelType w:val="hybridMultilevel"/>
    <w:tmpl w:val="45042E66"/>
    <w:lvl w:ilvl="0" w:tplc="4FFCCE8C">
      <w:start w:val="1"/>
      <w:numFmt w:val="decimal"/>
      <w:lvlText w:val="%1."/>
      <w:lvlJc w:val="left"/>
      <w:pPr>
        <w:tabs>
          <w:tab w:val="num" w:pos="2835"/>
        </w:tabs>
        <w:ind w:left="2268" w:firstLine="0"/>
      </w:pPr>
      <w:rPr>
        <w:b w:val="0"/>
        <w:bCs/>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4">
    <w:nsid w:val="0DED7FA2"/>
    <w:multiLevelType w:val="hybridMultilevel"/>
    <w:tmpl w:val="9C88B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107042"/>
    <w:multiLevelType w:val="hybridMultilevel"/>
    <w:tmpl w:val="AA7012E4"/>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1089077F"/>
    <w:multiLevelType w:val="multilevel"/>
    <w:tmpl w:val="74EA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866596"/>
    <w:multiLevelType w:val="hybridMultilevel"/>
    <w:tmpl w:val="D624D6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3544443"/>
    <w:multiLevelType w:val="hybridMultilevel"/>
    <w:tmpl w:val="50181F0C"/>
    <w:lvl w:ilvl="0" w:tplc="16505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902E9C"/>
    <w:multiLevelType w:val="multilevel"/>
    <w:tmpl w:val="CBD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14A7A"/>
    <w:multiLevelType w:val="hybridMultilevel"/>
    <w:tmpl w:val="2F9CC2C2"/>
    <w:lvl w:ilvl="0" w:tplc="B4465C52">
      <w:start w:val="130"/>
      <w:numFmt w:val="bullet"/>
      <w:lvlText w:val="-"/>
      <w:lvlJc w:val="left"/>
      <w:pPr>
        <w:ind w:left="720" w:hanging="360"/>
      </w:pPr>
      <w:rPr>
        <w:rFonts w:ascii="Times New Roman" w:eastAsia="Calibr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A66CF8"/>
    <w:multiLevelType w:val="hybridMultilevel"/>
    <w:tmpl w:val="617EBB72"/>
    <w:lvl w:ilvl="0" w:tplc="0414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4555FB"/>
    <w:multiLevelType w:val="hybridMultilevel"/>
    <w:tmpl w:val="4F20FC3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3D257AD5"/>
    <w:multiLevelType w:val="hybridMultilevel"/>
    <w:tmpl w:val="C9F2BF3C"/>
    <w:lvl w:ilvl="0" w:tplc="FB440302">
      <w:start w:val="1"/>
      <w:numFmt w:val="lowerRoman"/>
      <w:lvlText w:val="%1."/>
      <w:lvlJc w:val="left"/>
      <w:pPr>
        <w:ind w:left="720" w:hanging="720"/>
      </w:pPr>
      <w:rPr>
        <w:rFonts w:hint="default"/>
        <w:b/>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1D4A26"/>
    <w:multiLevelType w:val="hybridMultilevel"/>
    <w:tmpl w:val="37006FFE"/>
    <w:lvl w:ilvl="0" w:tplc="35BAB06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A664C65"/>
    <w:multiLevelType w:val="hybridMultilevel"/>
    <w:tmpl w:val="40CE7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865070"/>
    <w:multiLevelType w:val="multilevel"/>
    <w:tmpl w:val="1B1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000E3F"/>
    <w:multiLevelType w:val="hybridMultilevel"/>
    <w:tmpl w:val="4AE0F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412DC8"/>
    <w:multiLevelType w:val="hybridMultilevel"/>
    <w:tmpl w:val="6D9C6182"/>
    <w:lvl w:ilvl="0" w:tplc="0414000F">
      <w:start w:val="1"/>
      <w:numFmt w:val="decimal"/>
      <w:lvlText w:val="%1."/>
      <w:lvlJc w:val="left"/>
      <w:pPr>
        <w:ind w:left="720" w:hanging="360"/>
      </w:pPr>
      <w:rPr>
        <w:rFonts w:hint="default"/>
      </w:rPr>
    </w:lvl>
    <w:lvl w:ilvl="1" w:tplc="191A542C">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5FF468FD"/>
    <w:multiLevelType w:val="hybridMultilevel"/>
    <w:tmpl w:val="DE367C4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60C478BD"/>
    <w:multiLevelType w:val="hybridMultilevel"/>
    <w:tmpl w:val="2C066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450346"/>
    <w:multiLevelType w:val="hybridMultilevel"/>
    <w:tmpl w:val="80A82E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75CD0101"/>
    <w:multiLevelType w:val="hybridMultilevel"/>
    <w:tmpl w:val="BE92958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79FD34E1"/>
    <w:multiLevelType w:val="hybridMultilevel"/>
    <w:tmpl w:val="3D0A270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7D561E93"/>
    <w:multiLevelType w:val="multilevel"/>
    <w:tmpl w:val="501C9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6"/>
  </w:num>
  <w:num w:numId="4">
    <w:abstractNumId w:val="15"/>
  </w:num>
  <w:num w:numId="5">
    <w:abstractNumId w:val="17"/>
  </w:num>
  <w:num w:numId="6">
    <w:abstractNumId w:val="2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24"/>
  </w:num>
  <w:num w:numId="11">
    <w:abstractNumId w:val="9"/>
  </w:num>
  <w:num w:numId="12">
    <w:abstractNumId w:val="1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8"/>
  </w:num>
  <w:num w:numId="16">
    <w:abstractNumId w:val="21"/>
  </w:num>
  <w:num w:numId="17">
    <w:abstractNumId w:val="1"/>
  </w:num>
  <w:num w:numId="18">
    <w:abstractNumId w:val="12"/>
  </w:num>
  <w:num w:numId="19">
    <w:abstractNumId w:val="19"/>
  </w:num>
  <w:num w:numId="20">
    <w:abstractNumId w:val="23"/>
  </w:num>
  <w:num w:numId="21">
    <w:abstractNumId w:val="22"/>
  </w:num>
  <w:num w:numId="22">
    <w:abstractNumId w:val="11"/>
  </w:num>
  <w:num w:numId="23">
    <w:abstractNumId w:val="0"/>
  </w:num>
  <w:num w:numId="24">
    <w:abstractNumId w:val="2"/>
  </w:num>
  <w:num w:numId="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56"/>
    <w:rsid w:val="00000F08"/>
    <w:rsid w:val="00002449"/>
    <w:rsid w:val="00002C42"/>
    <w:rsid w:val="00003C0B"/>
    <w:rsid w:val="0001117F"/>
    <w:rsid w:val="00020942"/>
    <w:rsid w:val="0002268F"/>
    <w:rsid w:val="00022B59"/>
    <w:rsid w:val="00023763"/>
    <w:rsid w:val="00026308"/>
    <w:rsid w:val="00032037"/>
    <w:rsid w:val="00065D84"/>
    <w:rsid w:val="000667DA"/>
    <w:rsid w:val="00066D07"/>
    <w:rsid w:val="00072D65"/>
    <w:rsid w:val="00077924"/>
    <w:rsid w:val="00080B7F"/>
    <w:rsid w:val="00085F9D"/>
    <w:rsid w:val="000A2EB1"/>
    <w:rsid w:val="000A462B"/>
    <w:rsid w:val="000B52A6"/>
    <w:rsid w:val="000B6B05"/>
    <w:rsid w:val="000B6CB3"/>
    <w:rsid w:val="000C51F5"/>
    <w:rsid w:val="000D4267"/>
    <w:rsid w:val="000D5426"/>
    <w:rsid w:val="000D78D1"/>
    <w:rsid w:val="000E3958"/>
    <w:rsid w:val="000F1FD9"/>
    <w:rsid w:val="0011541A"/>
    <w:rsid w:val="00117759"/>
    <w:rsid w:val="00130391"/>
    <w:rsid w:val="001335F2"/>
    <w:rsid w:val="00137B26"/>
    <w:rsid w:val="00140551"/>
    <w:rsid w:val="00143674"/>
    <w:rsid w:val="0015185D"/>
    <w:rsid w:val="0015254B"/>
    <w:rsid w:val="00155138"/>
    <w:rsid w:val="00166E0E"/>
    <w:rsid w:val="00167974"/>
    <w:rsid w:val="00167DC5"/>
    <w:rsid w:val="001746E9"/>
    <w:rsid w:val="00175C84"/>
    <w:rsid w:val="0017638B"/>
    <w:rsid w:val="00180991"/>
    <w:rsid w:val="00182756"/>
    <w:rsid w:val="00186C30"/>
    <w:rsid w:val="001903D1"/>
    <w:rsid w:val="0019084C"/>
    <w:rsid w:val="00193DF7"/>
    <w:rsid w:val="00194BC1"/>
    <w:rsid w:val="001950A7"/>
    <w:rsid w:val="001951CC"/>
    <w:rsid w:val="001A0478"/>
    <w:rsid w:val="001B3651"/>
    <w:rsid w:val="001B48AD"/>
    <w:rsid w:val="001D72E5"/>
    <w:rsid w:val="001F4431"/>
    <w:rsid w:val="001F5C2E"/>
    <w:rsid w:val="00205C20"/>
    <w:rsid w:val="0022134B"/>
    <w:rsid w:val="00221E9E"/>
    <w:rsid w:val="00230F79"/>
    <w:rsid w:val="0023540B"/>
    <w:rsid w:val="00246689"/>
    <w:rsid w:val="002524F1"/>
    <w:rsid w:val="002532E7"/>
    <w:rsid w:val="00261F63"/>
    <w:rsid w:val="00262D70"/>
    <w:rsid w:val="00263AEE"/>
    <w:rsid w:val="00265860"/>
    <w:rsid w:val="002665F9"/>
    <w:rsid w:val="002672B9"/>
    <w:rsid w:val="00275E6A"/>
    <w:rsid w:val="00277941"/>
    <w:rsid w:val="00290224"/>
    <w:rsid w:val="002A0A77"/>
    <w:rsid w:val="002A1E7D"/>
    <w:rsid w:val="002A4E7B"/>
    <w:rsid w:val="002A50C6"/>
    <w:rsid w:val="002B0C53"/>
    <w:rsid w:val="002B0DBD"/>
    <w:rsid w:val="002B3035"/>
    <w:rsid w:val="002C1092"/>
    <w:rsid w:val="002C1F2E"/>
    <w:rsid w:val="002C48E4"/>
    <w:rsid w:val="002D65F1"/>
    <w:rsid w:val="002D73E9"/>
    <w:rsid w:val="002E5459"/>
    <w:rsid w:val="002E68FF"/>
    <w:rsid w:val="002E7DBB"/>
    <w:rsid w:val="002F15DF"/>
    <w:rsid w:val="002F1E30"/>
    <w:rsid w:val="002F590C"/>
    <w:rsid w:val="002F7353"/>
    <w:rsid w:val="002F7D70"/>
    <w:rsid w:val="00303616"/>
    <w:rsid w:val="00314FBE"/>
    <w:rsid w:val="003210B7"/>
    <w:rsid w:val="00325E1D"/>
    <w:rsid w:val="00331CF9"/>
    <w:rsid w:val="003446A0"/>
    <w:rsid w:val="0034737B"/>
    <w:rsid w:val="00347BC1"/>
    <w:rsid w:val="003513F7"/>
    <w:rsid w:val="003608BD"/>
    <w:rsid w:val="00362555"/>
    <w:rsid w:val="0036303F"/>
    <w:rsid w:val="00363455"/>
    <w:rsid w:val="0036354F"/>
    <w:rsid w:val="00364C87"/>
    <w:rsid w:val="00366EEF"/>
    <w:rsid w:val="00371D27"/>
    <w:rsid w:val="00372040"/>
    <w:rsid w:val="00387B20"/>
    <w:rsid w:val="0039160B"/>
    <w:rsid w:val="003A1A14"/>
    <w:rsid w:val="003A3FB0"/>
    <w:rsid w:val="003A4ABA"/>
    <w:rsid w:val="003A66A6"/>
    <w:rsid w:val="003A7382"/>
    <w:rsid w:val="003B3AEA"/>
    <w:rsid w:val="003B4484"/>
    <w:rsid w:val="003B509A"/>
    <w:rsid w:val="003B7842"/>
    <w:rsid w:val="003D0F5C"/>
    <w:rsid w:val="003D3B57"/>
    <w:rsid w:val="003D4266"/>
    <w:rsid w:val="003D47FA"/>
    <w:rsid w:val="003E6975"/>
    <w:rsid w:val="003E79D9"/>
    <w:rsid w:val="003F194B"/>
    <w:rsid w:val="003F2252"/>
    <w:rsid w:val="003F282D"/>
    <w:rsid w:val="003F3C06"/>
    <w:rsid w:val="003F5A98"/>
    <w:rsid w:val="003F6825"/>
    <w:rsid w:val="003F6EC3"/>
    <w:rsid w:val="003F7DF5"/>
    <w:rsid w:val="00400555"/>
    <w:rsid w:val="004013E4"/>
    <w:rsid w:val="00401684"/>
    <w:rsid w:val="004021AF"/>
    <w:rsid w:val="00402683"/>
    <w:rsid w:val="0040326D"/>
    <w:rsid w:val="00407A59"/>
    <w:rsid w:val="0041057F"/>
    <w:rsid w:val="00413ABA"/>
    <w:rsid w:val="004260F3"/>
    <w:rsid w:val="0042676C"/>
    <w:rsid w:val="0043515D"/>
    <w:rsid w:val="004446FC"/>
    <w:rsid w:val="004475DB"/>
    <w:rsid w:val="00450D1A"/>
    <w:rsid w:val="00452B5E"/>
    <w:rsid w:val="00455AA0"/>
    <w:rsid w:val="00465015"/>
    <w:rsid w:val="0048231A"/>
    <w:rsid w:val="00485844"/>
    <w:rsid w:val="004901BA"/>
    <w:rsid w:val="00493EB7"/>
    <w:rsid w:val="0049402D"/>
    <w:rsid w:val="00495E7B"/>
    <w:rsid w:val="00496103"/>
    <w:rsid w:val="004A1DB5"/>
    <w:rsid w:val="004A3B8C"/>
    <w:rsid w:val="004B192D"/>
    <w:rsid w:val="004B274F"/>
    <w:rsid w:val="004B442D"/>
    <w:rsid w:val="004B6229"/>
    <w:rsid w:val="004C3BBF"/>
    <w:rsid w:val="004C6526"/>
    <w:rsid w:val="004C7B50"/>
    <w:rsid w:val="004C7C9C"/>
    <w:rsid w:val="004D0E52"/>
    <w:rsid w:val="004D1725"/>
    <w:rsid w:val="004D20BF"/>
    <w:rsid w:val="004D3931"/>
    <w:rsid w:val="004E18A1"/>
    <w:rsid w:val="004E1F08"/>
    <w:rsid w:val="004F42B9"/>
    <w:rsid w:val="004F5CE6"/>
    <w:rsid w:val="004F7F15"/>
    <w:rsid w:val="00500719"/>
    <w:rsid w:val="0051344C"/>
    <w:rsid w:val="00527CBF"/>
    <w:rsid w:val="00534F08"/>
    <w:rsid w:val="00537C58"/>
    <w:rsid w:val="00540EC3"/>
    <w:rsid w:val="00541B76"/>
    <w:rsid w:val="00543B46"/>
    <w:rsid w:val="00543D12"/>
    <w:rsid w:val="00554135"/>
    <w:rsid w:val="005567A3"/>
    <w:rsid w:val="00563C50"/>
    <w:rsid w:val="00563CB1"/>
    <w:rsid w:val="00565944"/>
    <w:rsid w:val="00565CE4"/>
    <w:rsid w:val="00566C74"/>
    <w:rsid w:val="00567DE7"/>
    <w:rsid w:val="00571E7D"/>
    <w:rsid w:val="00573D9B"/>
    <w:rsid w:val="00574292"/>
    <w:rsid w:val="00574798"/>
    <w:rsid w:val="005904EF"/>
    <w:rsid w:val="00590B68"/>
    <w:rsid w:val="00592DCB"/>
    <w:rsid w:val="00594D4E"/>
    <w:rsid w:val="00596F46"/>
    <w:rsid w:val="005A5EE8"/>
    <w:rsid w:val="005B18D3"/>
    <w:rsid w:val="005B45F6"/>
    <w:rsid w:val="005B4E5E"/>
    <w:rsid w:val="005C70B7"/>
    <w:rsid w:val="005D5BD1"/>
    <w:rsid w:val="005E13D0"/>
    <w:rsid w:val="005E2258"/>
    <w:rsid w:val="005E58E6"/>
    <w:rsid w:val="005E5E88"/>
    <w:rsid w:val="005E6584"/>
    <w:rsid w:val="005E6896"/>
    <w:rsid w:val="005E6FDD"/>
    <w:rsid w:val="005F2B9E"/>
    <w:rsid w:val="005F3D30"/>
    <w:rsid w:val="00601E09"/>
    <w:rsid w:val="0060405E"/>
    <w:rsid w:val="00604C30"/>
    <w:rsid w:val="006077A3"/>
    <w:rsid w:val="00612A92"/>
    <w:rsid w:val="00613580"/>
    <w:rsid w:val="00613A23"/>
    <w:rsid w:val="00614CCE"/>
    <w:rsid w:val="00622575"/>
    <w:rsid w:val="00624C2F"/>
    <w:rsid w:val="00624CE3"/>
    <w:rsid w:val="00635AF4"/>
    <w:rsid w:val="006367E8"/>
    <w:rsid w:val="006405E5"/>
    <w:rsid w:val="00641DCF"/>
    <w:rsid w:val="0064235C"/>
    <w:rsid w:val="006477BC"/>
    <w:rsid w:val="00650A90"/>
    <w:rsid w:val="00663209"/>
    <w:rsid w:val="00664ED2"/>
    <w:rsid w:val="00672548"/>
    <w:rsid w:val="0067754F"/>
    <w:rsid w:val="00677E20"/>
    <w:rsid w:val="00685594"/>
    <w:rsid w:val="00685BEB"/>
    <w:rsid w:val="00691146"/>
    <w:rsid w:val="006A3954"/>
    <w:rsid w:val="006A46B9"/>
    <w:rsid w:val="006B1827"/>
    <w:rsid w:val="006B1CA5"/>
    <w:rsid w:val="006B41C2"/>
    <w:rsid w:val="006B638B"/>
    <w:rsid w:val="006C78C8"/>
    <w:rsid w:val="006D082B"/>
    <w:rsid w:val="006D09FB"/>
    <w:rsid w:val="006D2F22"/>
    <w:rsid w:val="006D599E"/>
    <w:rsid w:val="006E1747"/>
    <w:rsid w:val="006E1E54"/>
    <w:rsid w:val="006E4E92"/>
    <w:rsid w:val="006E6009"/>
    <w:rsid w:val="00700FC5"/>
    <w:rsid w:val="00711A47"/>
    <w:rsid w:val="00714344"/>
    <w:rsid w:val="00714A3E"/>
    <w:rsid w:val="007256EA"/>
    <w:rsid w:val="007263DD"/>
    <w:rsid w:val="0073486D"/>
    <w:rsid w:val="0074048C"/>
    <w:rsid w:val="00740DE2"/>
    <w:rsid w:val="007434A9"/>
    <w:rsid w:val="00754E6C"/>
    <w:rsid w:val="0075515F"/>
    <w:rsid w:val="007577CE"/>
    <w:rsid w:val="00764178"/>
    <w:rsid w:val="00765D04"/>
    <w:rsid w:val="0077044E"/>
    <w:rsid w:val="00775525"/>
    <w:rsid w:val="00781771"/>
    <w:rsid w:val="00787329"/>
    <w:rsid w:val="007949D0"/>
    <w:rsid w:val="007A4FA3"/>
    <w:rsid w:val="007B4DD0"/>
    <w:rsid w:val="007C346C"/>
    <w:rsid w:val="007C3485"/>
    <w:rsid w:val="007C616E"/>
    <w:rsid w:val="007D455A"/>
    <w:rsid w:val="007D4590"/>
    <w:rsid w:val="007D54AC"/>
    <w:rsid w:val="007D67F3"/>
    <w:rsid w:val="007D6F93"/>
    <w:rsid w:val="007E185C"/>
    <w:rsid w:val="007E75FE"/>
    <w:rsid w:val="007F4C34"/>
    <w:rsid w:val="008026C7"/>
    <w:rsid w:val="0080280B"/>
    <w:rsid w:val="008033D6"/>
    <w:rsid w:val="0081102B"/>
    <w:rsid w:val="008131B1"/>
    <w:rsid w:val="00813250"/>
    <w:rsid w:val="00814BFA"/>
    <w:rsid w:val="008162D9"/>
    <w:rsid w:val="00820500"/>
    <w:rsid w:val="00821C10"/>
    <w:rsid w:val="008302F9"/>
    <w:rsid w:val="00833031"/>
    <w:rsid w:val="00840363"/>
    <w:rsid w:val="00840702"/>
    <w:rsid w:val="008621B8"/>
    <w:rsid w:val="00864D9E"/>
    <w:rsid w:val="008727E5"/>
    <w:rsid w:val="00874D2C"/>
    <w:rsid w:val="00876040"/>
    <w:rsid w:val="00880E2C"/>
    <w:rsid w:val="00884F3A"/>
    <w:rsid w:val="00892154"/>
    <w:rsid w:val="008A1BD7"/>
    <w:rsid w:val="008B6EA9"/>
    <w:rsid w:val="008B7F94"/>
    <w:rsid w:val="008C202A"/>
    <w:rsid w:val="008D2614"/>
    <w:rsid w:val="008E18A2"/>
    <w:rsid w:val="008E1B14"/>
    <w:rsid w:val="008E2045"/>
    <w:rsid w:val="008E348B"/>
    <w:rsid w:val="008F0E51"/>
    <w:rsid w:val="008F45E9"/>
    <w:rsid w:val="0090374B"/>
    <w:rsid w:val="0090466D"/>
    <w:rsid w:val="00907F56"/>
    <w:rsid w:val="00913118"/>
    <w:rsid w:val="00914457"/>
    <w:rsid w:val="00914987"/>
    <w:rsid w:val="009178B6"/>
    <w:rsid w:val="00922C0E"/>
    <w:rsid w:val="00922CAA"/>
    <w:rsid w:val="00927583"/>
    <w:rsid w:val="00930599"/>
    <w:rsid w:val="0093677E"/>
    <w:rsid w:val="00940148"/>
    <w:rsid w:val="00943EFC"/>
    <w:rsid w:val="0094663B"/>
    <w:rsid w:val="0095107E"/>
    <w:rsid w:val="00951D1D"/>
    <w:rsid w:val="0095437F"/>
    <w:rsid w:val="00964DFE"/>
    <w:rsid w:val="00966C99"/>
    <w:rsid w:val="0096777B"/>
    <w:rsid w:val="00970258"/>
    <w:rsid w:val="0097467E"/>
    <w:rsid w:val="00976E8D"/>
    <w:rsid w:val="00977152"/>
    <w:rsid w:val="00980230"/>
    <w:rsid w:val="009860C0"/>
    <w:rsid w:val="00987F9D"/>
    <w:rsid w:val="009900E4"/>
    <w:rsid w:val="0099293E"/>
    <w:rsid w:val="009A4DCA"/>
    <w:rsid w:val="009A519F"/>
    <w:rsid w:val="009A6A9E"/>
    <w:rsid w:val="009B0E7D"/>
    <w:rsid w:val="009B3C75"/>
    <w:rsid w:val="009B3E2D"/>
    <w:rsid w:val="009C6B80"/>
    <w:rsid w:val="009D4BA1"/>
    <w:rsid w:val="009E11F8"/>
    <w:rsid w:val="009E13B5"/>
    <w:rsid w:val="009E79E6"/>
    <w:rsid w:val="009F01C6"/>
    <w:rsid w:val="009F19B5"/>
    <w:rsid w:val="00A061E4"/>
    <w:rsid w:val="00A07EA4"/>
    <w:rsid w:val="00A10D0F"/>
    <w:rsid w:val="00A11204"/>
    <w:rsid w:val="00A212B6"/>
    <w:rsid w:val="00A3289E"/>
    <w:rsid w:val="00A346D4"/>
    <w:rsid w:val="00A34F97"/>
    <w:rsid w:val="00A35FB2"/>
    <w:rsid w:val="00A360AA"/>
    <w:rsid w:val="00A41235"/>
    <w:rsid w:val="00A42F34"/>
    <w:rsid w:val="00A45FE6"/>
    <w:rsid w:val="00A47DCC"/>
    <w:rsid w:val="00A53D70"/>
    <w:rsid w:val="00A54067"/>
    <w:rsid w:val="00A61317"/>
    <w:rsid w:val="00A62B1E"/>
    <w:rsid w:val="00A65021"/>
    <w:rsid w:val="00A71030"/>
    <w:rsid w:val="00A813F5"/>
    <w:rsid w:val="00A841EB"/>
    <w:rsid w:val="00A85C9D"/>
    <w:rsid w:val="00A87288"/>
    <w:rsid w:val="00A939DF"/>
    <w:rsid w:val="00A941B3"/>
    <w:rsid w:val="00AA4231"/>
    <w:rsid w:val="00AA4B4D"/>
    <w:rsid w:val="00AA4DB0"/>
    <w:rsid w:val="00AA5122"/>
    <w:rsid w:val="00AA6D0C"/>
    <w:rsid w:val="00AB0FBC"/>
    <w:rsid w:val="00AB1856"/>
    <w:rsid w:val="00AB2954"/>
    <w:rsid w:val="00AB2C2B"/>
    <w:rsid w:val="00AB477A"/>
    <w:rsid w:val="00AB4F38"/>
    <w:rsid w:val="00AB6A74"/>
    <w:rsid w:val="00AC0E67"/>
    <w:rsid w:val="00AC160B"/>
    <w:rsid w:val="00AC33B4"/>
    <w:rsid w:val="00AC52DA"/>
    <w:rsid w:val="00AD04EC"/>
    <w:rsid w:val="00AD303B"/>
    <w:rsid w:val="00AD4CDF"/>
    <w:rsid w:val="00AE1C7E"/>
    <w:rsid w:val="00AE64C2"/>
    <w:rsid w:val="00AF4491"/>
    <w:rsid w:val="00AF5925"/>
    <w:rsid w:val="00B04316"/>
    <w:rsid w:val="00B04E5A"/>
    <w:rsid w:val="00B063B1"/>
    <w:rsid w:val="00B11813"/>
    <w:rsid w:val="00B12A23"/>
    <w:rsid w:val="00B1348C"/>
    <w:rsid w:val="00B13F72"/>
    <w:rsid w:val="00B14C93"/>
    <w:rsid w:val="00B21E0C"/>
    <w:rsid w:val="00B2235C"/>
    <w:rsid w:val="00B23593"/>
    <w:rsid w:val="00B26263"/>
    <w:rsid w:val="00B30B68"/>
    <w:rsid w:val="00B32592"/>
    <w:rsid w:val="00B3713D"/>
    <w:rsid w:val="00B42E09"/>
    <w:rsid w:val="00B4651E"/>
    <w:rsid w:val="00B50597"/>
    <w:rsid w:val="00B55A9D"/>
    <w:rsid w:val="00B55AC3"/>
    <w:rsid w:val="00B56C45"/>
    <w:rsid w:val="00B62FFA"/>
    <w:rsid w:val="00B66509"/>
    <w:rsid w:val="00B77E86"/>
    <w:rsid w:val="00B93246"/>
    <w:rsid w:val="00B94990"/>
    <w:rsid w:val="00B96AC8"/>
    <w:rsid w:val="00B97C59"/>
    <w:rsid w:val="00BA209A"/>
    <w:rsid w:val="00BA441A"/>
    <w:rsid w:val="00BB1FF0"/>
    <w:rsid w:val="00BB2EDF"/>
    <w:rsid w:val="00BB3A35"/>
    <w:rsid w:val="00BB4CC6"/>
    <w:rsid w:val="00BC5714"/>
    <w:rsid w:val="00BC64CC"/>
    <w:rsid w:val="00BC6DD9"/>
    <w:rsid w:val="00BD1C7F"/>
    <w:rsid w:val="00BD1CAD"/>
    <w:rsid w:val="00BD76C4"/>
    <w:rsid w:val="00BE3CF9"/>
    <w:rsid w:val="00BE7D3D"/>
    <w:rsid w:val="00BF418C"/>
    <w:rsid w:val="00BF7DC7"/>
    <w:rsid w:val="00C020CD"/>
    <w:rsid w:val="00C03173"/>
    <w:rsid w:val="00C145AC"/>
    <w:rsid w:val="00C155C6"/>
    <w:rsid w:val="00C15D08"/>
    <w:rsid w:val="00C23F3D"/>
    <w:rsid w:val="00C3207D"/>
    <w:rsid w:val="00C36EA8"/>
    <w:rsid w:val="00C47A56"/>
    <w:rsid w:val="00C50389"/>
    <w:rsid w:val="00C53F5D"/>
    <w:rsid w:val="00C543CD"/>
    <w:rsid w:val="00C55C7C"/>
    <w:rsid w:val="00C612AC"/>
    <w:rsid w:val="00C62C90"/>
    <w:rsid w:val="00C62D55"/>
    <w:rsid w:val="00C636EB"/>
    <w:rsid w:val="00C71972"/>
    <w:rsid w:val="00C81F66"/>
    <w:rsid w:val="00C86E7E"/>
    <w:rsid w:val="00CA1821"/>
    <w:rsid w:val="00CA7C56"/>
    <w:rsid w:val="00CB20A8"/>
    <w:rsid w:val="00CB3E22"/>
    <w:rsid w:val="00CB3E9B"/>
    <w:rsid w:val="00CB3FDB"/>
    <w:rsid w:val="00CB4C7C"/>
    <w:rsid w:val="00CC24DE"/>
    <w:rsid w:val="00CC55ED"/>
    <w:rsid w:val="00CC6560"/>
    <w:rsid w:val="00CD0FA4"/>
    <w:rsid w:val="00CD3426"/>
    <w:rsid w:val="00CD4356"/>
    <w:rsid w:val="00CE313A"/>
    <w:rsid w:val="00CE4B03"/>
    <w:rsid w:val="00CE565F"/>
    <w:rsid w:val="00CE7207"/>
    <w:rsid w:val="00D020ED"/>
    <w:rsid w:val="00D118C0"/>
    <w:rsid w:val="00D125D2"/>
    <w:rsid w:val="00D12C20"/>
    <w:rsid w:val="00D40CBC"/>
    <w:rsid w:val="00D415BF"/>
    <w:rsid w:val="00D46564"/>
    <w:rsid w:val="00D4686A"/>
    <w:rsid w:val="00D46EFA"/>
    <w:rsid w:val="00D5472B"/>
    <w:rsid w:val="00D577CA"/>
    <w:rsid w:val="00D6364E"/>
    <w:rsid w:val="00D63B6C"/>
    <w:rsid w:val="00D6417B"/>
    <w:rsid w:val="00D65B69"/>
    <w:rsid w:val="00D66FFE"/>
    <w:rsid w:val="00D67A63"/>
    <w:rsid w:val="00D71FAA"/>
    <w:rsid w:val="00D721C9"/>
    <w:rsid w:val="00D72CCF"/>
    <w:rsid w:val="00D80B0B"/>
    <w:rsid w:val="00D8357D"/>
    <w:rsid w:val="00D852D7"/>
    <w:rsid w:val="00D86079"/>
    <w:rsid w:val="00D86724"/>
    <w:rsid w:val="00D86DF8"/>
    <w:rsid w:val="00D86F97"/>
    <w:rsid w:val="00D8704A"/>
    <w:rsid w:val="00D8788A"/>
    <w:rsid w:val="00D922E5"/>
    <w:rsid w:val="00D93811"/>
    <w:rsid w:val="00D93D5A"/>
    <w:rsid w:val="00DA14CF"/>
    <w:rsid w:val="00DA2E37"/>
    <w:rsid w:val="00DA2F4E"/>
    <w:rsid w:val="00DB098F"/>
    <w:rsid w:val="00DC2203"/>
    <w:rsid w:val="00DC5408"/>
    <w:rsid w:val="00DD1EAB"/>
    <w:rsid w:val="00DD2465"/>
    <w:rsid w:val="00DD6121"/>
    <w:rsid w:val="00DE1473"/>
    <w:rsid w:val="00DE750D"/>
    <w:rsid w:val="00DE7D01"/>
    <w:rsid w:val="00E00356"/>
    <w:rsid w:val="00E015AC"/>
    <w:rsid w:val="00E07F6D"/>
    <w:rsid w:val="00E16549"/>
    <w:rsid w:val="00E22E5C"/>
    <w:rsid w:val="00E23B96"/>
    <w:rsid w:val="00E274E0"/>
    <w:rsid w:val="00E3050C"/>
    <w:rsid w:val="00E37FD5"/>
    <w:rsid w:val="00E477B5"/>
    <w:rsid w:val="00E52879"/>
    <w:rsid w:val="00E52D9C"/>
    <w:rsid w:val="00E57C4D"/>
    <w:rsid w:val="00E75576"/>
    <w:rsid w:val="00E76A6D"/>
    <w:rsid w:val="00E7777C"/>
    <w:rsid w:val="00E80BD5"/>
    <w:rsid w:val="00E86F0C"/>
    <w:rsid w:val="00E91394"/>
    <w:rsid w:val="00EA5ABF"/>
    <w:rsid w:val="00EA5FB4"/>
    <w:rsid w:val="00EB7EBD"/>
    <w:rsid w:val="00EC0C84"/>
    <w:rsid w:val="00EC1B4C"/>
    <w:rsid w:val="00ED0242"/>
    <w:rsid w:val="00EE17FB"/>
    <w:rsid w:val="00EE291F"/>
    <w:rsid w:val="00EE2A01"/>
    <w:rsid w:val="00EE3796"/>
    <w:rsid w:val="00EF1179"/>
    <w:rsid w:val="00EF6A75"/>
    <w:rsid w:val="00F073CB"/>
    <w:rsid w:val="00F11138"/>
    <w:rsid w:val="00F168A5"/>
    <w:rsid w:val="00F25778"/>
    <w:rsid w:val="00F27114"/>
    <w:rsid w:val="00F33D85"/>
    <w:rsid w:val="00F41D63"/>
    <w:rsid w:val="00F43DA0"/>
    <w:rsid w:val="00F4528F"/>
    <w:rsid w:val="00F469DC"/>
    <w:rsid w:val="00F47CD3"/>
    <w:rsid w:val="00F501D7"/>
    <w:rsid w:val="00F507A0"/>
    <w:rsid w:val="00F563F7"/>
    <w:rsid w:val="00F5730F"/>
    <w:rsid w:val="00F62B75"/>
    <w:rsid w:val="00F702C4"/>
    <w:rsid w:val="00F72D73"/>
    <w:rsid w:val="00F73978"/>
    <w:rsid w:val="00F744E2"/>
    <w:rsid w:val="00F74DC5"/>
    <w:rsid w:val="00F756E9"/>
    <w:rsid w:val="00F85162"/>
    <w:rsid w:val="00F93E02"/>
    <w:rsid w:val="00FA0214"/>
    <w:rsid w:val="00FB1661"/>
    <w:rsid w:val="00FB29B5"/>
    <w:rsid w:val="00FB44F4"/>
    <w:rsid w:val="00FC327D"/>
    <w:rsid w:val="00FC3E25"/>
    <w:rsid w:val="00FC44DA"/>
    <w:rsid w:val="00FC5826"/>
    <w:rsid w:val="00FC643C"/>
    <w:rsid w:val="00FC740A"/>
    <w:rsid w:val="00FD3C84"/>
    <w:rsid w:val="00FE5186"/>
    <w:rsid w:val="00FE7174"/>
    <w:rsid w:val="00FF62F8"/>
    <w:rsid w:val="00FF6315"/>
    <w:rsid w:val="00FF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AA"/>
    <w:pPr>
      <w:spacing w:after="200" w:line="276" w:lineRule="auto"/>
    </w:pPr>
    <w:rPr>
      <w:sz w:val="22"/>
      <w:szCs w:val="22"/>
      <w:lang w:val="en-GB" w:eastAsia="en-US"/>
    </w:rPr>
  </w:style>
  <w:style w:type="paragraph" w:styleId="Heading2">
    <w:name w:val="heading 2"/>
    <w:basedOn w:val="Normal"/>
    <w:link w:val="Heading2Char"/>
    <w:uiPriority w:val="9"/>
    <w:qFormat/>
    <w:rsid w:val="001746E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E57C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6EC3"/>
    <w:rPr>
      <w:strike w:val="0"/>
      <w:dstrike w:val="0"/>
      <w:color w:val="0000FF"/>
      <w:u w:val="none"/>
      <w:effect w:val="none"/>
    </w:rPr>
  </w:style>
  <w:style w:type="character" w:styleId="CommentReference">
    <w:name w:val="annotation reference"/>
    <w:uiPriority w:val="99"/>
    <w:semiHidden/>
    <w:unhideWhenUsed/>
    <w:rsid w:val="00496103"/>
    <w:rPr>
      <w:sz w:val="16"/>
      <w:szCs w:val="16"/>
    </w:rPr>
  </w:style>
  <w:style w:type="paragraph" w:styleId="CommentText">
    <w:name w:val="annotation text"/>
    <w:basedOn w:val="Normal"/>
    <w:link w:val="CommentTextChar"/>
    <w:uiPriority w:val="99"/>
    <w:unhideWhenUsed/>
    <w:rsid w:val="00496103"/>
    <w:rPr>
      <w:sz w:val="20"/>
      <w:szCs w:val="20"/>
    </w:rPr>
  </w:style>
  <w:style w:type="character" w:customStyle="1" w:styleId="CommentTextChar">
    <w:name w:val="Comment Text Char"/>
    <w:link w:val="CommentText"/>
    <w:uiPriority w:val="99"/>
    <w:rsid w:val="00496103"/>
    <w:rPr>
      <w:lang w:eastAsia="en-US"/>
    </w:rPr>
  </w:style>
  <w:style w:type="paragraph" w:styleId="CommentSubject">
    <w:name w:val="annotation subject"/>
    <w:basedOn w:val="CommentText"/>
    <w:next w:val="CommentText"/>
    <w:link w:val="CommentSubjectChar"/>
    <w:uiPriority w:val="99"/>
    <w:semiHidden/>
    <w:unhideWhenUsed/>
    <w:rsid w:val="00496103"/>
    <w:rPr>
      <w:b/>
      <w:bCs/>
    </w:rPr>
  </w:style>
  <w:style w:type="character" w:customStyle="1" w:styleId="CommentSubjectChar">
    <w:name w:val="Comment Subject Char"/>
    <w:link w:val="CommentSubject"/>
    <w:uiPriority w:val="99"/>
    <w:semiHidden/>
    <w:rsid w:val="00496103"/>
    <w:rPr>
      <w:b/>
      <w:bCs/>
      <w:lang w:eastAsia="en-US"/>
    </w:rPr>
  </w:style>
  <w:style w:type="paragraph" w:styleId="BalloonText">
    <w:name w:val="Balloon Text"/>
    <w:basedOn w:val="Normal"/>
    <w:link w:val="BalloonTextChar"/>
    <w:uiPriority w:val="99"/>
    <w:semiHidden/>
    <w:unhideWhenUsed/>
    <w:rsid w:val="004961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6103"/>
    <w:rPr>
      <w:rFonts w:ascii="Tahoma" w:hAnsi="Tahoma" w:cs="Tahoma"/>
      <w:sz w:val="16"/>
      <w:szCs w:val="16"/>
      <w:lang w:eastAsia="en-US"/>
    </w:rPr>
  </w:style>
  <w:style w:type="character" w:styleId="Strong">
    <w:name w:val="Strong"/>
    <w:uiPriority w:val="22"/>
    <w:qFormat/>
    <w:rsid w:val="00A346D4"/>
    <w:rPr>
      <w:b/>
      <w:bCs/>
    </w:rPr>
  </w:style>
  <w:style w:type="paragraph" w:customStyle="1" w:styleId="Default">
    <w:name w:val="Default"/>
    <w:rsid w:val="00B55A9D"/>
    <w:pPr>
      <w:autoSpaceDE w:val="0"/>
      <w:autoSpaceDN w:val="0"/>
      <w:adjustRightInd w:val="0"/>
    </w:pPr>
    <w:rPr>
      <w:rFonts w:ascii="Times New Roman" w:hAnsi="Times New Roman"/>
      <w:color w:val="000000"/>
      <w:sz w:val="24"/>
      <w:szCs w:val="24"/>
      <w:lang w:val="en-GB" w:eastAsia="en-GB"/>
    </w:rPr>
  </w:style>
  <w:style w:type="paragraph" w:styleId="Header">
    <w:name w:val="header"/>
    <w:basedOn w:val="Normal"/>
    <w:link w:val="HeaderChar"/>
    <w:uiPriority w:val="99"/>
    <w:unhideWhenUsed/>
    <w:rsid w:val="00685594"/>
    <w:pPr>
      <w:tabs>
        <w:tab w:val="center" w:pos="4513"/>
        <w:tab w:val="right" w:pos="9026"/>
      </w:tabs>
    </w:pPr>
  </w:style>
  <w:style w:type="character" w:customStyle="1" w:styleId="HeaderChar">
    <w:name w:val="Header Char"/>
    <w:link w:val="Header"/>
    <w:uiPriority w:val="99"/>
    <w:rsid w:val="00685594"/>
    <w:rPr>
      <w:sz w:val="22"/>
      <w:szCs w:val="22"/>
      <w:lang w:eastAsia="en-US"/>
    </w:rPr>
  </w:style>
  <w:style w:type="paragraph" w:styleId="Footer">
    <w:name w:val="footer"/>
    <w:basedOn w:val="Normal"/>
    <w:link w:val="FooterChar"/>
    <w:uiPriority w:val="99"/>
    <w:unhideWhenUsed/>
    <w:rsid w:val="00685594"/>
    <w:pPr>
      <w:tabs>
        <w:tab w:val="center" w:pos="4513"/>
        <w:tab w:val="right" w:pos="9026"/>
      </w:tabs>
    </w:pPr>
  </w:style>
  <w:style w:type="character" w:customStyle="1" w:styleId="FooterChar">
    <w:name w:val="Footer Char"/>
    <w:link w:val="Footer"/>
    <w:uiPriority w:val="99"/>
    <w:rsid w:val="00685594"/>
    <w:rPr>
      <w:sz w:val="22"/>
      <w:szCs w:val="22"/>
      <w:lang w:eastAsia="en-US"/>
    </w:rPr>
  </w:style>
  <w:style w:type="character" w:styleId="Emphasis">
    <w:name w:val="Emphasis"/>
    <w:uiPriority w:val="20"/>
    <w:qFormat/>
    <w:rsid w:val="00D66FFE"/>
    <w:rPr>
      <w:i/>
      <w:iCs/>
    </w:rPr>
  </w:style>
  <w:style w:type="paragraph" w:styleId="NormalWeb">
    <w:name w:val="Normal (Web)"/>
    <w:basedOn w:val="Normal"/>
    <w:uiPriority w:val="99"/>
    <w:unhideWhenUsed/>
    <w:rsid w:val="006B182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otnoteTextChar">
    <w:name w:val="Footnote Text Char"/>
    <w:aliases w:val="5_G Char,Footnote Text Char Char Char1,Footnote Text Char1 Char Char Char,Footnote Text Char Char Char Char Char,Footnote Text Char Char1 Char,ft Char,single space Char,footnote text Char,Char Char,Footnote Text Char Char Char Char1"/>
    <w:basedOn w:val="DefaultParagraphFont"/>
    <w:link w:val="FootnoteText"/>
    <w:uiPriority w:val="99"/>
    <w:semiHidden/>
    <w:locked/>
    <w:rsid w:val="005E13D0"/>
    <w:rPr>
      <w:sz w:val="18"/>
      <w:lang w:val="x-none" w:eastAsia="en-US"/>
    </w:rPr>
  </w:style>
  <w:style w:type="paragraph" w:styleId="FootnoteText">
    <w:name w:val="footnote text"/>
    <w:aliases w:val="5_G,Footnote Text Char Char,Footnote Text Char1 Char Char,Footnote Text Char Char Char Char,Footnote Text Char Char1,ft,single space,footnote text,Char,Footnote Text Char Char Char,Footnote Text Char Char Ch Char,FA Fu"/>
    <w:basedOn w:val="Normal"/>
    <w:link w:val="FootnoteTextChar"/>
    <w:uiPriority w:val="99"/>
    <w:semiHidden/>
    <w:unhideWhenUsed/>
    <w:rsid w:val="005E13D0"/>
    <w:pPr>
      <w:tabs>
        <w:tab w:val="right" w:pos="1021"/>
      </w:tabs>
      <w:suppressAutoHyphens/>
      <w:spacing w:after="0" w:line="220" w:lineRule="exact"/>
      <w:ind w:left="1134" w:right="1134" w:hanging="1134"/>
    </w:pPr>
    <w:rPr>
      <w:sz w:val="18"/>
      <w:szCs w:val="20"/>
      <w:lang w:val="x-none"/>
    </w:rPr>
  </w:style>
  <w:style w:type="character" w:customStyle="1" w:styleId="FootnoteTextChar1">
    <w:name w:val="Footnote Text Char1"/>
    <w:basedOn w:val="DefaultParagraphFont"/>
    <w:uiPriority w:val="99"/>
    <w:semiHidden/>
    <w:rsid w:val="005E13D0"/>
    <w:rPr>
      <w:lang w:val="en-GB" w:eastAsia="en-US"/>
    </w:rPr>
  </w:style>
  <w:style w:type="paragraph" w:customStyle="1" w:styleId="SingleTxtG">
    <w:name w:val="_ Single Txt_G"/>
    <w:basedOn w:val="Normal"/>
    <w:rsid w:val="005E13D0"/>
    <w:pPr>
      <w:suppressAutoHyphens/>
      <w:spacing w:after="120" w:line="240" w:lineRule="atLeast"/>
      <w:ind w:left="1134" w:right="1134"/>
      <w:jc w:val="both"/>
    </w:pPr>
    <w:rPr>
      <w:rFonts w:ascii="Times New Roman" w:eastAsia="Times New Roman" w:hAnsi="Times New Roman"/>
      <w:sz w:val="20"/>
      <w:szCs w:val="20"/>
    </w:rPr>
  </w:style>
  <w:style w:type="character" w:styleId="FootnoteReference">
    <w:name w:val="footnote reference"/>
    <w:aliases w:val="4_G,Footnotes refss,Footnote Ref,16 Point,Superscript 6 Point,Appel note de bas de p.,ftref,Ref,de nota al pie,Footnote Refernece,[0],Texto de nota al pie,referencia nota al pie,BVI fnr,Footnote text,a Footnote Reference,FZ"/>
    <w:link w:val="AppelnotedebasdepageCharCharCharCharCharCharChar"/>
    <w:uiPriority w:val="99"/>
    <w:unhideWhenUsed/>
    <w:qFormat/>
    <w:rsid w:val="005E13D0"/>
    <w:rPr>
      <w:sz w:val="18"/>
      <w:vertAlign w:val="superscript"/>
    </w:rPr>
  </w:style>
  <w:style w:type="paragraph" w:customStyle="1" w:styleId="AppelnotedebasdepageCharCharCharCharCharCharChar">
    <w:name w:val="Appel note de bas de page Char Char Char Char Char Char Char"/>
    <w:basedOn w:val="Normal"/>
    <w:link w:val="FootnoteReference"/>
    <w:uiPriority w:val="99"/>
    <w:rsid w:val="005E13D0"/>
    <w:pPr>
      <w:spacing w:after="0" w:line="240" w:lineRule="auto"/>
      <w:jc w:val="both"/>
    </w:pPr>
    <w:rPr>
      <w:sz w:val="18"/>
      <w:szCs w:val="20"/>
      <w:vertAlign w:val="superscript"/>
      <w:lang w:val="nb-NO" w:eastAsia="nb-NO"/>
    </w:rPr>
  </w:style>
  <w:style w:type="character" w:styleId="FollowedHyperlink">
    <w:name w:val="FollowedHyperlink"/>
    <w:basedOn w:val="DefaultParagraphFont"/>
    <w:uiPriority w:val="99"/>
    <w:semiHidden/>
    <w:unhideWhenUsed/>
    <w:rsid w:val="004A1DB5"/>
    <w:rPr>
      <w:color w:val="800080" w:themeColor="followedHyperlink"/>
      <w:u w:val="single"/>
    </w:rPr>
  </w:style>
  <w:style w:type="paragraph" w:styleId="ListParagraph">
    <w:name w:val="List Paragraph"/>
    <w:basedOn w:val="Normal"/>
    <w:uiPriority w:val="34"/>
    <w:qFormat/>
    <w:rsid w:val="00B04316"/>
    <w:pPr>
      <w:ind w:left="720"/>
      <w:contextualSpacing/>
    </w:pPr>
  </w:style>
  <w:style w:type="character" w:customStyle="1" w:styleId="st">
    <w:name w:val="st"/>
    <w:basedOn w:val="DefaultParagraphFont"/>
    <w:rsid w:val="00C50389"/>
  </w:style>
  <w:style w:type="character" w:customStyle="1" w:styleId="Heading2Char">
    <w:name w:val="Heading 2 Char"/>
    <w:basedOn w:val="DefaultParagraphFont"/>
    <w:link w:val="Heading2"/>
    <w:uiPriority w:val="9"/>
    <w:rsid w:val="001746E9"/>
    <w:rPr>
      <w:rFonts w:ascii="Times New Roman" w:eastAsia="Times New Roman" w:hAnsi="Times New Roman"/>
      <w:b/>
      <w:bCs/>
      <w:sz w:val="36"/>
      <w:szCs w:val="36"/>
      <w:lang w:val="en-GB" w:eastAsia="en-GB"/>
    </w:rPr>
  </w:style>
  <w:style w:type="paragraph" w:styleId="Revision">
    <w:name w:val="Revision"/>
    <w:hidden/>
    <w:uiPriority w:val="99"/>
    <w:semiHidden/>
    <w:rsid w:val="00020942"/>
    <w:rPr>
      <w:sz w:val="22"/>
      <w:szCs w:val="22"/>
      <w:lang w:val="en-GB" w:eastAsia="en-US"/>
    </w:rPr>
  </w:style>
  <w:style w:type="character" w:customStyle="1" w:styleId="Heading3Char">
    <w:name w:val="Heading 3 Char"/>
    <w:basedOn w:val="DefaultParagraphFont"/>
    <w:link w:val="Heading3"/>
    <w:uiPriority w:val="9"/>
    <w:semiHidden/>
    <w:rsid w:val="00E57C4D"/>
    <w:rPr>
      <w:rFonts w:asciiTheme="majorHAnsi" w:eastAsiaTheme="majorEastAsia" w:hAnsiTheme="majorHAnsi" w:cstheme="majorBidi"/>
      <w:b/>
      <w:bCs/>
      <w:color w:val="4F81BD" w:themeColor="accent1"/>
      <w:sz w:val="22"/>
      <w:szCs w:val="22"/>
      <w:lang w:val="en-GB" w:eastAsia="en-US"/>
    </w:rPr>
  </w:style>
  <w:style w:type="character" w:customStyle="1" w:styleId="st1">
    <w:name w:val="st1"/>
    <w:basedOn w:val="DefaultParagraphFont"/>
    <w:rsid w:val="00C543CD"/>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Bullet 1 Char"/>
    <w:basedOn w:val="DefaultParagraphFont"/>
    <w:link w:val="ListParagraph"/>
    <w:uiPriority w:val="34"/>
    <w:locked/>
    <w:rsid w:val="003B448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AA"/>
    <w:pPr>
      <w:spacing w:after="200" w:line="276" w:lineRule="auto"/>
    </w:pPr>
    <w:rPr>
      <w:sz w:val="22"/>
      <w:szCs w:val="22"/>
      <w:lang w:val="en-GB" w:eastAsia="en-US"/>
    </w:rPr>
  </w:style>
  <w:style w:type="paragraph" w:styleId="Heading2">
    <w:name w:val="heading 2"/>
    <w:basedOn w:val="Normal"/>
    <w:link w:val="Heading2Char"/>
    <w:uiPriority w:val="9"/>
    <w:qFormat/>
    <w:rsid w:val="001746E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E57C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6EC3"/>
    <w:rPr>
      <w:strike w:val="0"/>
      <w:dstrike w:val="0"/>
      <w:color w:val="0000FF"/>
      <w:u w:val="none"/>
      <w:effect w:val="none"/>
    </w:rPr>
  </w:style>
  <w:style w:type="character" w:styleId="CommentReference">
    <w:name w:val="annotation reference"/>
    <w:uiPriority w:val="99"/>
    <w:semiHidden/>
    <w:unhideWhenUsed/>
    <w:rsid w:val="00496103"/>
    <w:rPr>
      <w:sz w:val="16"/>
      <w:szCs w:val="16"/>
    </w:rPr>
  </w:style>
  <w:style w:type="paragraph" w:styleId="CommentText">
    <w:name w:val="annotation text"/>
    <w:basedOn w:val="Normal"/>
    <w:link w:val="CommentTextChar"/>
    <w:uiPriority w:val="99"/>
    <w:unhideWhenUsed/>
    <w:rsid w:val="00496103"/>
    <w:rPr>
      <w:sz w:val="20"/>
      <w:szCs w:val="20"/>
    </w:rPr>
  </w:style>
  <w:style w:type="character" w:customStyle="1" w:styleId="CommentTextChar">
    <w:name w:val="Comment Text Char"/>
    <w:link w:val="CommentText"/>
    <w:uiPriority w:val="99"/>
    <w:rsid w:val="00496103"/>
    <w:rPr>
      <w:lang w:eastAsia="en-US"/>
    </w:rPr>
  </w:style>
  <w:style w:type="paragraph" w:styleId="CommentSubject">
    <w:name w:val="annotation subject"/>
    <w:basedOn w:val="CommentText"/>
    <w:next w:val="CommentText"/>
    <w:link w:val="CommentSubjectChar"/>
    <w:uiPriority w:val="99"/>
    <w:semiHidden/>
    <w:unhideWhenUsed/>
    <w:rsid w:val="00496103"/>
    <w:rPr>
      <w:b/>
      <w:bCs/>
    </w:rPr>
  </w:style>
  <w:style w:type="character" w:customStyle="1" w:styleId="CommentSubjectChar">
    <w:name w:val="Comment Subject Char"/>
    <w:link w:val="CommentSubject"/>
    <w:uiPriority w:val="99"/>
    <w:semiHidden/>
    <w:rsid w:val="00496103"/>
    <w:rPr>
      <w:b/>
      <w:bCs/>
      <w:lang w:eastAsia="en-US"/>
    </w:rPr>
  </w:style>
  <w:style w:type="paragraph" w:styleId="BalloonText">
    <w:name w:val="Balloon Text"/>
    <w:basedOn w:val="Normal"/>
    <w:link w:val="BalloonTextChar"/>
    <w:uiPriority w:val="99"/>
    <w:semiHidden/>
    <w:unhideWhenUsed/>
    <w:rsid w:val="004961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6103"/>
    <w:rPr>
      <w:rFonts w:ascii="Tahoma" w:hAnsi="Tahoma" w:cs="Tahoma"/>
      <w:sz w:val="16"/>
      <w:szCs w:val="16"/>
      <w:lang w:eastAsia="en-US"/>
    </w:rPr>
  </w:style>
  <w:style w:type="character" w:styleId="Strong">
    <w:name w:val="Strong"/>
    <w:uiPriority w:val="22"/>
    <w:qFormat/>
    <w:rsid w:val="00A346D4"/>
    <w:rPr>
      <w:b/>
      <w:bCs/>
    </w:rPr>
  </w:style>
  <w:style w:type="paragraph" w:customStyle="1" w:styleId="Default">
    <w:name w:val="Default"/>
    <w:rsid w:val="00B55A9D"/>
    <w:pPr>
      <w:autoSpaceDE w:val="0"/>
      <w:autoSpaceDN w:val="0"/>
      <w:adjustRightInd w:val="0"/>
    </w:pPr>
    <w:rPr>
      <w:rFonts w:ascii="Times New Roman" w:hAnsi="Times New Roman"/>
      <w:color w:val="000000"/>
      <w:sz w:val="24"/>
      <w:szCs w:val="24"/>
      <w:lang w:val="en-GB" w:eastAsia="en-GB"/>
    </w:rPr>
  </w:style>
  <w:style w:type="paragraph" w:styleId="Header">
    <w:name w:val="header"/>
    <w:basedOn w:val="Normal"/>
    <w:link w:val="HeaderChar"/>
    <w:uiPriority w:val="99"/>
    <w:unhideWhenUsed/>
    <w:rsid w:val="00685594"/>
    <w:pPr>
      <w:tabs>
        <w:tab w:val="center" w:pos="4513"/>
        <w:tab w:val="right" w:pos="9026"/>
      </w:tabs>
    </w:pPr>
  </w:style>
  <w:style w:type="character" w:customStyle="1" w:styleId="HeaderChar">
    <w:name w:val="Header Char"/>
    <w:link w:val="Header"/>
    <w:uiPriority w:val="99"/>
    <w:rsid w:val="00685594"/>
    <w:rPr>
      <w:sz w:val="22"/>
      <w:szCs w:val="22"/>
      <w:lang w:eastAsia="en-US"/>
    </w:rPr>
  </w:style>
  <w:style w:type="paragraph" w:styleId="Footer">
    <w:name w:val="footer"/>
    <w:basedOn w:val="Normal"/>
    <w:link w:val="FooterChar"/>
    <w:uiPriority w:val="99"/>
    <w:unhideWhenUsed/>
    <w:rsid w:val="00685594"/>
    <w:pPr>
      <w:tabs>
        <w:tab w:val="center" w:pos="4513"/>
        <w:tab w:val="right" w:pos="9026"/>
      </w:tabs>
    </w:pPr>
  </w:style>
  <w:style w:type="character" w:customStyle="1" w:styleId="FooterChar">
    <w:name w:val="Footer Char"/>
    <w:link w:val="Footer"/>
    <w:uiPriority w:val="99"/>
    <w:rsid w:val="00685594"/>
    <w:rPr>
      <w:sz w:val="22"/>
      <w:szCs w:val="22"/>
      <w:lang w:eastAsia="en-US"/>
    </w:rPr>
  </w:style>
  <w:style w:type="character" w:styleId="Emphasis">
    <w:name w:val="Emphasis"/>
    <w:uiPriority w:val="20"/>
    <w:qFormat/>
    <w:rsid w:val="00D66FFE"/>
    <w:rPr>
      <w:i/>
      <w:iCs/>
    </w:rPr>
  </w:style>
  <w:style w:type="paragraph" w:styleId="NormalWeb">
    <w:name w:val="Normal (Web)"/>
    <w:basedOn w:val="Normal"/>
    <w:uiPriority w:val="99"/>
    <w:unhideWhenUsed/>
    <w:rsid w:val="006B182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otnoteTextChar">
    <w:name w:val="Footnote Text Char"/>
    <w:aliases w:val="5_G Char,Footnote Text Char Char Char1,Footnote Text Char1 Char Char Char,Footnote Text Char Char Char Char Char,Footnote Text Char Char1 Char,ft Char,single space Char,footnote text Char,Char Char,Footnote Text Char Char Char Char1"/>
    <w:basedOn w:val="DefaultParagraphFont"/>
    <w:link w:val="FootnoteText"/>
    <w:uiPriority w:val="99"/>
    <w:semiHidden/>
    <w:locked/>
    <w:rsid w:val="005E13D0"/>
    <w:rPr>
      <w:sz w:val="18"/>
      <w:lang w:val="x-none" w:eastAsia="en-US"/>
    </w:rPr>
  </w:style>
  <w:style w:type="paragraph" w:styleId="FootnoteText">
    <w:name w:val="footnote text"/>
    <w:aliases w:val="5_G,Footnote Text Char Char,Footnote Text Char1 Char Char,Footnote Text Char Char Char Char,Footnote Text Char Char1,ft,single space,footnote text,Char,Footnote Text Char Char Char,Footnote Text Char Char Ch Char,FA Fu"/>
    <w:basedOn w:val="Normal"/>
    <w:link w:val="FootnoteTextChar"/>
    <w:uiPriority w:val="99"/>
    <w:semiHidden/>
    <w:unhideWhenUsed/>
    <w:rsid w:val="005E13D0"/>
    <w:pPr>
      <w:tabs>
        <w:tab w:val="right" w:pos="1021"/>
      </w:tabs>
      <w:suppressAutoHyphens/>
      <w:spacing w:after="0" w:line="220" w:lineRule="exact"/>
      <w:ind w:left="1134" w:right="1134" w:hanging="1134"/>
    </w:pPr>
    <w:rPr>
      <w:sz w:val="18"/>
      <w:szCs w:val="20"/>
      <w:lang w:val="x-none"/>
    </w:rPr>
  </w:style>
  <w:style w:type="character" w:customStyle="1" w:styleId="FootnoteTextChar1">
    <w:name w:val="Footnote Text Char1"/>
    <w:basedOn w:val="DefaultParagraphFont"/>
    <w:uiPriority w:val="99"/>
    <w:semiHidden/>
    <w:rsid w:val="005E13D0"/>
    <w:rPr>
      <w:lang w:val="en-GB" w:eastAsia="en-US"/>
    </w:rPr>
  </w:style>
  <w:style w:type="paragraph" w:customStyle="1" w:styleId="SingleTxtG">
    <w:name w:val="_ Single Txt_G"/>
    <w:basedOn w:val="Normal"/>
    <w:rsid w:val="005E13D0"/>
    <w:pPr>
      <w:suppressAutoHyphens/>
      <w:spacing w:after="120" w:line="240" w:lineRule="atLeast"/>
      <w:ind w:left="1134" w:right="1134"/>
      <w:jc w:val="both"/>
    </w:pPr>
    <w:rPr>
      <w:rFonts w:ascii="Times New Roman" w:eastAsia="Times New Roman" w:hAnsi="Times New Roman"/>
      <w:sz w:val="20"/>
      <w:szCs w:val="20"/>
    </w:rPr>
  </w:style>
  <w:style w:type="character" w:styleId="FootnoteReference">
    <w:name w:val="footnote reference"/>
    <w:aliases w:val="4_G,Footnotes refss,Footnote Ref,16 Point,Superscript 6 Point,Appel note de bas de p.,ftref,Ref,de nota al pie,Footnote Refernece,[0],Texto de nota al pie,referencia nota al pie,BVI fnr,Footnote text,a Footnote Reference,FZ"/>
    <w:link w:val="AppelnotedebasdepageCharCharCharCharCharCharChar"/>
    <w:uiPriority w:val="99"/>
    <w:unhideWhenUsed/>
    <w:qFormat/>
    <w:rsid w:val="005E13D0"/>
    <w:rPr>
      <w:sz w:val="18"/>
      <w:vertAlign w:val="superscript"/>
    </w:rPr>
  </w:style>
  <w:style w:type="paragraph" w:customStyle="1" w:styleId="AppelnotedebasdepageCharCharCharCharCharCharChar">
    <w:name w:val="Appel note de bas de page Char Char Char Char Char Char Char"/>
    <w:basedOn w:val="Normal"/>
    <w:link w:val="FootnoteReference"/>
    <w:uiPriority w:val="99"/>
    <w:rsid w:val="005E13D0"/>
    <w:pPr>
      <w:spacing w:after="0" w:line="240" w:lineRule="auto"/>
      <w:jc w:val="both"/>
    </w:pPr>
    <w:rPr>
      <w:sz w:val="18"/>
      <w:szCs w:val="20"/>
      <w:vertAlign w:val="superscript"/>
      <w:lang w:val="nb-NO" w:eastAsia="nb-NO"/>
    </w:rPr>
  </w:style>
  <w:style w:type="character" w:styleId="FollowedHyperlink">
    <w:name w:val="FollowedHyperlink"/>
    <w:basedOn w:val="DefaultParagraphFont"/>
    <w:uiPriority w:val="99"/>
    <w:semiHidden/>
    <w:unhideWhenUsed/>
    <w:rsid w:val="004A1DB5"/>
    <w:rPr>
      <w:color w:val="800080" w:themeColor="followedHyperlink"/>
      <w:u w:val="single"/>
    </w:rPr>
  </w:style>
  <w:style w:type="paragraph" w:styleId="ListParagraph">
    <w:name w:val="List Paragraph"/>
    <w:basedOn w:val="Normal"/>
    <w:uiPriority w:val="34"/>
    <w:qFormat/>
    <w:rsid w:val="00B04316"/>
    <w:pPr>
      <w:ind w:left="720"/>
      <w:contextualSpacing/>
    </w:pPr>
  </w:style>
  <w:style w:type="character" w:customStyle="1" w:styleId="st">
    <w:name w:val="st"/>
    <w:basedOn w:val="DefaultParagraphFont"/>
    <w:rsid w:val="00C50389"/>
  </w:style>
  <w:style w:type="character" w:customStyle="1" w:styleId="Heading2Char">
    <w:name w:val="Heading 2 Char"/>
    <w:basedOn w:val="DefaultParagraphFont"/>
    <w:link w:val="Heading2"/>
    <w:uiPriority w:val="9"/>
    <w:rsid w:val="001746E9"/>
    <w:rPr>
      <w:rFonts w:ascii="Times New Roman" w:eastAsia="Times New Roman" w:hAnsi="Times New Roman"/>
      <w:b/>
      <w:bCs/>
      <w:sz w:val="36"/>
      <w:szCs w:val="36"/>
      <w:lang w:val="en-GB" w:eastAsia="en-GB"/>
    </w:rPr>
  </w:style>
  <w:style w:type="paragraph" w:styleId="Revision">
    <w:name w:val="Revision"/>
    <w:hidden/>
    <w:uiPriority w:val="99"/>
    <w:semiHidden/>
    <w:rsid w:val="00020942"/>
    <w:rPr>
      <w:sz w:val="22"/>
      <w:szCs w:val="22"/>
      <w:lang w:val="en-GB" w:eastAsia="en-US"/>
    </w:rPr>
  </w:style>
  <w:style w:type="character" w:customStyle="1" w:styleId="Heading3Char">
    <w:name w:val="Heading 3 Char"/>
    <w:basedOn w:val="DefaultParagraphFont"/>
    <w:link w:val="Heading3"/>
    <w:uiPriority w:val="9"/>
    <w:semiHidden/>
    <w:rsid w:val="00E57C4D"/>
    <w:rPr>
      <w:rFonts w:asciiTheme="majorHAnsi" w:eastAsiaTheme="majorEastAsia" w:hAnsiTheme="majorHAnsi" w:cstheme="majorBidi"/>
      <w:b/>
      <w:bCs/>
      <w:color w:val="4F81BD" w:themeColor="accent1"/>
      <w:sz w:val="22"/>
      <w:szCs w:val="22"/>
      <w:lang w:val="en-GB" w:eastAsia="en-US"/>
    </w:rPr>
  </w:style>
  <w:style w:type="character" w:customStyle="1" w:styleId="st1">
    <w:name w:val="st1"/>
    <w:basedOn w:val="DefaultParagraphFont"/>
    <w:rsid w:val="00C543CD"/>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Bullet 1 Char"/>
    <w:basedOn w:val="DefaultParagraphFont"/>
    <w:link w:val="ListParagraph"/>
    <w:uiPriority w:val="34"/>
    <w:locked/>
    <w:rsid w:val="003B448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4499">
      <w:bodyDiv w:val="1"/>
      <w:marLeft w:val="0"/>
      <w:marRight w:val="0"/>
      <w:marTop w:val="0"/>
      <w:marBottom w:val="0"/>
      <w:divBdr>
        <w:top w:val="none" w:sz="0" w:space="0" w:color="auto"/>
        <w:left w:val="none" w:sz="0" w:space="0" w:color="auto"/>
        <w:bottom w:val="none" w:sz="0" w:space="0" w:color="auto"/>
        <w:right w:val="none" w:sz="0" w:space="0" w:color="auto"/>
      </w:divBdr>
    </w:div>
    <w:div w:id="175923750">
      <w:bodyDiv w:val="1"/>
      <w:marLeft w:val="0"/>
      <w:marRight w:val="0"/>
      <w:marTop w:val="0"/>
      <w:marBottom w:val="0"/>
      <w:divBdr>
        <w:top w:val="none" w:sz="0" w:space="0" w:color="auto"/>
        <w:left w:val="none" w:sz="0" w:space="0" w:color="auto"/>
        <w:bottom w:val="none" w:sz="0" w:space="0" w:color="auto"/>
        <w:right w:val="none" w:sz="0" w:space="0" w:color="auto"/>
      </w:divBdr>
    </w:div>
    <w:div w:id="192890881">
      <w:bodyDiv w:val="1"/>
      <w:marLeft w:val="0"/>
      <w:marRight w:val="0"/>
      <w:marTop w:val="0"/>
      <w:marBottom w:val="0"/>
      <w:divBdr>
        <w:top w:val="none" w:sz="0" w:space="0" w:color="auto"/>
        <w:left w:val="none" w:sz="0" w:space="0" w:color="auto"/>
        <w:bottom w:val="none" w:sz="0" w:space="0" w:color="auto"/>
        <w:right w:val="none" w:sz="0" w:space="0" w:color="auto"/>
      </w:divBdr>
    </w:div>
    <w:div w:id="253438833">
      <w:bodyDiv w:val="1"/>
      <w:marLeft w:val="0"/>
      <w:marRight w:val="0"/>
      <w:marTop w:val="0"/>
      <w:marBottom w:val="0"/>
      <w:divBdr>
        <w:top w:val="none" w:sz="0" w:space="0" w:color="auto"/>
        <w:left w:val="none" w:sz="0" w:space="0" w:color="auto"/>
        <w:bottom w:val="none" w:sz="0" w:space="0" w:color="auto"/>
        <w:right w:val="none" w:sz="0" w:space="0" w:color="auto"/>
      </w:divBdr>
    </w:div>
    <w:div w:id="352340909">
      <w:bodyDiv w:val="1"/>
      <w:marLeft w:val="0"/>
      <w:marRight w:val="0"/>
      <w:marTop w:val="0"/>
      <w:marBottom w:val="0"/>
      <w:divBdr>
        <w:top w:val="none" w:sz="0" w:space="0" w:color="auto"/>
        <w:left w:val="none" w:sz="0" w:space="0" w:color="auto"/>
        <w:bottom w:val="none" w:sz="0" w:space="0" w:color="auto"/>
        <w:right w:val="none" w:sz="0" w:space="0" w:color="auto"/>
      </w:divBdr>
    </w:div>
    <w:div w:id="352848014">
      <w:bodyDiv w:val="1"/>
      <w:marLeft w:val="0"/>
      <w:marRight w:val="0"/>
      <w:marTop w:val="0"/>
      <w:marBottom w:val="0"/>
      <w:divBdr>
        <w:top w:val="none" w:sz="0" w:space="0" w:color="auto"/>
        <w:left w:val="none" w:sz="0" w:space="0" w:color="auto"/>
        <w:bottom w:val="none" w:sz="0" w:space="0" w:color="auto"/>
        <w:right w:val="none" w:sz="0" w:space="0" w:color="auto"/>
      </w:divBdr>
    </w:div>
    <w:div w:id="505823153">
      <w:bodyDiv w:val="1"/>
      <w:marLeft w:val="0"/>
      <w:marRight w:val="0"/>
      <w:marTop w:val="0"/>
      <w:marBottom w:val="0"/>
      <w:divBdr>
        <w:top w:val="none" w:sz="0" w:space="0" w:color="auto"/>
        <w:left w:val="none" w:sz="0" w:space="0" w:color="auto"/>
        <w:bottom w:val="none" w:sz="0" w:space="0" w:color="auto"/>
        <w:right w:val="none" w:sz="0" w:space="0" w:color="auto"/>
      </w:divBdr>
    </w:div>
    <w:div w:id="527984143">
      <w:bodyDiv w:val="1"/>
      <w:marLeft w:val="0"/>
      <w:marRight w:val="0"/>
      <w:marTop w:val="0"/>
      <w:marBottom w:val="0"/>
      <w:divBdr>
        <w:top w:val="none" w:sz="0" w:space="0" w:color="auto"/>
        <w:left w:val="none" w:sz="0" w:space="0" w:color="auto"/>
        <w:bottom w:val="none" w:sz="0" w:space="0" w:color="auto"/>
        <w:right w:val="none" w:sz="0" w:space="0" w:color="auto"/>
      </w:divBdr>
      <w:divsChild>
        <w:div w:id="945314286">
          <w:marLeft w:val="0"/>
          <w:marRight w:val="0"/>
          <w:marTop w:val="0"/>
          <w:marBottom w:val="0"/>
          <w:divBdr>
            <w:top w:val="none" w:sz="0" w:space="0" w:color="auto"/>
            <w:left w:val="none" w:sz="0" w:space="0" w:color="auto"/>
            <w:bottom w:val="none" w:sz="0" w:space="0" w:color="auto"/>
            <w:right w:val="none" w:sz="0" w:space="0" w:color="auto"/>
          </w:divBdr>
          <w:divsChild>
            <w:div w:id="1371955648">
              <w:marLeft w:val="0"/>
              <w:marRight w:val="0"/>
              <w:marTop w:val="0"/>
              <w:marBottom w:val="0"/>
              <w:divBdr>
                <w:top w:val="none" w:sz="0" w:space="0" w:color="auto"/>
                <w:left w:val="none" w:sz="0" w:space="0" w:color="auto"/>
                <w:bottom w:val="none" w:sz="0" w:space="0" w:color="auto"/>
                <w:right w:val="none" w:sz="0" w:space="0" w:color="auto"/>
              </w:divBdr>
              <w:divsChild>
                <w:div w:id="619848398">
                  <w:marLeft w:val="0"/>
                  <w:marRight w:val="0"/>
                  <w:marTop w:val="0"/>
                  <w:marBottom w:val="0"/>
                  <w:divBdr>
                    <w:top w:val="none" w:sz="0" w:space="0" w:color="auto"/>
                    <w:left w:val="none" w:sz="0" w:space="0" w:color="auto"/>
                    <w:bottom w:val="none" w:sz="0" w:space="0" w:color="auto"/>
                    <w:right w:val="none" w:sz="0" w:space="0" w:color="auto"/>
                  </w:divBdr>
                  <w:divsChild>
                    <w:div w:id="17203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53195">
      <w:bodyDiv w:val="1"/>
      <w:marLeft w:val="0"/>
      <w:marRight w:val="0"/>
      <w:marTop w:val="0"/>
      <w:marBottom w:val="0"/>
      <w:divBdr>
        <w:top w:val="none" w:sz="0" w:space="0" w:color="auto"/>
        <w:left w:val="none" w:sz="0" w:space="0" w:color="auto"/>
        <w:bottom w:val="none" w:sz="0" w:space="0" w:color="auto"/>
        <w:right w:val="none" w:sz="0" w:space="0" w:color="auto"/>
      </w:divBdr>
    </w:div>
    <w:div w:id="873730980">
      <w:bodyDiv w:val="1"/>
      <w:marLeft w:val="0"/>
      <w:marRight w:val="0"/>
      <w:marTop w:val="0"/>
      <w:marBottom w:val="0"/>
      <w:divBdr>
        <w:top w:val="none" w:sz="0" w:space="0" w:color="auto"/>
        <w:left w:val="none" w:sz="0" w:space="0" w:color="auto"/>
        <w:bottom w:val="none" w:sz="0" w:space="0" w:color="auto"/>
        <w:right w:val="none" w:sz="0" w:space="0" w:color="auto"/>
      </w:divBdr>
    </w:div>
    <w:div w:id="900167243">
      <w:bodyDiv w:val="1"/>
      <w:marLeft w:val="0"/>
      <w:marRight w:val="0"/>
      <w:marTop w:val="0"/>
      <w:marBottom w:val="0"/>
      <w:divBdr>
        <w:top w:val="none" w:sz="0" w:space="0" w:color="auto"/>
        <w:left w:val="none" w:sz="0" w:space="0" w:color="auto"/>
        <w:bottom w:val="none" w:sz="0" w:space="0" w:color="auto"/>
        <w:right w:val="none" w:sz="0" w:space="0" w:color="auto"/>
      </w:divBdr>
    </w:div>
    <w:div w:id="905409167">
      <w:bodyDiv w:val="1"/>
      <w:marLeft w:val="0"/>
      <w:marRight w:val="0"/>
      <w:marTop w:val="0"/>
      <w:marBottom w:val="0"/>
      <w:divBdr>
        <w:top w:val="none" w:sz="0" w:space="0" w:color="auto"/>
        <w:left w:val="none" w:sz="0" w:space="0" w:color="auto"/>
        <w:bottom w:val="none" w:sz="0" w:space="0" w:color="auto"/>
        <w:right w:val="none" w:sz="0" w:space="0" w:color="auto"/>
      </w:divBdr>
    </w:div>
    <w:div w:id="1025209167">
      <w:bodyDiv w:val="1"/>
      <w:marLeft w:val="0"/>
      <w:marRight w:val="0"/>
      <w:marTop w:val="0"/>
      <w:marBottom w:val="0"/>
      <w:divBdr>
        <w:top w:val="none" w:sz="0" w:space="0" w:color="auto"/>
        <w:left w:val="none" w:sz="0" w:space="0" w:color="auto"/>
        <w:bottom w:val="none" w:sz="0" w:space="0" w:color="auto"/>
        <w:right w:val="none" w:sz="0" w:space="0" w:color="auto"/>
      </w:divBdr>
      <w:divsChild>
        <w:div w:id="191846112">
          <w:marLeft w:val="0"/>
          <w:marRight w:val="0"/>
          <w:marTop w:val="0"/>
          <w:marBottom w:val="0"/>
          <w:divBdr>
            <w:top w:val="none" w:sz="0" w:space="0" w:color="auto"/>
            <w:left w:val="none" w:sz="0" w:space="0" w:color="auto"/>
            <w:bottom w:val="none" w:sz="0" w:space="0" w:color="auto"/>
            <w:right w:val="none" w:sz="0" w:space="0" w:color="auto"/>
          </w:divBdr>
        </w:div>
        <w:div w:id="285233185">
          <w:marLeft w:val="0"/>
          <w:marRight w:val="0"/>
          <w:marTop w:val="0"/>
          <w:marBottom w:val="0"/>
          <w:divBdr>
            <w:top w:val="none" w:sz="0" w:space="0" w:color="auto"/>
            <w:left w:val="none" w:sz="0" w:space="0" w:color="auto"/>
            <w:bottom w:val="none" w:sz="0" w:space="0" w:color="auto"/>
            <w:right w:val="none" w:sz="0" w:space="0" w:color="auto"/>
          </w:divBdr>
        </w:div>
      </w:divsChild>
    </w:div>
    <w:div w:id="1037968959">
      <w:bodyDiv w:val="1"/>
      <w:marLeft w:val="0"/>
      <w:marRight w:val="0"/>
      <w:marTop w:val="0"/>
      <w:marBottom w:val="0"/>
      <w:divBdr>
        <w:top w:val="none" w:sz="0" w:space="0" w:color="auto"/>
        <w:left w:val="none" w:sz="0" w:space="0" w:color="auto"/>
        <w:bottom w:val="none" w:sz="0" w:space="0" w:color="auto"/>
        <w:right w:val="none" w:sz="0" w:space="0" w:color="auto"/>
      </w:divBdr>
      <w:divsChild>
        <w:div w:id="1702775971">
          <w:marLeft w:val="0"/>
          <w:marRight w:val="0"/>
          <w:marTop w:val="0"/>
          <w:marBottom w:val="0"/>
          <w:divBdr>
            <w:top w:val="none" w:sz="0" w:space="0" w:color="auto"/>
            <w:left w:val="none" w:sz="0" w:space="0" w:color="auto"/>
            <w:bottom w:val="none" w:sz="0" w:space="0" w:color="auto"/>
            <w:right w:val="none" w:sz="0" w:space="0" w:color="auto"/>
          </w:divBdr>
        </w:div>
      </w:divsChild>
    </w:div>
    <w:div w:id="1045713506">
      <w:bodyDiv w:val="1"/>
      <w:marLeft w:val="0"/>
      <w:marRight w:val="0"/>
      <w:marTop w:val="0"/>
      <w:marBottom w:val="0"/>
      <w:divBdr>
        <w:top w:val="none" w:sz="0" w:space="0" w:color="auto"/>
        <w:left w:val="none" w:sz="0" w:space="0" w:color="auto"/>
        <w:bottom w:val="none" w:sz="0" w:space="0" w:color="auto"/>
        <w:right w:val="none" w:sz="0" w:space="0" w:color="auto"/>
      </w:divBdr>
    </w:div>
    <w:div w:id="1081100416">
      <w:bodyDiv w:val="1"/>
      <w:marLeft w:val="0"/>
      <w:marRight w:val="0"/>
      <w:marTop w:val="0"/>
      <w:marBottom w:val="0"/>
      <w:divBdr>
        <w:top w:val="none" w:sz="0" w:space="0" w:color="auto"/>
        <w:left w:val="none" w:sz="0" w:space="0" w:color="auto"/>
        <w:bottom w:val="none" w:sz="0" w:space="0" w:color="auto"/>
        <w:right w:val="none" w:sz="0" w:space="0" w:color="auto"/>
      </w:divBdr>
    </w:div>
    <w:div w:id="1082289351">
      <w:bodyDiv w:val="1"/>
      <w:marLeft w:val="0"/>
      <w:marRight w:val="0"/>
      <w:marTop w:val="0"/>
      <w:marBottom w:val="0"/>
      <w:divBdr>
        <w:top w:val="none" w:sz="0" w:space="0" w:color="auto"/>
        <w:left w:val="none" w:sz="0" w:space="0" w:color="auto"/>
        <w:bottom w:val="none" w:sz="0" w:space="0" w:color="auto"/>
        <w:right w:val="none" w:sz="0" w:space="0" w:color="auto"/>
      </w:divBdr>
    </w:div>
    <w:div w:id="1093088725">
      <w:bodyDiv w:val="1"/>
      <w:marLeft w:val="0"/>
      <w:marRight w:val="0"/>
      <w:marTop w:val="0"/>
      <w:marBottom w:val="0"/>
      <w:divBdr>
        <w:top w:val="none" w:sz="0" w:space="0" w:color="auto"/>
        <w:left w:val="none" w:sz="0" w:space="0" w:color="auto"/>
        <w:bottom w:val="none" w:sz="0" w:space="0" w:color="auto"/>
        <w:right w:val="none" w:sz="0" w:space="0" w:color="auto"/>
      </w:divBdr>
    </w:div>
    <w:div w:id="1171794603">
      <w:bodyDiv w:val="1"/>
      <w:marLeft w:val="0"/>
      <w:marRight w:val="0"/>
      <w:marTop w:val="0"/>
      <w:marBottom w:val="0"/>
      <w:divBdr>
        <w:top w:val="none" w:sz="0" w:space="0" w:color="auto"/>
        <w:left w:val="none" w:sz="0" w:space="0" w:color="auto"/>
        <w:bottom w:val="none" w:sz="0" w:space="0" w:color="auto"/>
        <w:right w:val="none" w:sz="0" w:space="0" w:color="auto"/>
      </w:divBdr>
    </w:div>
    <w:div w:id="1174078255">
      <w:bodyDiv w:val="1"/>
      <w:marLeft w:val="0"/>
      <w:marRight w:val="0"/>
      <w:marTop w:val="0"/>
      <w:marBottom w:val="0"/>
      <w:divBdr>
        <w:top w:val="none" w:sz="0" w:space="0" w:color="auto"/>
        <w:left w:val="none" w:sz="0" w:space="0" w:color="auto"/>
        <w:bottom w:val="none" w:sz="0" w:space="0" w:color="auto"/>
        <w:right w:val="none" w:sz="0" w:space="0" w:color="auto"/>
      </w:divBdr>
    </w:div>
    <w:div w:id="1228878484">
      <w:bodyDiv w:val="1"/>
      <w:marLeft w:val="0"/>
      <w:marRight w:val="0"/>
      <w:marTop w:val="0"/>
      <w:marBottom w:val="0"/>
      <w:divBdr>
        <w:top w:val="none" w:sz="0" w:space="0" w:color="auto"/>
        <w:left w:val="none" w:sz="0" w:space="0" w:color="auto"/>
        <w:bottom w:val="none" w:sz="0" w:space="0" w:color="auto"/>
        <w:right w:val="none" w:sz="0" w:space="0" w:color="auto"/>
      </w:divBdr>
      <w:divsChild>
        <w:div w:id="74908170">
          <w:marLeft w:val="0"/>
          <w:marRight w:val="0"/>
          <w:marTop w:val="0"/>
          <w:marBottom w:val="0"/>
          <w:divBdr>
            <w:top w:val="none" w:sz="0" w:space="0" w:color="auto"/>
            <w:left w:val="none" w:sz="0" w:space="0" w:color="auto"/>
            <w:bottom w:val="none" w:sz="0" w:space="0" w:color="auto"/>
            <w:right w:val="none" w:sz="0" w:space="0" w:color="auto"/>
          </w:divBdr>
        </w:div>
        <w:div w:id="1864173492">
          <w:marLeft w:val="0"/>
          <w:marRight w:val="0"/>
          <w:marTop w:val="0"/>
          <w:marBottom w:val="0"/>
          <w:divBdr>
            <w:top w:val="none" w:sz="0" w:space="0" w:color="auto"/>
            <w:left w:val="none" w:sz="0" w:space="0" w:color="auto"/>
            <w:bottom w:val="none" w:sz="0" w:space="0" w:color="auto"/>
            <w:right w:val="none" w:sz="0" w:space="0" w:color="auto"/>
          </w:divBdr>
        </w:div>
      </w:divsChild>
    </w:div>
    <w:div w:id="1259682166">
      <w:bodyDiv w:val="1"/>
      <w:marLeft w:val="0"/>
      <w:marRight w:val="0"/>
      <w:marTop w:val="0"/>
      <w:marBottom w:val="0"/>
      <w:divBdr>
        <w:top w:val="none" w:sz="0" w:space="0" w:color="auto"/>
        <w:left w:val="none" w:sz="0" w:space="0" w:color="auto"/>
        <w:bottom w:val="none" w:sz="0" w:space="0" w:color="auto"/>
        <w:right w:val="none" w:sz="0" w:space="0" w:color="auto"/>
      </w:divBdr>
    </w:div>
    <w:div w:id="1278024712">
      <w:bodyDiv w:val="1"/>
      <w:marLeft w:val="0"/>
      <w:marRight w:val="0"/>
      <w:marTop w:val="0"/>
      <w:marBottom w:val="0"/>
      <w:divBdr>
        <w:top w:val="none" w:sz="0" w:space="0" w:color="auto"/>
        <w:left w:val="none" w:sz="0" w:space="0" w:color="auto"/>
        <w:bottom w:val="none" w:sz="0" w:space="0" w:color="auto"/>
        <w:right w:val="none" w:sz="0" w:space="0" w:color="auto"/>
      </w:divBdr>
      <w:divsChild>
        <w:div w:id="374240022">
          <w:marLeft w:val="0"/>
          <w:marRight w:val="0"/>
          <w:marTop w:val="0"/>
          <w:marBottom w:val="0"/>
          <w:divBdr>
            <w:top w:val="none" w:sz="0" w:space="0" w:color="auto"/>
            <w:left w:val="none" w:sz="0" w:space="0" w:color="auto"/>
            <w:bottom w:val="none" w:sz="0" w:space="0" w:color="auto"/>
            <w:right w:val="none" w:sz="0" w:space="0" w:color="auto"/>
          </w:divBdr>
          <w:divsChild>
            <w:div w:id="604532761">
              <w:marLeft w:val="0"/>
              <w:marRight w:val="0"/>
              <w:marTop w:val="0"/>
              <w:marBottom w:val="0"/>
              <w:divBdr>
                <w:top w:val="none" w:sz="0" w:space="0" w:color="auto"/>
                <w:left w:val="none" w:sz="0" w:space="0" w:color="auto"/>
                <w:bottom w:val="none" w:sz="0" w:space="0" w:color="auto"/>
                <w:right w:val="none" w:sz="0" w:space="0" w:color="auto"/>
              </w:divBdr>
              <w:divsChild>
                <w:div w:id="1897929017">
                  <w:marLeft w:val="0"/>
                  <w:marRight w:val="0"/>
                  <w:marTop w:val="0"/>
                  <w:marBottom w:val="0"/>
                  <w:divBdr>
                    <w:top w:val="none" w:sz="0" w:space="0" w:color="auto"/>
                    <w:left w:val="none" w:sz="0" w:space="0" w:color="auto"/>
                    <w:bottom w:val="none" w:sz="0" w:space="0" w:color="auto"/>
                    <w:right w:val="none" w:sz="0" w:space="0" w:color="auto"/>
                  </w:divBdr>
                  <w:divsChild>
                    <w:div w:id="8795177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63">
      <w:bodyDiv w:val="1"/>
      <w:marLeft w:val="0"/>
      <w:marRight w:val="0"/>
      <w:marTop w:val="0"/>
      <w:marBottom w:val="0"/>
      <w:divBdr>
        <w:top w:val="none" w:sz="0" w:space="0" w:color="auto"/>
        <w:left w:val="none" w:sz="0" w:space="0" w:color="auto"/>
        <w:bottom w:val="none" w:sz="0" w:space="0" w:color="auto"/>
        <w:right w:val="none" w:sz="0" w:space="0" w:color="auto"/>
      </w:divBdr>
    </w:div>
    <w:div w:id="1380280897">
      <w:bodyDiv w:val="1"/>
      <w:marLeft w:val="0"/>
      <w:marRight w:val="0"/>
      <w:marTop w:val="0"/>
      <w:marBottom w:val="0"/>
      <w:divBdr>
        <w:top w:val="none" w:sz="0" w:space="0" w:color="auto"/>
        <w:left w:val="none" w:sz="0" w:space="0" w:color="auto"/>
        <w:bottom w:val="none" w:sz="0" w:space="0" w:color="auto"/>
        <w:right w:val="none" w:sz="0" w:space="0" w:color="auto"/>
      </w:divBdr>
      <w:divsChild>
        <w:div w:id="1916087099">
          <w:marLeft w:val="0"/>
          <w:marRight w:val="0"/>
          <w:marTop w:val="0"/>
          <w:marBottom w:val="0"/>
          <w:divBdr>
            <w:top w:val="none" w:sz="0" w:space="0" w:color="auto"/>
            <w:left w:val="none" w:sz="0" w:space="0" w:color="auto"/>
            <w:bottom w:val="none" w:sz="0" w:space="0" w:color="auto"/>
            <w:right w:val="none" w:sz="0" w:space="0" w:color="auto"/>
          </w:divBdr>
        </w:div>
      </w:divsChild>
    </w:div>
    <w:div w:id="1412462671">
      <w:bodyDiv w:val="1"/>
      <w:marLeft w:val="0"/>
      <w:marRight w:val="0"/>
      <w:marTop w:val="0"/>
      <w:marBottom w:val="0"/>
      <w:divBdr>
        <w:top w:val="none" w:sz="0" w:space="0" w:color="auto"/>
        <w:left w:val="none" w:sz="0" w:space="0" w:color="auto"/>
        <w:bottom w:val="none" w:sz="0" w:space="0" w:color="auto"/>
        <w:right w:val="none" w:sz="0" w:space="0" w:color="auto"/>
      </w:divBdr>
      <w:divsChild>
        <w:div w:id="452484698">
          <w:marLeft w:val="0"/>
          <w:marRight w:val="0"/>
          <w:marTop w:val="0"/>
          <w:marBottom w:val="0"/>
          <w:divBdr>
            <w:top w:val="none" w:sz="0" w:space="0" w:color="auto"/>
            <w:left w:val="none" w:sz="0" w:space="0" w:color="auto"/>
            <w:bottom w:val="none" w:sz="0" w:space="0" w:color="auto"/>
            <w:right w:val="none" w:sz="0" w:space="0" w:color="auto"/>
          </w:divBdr>
          <w:divsChild>
            <w:div w:id="1194223334">
              <w:marLeft w:val="0"/>
              <w:marRight w:val="0"/>
              <w:marTop w:val="0"/>
              <w:marBottom w:val="0"/>
              <w:divBdr>
                <w:top w:val="none" w:sz="0" w:space="0" w:color="auto"/>
                <w:left w:val="none" w:sz="0" w:space="0" w:color="auto"/>
                <w:bottom w:val="none" w:sz="0" w:space="0" w:color="auto"/>
                <w:right w:val="none" w:sz="0" w:space="0" w:color="auto"/>
              </w:divBdr>
              <w:divsChild>
                <w:div w:id="1197936613">
                  <w:marLeft w:val="0"/>
                  <w:marRight w:val="0"/>
                  <w:marTop w:val="0"/>
                  <w:marBottom w:val="0"/>
                  <w:divBdr>
                    <w:top w:val="none" w:sz="0" w:space="0" w:color="auto"/>
                    <w:left w:val="none" w:sz="0" w:space="0" w:color="auto"/>
                    <w:bottom w:val="none" w:sz="0" w:space="0" w:color="auto"/>
                    <w:right w:val="none" w:sz="0" w:space="0" w:color="auto"/>
                  </w:divBdr>
                  <w:divsChild>
                    <w:div w:id="13066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56904">
      <w:bodyDiv w:val="1"/>
      <w:marLeft w:val="0"/>
      <w:marRight w:val="0"/>
      <w:marTop w:val="0"/>
      <w:marBottom w:val="0"/>
      <w:divBdr>
        <w:top w:val="none" w:sz="0" w:space="0" w:color="auto"/>
        <w:left w:val="none" w:sz="0" w:space="0" w:color="auto"/>
        <w:bottom w:val="none" w:sz="0" w:space="0" w:color="auto"/>
        <w:right w:val="none" w:sz="0" w:space="0" w:color="auto"/>
      </w:divBdr>
      <w:divsChild>
        <w:div w:id="481583463">
          <w:marLeft w:val="0"/>
          <w:marRight w:val="0"/>
          <w:marTop w:val="0"/>
          <w:marBottom w:val="0"/>
          <w:divBdr>
            <w:top w:val="none" w:sz="0" w:space="0" w:color="auto"/>
            <w:left w:val="none" w:sz="0" w:space="0" w:color="auto"/>
            <w:bottom w:val="none" w:sz="0" w:space="0" w:color="auto"/>
            <w:right w:val="none" w:sz="0" w:space="0" w:color="auto"/>
          </w:divBdr>
          <w:divsChild>
            <w:div w:id="1972058103">
              <w:marLeft w:val="0"/>
              <w:marRight w:val="0"/>
              <w:marTop w:val="0"/>
              <w:marBottom w:val="0"/>
              <w:divBdr>
                <w:top w:val="none" w:sz="0" w:space="0" w:color="auto"/>
                <w:left w:val="none" w:sz="0" w:space="0" w:color="auto"/>
                <w:bottom w:val="none" w:sz="0" w:space="0" w:color="auto"/>
                <w:right w:val="none" w:sz="0" w:space="0" w:color="auto"/>
              </w:divBdr>
              <w:divsChild>
                <w:div w:id="11712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5613">
      <w:bodyDiv w:val="1"/>
      <w:marLeft w:val="0"/>
      <w:marRight w:val="0"/>
      <w:marTop w:val="0"/>
      <w:marBottom w:val="0"/>
      <w:divBdr>
        <w:top w:val="none" w:sz="0" w:space="0" w:color="auto"/>
        <w:left w:val="none" w:sz="0" w:space="0" w:color="auto"/>
        <w:bottom w:val="none" w:sz="0" w:space="0" w:color="auto"/>
        <w:right w:val="none" w:sz="0" w:space="0" w:color="auto"/>
      </w:divBdr>
    </w:div>
    <w:div w:id="1500076670">
      <w:bodyDiv w:val="1"/>
      <w:marLeft w:val="0"/>
      <w:marRight w:val="0"/>
      <w:marTop w:val="0"/>
      <w:marBottom w:val="0"/>
      <w:divBdr>
        <w:top w:val="none" w:sz="0" w:space="0" w:color="auto"/>
        <w:left w:val="none" w:sz="0" w:space="0" w:color="auto"/>
        <w:bottom w:val="none" w:sz="0" w:space="0" w:color="auto"/>
        <w:right w:val="none" w:sz="0" w:space="0" w:color="auto"/>
      </w:divBdr>
    </w:div>
    <w:div w:id="1579821489">
      <w:bodyDiv w:val="1"/>
      <w:marLeft w:val="0"/>
      <w:marRight w:val="0"/>
      <w:marTop w:val="0"/>
      <w:marBottom w:val="0"/>
      <w:divBdr>
        <w:top w:val="none" w:sz="0" w:space="0" w:color="auto"/>
        <w:left w:val="none" w:sz="0" w:space="0" w:color="auto"/>
        <w:bottom w:val="none" w:sz="0" w:space="0" w:color="auto"/>
        <w:right w:val="none" w:sz="0" w:space="0" w:color="auto"/>
      </w:divBdr>
    </w:div>
    <w:div w:id="1748069310">
      <w:bodyDiv w:val="1"/>
      <w:marLeft w:val="0"/>
      <w:marRight w:val="0"/>
      <w:marTop w:val="0"/>
      <w:marBottom w:val="0"/>
      <w:divBdr>
        <w:top w:val="none" w:sz="0" w:space="0" w:color="auto"/>
        <w:left w:val="none" w:sz="0" w:space="0" w:color="auto"/>
        <w:bottom w:val="none" w:sz="0" w:space="0" w:color="auto"/>
        <w:right w:val="none" w:sz="0" w:space="0" w:color="auto"/>
      </w:divBdr>
      <w:divsChild>
        <w:div w:id="2001763770">
          <w:marLeft w:val="0"/>
          <w:marRight w:val="0"/>
          <w:marTop w:val="0"/>
          <w:marBottom w:val="0"/>
          <w:divBdr>
            <w:top w:val="none" w:sz="0" w:space="0" w:color="auto"/>
            <w:left w:val="none" w:sz="0" w:space="0" w:color="auto"/>
            <w:bottom w:val="none" w:sz="0" w:space="0" w:color="auto"/>
            <w:right w:val="none" w:sz="0" w:space="0" w:color="auto"/>
          </w:divBdr>
          <w:divsChild>
            <w:div w:id="370112940">
              <w:marLeft w:val="0"/>
              <w:marRight w:val="0"/>
              <w:marTop w:val="0"/>
              <w:marBottom w:val="0"/>
              <w:divBdr>
                <w:top w:val="none" w:sz="0" w:space="0" w:color="auto"/>
                <w:left w:val="none" w:sz="0" w:space="0" w:color="auto"/>
                <w:bottom w:val="none" w:sz="0" w:space="0" w:color="auto"/>
                <w:right w:val="none" w:sz="0" w:space="0" w:color="auto"/>
              </w:divBdr>
              <w:divsChild>
                <w:div w:id="484784679">
                  <w:marLeft w:val="0"/>
                  <w:marRight w:val="0"/>
                  <w:marTop w:val="0"/>
                  <w:marBottom w:val="0"/>
                  <w:divBdr>
                    <w:top w:val="none" w:sz="0" w:space="0" w:color="auto"/>
                    <w:left w:val="none" w:sz="0" w:space="0" w:color="auto"/>
                    <w:bottom w:val="none" w:sz="0" w:space="0" w:color="auto"/>
                    <w:right w:val="none" w:sz="0" w:space="0" w:color="auto"/>
                  </w:divBdr>
                  <w:divsChild>
                    <w:div w:id="2129618365">
                      <w:marLeft w:val="0"/>
                      <w:marRight w:val="0"/>
                      <w:marTop w:val="0"/>
                      <w:marBottom w:val="0"/>
                      <w:divBdr>
                        <w:top w:val="none" w:sz="0" w:space="0" w:color="auto"/>
                        <w:left w:val="none" w:sz="0" w:space="0" w:color="auto"/>
                        <w:bottom w:val="none" w:sz="0" w:space="0" w:color="auto"/>
                        <w:right w:val="none" w:sz="0" w:space="0" w:color="auto"/>
                      </w:divBdr>
                    </w:div>
                    <w:div w:id="1479876474">
                      <w:marLeft w:val="0"/>
                      <w:marRight w:val="0"/>
                      <w:marTop w:val="0"/>
                      <w:marBottom w:val="0"/>
                      <w:divBdr>
                        <w:top w:val="none" w:sz="0" w:space="0" w:color="auto"/>
                        <w:left w:val="none" w:sz="0" w:space="0" w:color="auto"/>
                        <w:bottom w:val="none" w:sz="0" w:space="0" w:color="auto"/>
                        <w:right w:val="none" w:sz="0" w:space="0" w:color="auto"/>
                      </w:divBdr>
                      <w:divsChild>
                        <w:div w:id="12667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805301">
      <w:bodyDiv w:val="1"/>
      <w:marLeft w:val="0"/>
      <w:marRight w:val="0"/>
      <w:marTop w:val="0"/>
      <w:marBottom w:val="0"/>
      <w:divBdr>
        <w:top w:val="none" w:sz="0" w:space="0" w:color="auto"/>
        <w:left w:val="none" w:sz="0" w:space="0" w:color="auto"/>
        <w:bottom w:val="none" w:sz="0" w:space="0" w:color="auto"/>
        <w:right w:val="none" w:sz="0" w:space="0" w:color="auto"/>
      </w:divBdr>
    </w:div>
    <w:div w:id="1874032815">
      <w:bodyDiv w:val="1"/>
      <w:marLeft w:val="0"/>
      <w:marRight w:val="0"/>
      <w:marTop w:val="0"/>
      <w:marBottom w:val="0"/>
      <w:divBdr>
        <w:top w:val="none" w:sz="0" w:space="0" w:color="auto"/>
        <w:left w:val="none" w:sz="0" w:space="0" w:color="auto"/>
        <w:bottom w:val="none" w:sz="0" w:space="0" w:color="auto"/>
        <w:right w:val="none" w:sz="0" w:space="0" w:color="auto"/>
      </w:divBdr>
      <w:divsChild>
        <w:div w:id="1539969859">
          <w:marLeft w:val="0"/>
          <w:marRight w:val="0"/>
          <w:marTop w:val="0"/>
          <w:marBottom w:val="0"/>
          <w:divBdr>
            <w:top w:val="none" w:sz="0" w:space="0" w:color="auto"/>
            <w:left w:val="none" w:sz="0" w:space="0" w:color="auto"/>
            <w:bottom w:val="none" w:sz="0" w:space="0" w:color="auto"/>
            <w:right w:val="none" w:sz="0" w:space="0" w:color="auto"/>
          </w:divBdr>
          <w:divsChild>
            <w:div w:id="1736465567">
              <w:marLeft w:val="0"/>
              <w:marRight w:val="0"/>
              <w:marTop w:val="0"/>
              <w:marBottom w:val="0"/>
              <w:divBdr>
                <w:top w:val="none" w:sz="0" w:space="0" w:color="auto"/>
                <w:left w:val="none" w:sz="0" w:space="0" w:color="auto"/>
                <w:bottom w:val="none" w:sz="0" w:space="0" w:color="auto"/>
                <w:right w:val="none" w:sz="0" w:space="0" w:color="auto"/>
              </w:divBdr>
              <w:divsChild>
                <w:div w:id="1629240250">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036767">
      <w:bodyDiv w:val="1"/>
      <w:marLeft w:val="0"/>
      <w:marRight w:val="0"/>
      <w:marTop w:val="0"/>
      <w:marBottom w:val="0"/>
      <w:divBdr>
        <w:top w:val="none" w:sz="0" w:space="0" w:color="auto"/>
        <w:left w:val="none" w:sz="0" w:space="0" w:color="auto"/>
        <w:bottom w:val="none" w:sz="0" w:space="0" w:color="auto"/>
        <w:right w:val="none" w:sz="0" w:space="0" w:color="auto"/>
      </w:divBdr>
    </w:div>
    <w:div w:id="1885948366">
      <w:bodyDiv w:val="1"/>
      <w:marLeft w:val="0"/>
      <w:marRight w:val="0"/>
      <w:marTop w:val="0"/>
      <w:marBottom w:val="0"/>
      <w:divBdr>
        <w:top w:val="none" w:sz="0" w:space="0" w:color="auto"/>
        <w:left w:val="none" w:sz="0" w:space="0" w:color="auto"/>
        <w:bottom w:val="none" w:sz="0" w:space="0" w:color="auto"/>
        <w:right w:val="none" w:sz="0" w:space="0" w:color="auto"/>
      </w:divBdr>
      <w:divsChild>
        <w:div w:id="1606689714">
          <w:marLeft w:val="0"/>
          <w:marRight w:val="0"/>
          <w:marTop w:val="0"/>
          <w:marBottom w:val="0"/>
          <w:divBdr>
            <w:top w:val="none" w:sz="0" w:space="0" w:color="auto"/>
            <w:left w:val="none" w:sz="0" w:space="0" w:color="auto"/>
            <w:bottom w:val="none" w:sz="0" w:space="0" w:color="auto"/>
            <w:right w:val="none" w:sz="0" w:space="0" w:color="auto"/>
          </w:divBdr>
          <w:divsChild>
            <w:div w:id="1374034154">
              <w:marLeft w:val="0"/>
              <w:marRight w:val="0"/>
              <w:marTop w:val="0"/>
              <w:marBottom w:val="0"/>
              <w:divBdr>
                <w:top w:val="none" w:sz="0" w:space="0" w:color="auto"/>
                <w:left w:val="none" w:sz="0" w:space="0" w:color="auto"/>
                <w:bottom w:val="none" w:sz="0" w:space="0" w:color="auto"/>
                <w:right w:val="none" w:sz="0" w:space="0" w:color="auto"/>
              </w:divBdr>
              <w:divsChild>
                <w:div w:id="281739573">
                  <w:marLeft w:val="0"/>
                  <w:marRight w:val="0"/>
                  <w:marTop w:val="0"/>
                  <w:marBottom w:val="0"/>
                  <w:divBdr>
                    <w:top w:val="none" w:sz="0" w:space="0" w:color="auto"/>
                    <w:left w:val="none" w:sz="0" w:space="0" w:color="auto"/>
                    <w:bottom w:val="none" w:sz="0" w:space="0" w:color="auto"/>
                    <w:right w:val="none" w:sz="0" w:space="0" w:color="auto"/>
                  </w:divBdr>
                  <w:divsChild>
                    <w:div w:id="569467871">
                      <w:marLeft w:val="0"/>
                      <w:marRight w:val="0"/>
                      <w:marTop w:val="0"/>
                      <w:marBottom w:val="0"/>
                      <w:divBdr>
                        <w:top w:val="none" w:sz="0" w:space="0" w:color="auto"/>
                        <w:left w:val="none" w:sz="0" w:space="0" w:color="auto"/>
                        <w:bottom w:val="none" w:sz="0" w:space="0" w:color="auto"/>
                        <w:right w:val="none" w:sz="0" w:space="0" w:color="auto"/>
                      </w:divBdr>
                      <w:divsChild>
                        <w:div w:id="1660617115">
                          <w:marLeft w:val="0"/>
                          <w:marRight w:val="0"/>
                          <w:marTop w:val="0"/>
                          <w:marBottom w:val="0"/>
                          <w:divBdr>
                            <w:top w:val="none" w:sz="0" w:space="0" w:color="auto"/>
                            <w:left w:val="none" w:sz="0" w:space="0" w:color="auto"/>
                            <w:bottom w:val="none" w:sz="0" w:space="0" w:color="auto"/>
                            <w:right w:val="none" w:sz="0" w:space="0" w:color="auto"/>
                          </w:divBdr>
                          <w:divsChild>
                            <w:div w:id="415907430">
                              <w:marLeft w:val="0"/>
                              <w:marRight w:val="0"/>
                              <w:marTop w:val="0"/>
                              <w:marBottom w:val="0"/>
                              <w:divBdr>
                                <w:top w:val="none" w:sz="0" w:space="0" w:color="auto"/>
                                <w:left w:val="none" w:sz="0" w:space="0" w:color="auto"/>
                                <w:bottom w:val="none" w:sz="0" w:space="0" w:color="auto"/>
                                <w:right w:val="single" w:sz="8" w:space="0" w:color="9DC0E0"/>
                              </w:divBdr>
                              <w:divsChild>
                                <w:div w:id="337735592">
                                  <w:marLeft w:val="0"/>
                                  <w:marRight w:val="0"/>
                                  <w:marTop w:val="0"/>
                                  <w:marBottom w:val="0"/>
                                  <w:divBdr>
                                    <w:top w:val="none" w:sz="0" w:space="0" w:color="auto"/>
                                    <w:left w:val="none" w:sz="0" w:space="0" w:color="auto"/>
                                    <w:bottom w:val="none" w:sz="0" w:space="0" w:color="auto"/>
                                    <w:right w:val="none" w:sz="0" w:space="0" w:color="auto"/>
                                  </w:divBdr>
                                  <w:divsChild>
                                    <w:div w:id="727534291">
                                      <w:marLeft w:val="0"/>
                                      <w:marRight w:val="0"/>
                                      <w:marTop w:val="0"/>
                                      <w:marBottom w:val="0"/>
                                      <w:divBdr>
                                        <w:top w:val="none" w:sz="0" w:space="0" w:color="auto"/>
                                        <w:left w:val="none" w:sz="0" w:space="0" w:color="auto"/>
                                        <w:bottom w:val="none" w:sz="0" w:space="0" w:color="auto"/>
                                        <w:right w:val="none" w:sz="0" w:space="0" w:color="auto"/>
                                      </w:divBdr>
                                      <w:divsChild>
                                        <w:div w:id="1664628928">
                                          <w:marLeft w:val="0"/>
                                          <w:marRight w:val="0"/>
                                          <w:marTop w:val="0"/>
                                          <w:marBottom w:val="0"/>
                                          <w:divBdr>
                                            <w:top w:val="none" w:sz="0" w:space="0" w:color="auto"/>
                                            <w:left w:val="none" w:sz="0" w:space="0" w:color="auto"/>
                                            <w:bottom w:val="none" w:sz="0" w:space="0" w:color="auto"/>
                                            <w:right w:val="none" w:sz="0" w:space="0" w:color="auto"/>
                                          </w:divBdr>
                                          <w:divsChild>
                                            <w:div w:id="2074303954">
                                              <w:marLeft w:val="0"/>
                                              <w:marRight w:val="0"/>
                                              <w:marTop w:val="0"/>
                                              <w:marBottom w:val="0"/>
                                              <w:divBdr>
                                                <w:top w:val="none" w:sz="0" w:space="0" w:color="auto"/>
                                                <w:left w:val="none" w:sz="0" w:space="0" w:color="auto"/>
                                                <w:bottom w:val="none" w:sz="0" w:space="0" w:color="auto"/>
                                                <w:right w:val="none" w:sz="0" w:space="0" w:color="auto"/>
                                              </w:divBdr>
                                              <w:divsChild>
                                                <w:div w:id="5057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3230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875">
          <w:marLeft w:val="0"/>
          <w:marRight w:val="0"/>
          <w:marTop w:val="0"/>
          <w:marBottom w:val="0"/>
          <w:divBdr>
            <w:top w:val="none" w:sz="0" w:space="0" w:color="auto"/>
            <w:left w:val="none" w:sz="0" w:space="0" w:color="auto"/>
            <w:bottom w:val="none" w:sz="0" w:space="0" w:color="auto"/>
            <w:right w:val="none" w:sz="0" w:space="0" w:color="auto"/>
          </w:divBdr>
          <w:divsChild>
            <w:div w:id="15299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2180">
      <w:bodyDiv w:val="1"/>
      <w:marLeft w:val="0"/>
      <w:marRight w:val="0"/>
      <w:marTop w:val="0"/>
      <w:marBottom w:val="0"/>
      <w:divBdr>
        <w:top w:val="none" w:sz="0" w:space="0" w:color="auto"/>
        <w:left w:val="none" w:sz="0" w:space="0" w:color="auto"/>
        <w:bottom w:val="none" w:sz="0" w:space="0" w:color="auto"/>
        <w:right w:val="none" w:sz="0" w:space="0" w:color="auto"/>
      </w:divBdr>
    </w:div>
    <w:div w:id="2023818357">
      <w:bodyDiv w:val="1"/>
      <w:marLeft w:val="0"/>
      <w:marRight w:val="0"/>
      <w:marTop w:val="0"/>
      <w:marBottom w:val="0"/>
      <w:divBdr>
        <w:top w:val="none" w:sz="0" w:space="0" w:color="auto"/>
        <w:left w:val="none" w:sz="0" w:space="0" w:color="auto"/>
        <w:bottom w:val="none" w:sz="0" w:space="0" w:color="auto"/>
        <w:right w:val="none" w:sz="0" w:space="0" w:color="auto"/>
      </w:divBdr>
      <w:divsChild>
        <w:div w:id="749229011">
          <w:marLeft w:val="1200"/>
          <w:marRight w:val="1200"/>
          <w:marTop w:val="150"/>
          <w:marBottom w:val="150"/>
          <w:divBdr>
            <w:top w:val="none" w:sz="0" w:space="0" w:color="auto"/>
            <w:left w:val="none" w:sz="0" w:space="0" w:color="auto"/>
            <w:bottom w:val="none" w:sz="0" w:space="0" w:color="auto"/>
            <w:right w:val="none" w:sz="0" w:space="0" w:color="auto"/>
          </w:divBdr>
          <w:divsChild>
            <w:div w:id="736981054">
              <w:marLeft w:val="0"/>
              <w:marRight w:val="0"/>
              <w:marTop w:val="0"/>
              <w:marBottom w:val="0"/>
              <w:divBdr>
                <w:top w:val="none" w:sz="0" w:space="0" w:color="auto"/>
                <w:left w:val="none" w:sz="0" w:space="0" w:color="auto"/>
                <w:bottom w:val="none" w:sz="0" w:space="0" w:color="auto"/>
                <w:right w:val="none" w:sz="0" w:space="0" w:color="auto"/>
              </w:divBdr>
              <w:divsChild>
                <w:div w:id="19527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6665">
      <w:bodyDiv w:val="1"/>
      <w:marLeft w:val="0"/>
      <w:marRight w:val="0"/>
      <w:marTop w:val="0"/>
      <w:marBottom w:val="0"/>
      <w:divBdr>
        <w:top w:val="none" w:sz="0" w:space="0" w:color="auto"/>
        <w:left w:val="none" w:sz="0" w:space="0" w:color="auto"/>
        <w:bottom w:val="none" w:sz="0" w:space="0" w:color="auto"/>
        <w:right w:val="none" w:sz="0" w:space="0" w:color="auto"/>
      </w:divBdr>
      <w:divsChild>
        <w:div w:id="883444391">
          <w:marLeft w:val="0"/>
          <w:marRight w:val="0"/>
          <w:marTop w:val="0"/>
          <w:marBottom w:val="0"/>
          <w:divBdr>
            <w:top w:val="none" w:sz="0" w:space="0" w:color="auto"/>
            <w:left w:val="none" w:sz="0" w:space="0" w:color="auto"/>
            <w:bottom w:val="none" w:sz="0" w:space="0" w:color="auto"/>
            <w:right w:val="none" w:sz="0" w:space="0" w:color="auto"/>
          </w:divBdr>
          <w:divsChild>
            <w:div w:id="42757726">
              <w:marLeft w:val="0"/>
              <w:marRight w:val="0"/>
              <w:marTop w:val="0"/>
              <w:marBottom w:val="0"/>
              <w:divBdr>
                <w:top w:val="none" w:sz="0" w:space="0" w:color="auto"/>
                <w:left w:val="none" w:sz="0" w:space="0" w:color="auto"/>
                <w:bottom w:val="none" w:sz="0" w:space="0" w:color="auto"/>
                <w:right w:val="none" w:sz="0" w:space="0" w:color="auto"/>
              </w:divBdr>
              <w:divsChild>
                <w:div w:id="1194734656">
                  <w:marLeft w:val="0"/>
                  <w:marRight w:val="0"/>
                  <w:marTop w:val="0"/>
                  <w:marBottom w:val="0"/>
                  <w:divBdr>
                    <w:top w:val="none" w:sz="0" w:space="0" w:color="auto"/>
                    <w:left w:val="none" w:sz="0" w:space="0" w:color="auto"/>
                    <w:bottom w:val="none" w:sz="0" w:space="0" w:color="auto"/>
                    <w:right w:val="none" w:sz="0" w:space="0" w:color="auto"/>
                  </w:divBdr>
                  <w:divsChild>
                    <w:div w:id="727076261">
                      <w:marLeft w:val="2325"/>
                      <w:marRight w:val="0"/>
                      <w:marTop w:val="0"/>
                      <w:marBottom w:val="0"/>
                      <w:divBdr>
                        <w:top w:val="none" w:sz="0" w:space="0" w:color="auto"/>
                        <w:left w:val="none" w:sz="0" w:space="0" w:color="auto"/>
                        <w:bottom w:val="none" w:sz="0" w:space="0" w:color="auto"/>
                        <w:right w:val="none" w:sz="0" w:space="0" w:color="auto"/>
                      </w:divBdr>
                      <w:divsChild>
                        <w:div w:id="97138046">
                          <w:marLeft w:val="0"/>
                          <w:marRight w:val="0"/>
                          <w:marTop w:val="0"/>
                          <w:marBottom w:val="0"/>
                          <w:divBdr>
                            <w:top w:val="none" w:sz="0" w:space="0" w:color="auto"/>
                            <w:left w:val="none" w:sz="0" w:space="0" w:color="auto"/>
                            <w:bottom w:val="none" w:sz="0" w:space="0" w:color="auto"/>
                            <w:right w:val="none" w:sz="0" w:space="0" w:color="auto"/>
                          </w:divBdr>
                          <w:divsChild>
                            <w:div w:id="465970796">
                              <w:marLeft w:val="0"/>
                              <w:marRight w:val="0"/>
                              <w:marTop w:val="0"/>
                              <w:marBottom w:val="0"/>
                              <w:divBdr>
                                <w:top w:val="none" w:sz="0" w:space="0" w:color="auto"/>
                                <w:left w:val="none" w:sz="0" w:space="0" w:color="auto"/>
                                <w:bottom w:val="none" w:sz="0" w:space="0" w:color="auto"/>
                                <w:right w:val="none" w:sz="0" w:space="0" w:color="auto"/>
                              </w:divBdr>
                              <w:divsChild>
                                <w:div w:id="1724325784">
                                  <w:marLeft w:val="0"/>
                                  <w:marRight w:val="0"/>
                                  <w:marTop w:val="0"/>
                                  <w:marBottom w:val="0"/>
                                  <w:divBdr>
                                    <w:top w:val="none" w:sz="0" w:space="0" w:color="auto"/>
                                    <w:left w:val="none" w:sz="0" w:space="0" w:color="auto"/>
                                    <w:bottom w:val="none" w:sz="0" w:space="0" w:color="auto"/>
                                    <w:right w:val="none" w:sz="0" w:space="0" w:color="auto"/>
                                  </w:divBdr>
                                  <w:divsChild>
                                    <w:div w:id="55133575">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75"/>
                                          <w:marBottom w:val="0"/>
                                          <w:divBdr>
                                            <w:top w:val="none" w:sz="0" w:space="0" w:color="auto"/>
                                            <w:left w:val="none" w:sz="0" w:space="0" w:color="auto"/>
                                            <w:bottom w:val="none" w:sz="0" w:space="0" w:color="auto"/>
                                            <w:right w:val="none" w:sz="0" w:space="0" w:color="auto"/>
                                          </w:divBdr>
                                          <w:divsChild>
                                            <w:div w:id="1166822130">
                                              <w:marLeft w:val="0"/>
                                              <w:marRight w:val="0"/>
                                              <w:marTop w:val="0"/>
                                              <w:marBottom w:val="0"/>
                                              <w:divBdr>
                                                <w:top w:val="none" w:sz="0" w:space="0" w:color="auto"/>
                                                <w:left w:val="none" w:sz="0" w:space="0" w:color="auto"/>
                                                <w:bottom w:val="none" w:sz="0" w:space="0" w:color="auto"/>
                                                <w:right w:val="none" w:sz="0" w:space="0" w:color="auto"/>
                                              </w:divBdr>
                                              <w:divsChild>
                                                <w:div w:id="149489129">
                                                  <w:marLeft w:val="0"/>
                                                  <w:marRight w:val="0"/>
                                                  <w:marTop w:val="0"/>
                                                  <w:marBottom w:val="0"/>
                                                  <w:divBdr>
                                                    <w:top w:val="none" w:sz="0" w:space="0" w:color="auto"/>
                                                    <w:left w:val="none" w:sz="0" w:space="0" w:color="auto"/>
                                                    <w:bottom w:val="none" w:sz="0" w:space="0" w:color="auto"/>
                                                    <w:right w:val="none" w:sz="0" w:space="0" w:color="auto"/>
                                                  </w:divBdr>
                                                  <w:divsChild>
                                                    <w:div w:id="1296368987">
                                                      <w:marLeft w:val="0"/>
                                                      <w:marRight w:val="0"/>
                                                      <w:marTop w:val="0"/>
                                                      <w:marBottom w:val="0"/>
                                                      <w:divBdr>
                                                        <w:top w:val="none" w:sz="0" w:space="0" w:color="auto"/>
                                                        <w:left w:val="none" w:sz="0" w:space="0" w:color="auto"/>
                                                        <w:bottom w:val="none" w:sz="0" w:space="0" w:color="auto"/>
                                                        <w:right w:val="none" w:sz="0" w:space="0" w:color="auto"/>
                                                      </w:divBdr>
                                                      <w:divsChild>
                                                        <w:div w:id="1653218795">
                                                          <w:marLeft w:val="0"/>
                                                          <w:marRight w:val="0"/>
                                                          <w:marTop w:val="0"/>
                                                          <w:marBottom w:val="0"/>
                                                          <w:divBdr>
                                                            <w:top w:val="none" w:sz="0" w:space="0" w:color="auto"/>
                                                            <w:left w:val="none" w:sz="0" w:space="0" w:color="auto"/>
                                                            <w:bottom w:val="none" w:sz="0" w:space="0" w:color="auto"/>
                                                            <w:right w:val="none" w:sz="0" w:space="0" w:color="auto"/>
                                                          </w:divBdr>
                                                          <w:divsChild>
                                                            <w:div w:id="1706784318">
                                                              <w:marLeft w:val="0"/>
                                                              <w:marRight w:val="0"/>
                                                              <w:marTop w:val="0"/>
                                                              <w:marBottom w:val="0"/>
                                                              <w:divBdr>
                                                                <w:top w:val="none" w:sz="0" w:space="0" w:color="auto"/>
                                                                <w:left w:val="none" w:sz="0" w:space="0" w:color="auto"/>
                                                                <w:bottom w:val="none" w:sz="0" w:space="0" w:color="auto"/>
                                                                <w:right w:val="none" w:sz="0" w:space="0" w:color="auto"/>
                                                              </w:divBdr>
                                                              <w:divsChild>
                                                                <w:div w:id="1441753838">
                                                                  <w:marLeft w:val="0"/>
                                                                  <w:marRight w:val="0"/>
                                                                  <w:marTop w:val="0"/>
                                                                  <w:marBottom w:val="0"/>
                                                                  <w:divBdr>
                                                                    <w:top w:val="none" w:sz="0" w:space="0" w:color="auto"/>
                                                                    <w:left w:val="none" w:sz="0" w:space="0" w:color="auto"/>
                                                                    <w:bottom w:val="none" w:sz="0" w:space="0" w:color="auto"/>
                                                                    <w:right w:val="none" w:sz="0" w:space="0" w:color="auto"/>
                                                                  </w:divBdr>
                                                                  <w:divsChild>
                                                                    <w:div w:id="264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234448">
      <w:bodyDiv w:val="1"/>
      <w:marLeft w:val="0"/>
      <w:marRight w:val="0"/>
      <w:marTop w:val="0"/>
      <w:marBottom w:val="0"/>
      <w:divBdr>
        <w:top w:val="none" w:sz="0" w:space="0" w:color="auto"/>
        <w:left w:val="none" w:sz="0" w:space="0" w:color="auto"/>
        <w:bottom w:val="none" w:sz="0" w:space="0" w:color="auto"/>
        <w:right w:val="none" w:sz="0" w:space="0" w:color="auto"/>
      </w:divBdr>
    </w:div>
    <w:div w:id="21202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uk/uksi/2013/1970/pdfs/uksi_20131970_en.pdf" TargetMode="External"/><Relationship Id="rId18" Type="http://schemas.openxmlformats.org/officeDocument/2006/relationships/hyperlink" Target="https://www.gov.uk/government/uploads/system/uploads/attachment_data/file/79273/Public_Services_Social_Value_Act_2012_PP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bhr-action-plan" TargetMode="External"/><Relationship Id="rId17" Type="http://schemas.openxmlformats.org/officeDocument/2006/relationships/hyperlink" Target="http://www.legislation.gov.uk/ukpga/2012/3/enacted" TargetMode="External"/><Relationship Id="rId2" Type="http://schemas.openxmlformats.org/officeDocument/2006/relationships/numbering" Target="numbering.xml"/><Relationship Id="rId16" Type="http://schemas.openxmlformats.org/officeDocument/2006/relationships/hyperlink" Target="http://www.oecd.org/officialdocuments/publicdisplaydocumentpdf/?cote=TAD/ECG%282012%295&amp;doc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bhr-action-plan"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gov.uk/government/organisations/the-shareholder-executive" TargetMode="External"/><Relationship Id="rId23" Type="http://schemas.openxmlformats.org/officeDocument/2006/relationships/customXml" Target="../customXml/item3.xml"/><Relationship Id="rId10" Type="http://schemas.openxmlformats.org/officeDocument/2006/relationships/comments" Target="comments.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g-business@ohchr.org" TargetMode="External"/><Relationship Id="rId14" Type="http://schemas.openxmlformats.org/officeDocument/2006/relationships/hyperlink" Target="https://www.gov.uk/government/uploads/system/uploads/attachment_data/file/329052/iuk_procurement_routemap_guide_to_improving_delivery_capability_280113.pdf"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Issues/Business/Pages/ImplementationGP.aspx" TargetMode="External"/><Relationship Id="rId2" Type="http://schemas.openxmlformats.org/officeDocument/2006/relationships/hyperlink" Target="http://www.ohchr.org/2015ForumBHR" TargetMode="External"/><Relationship Id="rId1" Type="http://schemas.openxmlformats.org/officeDocument/2006/relationships/hyperlink" Target="http://www.ohchr.org/EN/Issues/Business/Pages/ImplementationGP.aspx" TargetMode="External"/><Relationship Id="rId4" Type="http://schemas.openxmlformats.org/officeDocument/2006/relationships/hyperlink" Target="http://www.ohchr.org/EN/Issues/Business/Pages/NationalActionPla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222DF3-D16D-4D10-B9C6-8A66C0FC65EE}"/>
</file>

<file path=customXml/itemProps2.xml><?xml version="1.0" encoding="utf-8"?>
<ds:datastoreItem xmlns:ds="http://schemas.openxmlformats.org/officeDocument/2006/customXml" ds:itemID="{CF3A33C7-344F-46B5-B443-984917D993CA}"/>
</file>

<file path=customXml/itemProps3.xml><?xml version="1.0" encoding="utf-8"?>
<ds:datastoreItem xmlns:ds="http://schemas.openxmlformats.org/officeDocument/2006/customXml" ds:itemID="{23949DC5-C77C-43DE-A0DE-2E68D7C7C7AA}"/>
</file>

<file path=customXml/itemProps4.xml><?xml version="1.0" encoding="utf-8"?>
<ds:datastoreItem xmlns:ds="http://schemas.openxmlformats.org/officeDocument/2006/customXml" ds:itemID="{7518EFC0-0B59-4D21-9A01-39D3BE1E66B9}"/>
</file>

<file path=docProps/app.xml><?xml version="1.0" encoding="utf-8"?>
<Properties xmlns="http://schemas.openxmlformats.org/officeDocument/2006/extended-properties" xmlns:vt="http://schemas.openxmlformats.org/officeDocument/2006/docPropsVTypes">
  <Template>Normal</Template>
  <TotalTime>1</TotalTime>
  <Pages>5</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Hall</dc:creator>
  <cp:lastModifiedBy>Natasha Andrews</cp:lastModifiedBy>
  <cp:revision>2</cp:revision>
  <cp:lastPrinted>2015-06-09T15:33:00Z</cp:lastPrinted>
  <dcterms:created xsi:type="dcterms:W3CDTF">2015-09-09T12:30:00Z</dcterms:created>
  <dcterms:modified xsi:type="dcterms:W3CDTF">2015-09-09T12:30:00Z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3129300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