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E97" w:rsidRDefault="000B363F" w:rsidP="000B363F">
      <w:pPr>
        <w:jc w:val="center"/>
        <w:rPr>
          <w:rFonts w:ascii="Times New Roman" w:hAnsi="Times New Roman" w:cs="Times New Roman"/>
          <w:b/>
          <w:sz w:val="24"/>
          <w:szCs w:val="24"/>
          <w:u w:val="single"/>
          <w:lang w:val="fr-CH"/>
        </w:rPr>
      </w:pPr>
      <w:proofErr w:type="spellStart"/>
      <w:r w:rsidRPr="000B363F">
        <w:rPr>
          <w:rFonts w:ascii="Times New Roman" w:hAnsi="Times New Roman" w:cs="Times New Roman"/>
          <w:b/>
          <w:sz w:val="24"/>
          <w:szCs w:val="24"/>
          <w:u w:val="single"/>
          <w:lang w:val="fr-CH"/>
        </w:rPr>
        <w:t>Swiss</w:t>
      </w:r>
      <w:proofErr w:type="spellEnd"/>
      <w:r w:rsidRPr="000B363F">
        <w:rPr>
          <w:rFonts w:ascii="Times New Roman" w:hAnsi="Times New Roman" w:cs="Times New Roman"/>
          <w:b/>
          <w:sz w:val="24"/>
          <w:szCs w:val="24"/>
          <w:u w:val="single"/>
          <w:lang w:val="fr-CH"/>
        </w:rPr>
        <w:t xml:space="preserve"> </w:t>
      </w:r>
      <w:proofErr w:type="spellStart"/>
      <w:r w:rsidRPr="000B363F">
        <w:rPr>
          <w:rFonts w:ascii="Times New Roman" w:hAnsi="Times New Roman" w:cs="Times New Roman"/>
          <w:b/>
          <w:sz w:val="24"/>
          <w:szCs w:val="24"/>
          <w:u w:val="single"/>
          <w:lang w:val="fr-CH"/>
        </w:rPr>
        <w:t>government</w:t>
      </w:r>
      <w:proofErr w:type="spellEnd"/>
    </w:p>
    <w:p w:rsidR="000B363F" w:rsidRDefault="000B363F" w:rsidP="000B363F">
      <w:pPr>
        <w:jc w:val="center"/>
        <w:rPr>
          <w:rFonts w:ascii="Times New Roman" w:hAnsi="Times New Roman" w:cs="Times New Roman"/>
          <w:b/>
          <w:sz w:val="24"/>
          <w:szCs w:val="24"/>
          <w:u w:val="single"/>
          <w:lang w:val="fr-CH"/>
        </w:rPr>
      </w:pPr>
    </w:p>
    <w:p w:rsidR="000B363F" w:rsidRPr="000B363F" w:rsidRDefault="000B363F" w:rsidP="000B363F">
      <w:pPr>
        <w:spacing w:after="120" w:line="240" w:lineRule="auto"/>
        <w:rPr>
          <w:rFonts w:ascii="Arial" w:eastAsia="Times New Roman" w:hAnsi="Arial" w:cs="Arial"/>
          <w:b/>
          <w:bCs/>
          <w:sz w:val="20"/>
          <w:szCs w:val="20"/>
          <w:lang w:eastAsia="en-GB"/>
        </w:rPr>
      </w:pPr>
      <w:r w:rsidRPr="000B363F">
        <w:rPr>
          <w:rFonts w:ascii="Arial" w:eastAsia="Times New Roman" w:hAnsi="Arial" w:cs="Arial"/>
          <w:b/>
          <w:bCs/>
          <w:sz w:val="20"/>
          <w:szCs w:val="20"/>
          <w:lang w:eastAsia="en-GB"/>
        </w:rPr>
        <w:t>Question two:</w:t>
      </w:r>
    </w:p>
    <w:p w:rsidR="000B363F" w:rsidRPr="000B363F" w:rsidRDefault="000B363F" w:rsidP="000B363F">
      <w:pPr>
        <w:spacing w:after="120" w:line="240" w:lineRule="auto"/>
        <w:rPr>
          <w:rFonts w:ascii="Arial" w:eastAsia="Times New Roman" w:hAnsi="Arial" w:cs="Arial"/>
          <w:sz w:val="20"/>
          <w:szCs w:val="20"/>
          <w:lang w:eastAsia="en-GB"/>
        </w:rPr>
      </w:pPr>
      <w:r w:rsidRPr="000B363F">
        <w:rPr>
          <w:rFonts w:ascii="Arial" w:eastAsia="Times New Roman" w:hAnsi="Arial" w:cs="Arial"/>
          <w:sz w:val="20"/>
          <w:szCs w:val="20"/>
          <w:lang w:eastAsia="en-GB"/>
        </w:rPr>
        <w:t xml:space="preserve">Under certain circumstances, it is possible under Swiss law for individuals who believe that </w:t>
      </w:r>
      <w:proofErr w:type="gramStart"/>
      <w:r w:rsidRPr="000B363F">
        <w:rPr>
          <w:rFonts w:ascii="Arial" w:eastAsia="Times New Roman" w:hAnsi="Arial" w:cs="Arial"/>
          <w:sz w:val="20"/>
          <w:szCs w:val="20"/>
          <w:lang w:eastAsia="en-GB"/>
        </w:rPr>
        <w:t>their rights have been violated by Swiss companies to bring an action or to appeal before Swiss courts</w:t>
      </w:r>
      <w:proofErr w:type="gramEnd"/>
      <w:r w:rsidRPr="000B363F">
        <w:rPr>
          <w:rFonts w:ascii="Arial" w:eastAsia="Times New Roman" w:hAnsi="Arial" w:cs="Arial"/>
          <w:sz w:val="20"/>
          <w:szCs w:val="20"/>
          <w:lang w:eastAsia="en-GB"/>
        </w:rPr>
        <w:t xml:space="preserve">. The competence of these courts to hear such cases, as well as the applicable law, </w:t>
      </w:r>
      <w:proofErr w:type="gramStart"/>
      <w:r w:rsidRPr="000B363F">
        <w:rPr>
          <w:rFonts w:ascii="Arial" w:eastAsia="Times New Roman" w:hAnsi="Arial" w:cs="Arial"/>
          <w:sz w:val="20"/>
          <w:szCs w:val="20"/>
          <w:lang w:eastAsia="en-GB"/>
        </w:rPr>
        <w:t>must be assessed</w:t>
      </w:r>
      <w:proofErr w:type="gramEnd"/>
      <w:r w:rsidRPr="000B363F">
        <w:rPr>
          <w:rFonts w:ascii="Arial" w:eastAsia="Times New Roman" w:hAnsi="Arial" w:cs="Arial"/>
          <w:sz w:val="20"/>
          <w:szCs w:val="20"/>
          <w:lang w:eastAsia="en-GB"/>
        </w:rPr>
        <w:t xml:space="preserve"> individually with reference to the applicable legal basis. </w:t>
      </w:r>
    </w:p>
    <w:p w:rsidR="000B363F" w:rsidRPr="000B363F" w:rsidRDefault="000B363F" w:rsidP="000B363F">
      <w:pPr>
        <w:spacing w:after="120" w:line="240" w:lineRule="auto"/>
        <w:rPr>
          <w:rFonts w:ascii="Arial" w:eastAsia="Times New Roman" w:hAnsi="Arial" w:cs="Arial"/>
          <w:sz w:val="20"/>
          <w:szCs w:val="20"/>
          <w:lang w:eastAsia="en-GB"/>
        </w:rPr>
      </w:pPr>
      <w:r w:rsidRPr="000B363F">
        <w:rPr>
          <w:rFonts w:ascii="Arial" w:eastAsia="Times New Roman" w:hAnsi="Arial" w:cs="Arial"/>
          <w:sz w:val="20"/>
          <w:szCs w:val="20"/>
          <w:lang w:eastAsia="en-GB"/>
        </w:rPr>
        <w:t xml:space="preserve">Judicial competence </w:t>
      </w:r>
      <w:proofErr w:type="gramStart"/>
      <w:r w:rsidRPr="000B363F">
        <w:rPr>
          <w:rFonts w:ascii="Arial" w:eastAsia="Times New Roman" w:hAnsi="Arial" w:cs="Arial"/>
          <w:sz w:val="20"/>
          <w:szCs w:val="20"/>
          <w:lang w:eastAsia="en-GB"/>
        </w:rPr>
        <w:t>must be reviewed</w:t>
      </w:r>
      <w:proofErr w:type="gramEnd"/>
      <w:r w:rsidRPr="000B363F">
        <w:rPr>
          <w:rFonts w:ascii="Arial" w:eastAsia="Times New Roman" w:hAnsi="Arial" w:cs="Arial"/>
          <w:sz w:val="20"/>
          <w:szCs w:val="20"/>
          <w:lang w:eastAsia="en-GB"/>
        </w:rPr>
        <w:t xml:space="preserve"> first in international cases. Here, treaty law </w:t>
      </w:r>
      <w:proofErr w:type="gramStart"/>
      <w:r w:rsidRPr="000B363F">
        <w:rPr>
          <w:rFonts w:ascii="Arial" w:eastAsia="Times New Roman" w:hAnsi="Arial" w:cs="Arial"/>
          <w:sz w:val="20"/>
          <w:szCs w:val="20"/>
          <w:lang w:eastAsia="en-GB"/>
        </w:rPr>
        <w:t>must be considered</w:t>
      </w:r>
      <w:proofErr w:type="gramEnd"/>
      <w:r w:rsidRPr="000B363F">
        <w:rPr>
          <w:rFonts w:ascii="Arial" w:eastAsia="Times New Roman" w:hAnsi="Arial" w:cs="Arial"/>
          <w:sz w:val="20"/>
          <w:szCs w:val="20"/>
          <w:lang w:eastAsia="en-GB"/>
        </w:rPr>
        <w:t xml:space="preserve"> in addition to national law. The rules of jurisdiction will determine </w:t>
      </w:r>
      <w:proofErr w:type="gramStart"/>
      <w:r w:rsidRPr="000B363F">
        <w:rPr>
          <w:rFonts w:ascii="Arial" w:eastAsia="Times New Roman" w:hAnsi="Arial" w:cs="Arial"/>
          <w:sz w:val="20"/>
          <w:szCs w:val="20"/>
          <w:lang w:eastAsia="en-GB"/>
        </w:rPr>
        <w:t>whether or not</w:t>
      </w:r>
      <w:proofErr w:type="gramEnd"/>
      <w:r w:rsidRPr="000B363F">
        <w:rPr>
          <w:rFonts w:ascii="Arial" w:eastAsia="Times New Roman" w:hAnsi="Arial" w:cs="Arial"/>
          <w:sz w:val="20"/>
          <w:szCs w:val="20"/>
          <w:lang w:eastAsia="en-GB"/>
        </w:rPr>
        <w:t xml:space="preserve"> an action can actually be brought before a Swiss court. The question of what law should apply to the action arises only in the second phase. This law will determine whether or not a business enterprise bears any liability and, if so, according to what rules. Both questions </w:t>
      </w:r>
      <w:proofErr w:type="gramStart"/>
      <w:r w:rsidRPr="000B363F">
        <w:rPr>
          <w:rFonts w:ascii="Arial" w:eastAsia="Times New Roman" w:hAnsi="Arial" w:cs="Arial"/>
          <w:sz w:val="20"/>
          <w:szCs w:val="20"/>
          <w:lang w:eastAsia="en-GB"/>
        </w:rPr>
        <w:t>must be examined</w:t>
      </w:r>
      <w:proofErr w:type="gramEnd"/>
      <w:r w:rsidRPr="000B363F">
        <w:rPr>
          <w:rFonts w:ascii="Arial" w:eastAsia="Times New Roman" w:hAnsi="Arial" w:cs="Arial"/>
          <w:sz w:val="20"/>
          <w:szCs w:val="20"/>
          <w:lang w:eastAsia="en-GB"/>
        </w:rPr>
        <w:t xml:space="preserve"> independently. </w:t>
      </w:r>
    </w:p>
    <w:p w:rsidR="000B363F" w:rsidRPr="000B363F" w:rsidRDefault="000B363F" w:rsidP="000B363F">
      <w:pPr>
        <w:spacing w:after="120" w:line="240" w:lineRule="auto"/>
        <w:rPr>
          <w:rFonts w:ascii="Arial" w:eastAsia="Times New Roman" w:hAnsi="Arial" w:cs="Arial"/>
          <w:sz w:val="20"/>
          <w:szCs w:val="20"/>
          <w:lang w:eastAsia="en-GB"/>
        </w:rPr>
      </w:pPr>
      <w:r w:rsidRPr="000B363F">
        <w:rPr>
          <w:rFonts w:ascii="Arial" w:eastAsia="Times New Roman" w:hAnsi="Arial" w:cs="Arial"/>
          <w:sz w:val="20"/>
          <w:szCs w:val="20"/>
          <w:lang w:eastAsia="en-GB"/>
        </w:rPr>
        <w:t>For tort cases brought under private law in Switzerland against Swiss-based companies, the place of jurisdiction must always be stated as Switzerland (Art. 2 International Private Law Act (IPLA</w:t>
      </w:r>
      <w:proofErr w:type="gramStart"/>
      <w:r w:rsidRPr="000B363F">
        <w:rPr>
          <w:rFonts w:ascii="Arial" w:eastAsia="Times New Roman" w:hAnsi="Arial" w:cs="Arial"/>
          <w:sz w:val="20"/>
          <w:szCs w:val="20"/>
          <w:lang w:eastAsia="en-GB"/>
        </w:rPr>
        <w:t>)101</w:t>
      </w:r>
      <w:proofErr w:type="gramEnd"/>
      <w:r w:rsidRPr="000B363F">
        <w:rPr>
          <w:rFonts w:ascii="Arial" w:eastAsia="Times New Roman" w:hAnsi="Arial" w:cs="Arial"/>
          <w:sz w:val="20"/>
          <w:szCs w:val="20"/>
          <w:lang w:eastAsia="en-GB"/>
        </w:rPr>
        <w:t xml:space="preserve"> and Art. 2 of the Lugano Convention102). Action may even be brought in Switzerland against business enterprises based abroad, if the damage or loss (from a violation of human rights, for example) is realised or has had a direct impact in Switzerland, or was caused from a branch in Switzerland (Art. 129 IPLA, Art. 5 nos. 3 and 5 of the Lugano Convention). Art. </w:t>
      </w:r>
      <w:proofErr w:type="gramStart"/>
      <w:r w:rsidRPr="000B363F">
        <w:rPr>
          <w:rFonts w:ascii="Arial" w:eastAsia="Times New Roman" w:hAnsi="Arial" w:cs="Arial"/>
          <w:sz w:val="20"/>
          <w:szCs w:val="20"/>
          <w:lang w:eastAsia="en-GB"/>
        </w:rPr>
        <w:t>3</w:t>
      </w:r>
      <w:proofErr w:type="gramEnd"/>
      <w:r w:rsidRPr="000B363F">
        <w:rPr>
          <w:rFonts w:ascii="Arial" w:eastAsia="Times New Roman" w:hAnsi="Arial" w:cs="Arial"/>
          <w:sz w:val="20"/>
          <w:szCs w:val="20"/>
          <w:lang w:eastAsia="en-GB"/>
        </w:rPr>
        <w:t xml:space="preserve"> IPLA also provides for emergency Swiss jurisdiction if proceedings abroad are impossible or unreasonable. The condition here is that the case </w:t>
      </w:r>
      <w:proofErr w:type="gramStart"/>
      <w:r w:rsidRPr="000B363F">
        <w:rPr>
          <w:rFonts w:ascii="Arial" w:eastAsia="Times New Roman" w:hAnsi="Arial" w:cs="Arial"/>
          <w:sz w:val="20"/>
          <w:szCs w:val="20"/>
          <w:lang w:eastAsia="en-GB"/>
        </w:rPr>
        <w:t>being brought</w:t>
      </w:r>
      <w:proofErr w:type="gramEnd"/>
      <w:r w:rsidRPr="000B363F">
        <w:rPr>
          <w:rFonts w:ascii="Arial" w:eastAsia="Times New Roman" w:hAnsi="Arial" w:cs="Arial"/>
          <w:sz w:val="20"/>
          <w:szCs w:val="20"/>
          <w:lang w:eastAsia="en-GB"/>
        </w:rPr>
        <w:t xml:space="preserve"> has a sufficient association with Switzerland. </w:t>
      </w:r>
    </w:p>
    <w:p w:rsidR="000B363F" w:rsidRPr="000B363F" w:rsidRDefault="000B363F" w:rsidP="000B363F">
      <w:pPr>
        <w:spacing w:after="120" w:line="240" w:lineRule="auto"/>
        <w:rPr>
          <w:rFonts w:ascii="Arial" w:eastAsia="Times New Roman" w:hAnsi="Arial" w:cs="Arial"/>
          <w:sz w:val="20"/>
          <w:szCs w:val="20"/>
          <w:lang w:eastAsia="en-GB"/>
        </w:rPr>
      </w:pPr>
      <w:r w:rsidRPr="000B363F">
        <w:rPr>
          <w:rFonts w:ascii="Arial" w:eastAsia="Times New Roman" w:hAnsi="Arial" w:cs="Arial"/>
          <w:sz w:val="20"/>
          <w:szCs w:val="20"/>
          <w:lang w:eastAsia="en-GB"/>
        </w:rPr>
        <w:t xml:space="preserve">The success of any </w:t>
      </w:r>
      <w:proofErr w:type="gramStart"/>
      <w:r w:rsidRPr="000B363F">
        <w:rPr>
          <w:rFonts w:ascii="Arial" w:eastAsia="Times New Roman" w:hAnsi="Arial" w:cs="Arial"/>
          <w:sz w:val="20"/>
          <w:szCs w:val="20"/>
          <w:lang w:eastAsia="en-GB"/>
        </w:rPr>
        <w:t>action,</w:t>
      </w:r>
      <w:proofErr w:type="gramEnd"/>
      <w:r w:rsidRPr="000B363F">
        <w:rPr>
          <w:rFonts w:ascii="Arial" w:eastAsia="Times New Roman" w:hAnsi="Arial" w:cs="Arial"/>
          <w:sz w:val="20"/>
          <w:szCs w:val="20"/>
          <w:lang w:eastAsia="en-GB"/>
        </w:rPr>
        <w:t xml:space="preserve"> and especially the question whether or not a tort can be ascribed to a particular party, depends on the applicable law. In Swiss courts, this is determined for torts by Article 132 </w:t>
      </w:r>
      <w:proofErr w:type="gramStart"/>
      <w:r w:rsidRPr="000B363F">
        <w:rPr>
          <w:rFonts w:ascii="Arial" w:eastAsia="Times New Roman" w:hAnsi="Arial" w:cs="Arial"/>
          <w:sz w:val="20"/>
          <w:szCs w:val="20"/>
          <w:lang w:eastAsia="en-GB"/>
        </w:rPr>
        <w:t>et</w:t>
      </w:r>
      <w:proofErr w:type="gramEnd"/>
      <w:r w:rsidRPr="000B363F">
        <w:rPr>
          <w:rFonts w:ascii="Arial" w:eastAsia="Times New Roman" w:hAnsi="Arial" w:cs="Arial"/>
          <w:sz w:val="20"/>
          <w:szCs w:val="20"/>
          <w:lang w:eastAsia="en-GB"/>
        </w:rPr>
        <w:t xml:space="preserve"> seqq. IPLA. However, by virtue of the provisions on public policy (</w:t>
      </w:r>
      <w:proofErr w:type="spellStart"/>
      <w:r w:rsidRPr="000B363F">
        <w:rPr>
          <w:rFonts w:ascii="Arial" w:eastAsia="Times New Roman" w:hAnsi="Arial" w:cs="Arial"/>
          <w:sz w:val="20"/>
          <w:szCs w:val="20"/>
          <w:lang w:eastAsia="en-GB"/>
        </w:rPr>
        <w:t>ordre</w:t>
      </w:r>
      <w:proofErr w:type="spellEnd"/>
      <w:r w:rsidRPr="000B363F">
        <w:rPr>
          <w:rFonts w:ascii="Arial" w:eastAsia="Times New Roman" w:hAnsi="Arial" w:cs="Arial"/>
          <w:sz w:val="20"/>
          <w:szCs w:val="20"/>
          <w:lang w:eastAsia="en-GB"/>
        </w:rPr>
        <w:t xml:space="preserve"> public, Art. 17 and 18 IPLA), fundamental tenets of Swiss law – specifically human rights – apply irrespective of the law applicable to a given case. </w:t>
      </w:r>
    </w:p>
    <w:p w:rsidR="000B363F" w:rsidRPr="000B363F" w:rsidRDefault="000B363F" w:rsidP="000B363F">
      <w:pPr>
        <w:spacing w:after="120" w:line="240" w:lineRule="auto"/>
        <w:rPr>
          <w:rFonts w:ascii="Arial" w:eastAsia="Times New Roman" w:hAnsi="Arial" w:cs="Arial"/>
          <w:sz w:val="20"/>
          <w:szCs w:val="20"/>
          <w:lang w:eastAsia="en-GB"/>
        </w:rPr>
      </w:pPr>
      <w:r w:rsidRPr="000B363F">
        <w:rPr>
          <w:rFonts w:ascii="Arial" w:eastAsia="Times New Roman" w:hAnsi="Arial" w:cs="Arial"/>
          <w:sz w:val="20"/>
          <w:szCs w:val="20"/>
          <w:lang w:eastAsia="en-GB"/>
        </w:rPr>
        <w:t>We rate the effectiveness of the</w:t>
      </w:r>
      <w:proofErr w:type="gramStart"/>
      <w:r w:rsidRPr="000B363F">
        <w:rPr>
          <w:rFonts w:ascii="Arial" w:eastAsia="Times New Roman" w:hAnsi="Arial" w:cs="Arial"/>
          <w:sz w:val="20"/>
          <w:szCs w:val="20"/>
          <w:lang w:eastAsia="en-GB"/>
        </w:rPr>
        <w:t>  available</w:t>
      </w:r>
      <w:proofErr w:type="gramEnd"/>
      <w:r w:rsidRPr="000B363F">
        <w:rPr>
          <w:rFonts w:ascii="Arial" w:eastAsia="Times New Roman" w:hAnsi="Arial" w:cs="Arial"/>
          <w:sz w:val="20"/>
          <w:szCs w:val="20"/>
          <w:lang w:eastAsia="en-GB"/>
        </w:rPr>
        <w:t xml:space="preserve"> remedies within Swiss jurisdiction at 2-3. While the possibility to appeal before Swiss Courts exists, the lack of cases show that the circumstances in which this is possible, are very limited and that practical barriers to bring a case to court are very high. </w:t>
      </w:r>
    </w:p>
    <w:p w:rsidR="000B363F" w:rsidRPr="000B363F" w:rsidRDefault="000B363F" w:rsidP="000B363F">
      <w:pPr>
        <w:spacing w:after="120" w:line="240" w:lineRule="auto"/>
        <w:rPr>
          <w:rFonts w:ascii="Arial" w:eastAsia="Times New Roman" w:hAnsi="Arial" w:cs="Arial"/>
          <w:sz w:val="20"/>
          <w:szCs w:val="20"/>
          <w:lang w:eastAsia="en-GB"/>
        </w:rPr>
      </w:pPr>
    </w:p>
    <w:p w:rsidR="000B363F" w:rsidRPr="000B363F" w:rsidRDefault="000B363F" w:rsidP="000B363F">
      <w:pPr>
        <w:spacing w:after="120" w:line="240" w:lineRule="auto"/>
        <w:rPr>
          <w:rFonts w:ascii="Arial" w:eastAsia="Times New Roman" w:hAnsi="Arial" w:cs="Arial"/>
          <w:b/>
          <w:bCs/>
          <w:sz w:val="20"/>
          <w:szCs w:val="20"/>
          <w:lang w:eastAsia="en-GB"/>
        </w:rPr>
      </w:pPr>
      <w:r w:rsidRPr="000B363F">
        <w:rPr>
          <w:rFonts w:ascii="Arial" w:eastAsia="Times New Roman" w:hAnsi="Arial" w:cs="Arial"/>
          <w:b/>
          <w:bCs/>
          <w:sz w:val="20"/>
          <w:szCs w:val="20"/>
          <w:lang w:eastAsia="en-GB"/>
        </w:rPr>
        <w:t>Question four:</w:t>
      </w:r>
    </w:p>
    <w:p w:rsidR="000B363F" w:rsidRPr="000B363F" w:rsidRDefault="000B363F" w:rsidP="000B363F">
      <w:pPr>
        <w:spacing w:after="120" w:line="240" w:lineRule="auto"/>
        <w:rPr>
          <w:rFonts w:ascii="Arial" w:eastAsia="Times New Roman" w:hAnsi="Arial" w:cs="Arial"/>
          <w:sz w:val="20"/>
          <w:szCs w:val="20"/>
          <w:lang w:eastAsia="en-GB"/>
        </w:rPr>
      </w:pPr>
      <w:r w:rsidRPr="000B363F">
        <w:rPr>
          <w:rFonts w:ascii="Arial" w:eastAsia="Times New Roman" w:hAnsi="Arial" w:cs="Arial"/>
          <w:sz w:val="20"/>
          <w:szCs w:val="20"/>
          <w:lang w:eastAsia="en-GB"/>
        </w:rPr>
        <w:t xml:space="preserve">Switzerland on 9 December 2017 adopted its National Action Plan on Business and Human Rights (NAP). The NAP includes policy instruments for implementation of the third pillar of the UNGPs. Please check the </w:t>
      </w:r>
      <w:hyperlink r:id="rId5" w:history="1">
        <w:r w:rsidRPr="000B363F">
          <w:rPr>
            <w:rFonts w:ascii="Arial" w:eastAsia="Times New Roman" w:hAnsi="Arial" w:cs="Arial"/>
            <w:color w:val="0000FF"/>
            <w:sz w:val="20"/>
            <w:szCs w:val="20"/>
            <w:u w:val="single"/>
            <w:lang w:eastAsia="en-GB"/>
          </w:rPr>
          <w:t>Swiss NAP</w:t>
        </w:r>
      </w:hyperlink>
      <w:r w:rsidRPr="000B363F">
        <w:rPr>
          <w:rFonts w:ascii="Arial" w:eastAsia="Times New Roman" w:hAnsi="Arial" w:cs="Arial"/>
          <w:sz w:val="20"/>
          <w:szCs w:val="20"/>
          <w:lang w:eastAsia="en-GB"/>
        </w:rPr>
        <w:t xml:space="preserve"> for these policy instruments (pages 36 – 41).</w:t>
      </w:r>
    </w:p>
    <w:p w:rsidR="000B363F" w:rsidRPr="000B363F" w:rsidRDefault="000B363F" w:rsidP="000B363F">
      <w:pPr>
        <w:spacing w:after="120" w:line="240" w:lineRule="auto"/>
        <w:rPr>
          <w:rFonts w:ascii="Arial" w:eastAsia="Times New Roman" w:hAnsi="Arial" w:cs="Arial"/>
          <w:sz w:val="20"/>
          <w:szCs w:val="20"/>
          <w:lang w:eastAsia="en-GB"/>
        </w:rPr>
      </w:pPr>
    </w:p>
    <w:p w:rsidR="000B363F" w:rsidRPr="000B363F" w:rsidRDefault="000B363F" w:rsidP="000B363F">
      <w:pPr>
        <w:spacing w:after="120" w:line="240" w:lineRule="auto"/>
        <w:rPr>
          <w:rFonts w:ascii="Arial" w:eastAsia="Times New Roman" w:hAnsi="Arial" w:cs="Arial"/>
          <w:b/>
          <w:bCs/>
          <w:sz w:val="20"/>
          <w:szCs w:val="20"/>
          <w:lang w:eastAsia="en-GB"/>
        </w:rPr>
      </w:pPr>
      <w:r w:rsidRPr="000B363F">
        <w:rPr>
          <w:rFonts w:ascii="Arial" w:eastAsia="Times New Roman" w:hAnsi="Arial" w:cs="Arial"/>
          <w:b/>
          <w:bCs/>
          <w:sz w:val="20"/>
          <w:szCs w:val="20"/>
          <w:lang w:eastAsia="en-GB"/>
        </w:rPr>
        <w:t>Question six:</w:t>
      </w:r>
    </w:p>
    <w:p w:rsidR="000B363F" w:rsidRPr="000B363F" w:rsidRDefault="000B363F" w:rsidP="000B363F">
      <w:pPr>
        <w:spacing w:after="120" w:line="240" w:lineRule="auto"/>
        <w:rPr>
          <w:rFonts w:ascii="Arial" w:eastAsia="Times New Roman" w:hAnsi="Arial" w:cs="Arial"/>
          <w:sz w:val="20"/>
          <w:szCs w:val="20"/>
          <w:lang w:eastAsia="en-GB"/>
        </w:rPr>
      </w:pPr>
      <w:r w:rsidRPr="000B363F">
        <w:rPr>
          <w:rFonts w:ascii="Arial" w:eastAsia="Times New Roman" w:hAnsi="Arial" w:cs="Arial"/>
          <w:sz w:val="20"/>
          <w:szCs w:val="20"/>
          <w:lang w:eastAsia="en-GB"/>
        </w:rPr>
        <w:t xml:space="preserve">Newly developed Swiss law goes through a consultation phase in which stakeholders are consulted (Cantons, political parties, associations of communes and cities and mountainous areas, business associations and other interested groups). </w:t>
      </w:r>
    </w:p>
    <w:p w:rsidR="000B363F" w:rsidRPr="000B363F" w:rsidRDefault="000B363F" w:rsidP="000B363F">
      <w:pPr>
        <w:spacing w:after="0" w:line="240" w:lineRule="auto"/>
        <w:rPr>
          <w:rFonts w:ascii="Arial" w:eastAsia="Times New Roman" w:hAnsi="Arial" w:cs="Arial"/>
          <w:sz w:val="20"/>
          <w:szCs w:val="20"/>
          <w:lang w:eastAsia="en-GB"/>
        </w:rPr>
      </w:pPr>
    </w:p>
    <w:p w:rsidR="000B363F" w:rsidRPr="000B363F" w:rsidRDefault="000B363F" w:rsidP="000B363F">
      <w:pPr>
        <w:spacing w:after="0" w:line="240" w:lineRule="auto"/>
        <w:rPr>
          <w:rFonts w:ascii="Arial" w:eastAsia="Times New Roman" w:hAnsi="Arial" w:cs="Arial"/>
          <w:b/>
          <w:bCs/>
          <w:sz w:val="20"/>
          <w:szCs w:val="20"/>
          <w:lang w:eastAsia="en-GB"/>
        </w:rPr>
      </w:pPr>
      <w:r w:rsidRPr="000B363F">
        <w:rPr>
          <w:rFonts w:ascii="Arial" w:eastAsia="Times New Roman" w:hAnsi="Arial" w:cs="Arial"/>
          <w:b/>
          <w:bCs/>
          <w:sz w:val="20"/>
          <w:szCs w:val="20"/>
          <w:lang w:eastAsia="en-GB"/>
        </w:rPr>
        <w:t>Question seven:</w:t>
      </w:r>
    </w:p>
    <w:p w:rsidR="000B363F" w:rsidRPr="000B363F" w:rsidRDefault="000B363F" w:rsidP="000B363F">
      <w:pPr>
        <w:spacing w:after="0" w:line="240" w:lineRule="auto"/>
        <w:rPr>
          <w:rFonts w:ascii="Arial" w:eastAsia="Times New Roman" w:hAnsi="Arial" w:cs="Arial"/>
          <w:sz w:val="20"/>
          <w:szCs w:val="20"/>
          <w:lang w:eastAsia="en-GB"/>
        </w:rPr>
      </w:pPr>
    </w:p>
    <w:p w:rsidR="000B363F" w:rsidRPr="000B363F" w:rsidRDefault="000B363F" w:rsidP="000B363F">
      <w:pPr>
        <w:spacing w:after="0" w:line="240" w:lineRule="auto"/>
        <w:rPr>
          <w:rFonts w:ascii="Arial" w:eastAsia="Times New Roman" w:hAnsi="Arial" w:cs="Arial"/>
          <w:sz w:val="20"/>
          <w:szCs w:val="20"/>
          <w:lang w:eastAsia="en-GB"/>
        </w:rPr>
      </w:pPr>
      <w:r w:rsidRPr="000B363F">
        <w:rPr>
          <w:rFonts w:ascii="Arial" w:eastAsia="Times New Roman" w:hAnsi="Arial" w:cs="Arial"/>
          <w:sz w:val="20"/>
          <w:szCs w:val="20"/>
          <w:lang w:eastAsia="en-GB"/>
        </w:rPr>
        <w:t xml:space="preserve">The experiences and expectations of groups particularly vulnerable to human rights abuses </w:t>
      </w:r>
      <w:proofErr w:type="gramStart"/>
      <w:r w:rsidRPr="000B363F">
        <w:rPr>
          <w:rFonts w:ascii="Arial" w:eastAsia="Times New Roman" w:hAnsi="Arial" w:cs="Arial"/>
          <w:sz w:val="20"/>
          <w:szCs w:val="20"/>
          <w:lang w:eastAsia="en-GB"/>
        </w:rPr>
        <w:t>are not generally taken</w:t>
      </w:r>
      <w:proofErr w:type="gramEnd"/>
      <w:r w:rsidRPr="000B363F">
        <w:rPr>
          <w:rFonts w:ascii="Arial" w:eastAsia="Times New Roman" w:hAnsi="Arial" w:cs="Arial"/>
          <w:sz w:val="20"/>
          <w:szCs w:val="20"/>
          <w:lang w:eastAsia="en-GB"/>
        </w:rPr>
        <w:t xml:space="preserve"> into account within the process of providing of access to effective remedy for business-related human rights abuses.</w:t>
      </w:r>
    </w:p>
    <w:p w:rsidR="000B363F" w:rsidRPr="000B363F" w:rsidRDefault="000B363F" w:rsidP="000B363F">
      <w:pPr>
        <w:spacing w:after="0" w:line="240" w:lineRule="auto"/>
        <w:rPr>
          <w:rFonts w:ascii="Arial" w:eastAsia="Times New Roman" w:hAnsi="Arial" w:cs="Arial"/>
          <w:sz w:val="20"/>
          <w:szCs w:val="20"/>
          <w:lang w:eastAsia="en-GB"/>
        </w:rPr>
      </w:pPr>
    </w:p>
    <w:p w:rsidR="000B363F" w:rsidRPr="000B363F" w:rsidRDefault="000B363F" w:rsidP="000B363F">
      <w:pPr>
        <w:spacing w:after="0" w:line="240" w:lineRule="auto"/>
        <w:rPr>
          <w:rFonts w:ascii="Arial" w:eastAsia="Times New Roman" w:hAnsi="Arial" w:cs="Arial"/>
          <w:b/>
          <w:bCs/>
          <w:sz w:val="20"/>
          <w:szCs w:val="20"/>
          <w:lang w:eastAsia="en-GB"/>
        </w:rPr>
      </w:pPr>
      <w:r w:rsidRPr="000B363F">
        <w:rPr>
          <w:rFonts w:ascii="Arial" w:eastAsia="Times New Roman" w:hAnsi="Arial" w:cs="Arial"/>
          <w:b/>
          <w:bCs/>
          <w:sz w:val="20"/>
          <w:szCs w:val="20"/>
          <w:lang w:eastAsia="en-GB"/>
        </w:rPr>
        <w:t xml:space="preserve">Question eight: </w:t>
      </w:r>
    </w:p>
    <w:p w:rsidR="000B363F" w:rsidRPr="000B363F" w:rsidRDefault="000B363F" w:rsidP="000B363F">
      <w:pPr>
        <w:spacing w:after="0" w:line="240" w:lineRule="auto"/>
        <w:rPr>
          <w:rFonts w:ascii="Arial" w:eastAsia="Times New Roman" w:hAnsi="Arial" w:cs="Arial"/>
          <w:sz w:val="20"/>
          <w:szCs w:val="20"/>
          <w:lang w:eastAsia="en-GB"/>
        </w:rPr>
      </w:pPr>
    </w:p>
    <w:p w:rsidR="000B363F" w:rsidRPr="000B363F" w:rsidRDefault="000B363F" w:rsidP="000B363F">
      <w:pPr>
        <w:spacing w:after="0" w:line="240" w:lineRule="auto"/>
        <w:rPr>
          <w:rFonts w:ascii="Arial" w:eastAsia="Times New Roman" w:hAnsi="Arial" w:cs="Arial"/>
          <w:sz w:val="20"/>
          <w:szCs w:val="20"/>
          <w:lang w:eastAsia="en-GB"/>
        </w:rPr>
      </w:pPr>
      <w:r w:rsidRPr="000B363F">
        <w:rPr>
          <w:rFonts w:ascii="Arial" w:eastAsia="Times New Roman" w:hAnsi="Arial" w:cs="Arial"/>
          <w:sz w:val="20"/>
          <w:szCs w:val="20"/>
          <w:lang w:eastAsia="en-GB"/>
        </w:rPr>
        <w:t xml:space="preserve">Civil society organisations and human rights defenders </w:t>
      </w:r>
      <w:proofErr w:type="gramStart"/>
      <w:r w:rsidRPr="000B363F">
        <w:rPr>
          <w:rFonts w:ascii="Arial" w:eastAsia="Times New Roman" w:hAnsi="Arial" w:cs="Arial"/>
          <w:sz w:val="20"/>
          <w:szCs w:val="20"/>
          <w:lang w:eastAsia="en-GB"/>
        </w:rPr>
        <w:t>are not generally assigned</w:t>
      </w:r>
      <w:proofErr w:type="gramEnd"/>
      <w:r w:rsidRPr="000B363F">
        <w:rPr>
          <w:rFonts w:ascii="Arial" w:eastAsia="Times New Roman" w:hAnsi="Arial" w:cs="Arial"/>
          <w:sz w:val="20"/>
          <w:szCs w:val="20"/>
          <w:lang w:eastAsia="en-GB"/>
        </w:rPr>
        <w:t xml:space="preserve"> specific roles in facilitating access to effective remedy in cases of business-related human rights abuses.</w:t>
      </w:r>
    </w:p>
    <w:p w:rsidR="000B363F" w:rsidRPr="000B363F" w:rsidRDefault="000B363F" w:rsidP="000B363F">
      <w:pPr>
        <w:rPr>
          <w:rFonts w:ascii="Times New Roman" w:hAnsi="Times New Roman" w:cs="Times New Roman"/>
          <w:b/>
          <w:sz w:val="24"/>
          <w:szCs w:val="24"/>
          <w:u w:val="single"/>
        </w:rPr>
      </w:pPr>
      <w:bookmarkStart w:id="0" w:name="_GoBack"/>
      <w:bookmarkEnd w:id="0"/>
    </w:p>
    <w:sectPr w:rsidR="000B363F" w:rsidRPr="000B36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63F"/>
    <w:rsid w:val="000B363F"/>
    <w:rsid w:val="003720C8"/>
    <w:rsid w:val="00A574B0"/>
    <w:rsid w:val="00E83E8F"/>
    <w:rsid w:val="00FF7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91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da.admin.ch/dam/eda/en/documents/aussenpolitik/menschenrechte-menschliche-sicherheit/bericht-schweizer-strategie-uno-leitprinzipien-wirtschaft-und-menschenrechte_EN.pdf"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98AD622-505F-493F-9A51-E35E1D3D5F25}"/>
</file>

<file path=customXml/itemProps2.xml><?xml version="1.0" encoding="utf-8"?>
<ds:datastoreItem xmlns:ds="http://schemas.openxmlformats.org/officeDocument/2006/customXml" ds:itemID="{5B2815A0-C707-44EC-99B3-326990C51C29}"/>
</file>

<file path=customXml/itemProps3.xml><?xml version="1.0" encoding="utf-8"?>
<ds:datastoreItem xmlns:ds="http://schemas.openxmlformats.org/officeDocument/2006/customXml" ds:itemID="{E9BECF1C-E502-42D6-9E3A-EEC8419BFDEC}"/>
</file>

<file path=docProps/app.xml><?xml version="1.0" encoding="utf-8"?>
<Properties xmlns="http://schemas.openxmlformats.org/officeDocument/2006/extended-properties" xmlns:vt="http://schemas.openxmlformats.org/officeDocument/2006/docPropsVTypes">
  <Template>Normal.dotm</Template>
  <TotalTime>1</TotalTime>
  <Pages>1</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Vaughan</dc:creator>
  <cp:lastModifiedBy>Robert Vaughan</cp:lastModifiedBy>
  <cp:revision>1</cp:revision>
  <dcterms:created xsi:type="dcterms:W3CDTF">2017-06-19T14:56:00Z</dcterms:created>
  <dcterms:modified xsi:type="dcterms:W3CDTF">2017-06-19T14:57:00Z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