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CF0" w:rsidRDefault="00E81CF0" w:rsidP="00E81CF0">
      <w:pPr>
        <w:rPr>
          <w:lang w:val="uk-UA"/>
        </w:rPr>
      </w:pPr>
    </w:p>
    <w:p w:rsidR="00E81CF0" w:rsidRDefault="00E81CF0" w:rsidP="00E81CF0">
      <w:pPr>
        <w:rPr>
          <w:lang w:val="uk-UA"/>
        </w:rPr>
      </w:pPr>
      <w:r>
        <w:rPr>
          <w:lang w:val="uk-UA"/>
        </w:rPr>
        <w:t xml:space="preserve">The Ministry of Economic Development and Trade of </w:t>
      </w:r>
      <w:bookmarkStart w:id="0" w:name="_GoBack"/>
      <w:r>
        <w:rPr>
          <w:lang w:val="uk-UA"/>
        </w:rPr>
        <w:t xml:space="preserve">Ukraine </w:t>
      </w:r>
      <w:bookmarkEnd w:id="0"/>
      <w:r>
        <w:rPr>
          <w:lang w:val="uk-UA"/>
        </w:rPr>
        <w:t xml:space="preserve">sends its available information on </w:t>
      </w:r>
      <w:r>
        <w:rPr>
          <w:lang w:val="en-US"/>
        </w:rPr>
        <w:t>“</w:t>
      </w:r>
      <w:r>
        <w:rPr>
          <w:lang w:val="uk-UA"/>
        </w:rPr>
        <w:t>Inputs to UNWG GA74 report</w:t>
      </w:r>
      <w:r>
        <w:rPr>
          <w:lang w:val="en-US"/>
        </w:rPr>
        <w:t>”:</w:t>
      </w:r>
    </w:p>
    <w:p w:rsidR="00E81CF0" w:rsidRDefault="00E81CF0" w:rsidP="00E81CF0">
      <w:pPr>
        <w:rPr>
          <w:lang w:val="uk-UA"/>
        </w:rPr>
      </w:pPr>
      <w:r>
        <w:rPr>
          <w:lang w:val="en-US"/>
        </w:rPr>
        <w:t> </w:t>
      </w:r>
    </w:p>
    <w:p w:rsidR="00E81CF0" w:rsidRDefault="00E81CF0" w:rsidP="00E81CF0">
      <w:pPr>
        <w:rPr>
          <w:lang w:val="uk-UA"/>
        </w:rPr>
      </w:pPr>
      <w:r>
        <w:rPr>
          <w:lang w:val="en-US"/>
        </w:rPr>
        <w:t> </w:t>
      </w:r>
    </w:p>
    <w:p w:rsidR="00E81CF0" w:rsidRDefault="00E81CF0" w:rsidP="00E81CF0">
      <w:pPr>
        <w:rPr>
          <w:lang w:val="uk-UA"/>
        </w:rPr>
      </w:pPr>
      <w:r>
        <w:rPr>
          <w:rFonts w:ascii="Arial" w:hAnsi="Arial" w:cs="Arial"/>
          <w:lang w:val="en-US"/>
        </w:rPr>
        <w:t>7. Does the Parliament play any role in overseeing the implementation of the policy framework/action plan to promote responsible business conduct? If yes, please explain how</w:t>
      </w:r>
    </w:p>
    <w:p w:rsidR="00E81CF0" w:rsidRDefault="00E81CF0" w:rsidP="00E81CF0">
      <w:pPr>
        <w:rPr>
          <w:lang w:val="uk-UA"/>
        </w:rPr>
      </w:pPr>
      <w:r>
        <w:rPr>
          <w:rFonts w:ascii="Arial" w:hAnsi="Arial" w:cs="Arial"/>
          <w:b/>
          <w:bCs/>
          <w:lang w:val="en-US"/>
        </w:rPr>
        <w:t>Draft Law of Ukraine “On Anti-corruption strategy 2018-2020”, Law on Corruption Prevention</w:t>
      </w:r>
      <w:r>
        <w:rPr>
          <w:rFonts w:ascii="Arial" w:hAnsi="Arial" w:cs="Arial"/>
          <w:b/>
          <w:bCs/>
        </w:rPr>
        <w:t>, establishment of anti-corruption institutions</w:t>
      </w:r>
    </w:p>
    <w:p w:rsidR="00E81CF0" w:rsidRDefault="00E81CF0" w:rsidP="00E81CF0">
      <w:pPr>
        <w:rPr>
          <w:lang w:val="uk-UA"/>
        </w:rPr>
      </w:pPr>
      <w:r>
        <w:rPr>
          <w:rFonts w:ascii="Arial" w:hAnsi="Arial" w:cs="Arial"/>
          <w:b/>
          <w:bCs/>
        </w:rPr>
        <w:t> </w:t>
      </w:r>
    </w:p>
    <w:p w:rsidR="00E81CF0" w:rsidRDefault="00E81CF0" w:rsidP="00E81CF0">
      <w:pPr>
        <w:rPr>
          <w:lang w:val="uk-UA"/>
        </w:rPr>
      </w:pPr>
      <w:r>
        <w:rPr>
          <w:rFonts w:ascii="Arial" w:hAnsi="Arial" w:cs="Arial"/>
          <w:i/>
          <w:iCs/>
          <w:lang w:val="en-US"/>
        </w:rPr>
        <w:t>D</w:t>
      </w:r>
      <w:r>
        <w:rPr>
          <w:rFonts w:ascii="Arial" w:hAnsi="Arial" w:cs="Arial"/>
          <w:i/>
          <w:iCs/>
          <w:lang w:val="uk-UA"/>
        </w:rPr>
        <w:t>raft Law of Ukraine "On Anticorruption Strategy for 2018-2020"</w:t>
      </w:r>
    </w:p>
    <w:p w:rsidR="00E81CF0" w:rsidRDefault="00E81CF0" w:rsidP="00E81CF0">
      <w:pPr>
        <w:rPr>
          <w:lang w:val="uk-UA"/>
        </w:rPr>
      </w:pPr>
      <w:r>
        <w:rPr>
          <w:rFonts w:ascii="Arial" w:hAnsi="Arial" w:cs="Arial"/>
          <w:lang w:val="uk-UA"/>
        </w:rPr>
        <w:t xml:space="preserve">The Cabinet of Ministers of Ukraine approved the draft Law of Ukraine "On Anticorruption Strategy for 2018-2020". The draft law was drafted by the National Agency for the Prevention of Corruption in order to identify a set of measures aimed at reducing corruption in Ukraine and further promoting anti-corruption initiatives in the country </w:t>
      </w:r>
    </w:p>
    <w:p w:rsidR="00E81CF0" w:rsidRDefault="00E81CF0" w:rsidP="00E81CF0">
      <w:pPr>
        <w:rPr>
          <w:lang w:val="uk-UA"/>
        </w:rPr>
      </w:pPr>
      <w:r w:rsidRPr="00E81CF0">
        <w:rPr>
          <w:rFonts w:ascii="Arial" w:hAnsi="Arial" w:cs="Arial"/>
          <w:lang w:val="fr-CA"/>
        </w:rPr>
        <w:t xml:space="preserve">(Source: </w:t>
      </w:r>
      <w:hyperlink r:id="rId4" w:history="1">
        <w:r>
          <w:rPr>
            <w:rStyle w:val="Hyperlink"/>
            <w:rFonts w:ascii="Arial" w:hAnsi="Arial" w:cs="Arial"/>
            <w:lang w:val="uk-UA"/>
          </w:rPr>
          <w:t>https://www.kmu.gov.ua/ua/news/uryad-shvaliv-proekt-zakonu-ukrayini-pro-antikorupcijnu-strategiyu-na-2018-2020-roki</w:t>
        </w:r>
      </w:hyperlink>
      <w:r w:rsidRPr="00E81CF0">
        <w:rPr>
          <w:rFonts w:ascii="Arial" w:hAnsi="Arial" w:cs="Arial"/>
          <w:lang w:val="fr-CA"/>
        </w:rPr>
        <w:t xml:space="preserve">) </w:t>
      </w:r>
    </w:p>
    <w:p w:rsidR="00E81CF0" w:rsidRDefault="00E81CF0" w:rsidP="00E81CF0">
      <w:pPr>
        <w:rPr>
          <w:lang w:val="uk-UA"/>
        </w:rPr>
      </w:pPr>
      <w:r w:rsidRPr="00E81CF0">
        <w:rPr>
          <w:rFonts w:ascii="Arial" w:hAnsi="Arial" w:cs="Arial"/>
          <w:lang w:val="fr-CA"/>
        </w:rPr>
        <w:t> </w:t>
      </w:r>
    </w:p>
    <w:p w:rsidR="00E81CF0" w:rsidRDefault="00E81CF0" w:rsidP="00E81CF0">
      <w:pPr>
        <w:rPr>
          <w:lang w:val="uk-UA"/>
        </w:rPr>
      </w:pPr>
      <w:r>
        <w:rPr>
          <w:rFonts w:ascii="Arial" w:hAnsi="Arial" w:cs="Arial"/>
          <w:i/>
          <w:iCs/>
          <w:lang w:val="en-US"/>
        </w:rPr>
        <w:t>Law of Ukraine on Corruption prevention</w:t>
      </w:r>
    </w:p>
    <w:p w:rsidR="00E81CF0" w:rsidRDefault="00E81CF0" w:rsidP="00E81CF0">
      <w:pPr>
        <w:rPr>
          <w:lang w:val="uk-UA"/>
        </w:rPr>
      </w:pPr>
      <w:r>
        <w:rPr>
          <w:rFonts w:ascii="Arial" w:hAnsi="Arial" w:cs="Arial"/>
          <w:lang w:val="en-US"/>
        </w:rPr>
        <w:t xml:space="preserve">This Law defines the legal and organizational principles for the functioning of the system of prevention of corruption in Ukraine, the content and procedure for the application of preventive anti-corruption mechanisms, and the rules for the elimination of the consequences of corruption offenses </w:t>
      </w:r>
    </w:p>
    <w:p w:rsidR="00E81CF0" w:rsidRDefault="00E81CF0" w:rsidP="00E81CF0">
      <w:pPr>
        <w:rPr>
          <w:lang w:val="uk-UA"/>
        </w:rPr>
      </w:pPr>
      <w:r w:rsidRPr="00E81CF0">
        <w:rPr>
          <w:rFonts w:ascii="Arial" w:hAnsi="Arial" w:cs="Arial"/>
          <w:lang w:val="fr-CA"/>
        </w:rPr>
        <w:t xml:space="preserve">(Source: </w:t>
      </w:r>
      <w:hyperlink r:id="rId5" w:history="1">
        <w:r>
          <w:rPr>
            <w:rStyle w:val="Hyperlink"/>
            <w:rFonts w:ascii="Arial" w:hAnsi="Arial" w:cs="Arial"/>
            <w:lang w:val="uk-UA"/>
          </w:rPr>
          <w:t>https://zakon.rada.gov.ua/laws/show/1700-18</w:t>
        </w:r>
      </w:hyperlink>
      <w:r w:rsidRPr="00E81CF0">
        <w:rPr>
          <w:rFonts w:ascii="Arial" w:hAnsi="Arial" w:cs="Arial"/>
          <w:lang w:val="fr-CA"/>
        </w:rPr>
        <w:t xml:space="preserve">) </w:t>
      </w:r>
    </w:p>
    <w:p w:rsidR="00E81CF0" w:rsidRDefault="00E81CF0" w:rsidP="00E81CF0">
      <w:pPr>
        <w:rPr>
          <w:lang w:val="uk-UA"/>
        </w:rPr>
      </w:pPr>
      <w:r w:rsidRPr="00E81CF0">
        <w:rPr>
          <w:rFonts w:ascii="Arial" w:hAnsi="Arial" w:cs="Arial"/>
          <w:lang w:val="fr-CA"/>
        </w:rPr>
        <w:t> </w:t>
      </w:r>
    </w:p>
    <w:p w:rsidR="00E81CF0" w:rsidRDefault="00E81CF0" w:rsidP="00E81CF0">
      <w:pPr>
        <w:rPr>
          <w:lang w:val="uk-UA"/>
        </w:rPr>
      </w:pPr>
      <w:r>
        <w:rPr>
          <w:rFonts w:ascii="Arial" w:hAnsi="Arial" w:cs="Arial"/>
          <w:i/>
          <w:iCs/>
          <w:lang w:val="en-US"/>
        </w:rPr>
        <w:t xml:space="preserve">National Agency on Corruption Prevention </w:t>
      </w:r>
    </w:p>
    <w:p w:rsidR="00E81CF0" w:rsidRDefault="00E81CF0" w:rsidP="00E81CF0">
      <w:pPr>
        <w:rPr>
          <w:lang w:val="uk-UA"/>
        </w:rPr>
      </w:pPr>
      <w:r>
        <w:rPr>
          <w:rFonts w:ascii="Arial" w:hAnsi="Arial" w:cs="Arial"/>
          <w:lang w:val="en-US"/>
        </w:rPr>
        <w:t xml:space="preserve">The National Agency for the Prevention of Corruption (hereinafter - the National Agency) is a central executive body with a special status, which is responsible for the formation of anticorruption policy and the prevention of corruption. The National Agency </w:t>
      </w:r>
      <w:proofErr w:type="gramStart"/>
      <w:r>
        <w:rPr>
          <w:rFonts w:ascii="Arial" w:hAnsi="Arial" w:cs="Arial"/>
          <w:lang w:val="en-US"/>
        </w:rPr>
        <w:t>was formed</w:t>
      </w:r>
      <w:proofErr w:type="gramEnd"/>
      <w:r>
        <w:rPr>
          <w:rFonts w:ascii="Arial" w:hAnsi="Arial" w:cs="Arial"/>
          <w:lang w:val="en-US"/>
        </w:rPr>
        <w:t xml:space="preserve"> in accordance with the Law "On Prevention of Corruption", adopted on October 14, 2014, by the Cabinet of Ministers of Ukraine from March 18, 2015. On August 14, 2016, the National Agency announced the commencement of its full-fledged work as a public authority in all areas of anti-corruption activity. August 15, 2016 - the date of commencement of activity of the National Agency.</w:t>
      </w:r>
    </w:p>
    <w:p w:rsidR="00E81CF0" w:rsidRDefault="00E81CF0" w:rsidP="00E81CF0">
      <w:pPr>
        <w:rPr>
          <w:lang w:val="uk-UA"/>
        </w:rPr>
      </w:pPr>
      <w:r>
        <w:rPr>
          <w:rFonts w:ascii="Arial" w:hAnsi="Arial" w:cs="Arial"/>
          <w:lang w:val="en-US"/>
        </w:rPr>
        <w:t>Mission - The National Agency is preventing corruption and contributing to the creation of integrity and zero tolerance for corruption in the state and society and the development of corrupt business.</w:t>
      </w:r>
    </w:p>
    <w:p w:rsidR="00E81CF0" w:rsidRDefault="00E81CF0" w:rsidP="00E81CF0">
      <w:pPr>
        <w:rPr>
          <w:lang w:val="uk-UA"/>
        </w:rPr>
      </w:pPr>
      <w:r w:rsidRPr="00E81CF0">
        <w:rPr>
          <w:rFonts w:ascii="Arial" w:hAnsi="Arial" w:cs="Arial"/>
          <w:lang w:val="fr-CA"/>
        </w:rPr>
        <w:t xml:space="preserve">(Source: </w:t>
      </w:r>
      <w:hyperlink r:id="rId6" w:history="1">
        <w:r>
          <w:rPr>
            <w:rStyle w:val="Hyperlink"/>
            <w:rFonts w:ascii="Arial" w:hAnsi="Arial" w:cs="Arial"/>
            <w:lang w:val="uk-UA"/>
          </w:rPr>
          <w:t>https://nazk.gov.ua/uk/pro-nazk/</w:t>
        </w:r>
      </w:hyperlink>
      <w:r w:rsidRPr="00E81CF0">
        <w:rPr>
          <w:rFonts w:ascii="Arial" w:hAnsi="Arial" w:cs="Arial"/>
          <w:lang w:val="fr-CA"/>
        </w:rPr>
        <w:t xml:space="preserve">) </w:t>
      </w:r>
    </w:p>
    <w:p w:rsidR="00E81CF0" w:rsidRDefault="00E81CF0" w:rsidP="00E81CF0">
      <w:pPr>
        <w:rPr>
          <w:lang w:val="uk-UA"/>
        </w:rPr>
      </w:pPr>
      <w:r w:rsidRPr="00E81CF0">
        <w:rPr>
          <w:rFonts w:ascii="Arial" w:hAnsi="Arial" w:cs="Arial"/>
          <w:lang w:val="fr-CA"/>
        </w:rPr>
        <w:t> </w:t>
      </w:r>
    </w:p>
    <w:p w:rsidR="00E81CF0" w:rsidRDefault="00E81CF0" w:rsidP="00E81CF0">
      <w:pPr>
        <w:rPr>
          <w:lang w:val="uk-UA"/>
        </w:rPr>
      </w:pPr>
      <w:r>
        <w:rPr>
          <w:rFonts w:ascii="Arial" w:hAnsi="Arial" w:cs="Arial"/>
          <w:i/>
          <w:iCs/>
          <w:lang w:val="en-US"/>
        </w:rPr>
        <w:t>National Anti-Corruption Bureau of Ukraine</w:t>
      </w:r>
    </w:p>
    <w:p w:rsidR="00E81CF0" w:rsidRDefault="00E81CF0" w:rsidP="00E81CF0">
      <w:pPr>
        <w:rPr>
          <w:lang w:val="uk-UA"/>
        </w:rPr>
      </w:pPr>
      <w:proofErr w:type="gramStart"/>
      <w:r>
        <w:rPr>
          <w:rFonts w:ascii="Arial" w:hAnsi="Arial" w:cs="Arial"/>
          <w:lang w:val="en-US"/>
        </w:rPr>
        <w:t xml:space="preserve">In accordance with the Law of Ukraine "On the National Anti-Corruption Bureau of Ukraine" No. 1698-18, (Bulletin of </w:t>
      </w:r>
      <w:proofErr w:type="spellStart"/>
      <w:r>
        <w:rPr>
          <w:rFonts w:ascii="Arial" w:hAnsi="Arial" w:cs="Arial"/>
          <w:lang w:val="en-US"/>
        </w:rPr>
        <w:t>Verkhovna</w:t>
      </w:r>
      <w:proofErr w:type="spellEnd"/>
      <w:r>
        <w:rPr>
          <w:rFonts w:ascii="Arial" w:hAnsi="Arial" w:cs="Arial"/>
          <w:lang w:val="en-US"/>
        </w:rPr>
        <w:t xml:space="preserve"> Rada of Ukraine, 2014, No. 47, st.2051), the National Anti-Corruption Bureau of Ukraine (the National Bureau) is a state law enforcement agency, which is responsible for the prevention, detection, termination, investigation and disclosure of corruption offenses attributed to its investigation, as well as the prevention of new ones.</w:t>
      </w:r>
      <w:proofErr w:type="gramEnd"/>
      <w:r>
        <w:rPr>
          <w:rFonts w:ascii="Arial" w:hAnsi="Arial" w:cs="Arial"/>
          <w:lang w:val="en-US"/>
        </w:rPr>
        <w:t xml:space="preserve"> The </w:t>
      </w:r>
      <w:proofErr w:type="gramStart"/>
      <w:r>
        <w:rPr>
          <w:rFonts w:ascii="Arial" w:hAnsi="Arial" w:cs="Arial"/>
          <w:lang w:val="en-US"/>
        </w:rPr>
        <w:t>National Bureau is formed by the President of Ukraine in accordance with the Law of Ukraine "On the National Anti-Corruption Bureau of Ukraine" and other laws of Ukraine</w:t>
      </w:r>
      <w:proofErr w:type="gramEnd"/>
      <w:r>
        <w:rPr>
          <w:rFonts w:ascii="Arial" w:hAnsi="Arial" w:cs="Arial"/>
          <w:lang w:val="en-US"/>
        </w:rPr>
        <w:t>.</w:t>
      </w:r>
    </w:p>
    <w:p w:rsidR="00E81CF0" w:rsidRDefault="00E81CF0" w:rsidP="00E81CF0">
      <w:pPr>
        <w:rPr>
          <w:lang w:val="uk-UA"/>
        </w:rPr>
      </w:pPr>
      <w:r>
        <w:rPr>
          <w:rFonts w:ascii="Arial" w:hAnsi="Arial" w:cs="Arial"/>
          <w:lang w:val="en-US"/>
        </w:rPr>
        <w:t>Task: the task of the National Bureau is to counter the criminal corruption offenses committed by senior officials authorized to perform state or local government functions and endangering national security.</w:t>
      </w:r>
    </w:p>
    <w:p w:rsidR="00E81CF0" w:rsidRDefault="00E81CF0" w:rsidP="00E81CF0">
      <w:pPr>
        <w:rPr>
          <w:lang w:val="uk-UA"/>
        </w:rPr>
      </w:pPr>
      <w:r w:rsidRPr="00E81CF0">
        <w:rPr>
          <w:rFonts w:ascii="Arial" w:hAnsi="Arial" w:cs="Arial"/>
          <w:lang w:val="fr-CA"/>
        </w:rPr>
        <w:t xml:space="preserve">(Source: </w:t>
      </w:r>
      <w:hyperlink r:id="rId7" w:history="1">
        <w:r>
          <w:rPr>
            <w:rStyle w:val="Hyperlink"/>
            <w:rFonts w:ascii="Arial" w:hAnsi="Arial" w:cs="Arial"/>
            <w:lang w:val="uk-UA"/>
          </w:rPr>
          <w:t>https://nabu.gov.ua/zmist-ta-pryncypy-diyalnosti</w:t>
        </w:r>
      </w:hyperlink>
      <w:r w:rsidRPr="00E81CF0">
        <w:rPr>
          <w:rFonts w:ascii="Arial" w:hAnsi="Arial" w:cs="Arial"/>
          <w:lang w:val="fr-CA"/>
        </w:rPr>
        <w:t xml:space="preserve">) </w:t>
      </w:r>
    </w:p>
    <w:p w:rsidR="00E81CF0" w:rsidRDefault="00E81CF0" w:rsidP="00E81CF0">
      <w:pPr>
        <w:rPr>
          <w:lang w:val="uk-UA"/>
        </w:rPr>
      </w:pPr>
      <w:r w:rsidRPr="00E81CF0">
        <w:rPr>
          <w:rFonts w:ascii="Arial" w:hAnsi="Arial" w:cs="Arial"/>
          <w:lang w:val="fr-CA"/>
        </w:rPr>
        <w:t> </w:t>
      </w:r>
    </w:p>
    <w:p w:rsidR="00E81CF0" w:rsidRDefault="00E81CF0" w:rsidP="00E81CF0">
      <w:pPr>
        <w:rPr>
          <w:lang w:val="uk-UA"/>
        </w:rPr>
      </w:pPr>
      <w:r>
        <w:rPr>
          <w:rFonts w:ascii="Arial" w:hAnsi="Arial" w:cs="Arial"/>
          <w:i/>
          <w:iCs/>
          <w:lang w:val="en-US"/>
        </w:rPr>
        <w:t>Disclosure requirements for companies on beneficiary owners</w:t>
      </w:r>
    </w:p>
    <w:p w:rsidR="00E81CF0" w:rsidRDefault="00E81CF0" w:rsidP="00E81CF0">
      <w:pPr>
        <w:rPr>
          <w:lang w:val="uk-UA"/>
        </w:rPr>
      </w:pPr>
      <w:r>
        <w:rPr>
          <w:rFonts w:ascii="Arial" w:hAnsi="Arial" w:cs="Arial"/>
          <w:lang w:val="en-US"/>
        </w:rPr>
        <w:lastRenderedPageBreak/>
        <w:t xml:space="preserve">Enterprises, other than state and municipal enterprises, are obliged to establish their final beneficiary, regularly update and store information about it and provide it to the state registrar in cases and in the extent provided by law. </w:t>
      </w:r>
    </w:p>
    <w:p w:rsidR="00E81CF0" w:rsidRDefault="00E81CF0" w:rsidP="00E81CF0">
      <w:pPr>
        <w:rPr>
          <w:lang w:val="uk-UA"/>
        </w:rPr>
      </w:pPr>
      <w:r>
        <w:rPr>
          <w:rFonts w:ascii="Arial" w:hAnsi="Arial" w:cs="Arial"/>
          <w:lang w:val="en-US"/>
        </w:rPr>
        <w:t>Article 64 of the Law of Ukraine on Amendments to Certain Legislative Acts of Ukraine Concerning the Definition of Final Beneficiaries of Legal Persons and Public Figures (</w:t>
      </w:r>
      <w:proofErr w:type="spellStart"/>
      <w:r>
        <w:rPr>
          <w:rFonts w:ascii="Arial" w:hAnsi="Arial" w:cs="Arial"/>
          <w:lang w:val="en-US"/>
        </w:rPr>
        <w:t>Vedomosti</w:t>
      </w:r>
      <w:proofErr w:type="spellEnd"/>
      <w:r>
        <w:rPr>
          <w:rFonts w:ascii="Arial" w:hAnsi="Arial" w:cs="Arial"/>
          <w:lang w:val="en-US"/>
        </w:rPr>
        <w:t xml:space="preserve"> </w:t>
      </w:r>
      <w:proofErr w:type="spellStart"/>
      <w:r>
        <w:rPr>
          <w:rFonts w:ascii="Arial" w:hAnsi="Arial" w:cs="Arial"/>
          <w:lang w:val="en-US"/>
        </w:rPr>
        <w:t>Verkhovnoy</w:t>
      </w:r>
      <w:proofErr w:type="spellEnd"/>
      <w:r>
        <w:rPr>
          <w:rFonts w:ascii="Arial" w:hAnsi="Arial" w:cs="Arial"/>
          <w:lang w:val="en-US"/>
        </w:rPr>
        <w:t xml:space="preserve"> </w:t>
      </w:r>
      <w:proofErr w:type="spellStart"/>
      <w:r>
        <w:rPr>
          <w:rFonts w:ascii="Arial" w:hAnsi="Arial" w:cs="Arial"/>
          <w:lang w:val="en-US"/>
        </w:rPr>
        <w:t>Rady</w:t>
      </w:r>
      <w:proofErr w:type="spellEnd"/>
      <w:r>
        <w:rPr>
          <w:rFonts w:ascii="Arial" w:hAnsi="Arial" w:cs="Arial"/>
          <w:lang w:val="en-US"/>
        </w:rPr>
        <w:t xml:space="preserve"> (VVR), 2014, No. 46, st.2048) </w:t>
      </w:r>
    </w:p>
    <w:p w:rsidR="00E81CF0" w:rsidRDefault="00E81CF0" w:rsidP="00E81CF0">
      <w:pPr>
        <w:rPr>
          <w:lang w:val="uk-UA"/>
        </w:rPr>
      </w:pPr>
      <w:r w:rsidRPr="00E81CF0">
        <w:rPr>
          <w:rFonts w:ascii="Arial" w:hAnsi="Arial" w:cs="Arial"/>
          <w:color w:val="000000"/>
          <w:sz w:val="20"/>
          <w:szCs w:val="20"/>
          <w:lang w:val="fr-CA"/>
        </w:rPr>
        <w:t xml:space="preserve">Source: </w:t>
      </w:r>
      <w:hyperlink r:id="rId8" w:anchor="n63" w:history="1">
        <w:r>
          <w:rPr>
            <w:rStyle w:val="Hyperlink"/>
            <w:rFonts w:ascii="Arial" w:hAnsi="Arial" w:cs="Arial"/>
            <w:lang w:val="uk-UA"/>
          </w:rPr>
          <w:t>https://zakon.rada.gov.ua/laws/show/1701-18#n63</w:t>
        </w:r>
      </w:hyperlink>
      <w:r w:rsidRPr="00E81CF0">
        <w:rPr>
          <w:rFonts w:ascii="Arial" w:hAnsi="Arial" w:cs="Arial"/>
          <w:lang w:val="fr-CA"/>
        </w:rPr>
        <w:t xml:space="preserve">  </w:t>
      </w:r>
    </w:p>
    <w:p w:rsidR="00E81CF0" w:rsidRDefault="00E81CF0" w:rsidP="00E81CF0">
      <w:pPr>
        <w:rPr>
          <w:lang w:val="uk-UA"/>
        </w:rPr>
      </w:pPr>
      <w:r w:rsidRPr="00E81CF0">
        <w:rPr>
          <w:lang w:val="fr-CA"/>
        </w:rPr>
        <w:t> </w:t>
      </w:r>
    </w:p>
    <w:p w:rsidR="00E81CF0" w:rsidRDefault="00E81CF0" w:rsidP="00E81CF0">
      <w:pPr>
        <w:rPr>
          <w:lang w:val="uk-UA"/>
        </w:rPr>
      </w:pPr>
      <w:r>
        <w:rPr>
          <w:rFonts w:ascii="Arial" w:hAnsi="Arial" w:cs="Arial"/>
          <w:i/>
          <w:iCs/>
          <w:lang w:val="en-US"/>
        </w:rPr>
        <w:t>Business Ombudsman</w:t>
      </w:r>
    </w:p>
    <w:p w:rsidR="00E81CF0" w:rsidRDefault="00E81CF0" w:rsidP="00E81CF0">
      <w:pPr>
        <w:rPr>
          <w:lang w:val="uk-UA"/>
        </w:rPr>
      </w:pPr>
      <w:r>
        <w:rPr>
          <w:rFonts w:ascii="Arial" w:hAnsi="Arial" w:cs="Arial"/>
          <w:lang w:val="en-US"/>
        </w:rPr>
        <w:t xml:space="preserve">The Ombudsman’s objective is to facilitate fighting corruption, increasing investment attractiveness of Ukraine and to promote a public service culture characterized by fairness, openness and accountability. </w:t>
      </w:r>
    </w:p>
    <w:p w:rsidR="00E81CF0" w:rsidRDefault="00E81CF0" w:rsidP="00E81CF0">
      <w:pPr>
        <w:rPr>
          <w:lang w:val="uk-UA"/>
        </w:rPr>
      </w:pPr>
      <w:r>
        <w:rPr>
          <w:rFonts w:ascii="Arial" w:hAnsi="Arial" w:cs="Arial"/>
          <w:lang w:val="en-US"/>
        </w:rPr>
        <w:t xml:space="preserve">With setting up of Business Ombudsman Council, Ukraine has taken a major step forward towards the improvement of its investment climate. Business Ombudsman Council </w:t>
      </w:r>
      <w:proofErr w:type="gramStart"/>
      <w:r>
        <w:rPr>
          <w:rFonts w:ascii="Arial" w:hAnsi="Arial" w:cs="Arial"/>
          <w:lang w:val="en-US"/>
        </w:rPr>
        <w:t>is meant</w:t>
      </w:r>
      <w:proofErr w:type="gramEnd"/>
      <w:r>
        <w:rPr>
          <w:rFonts w:ascii="Arial" w:hAnsi="Arial" w:cs="Arial"/>
          <w:lang w:val="en-US"/>
        </w:rPr>
        <w:t xml:space="preserve"> to be the first point of contact for companies seeking redress against unfair treatment. The new institution provides for greater transparency of business practices in Ukraine.</w:t>
      </w:r>
    </w:p>
    <w:p w:rsidR="00E81CF0" w:rsidRDefault="00E81CF0" w:rsidP="00E81CF0">
      <w:pPr>
        <w:rPr>
          <w:lang w:val="uk-UA"/>
        </w:rPr>
      </w:pPr>
      <w:r w:rsidRPr="00E81CF0">
        <w:rPr>
          <w:rFonts w:ascii="Arial" w:hAnsi="Arial" w:cs="Arial"/>
          <w:lang w:val="fr-CA"/>
        </w:rPr>
        <w:t xml:space="preserve">(Source: </w:t>
      </w:r>
      <w:hyperlink r:id="rId9" w:history="1">
        <w:r>
          <w:rPr>
            <w:rStyle w:val="Hyperlink"/>
            <w:lang w:val="uk-UA"/>
          </w:rPr>
          <w:t>https://boi.org.ua/en/#</w:t>
        </w:r>
      </w:hyperlink>
      <w:r w:rsidRPr="00E81CF0">
        <w:rPr>
          <w:lang w:val="fr-CA"/>
        </w:rPr>
        <w:t xml:space="preserve">) </w:t>
      </w:r>
    </w:p>
    <w:p w:rsidR="00E81CF0" w:rsidRDefault="00E81CF0" w:rsidP="00E81CF0">
      <w:pPr>
        <w:rPr>
          <w:lang w:val="uk-UA"/>
        </w:rPr>
      </w:pPr>
      <w:r w:rsidRPr="00E81CF0">
        <w:rPr>
          <w:rFonts w:ascii="Arial" w:hAnsi="Arial" w:cs="Arial"/>
          <w:lang w:val="fr-CA"/>
        </w:rPr>
        <w:t> </w:t>
      </w:r>
    </w:p>
    <w:p w:rsidR="00E81CF0" w:rsidRDefault="00E81CF0" w:rsidP="00E81CF0">
      <w:pPr>
        <w:rPr>
          <w:lang w:val="uk-UA"/>
        </w:rPr>
      </w:pPr>
      <w:r>
        <w:rPr>
          <w:rFonts w:ascii="Arial" w:hAnsi="Arial" w:cs="Arial"/>
          <w:i/>
          <w:iCs/>
          <w:lang w:val="en-US"/>
        </w:rPr>
        <w:t>UNIC</w:t>
      </w:r>
    </w:p>
    <w:p w:rsidR="00E81CF0" w:rsidRDefault="00E81CF0" w:rsidP="00E81CF0">
      <w:pPr>
        <w:rPr>
          <w:lang w:val="uk-UA"/>
        </w:rPr>
      </w:pPr>
      <w:r>
        <w:rPr>
          <w:rFonts w:ascii="Arial" w:hAnsi="Arial" w:cs="Arial"/>
          <w:lang w:val="en-US"/>
        </w:rPr>
        <w:t xml:space="preserve">On May 19, 2017, the Business Ombudsman Council, with the support of the European Bank for Reconstruction and Development and the Organization for Economic Cooperation and Development, presented the All-Ukrainian Integrity and Compliance Network - a new initiative for business, which seeks to work transparently. </w:t>
      </w:r>
    </w:p>
    <w:p w:rsidR="00E81CF0" w:rsidRDefault="00E81CF0" w:rsidP="00E81CF0">
      <w:pPr>
        <w:rPr>
          <w:lang w:val="uk-UA"/>
        </w:rPr>
      </w:pPr>
      <w:r>
        <w:rPr>
          <w:rFonts w:ascii="Arial" w:hAnsi="Arial" w:cs="Arial"/>
          <w:lang w:val="en-US"/>
        </w:rPr>
        <w:t xml:space="preserve">The purpose of the Network is to promote the idea of ethical and responsible business conduct. Companies participating in the network have agreed to maintain good business reputation and continuously improve their own standards of integrity in line with best international practices. </w:t>
      </w:r>
    </w:p>
    <w:p w:rsidR="00E81CF0" w:rsidRDefault="00E81CF0" w:rsidP="00E81CF0">
      <w:pPr>
        <w:rPr>
          <w:lang w:val="uk-UA"/>
        </w:rPr>
      </w:pPr>
      <w:r w:rsidRPr="00E81CF0">
        <w:rPr>
          <w:rFonts w:ascii="Arial" w:hAnsi="Arial" w:cs="Arial"/>
          <w:lang w:val="fr-CA"/>
        </w:rPr>
        <w:t xml:space="preserve">(Source: </w:t>
      </w:r>
      <w:hyperlink r:id="rId10" w:history="1">
        <w:r>
          <w:rPr>
            <w:rStyle w:val="Hyperlink"/>
            <w:lang w:val="uk-UA"/>
          </w:rPr>
          <w:t>https://unic.org.ua/about-us/about-the-network/</w:t>
        </w:r>
      </w:hyperlink>
      <w:r w:rsidRPr="00E81CF0">
        <w:rPr>
          <w:lang w:val="fr-CA"/>
        </w:rPr>
        <w:t xml:space="preserve"> )</w:t>
      </w:r>
    </w:p>
    <w:p w:rsidR="00E81CF0" w:rsidRDefault="00E81CF0" w:rsidP="00E81CF0">
      <w:pPr>
        <w:rPr>
          <w:lang w:val="uk-UA"/>
        </w:rPr>
      </w:pPr>
      <w:r w:rsidRPr="00E81CF0">
        <w:rPr>
          <w:rFonts w:ascii="Arial" w:hAnsi="Arial" w:cs="Arial"/>
          <w:lang w:val="fr-CA"/>
        </w:rPr>
        <w:t> </w:t>
      </w:r>
    </w:p>
    <w:p w:rsidR="00E81CF0" w:rsidRDefault="00E81CF0" w:rsidP="00E81CF0">
      <w:pPr>
        <w:spacing w:after="160" w:line="252" w:lineRule="auto"/>
        <w:ind w:left="720" w:hanging="360"/>
        <w:rPr>
          <w:lang w:val="uk-UA"/>
        </w:rPr>
      </w:pPr>
      <w:r>
        <w:rPr>
          <w:rFonts w:ascii="Arial" w:hAnsi="Arial" w:cs="Arial"/>
          <w:lang w:val="uk-UA"/>
        </w:rPr>
        <w:t>•</w:t>
      </w:r>
      <w:r>
        <w:rPr>
          <w:rFonts w:ascii="Times New Roman" w:hAnsi="Times New Roman" w:cs="Times New Roman"/>
          <w:sz w:val="14"/>
          <w:szCs w:val="14"/>
          <w:lang w:val="uk-UA"/>
        </w:rPr>
        <w:t xml:space="preserve">       </w:t>
      </w:r>
      <w:r>
        <w:rPr>
          <w:rFonts w:ascii="Arial" w:hAnsi="Arial" w:cs="Arial"/>
          <w:lang w:val="en-US"/>
        </w:rPr>
        <w:t xml:space="preserve">First anti-corruption strategy; establishment of National Agency for Prevention of Corruption (operational since August 2016) and National Anti-corruption Bureau </w:t>
      </w:r>
      <w:r>
        <w:rPr>
          <w:rFonts w:ascii="Arial" w:hAnsi="Arial" w:cs="Arial"/>
        </w:rPr>
        <w:t>(operational since April 2015)</w:t>
      </w:r>
      <w:r>
        <w:rPr>
          <w:rFonts w:ascii="Arial" w:hAnsi="Arial" w:cs="Arial"/>
          <w:lang w:val="en-US"/>
        </w:rPr>
        <w:t>.</w:t>
      </w:r>
    </w:p>
    <w:p w:rsidR="00E81CF0" w:rsidRDefault="00E81CF0" w:rsidP="00E81CF0">
      <w:pPr>
        <w:rPr>
          <w:lang w:val="uk-UA"/>
        </w:rPr>
      </w:pPr>
      <w:r>
        <w:rPr>
          <w:rFonts w:ascii="Arial" w:hAnsi="Arial" w:cs="Arial"/>
          <w:lang w:val="uk-UA"/>
        </w:rPr>
        <w:t>5 Regional Seminars in the Framework of Business Integrity Week were held in Ukraine</w:t>
      </w:r>
      <w:r>
        <w:rPr>
          <w:rFonts w:ascii="Arial" w:hAnsi="Arial" w:cs="Arial"/>
          <w:lang w:val="en-US"/>
        </w:rPr>
        <w:t xml:space="preserve">. </w:t>
      </w:r>
      <w:r>
        <w:rPr>
          <w:rFonts w:ascii="Arial" w:hAnsi="Arial" w:cs="Arial"/>
          <w:lang w:val="uk-UA"/>
        </w:rPr>
        <w:t>A series of regional seminars "Business Integrity: Join, Implement and Win" is organized by the Ukrainian Network of Integrity and Compliance</w:t>
      </w:r>
      <w:r>
        <w:rPr>
          <w:rFonts w:ascii="Arial" w:hAnsi="Arial" w:cs="Arial"/>
          <w:b/>
          <w:bCs/>
          <w:lang w:val="uk-UA"/>
        </w:rPr>
        <w:t> </w:t>
      </w:r>
      <w:r>
        <w:rPr>
          <w:rFonts w:ascii="Arial" w:hAnsi="Arial" w:cs="Arial"/>
          <w:lang w:val="uk-UA"/>
        </w:rPr>
        <w:t>(UNIC) and the United Nations Development Programme</w:t>
      </w:r>
      <w:r>
        <w:rPr>
          <w:rFonts w:ascii="Arial" w:hAnsi="Arial" w:cs="Arial"/>
          <w:b/>
          <w:bCs/>
          <w:lang w:val="uk-UA"/>
        </w:rPr>
        <w:t> </w:t>
      </w:r>
      <w:r>
        <w:rPr>
          <w:rFonts w:ascii="Arial" w:hAnsi="Arial" w:cs="Arial"/>
          <w:lang w:val="uk-UA"/>
        </w:rPr>
        <w:t>(UNDP) in Ukraine with the support of the Business Ombudsman Council</w:t>
      </w:r>
      <w:r>
        <w:rPr>
          <w:rFonts w:ascii="Arial" w:hAnsi="Arial" w:cs="Arial"/>
          <w:b/>
          <w:bCs/>
          <w:lang w:val="uk-UA"/>
        </w:rPr>
        <w:t> </w:t>
      </w:r>
      <w:r>
        <w:rPr>
          <w:rFonts w:ascii="Arial" w:hAnsi="Arial" w:cs="Arial"/>
          <w:lang w:val="uk-UA"/>
        </w:rPr>
        <w:t>(BOC) and the National Agency of Corruption Prevention.</w:t>
      </w:r>
      <w:r>
        <w:rPr>
          <w:rFonts w:ascii="Arial" w:hAnsi="Arial" w:cs="Arial"/>
          <w:b/>
          <w:bCs/>
          <w:lang w:val="uk-UA"/>
        </w:rPr>
        <w:t xml:space="preserve"> </w:t>
      </w:r>
    </w:p>
    <w:p w:rsidR="00E81CF0" w:rsidRDefault="00E81CF0" w:rsidP="00E81CF0">
      <w:pPr>
        <w:rPr>
          <w:lang w:val="uk-UA"/>
        </w:rPr>
      </w:pPr>
      <w:r w:rsidRPr="00E81CF0">
        <w:rPr>
          <w:rFonts w:ascii="Arial" w:hAnsi="Arial" w:cs="Arial"/>
          <w:lang w:val="fr-CA"/>
        </w:rPr>
        <w:t xml:space="preserve">(Source: </w:t>
      </w:r>
      <w:hyperlink r:id="rId11" w:history="1">
        <w:r>
          <w:rPr>
            <w:rStyle w:val="Hyperlink"/>
            <w:rFonts w:ascii="Arial" w:hAnsi="Arial" w:cs="Arial"/>
            <w:lang w:val="uk-UA"/>
          </w:rPr>
          <w:t>https://unic.org.ua/en/news/5-regional-seminars-in-the-framework-of-business-integrity-week-were-held-in-ukraine-38/</w:t>
        </w:r>
      </w:hyperlink>
      <w:r w:rsidRPr="00E81CF0">
        <w:rPr>
          <w:rFonts w:ascii="Arial" w:hAnsi="Arial" w:cs="Arial"/>
          <w:lang w:val="fr-CA"/>
        </w:rPr>
        <w:t xml:space="preserve">) </w:t>
      </w:r>
    </w:p>
    <w:p w:rsidR="00E81CF0" w:rsidRDefault="00E81CF0" w:rsidP="00E81CF0">
      <w:pPr>
        <w:rPr>
          <w:lang w:val="uk-UA"/>
        </w:rPr>
      </w:pPr>
      <w:r w:rsidRPr="00E81CF0">
        <w:rPr>
          <w:lang w:val="fr-CA"/>
        </w:rPr>
        <w:t> </w:t>
      </w:r>
    </w:p>
    <w:p w:rsidR="00423A44" w:rsidRPr="00E81CF0" w:rsidRDefault="00E81CF0">
      <w:pPr>
        <w:rPr>
          <w:lang w:val="uk-UA"/>
        </w:rPr>
      </w:pPr>
    </w:p>
    <w:sectPr w:rsidR="00423A44" w:rsidRPr="00E81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F0"/>
    <w:rsid w:val="00325ADB"/>
    <w:rsid w:val="00DD06A1"/>
    <w:rsid w:val="00E81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9FAA7-C67B-47AE-87F5-E9B34840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CF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1C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1-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abu.gov.ua/zmist-ta-pryncypy-diyalnosti"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nazk.gov.ua/uk/pro-nazk/" TargetMode="External"/><Relationship Id="rId11" Type="http://schemas.openxmlformats.org/officeDocument/2006/relationships/hyperlink" Target="https://unic.org.ua/en/news/5-regional-seminars-in-the-framework-of-business-integrity-week-were-held-in-ukraine-38/" TargetMode="External"/><Relationship Id="rId5" Type="http://schemas.openxmlformats.org/officeDocument/2006/relationships/hyperlink" Target="https://zakon.rada.gov.ua/laws/show/1700-18" TargetMode="External"/><Relationship Id="rId15" Type="http://schemas.openxmlformats.org/officeDocument/2006/relationships/customXml" Target="../customXml/item2.xml"/><Relationship Id="rId10" Type="http://schemas.openxmlformats.org/officeDocument/2006/relationships/hyperlink" Target="https://unic.org.ua/about-us/about-the-network/" TargetMode="External"/><Relationship Id="rId4" Type="http://schemas.openxmlformats.org/officeDocument/2006/relationships/hyperlink" Target="https://www.kmu.gov.ua/ua/news/uryad-shvaliv-proekt-zakonu-ukrayini-pro-antikorupcijnu-strategiyu-na-2018-2020-roki" TargetMode="External"/><Relationship Id="rId9" Type="http://schemas.openxmlformats.org/officeDocument/2006/relationships/hyperlink" Target="https://boi.org.ua/en/"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61FB68-1AAF-4503-9E08-1E0128E86FC6}"/>
</file>

<file path=customXml/itemProps2.xml><?xml version="1.0" encoding="utf-8"?>
<ds:datastoreItem xmlns:ds="http://schemas.openxmlformats.org/officeDocument/2006/customXml" ds:itemID="{65B0FF56-CB31-4EFB-870B-D58EFAA6893E}"/>
</file>

<file path=customXml/itemProps3.xml><?xml version="1.0" encoding="utf-8"?>
<ds:datastoreItem xmlns:ds="http://schemas.openxmlformats.org/officeDocument/2006/customXml" ds:itemID="{2A31F781-2EB5-41D5-822B-BCD8FFBDD238}"/>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MORVAY Federica</dc:creator>
  <cp:keywords/>
  <dc:description/>
  <cp:lastModifiedBy>MORVAY Federica</cp:lastModifiedBy>
  <cp:revision>1</cp:revision>
  <dcterms:created xsi:type="dcterms:W3CDTF">2019-06-06T07:08:00Z</dcterms:created>
  <dcterms:modified xsi:type="dcterms:W3CDTF">2019-06-06T07:08:00Z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