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6CFB7" w14:textId="77777777" w:rsidR="005446B0" w:rsidRPr="00A80D5C" w:rsidRDefault="005446B0" w:rsidP="005446B0">
      <w:pPr>
        <w:pStyle w:val="HTMLPreformatted"/>
        <w:shd w:val="clear" w:color="auto" w:fill="FFFFFF"/>
        <w:tabs>
          <w:tab w:val="left" w:pos="1134"/>
        </w:tabs>
        <w:spacing w:after="120"/>
        <w:ind w:left="1134" w:hanging="1134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  <w:t>O</w:t>
      </w:r>
      <w:r w:rsidRPr="00A80D5C"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  <w:t>HCHR Accountability and Remedy Project Part III</w:t>
      </w:r>
    </w:p>
    <w:p w14:paraId="77FB878E" w14:textId="77777777" w:rsidR="005446B0" w:rsidRPr="00A80D5C" w:rsidRDefault="005446B0" w:rsidP="005446B0">
      <w:pPr>
        <w:pStyle w:val="HTMLPreformatted"/>
        <w:shd w:val="clear" w:color="auto" w:fill="FFFFFF"/>
        <w:tabs>
          <w:tab w:val="left" w:pos="1134"/>
        </w:tabs>
        <w:spacing w:after="120"/>
        <w:ind w:left="1134" w:hanging="1134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</w:pPr>
      <w:r w:rsidRPr="00A80D5C"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  <w:t>State Questionnaire</w:t>
      </w:r>
    </w:p>
    <w:p w14:paraId="078C37F8" w14:textId="77777777" w:rsidR="005446B0" w:rsidRDefault="005446B0" w:rsidP="005446B0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446B0" w:rsidRPr="004647E0" w14:paraId="44A432F1" w14:textId="77777777" w:rsidTr="00F50614">
        <w:tc>
          <w:tcPr>
            <w:tcW w:w="9016" w:type="dxa"/>
            <w:shd w:val="clear" w:color="auto" w:fill="D9D9D9"/>
          </w:tcPr>
          <w:p w14:paraId="294BCF6E" w14:textId="4A8EC020" w:rsidR="00CA36B5" w:rsidRDefault="005446B0" w:rsidP="0010652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  <w:lang w:eastAsia="en-GB"/>
              </w:rPr>
            </w:pPr>
            <w:r w:rsidRPr="004647E0">
              <w:rPr>
                <w:color w:val="000000"/>
                <w:sz w:val="24"/>
                <w:szCs w:val="24"/>
                <w:lang w:eastAsia="en-GB"/>
              </w:rPr>
              <w:t>Welcome to OHCHR’s State Questionnaire for Part III of the Accountability and Remedy Project (ARP III).</w:t>
            </w:r>
          </w:p>
          <w:p w14:paraId="616D6204" w14:textId="77777777" w:rsidR="007E2948" w:rsidRDefault="007E2948" w:rsidP="0010652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  <w:lang w:eastAsia="en-GB"/>
              </w:rPr>
            </w:pPr>
          </w:p>
          <w:p w14:paraId="5C617A7D" w14:textId="0C7590BA" w:rsidR="00CA36B5" w:rsidRDefault="005446B0" w:rsidP="0010652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  <w:lang w:eastAsia="en-GB"/>
              </w:rPr>
            </w:pPr>
            <w:r w:rsidRPr="004647E0">
              <w:rPr>
                <w:color w:val="000000"/>
                <w:sz w:val="24"/>
                <w:szCs w:val="24"/>
                <w:lang w:eastAsia="en-GB"/>
              </w:rPr>
              <w:t xml:space="preserve">The aim of ARP III is to </w:t>
            </w:r>
            <w:r w:rsidR="009C1D4D">
              <w:rPr>
                <w:color w:val="000000"/>
                <w:sz w:val="24"/>
                <w:szCs w:val="24"/>
                <w:lang w:eastAsia="en-GB"/>
              </w:rPr>
              <w:t xml:space="preserve">identify the </w:t>
            </w:r>
            <w:r w:rsidR="00CA36B5">
              <w:rPr>
                <w:color w:val="000000"/>
                <w:sz w:val="24"/>
                <w:szCs w:val="24"/>
                <w:lang w:eastAsia="en-GB"/>
              </w:rPr>
              <w:t xml:space="preserve">practical </w:t>
            </w:r>
            <w:r w:rsidR="009C1D4D">
              <w:rPr>
                <w:color w:val="000000"/>
                <w:sz w:val="24"/>
                <w:szCs w:val="24"/>
                <w:lang w:eastAsia="en-GB"/>
              </w:rPr>
              <w:t xml:space="preserve">steps that </w:t>
            </w:r>
            <w:proofErr w:type="gramStart"/>
            <w:r w:rsidR="009C1D4D">
              <w:rPr>
                <w:color w:val="000000"/>
                <w:sz w:val="24"/>
                <w:szCs w:val="24"/>
                <w:lang w:eastAsia="en-GB"/>
              </w:rPr>
              <w:t>can be taken</w:t>
            </w:r>
            <w:proofErr w:type="gramEnd"/>
            <w:r w:rsidR="009C1D4D">
              <w:rPr>
                <w:color w:val="000000"/>
                <w:sz w:val="24"/>
                <w:szCs w:val="24"/>
                <w:lang w:eastAsia="en-GB"/>
              </w:rPr>
              <w:t xml:space="preserve"> by State and non-State actors, individually and</w:t>
            </w:r>
            <w:r w:rsidR="00CA36B5">
              <w:rPr>
                <w:color w:val="000000"/>
                <w:sz w:val="24"/>
                <w:szCs w:val="24"/>
                <w:lang w:eastAsia="en-GB"/>
              </w:rPr>
              <w:t xml:space="preserve"> collaboratively</w:t>
            </w:r>
            <w:r w:rsidR="009C1D4D">
              <w:rPr>
                <w:color w:val="000000"/>
                <w:sz w:val="24"/>
                <w:szCs w:val="24"/>
                <w:lang w:eastAsia="en-GB"/>
              </w:rPr>
              <w:t>,</w:t>
            </w:r>
            <w:r w:rsidRPr="004647E0">
              <w:rPr>
                <w:color w:val="000000"/>
                <w:sz w:val="24"/>
                <w:szCs w:val="24"/>
                <w:lang w:eastAsia="en-GB"/>
              </w:rPr>
              <w:t xml:space="preserve"> to enhance the effectiveness of </w:t>
            </w:r>
            <w:r w:rsidRPr="00F50614">
              <w:rPr>
                <w:b/>
                <w:color w:val="000000"/>
                <w:sz w:val="24"/>
                <w:szCs w:val="24"/>
                <w:lang w:eastAsia="en-GB"/>
              </w:rPr>
              <w:t>non-State-based grievance mechanisms</w:t>
            </w:r>
            <w:r w:rsidRPr="004647E0">
              <w:rPr>
                <w:color w:val="000000"/>
                <w:sz w:val="24"/>
                <w:szCs w:val="24"/>
                <w:lang w:eastAsia="en-GB"/>
              </w:rPr>
              <w:t xml:space="preserve"> dealing with business-related human rights harms.  </w:t>
            </w:r>
            <w:r w:rsidR="009C1D4D">
              <w:rPr>
                <w:color w:val="000000"/>
                <w:sz w:val="24"/>
                <w:szCs w:val="24"/>
                <w:lang w:eastAsia="en-GB"/>
              </w:rPr>
              <w:t>This work</w:t>
            </w:r>
            <w:r w:rsidR="00CA36B5">
              <w:rPr>
                <w:color w:val="000000"/>
                <w:sz w:val="24"/>
                <w:szCs w:val="24"/>
                <w:lang w:eastAsia="en-GB"/>
              </w:rPr>
              <w:t>, which takes place pursuant to Human Rights Council resolution 38/13,</w:t>
            </w:r>
            <w:r w:rsidR="009C1D4D">
              <w:rPr>
                <w:color w:val="000000"/>
                <w:sz w:val="24"/>
                <w:szCs w:val="24"/>
                <w:lang w:eastAsia="en-GB"/>
              </w:rPr>
              <w:t xml:space="preserve"> will form the basis of a report by OHCHR to the Human Rights Council to </w:t>
            </w:r>
            <w:proofErr w:type="gramStart"/>
            <w:r w:rsidR="009C1D4D">
              <w:rPr>
                <w:color w:val="000000"/>
                <w:sz w:val="24"/>
                <w:szCs w:val="24"/>
                <w:lang w:eastAsia="en-GB"/>
              </w:rPr>
              <w:t>be submitted</w:t>
            </w:r>
            <w:proofErr w:type="gramEnd"/>
            <w:r w:rsidR="009C1D4D">
              <w:rPr>
                <w:color w:val="000000"/>
                <w:sz w:val="24"/>
                <w:szCs w:val="24"/>
                <w:lang w:eastAsia="en-GB"/>
              </w:rPr>
              <w:t xml:space="preserve"> to the Council </w:t>
            </w:r>
            <w:r w:rsidR="00CA36B5">
              <w:rPr>
                <w:color w:val="000000"/>
                <w:sz w:val="24"/>
                <w:szCs w:val="24"/>
                <w:lang w:eastAsia="en-GB"/>
              </w:rPr>
              <w:t>for consideration at its forty-fourth session.</w:t>
            </w:r>
          </w:p>
          <w:p w14:paraId="22A4EAD9" w14:textId="77777777" w:rsidR="00CA36B5" w:rsidRDefault="00CA36B5" w:rsidP="0010652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  <w:lang w:eastAsia="en-GB"/>
              </w:rPr>
            </w:pPr>
          </w:p>
          <w:p w14:paraId="2BD24DB7" w14:textId="101976B9" w:rsidR="005446B0" w:rsidRPr="004647E0" w:rsidRDefault="00CA36B5" w:rsidP="0010652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>ARP III</w:t>
            </w:r>
            <w:r w:rsidR="005446B0" w:rsidRPr="004647E0">
              <w:rPr>
                <w:color w:val="000000"/>
                <w:sz w:val="24"/>
                <w:szCs w:val="24"/>
                <w:lang w:eastAsia="en-GB"/>
              </w:rPr>
              <w:t xml:space="preserve"> focuses particularly on company-based grievance mechanisms, mechanisms developed by multi-stakeholder initiatives, and mechanisms associated with development finance institutions.  Further information on ARP III and the types of grievance mechanisms </w:t>
            </w:r>
            <w:r>
              <w:rPr>
                <w:color w:val="000000"/>
                <w:sz w:val="24"/>
                <w:szCs w:val="24"/>
                <w:lang w:eastAsia="en-GB"/>
              </w:rPr>
              <w:t>coming within the scope of this project</w:t>
            </w:r>
            <w:r w:rsidR="005446B0" w:rsidRPr="004647E0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="005446B0" w:rsidRPr="004647E0">
              <w:rPr>
                <w:color w:val="000000"/>
                <w:sz w:val="24"/>
                <w:szCs w:val="24"/>
                <w:lang w:eastAsia="en-GB"/>
              </w:rPr>
              <w:t>can be found</w:t>
            </w:r>
            <w:proofErr w:type="gramEnd"/>
            <w:r w:rsidR="005446B0" w:rsidRPr="004647E0">
              <w:rPr>
                <w:color w:val="000000"/>
                <w:sz w:val="24"/>
                <w:szCs w:val="24"/>
                <w:lang w:eastAsia="en-GB"/>
              </w:rPr>
              <w:t xml:space="preserve"> in OHCHR’s paper on scope at:  https://www.ohchr.org/Documents/Issues/Business/ARP/ARPIII-PoW.pdf. </w:t>
            </w:r>
          </w:p>
          <w:p w14:paraId="08283BAA" w14:textId="77777777" w:rsidR="005446B0" w:rsidRPr="004647E0" w:rsidRDefault="005446B0" w:rsidP="0010652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  <w:lang w:eastAsia="en-GB"/>
              </w:rPr>
            </w:pPr>
          </w:p>
          <w:p w14:paraId="0A8596C4" w14:textId="77777777" w:rsidR="005446B0" w:rsidRPr="004647E0" w:rsidRDefault="005446B0" w:rsidP="0010652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  <w:lang w:eastAsia="en-GB"/>
              </w:rPr>
            </w:pPr>
            <w:r w:rsidRPr="004647E0">
              <w:rPr>
                <w:color w:val="000000"/>
                <w:sz w:val="24"/>
                <w:szCs w:val="24"/>
                <w:lang w:eastAsia="en-GB"/>
              </w:rPr>
              <w:t xml:space="preserve">This short survey </w:t>
            </w:r>
            <w:proofErr w:type="gramStart"/>
            <w:r w:rsidRPr="004647E0">
              <w:rPr>
                <w:color w:val="000000"/>
                <w:sz w:val="24"/>
                <w:szCs w:val="24"/>
                <w:lang w:eastAsia="en-GB"/>
              </w:rPr>
              <w:t>is meant to be answered</w:t>
            </w:r>
            <w:proofErr w:type="gramEnd"/>
            <w:r w:rsidRPr="004647E0">
              <w:rPr>
                <w:color w:val="000000"/>
                <w:sz w:val="24"/>
                <w:szCs w:val="24"/>
                <w:lang w:eastAsia="en-GB"/>
              </w:rPr>
              <w:t xml:space="preserve"> by </w:t>
            </w:r>
            <w:r w:rsidRPr="00F50614">
              <w:rPr>
                <w:b/>
                <w:color w:val="000000"/>
                <w:sz w:val="24"/>
                <w:szCs w:val="24"/>
                <w:lang w:eastAsia="en-GB"/>
              </w:rPr>
              <w:t>government officials</w:t>
            </w:r>
            <w:r w:rsidRPr="004647E0">
              <w:rPr>
                <w:color w:val="000000"/>
                <w:sz w:val="24"/>
                <w:szCs w:val="24"/>
                <w:lang w:eastAsia="en-GB"/>
              </w:rPr>
              <w:t xml:space="preserve">.  If you are not affiliated with a State and would like to provide input for ARP III, please refer to the other questionnaires available on the ARP III dedicated webpage </w:t>
            </w:r>
            <w:proofErr w:type="gramStart"/>
            <w:r w:rsidRPr="004647E0">
              <w:rPr>
                <w:color w:val="000000"/>
                <w:sz w:val="24"/>
                <w:szCs w:val="24"/>
                <w:lang w:eastAsia="en-GB"/>
              </w:rPr>
              <w:t>at:</w:t>
            </w:r>
            <w:proofErr w:type="gramEnd"/>
            <w:r w:rsidRPr="004647E0">
              <w:rPr>
                <w:color w:val="000000"/>
                <w:sz w:val="24"/>
                <w:szCs w:val="24"/>
                <w:lang w:eastAsia="en-GB"/>
              </w:rPr>
              <w:t xml:space="preserve"> https://www.ohchr.org/EN/Issues/Business/Pages/ARP_III.aspx. </w:t>
            </w:r>
          </w:p>
          <w:p w14:paraId="41F5A4E9" w14:textId="77777777" w:rsidR="005446B0" w:rsidRPr="004647E0" w:rsidRDefault="005446B0" w:rsidP="0010652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  <w:lang w:eastAsia="en-GB"/>
              </w:rPr>
            </w:pPr>
          </w:p>
          <w:p w14:paraId="07C451F8" w14:textId="6596DD6A" w:rsidR="005446B0" w:rsidRPr="004647E0" w:rsidRDefault="005446B0" w:rsidP="0010652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  <w:lang w:eastAsia="en-GB"/>
              </w:rPr>
            </w:pPr>
            <w:r w:rsidRPr="004647E0">
              <w:rPr>
                <w:color w:val="000000"/>
                <w:sz w:val="24"/>
                <w:szCs w:val="24"/>
                <w:lang w:eastAsia="en-GB"/>
              </w:rPr>
              <w:t xml:space="preserve">We value all contributions, and you may answer as few or as many questions as you like.  We encourage you to answer this survey through the online form </w:t>
            </w:r>
            <w:proofErr w:type="gramStart"/>
            <w:r w:rsidRPr="004647E0">
              <w:rPr>
                <w:color w:val="000000"/>
                <w:sz w:val="24"/>
                <w:szCs w:val="24"/>
                <w:lang w:eastAsia="en-GB"/>
              </w:rPr>
              <w:t>at:</w:t>
            </w:r>
            <w:proofErr w:type="gramEnd"/>
            <w:r w:rsidRPr="004647E0">
              <w:rPr>
                <w:color w:val="000000"/>
                <w:sz w:val="24"/>
                <w:szCs w:val="24"/>
                <w:lang w:eastAsia="en-GB"/>
              </w:rPr>
              <w:t xml:space="preserve"> http://tiny.cc/ARP3StateSurvey; however, if you prefer, you may answer using this document and email your responses to business-access2remedy@ohchr.org or bshea@ohchr.org. Regardless, we kindly request responses to </w:t>
            </w:r>
            <w:proofErr w:type="gramStart"/>
            <w:r w:rsidRPr="004647E0">
              <w:rPr>
                <w:color w:val="000000"/>
                <w:sz w:val="24"/>
                <w:szCs w:val="24"/>
                <w:lang w:eastAsia="en-GB"/>
              </w:rPr>
              <w:t>be made</w:t>
            </w:r>
            <w:proofErr w:type="gramEnd"/>
            <w:r w:rsidRPr="004647E0">
              <w:rPr>
                <w:color w:val="000000"/>
                <w:sz w:val="24"/>
                <w:szCs w:val="24"/>
                <w:lang w:eastAsia="en-GB"/>
              </w:rPr>
              <w:t xml:space="preserve"> by </w:t>
            </w:r>
            <w:r w:rsidR="00871AFD">
              <w:rPr>
                <w:b/>
                <w:color w:val="000000"/>
                <w:sz w:val="24"/>
                <w:szCs w:val="24"/>
                <w:lang w:eastAsia="en-GB"/>
              </w:rPr>
              <w:t>30</w:t>
            </w:r>
            <w:r w:rsidRPr="004647E0">
              <w:rPr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871AFD">
              <w:rPr>
                <w:b/>
                <w:color w:val="000000"/>
                <w:sz w:val="24"/>
                <w:szCs w:val="24"/>
                <w:lang w:eastAsia="en-GB"/>
              </w:rPr>
              <w:t>April</w:t>
            </w:r>
            <w:r w:rsidRPr="004647E0">
              <w:rPr>
                <w:b/>
                <w:color w:val="000000"/>
                <w:sz w:val="24"/>
                <w:szCs w:val="24"/>
                <w:lang w:eastAsia="en-GB"/>
              </w:rPr>
              <w:t xml:space="preserve"> 2019</w:t>
            </w:r>
            <w:r w:rsidRPr="004647E0">
              <w:rPr>
                <w:color w:val="000000"/>
                <w:sz w:val="24"/>
                <w:szCs w:val="24"/>
                <w:lang w:eastAsia="en-GB"/>
              </w:rPr>
              <w:t>.</w:t>
            </w:r>
          </w:p>
          <w:p w14:paraId="118949F9" w14:textId="77777777" w:rsidR="005446B0" w:rsidRPr="004647E0" w:rsidRDefault="005446B0" w:rsidP="0010652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  <w:lang w:eastAsia="en-GB"/>
              </w:rPr>
            </w:pPr>
          </w:p>
          <w:p w14:paraId="5AE795BF" w14:textId="77777777" w:rsidR="005446B0" w:rsidRPr="004647E0" w:rsidRDefault="005446B0" w:rsidP="0010652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  <w:lang w:eastAsia="en-GB"/>
              </w:rPr>
            </w:pPr>
            <w:r w:rsidRPr="00F50614">
              <w:rPr>
                <w:b/>
                <w:color w:val="000000"/>
                <w:sz w:val="24"/>
                <w:szCs w:val="24"/>
                <w:lang w:eastAsia="en-GB"/>
              </w:rPr>
              <w:t xml:space="preserve">ALL RESPONSES PROVIDED </w:t>
            </w:r>
            <w:proofErr w:type="gramStart"/>
            <w:r w:rsidRPr="00F50614">
              <w:rPr>
                <w:b/>
                <w:color w:val="000000"/>
                <w:sz w:val="24"/>
                <w:szCs w:val="24"/>
                <w:lang w:eastAsia="en-GB"/>
              </w:rPr>
              <w:t>WILL BE KEPT</w:t>
            </w:r>
            <w:proofErr w:type="gramEnd"/>
            <w:r w:rsidRPr="00F50614">
              <w:rPr>
                <w:b/>
                <w:color w:val="000000"/>
                <w:sz w:val="24"/>
                <w:szCs w:val="24"/>
                <w:lang w:eastAsia="en-GB"/>
              </w:rPr>
              <w:t xml:space="preserve"> CONFIDENTIAL</w:t>
            </w:r>
            <w:r w:rsidRPr="004647E0">
              <w:rPr>
                <w:color w:val="000000"/>
                <w:sz w:val="24"/>
                <w:szCs w:val="24"/>
                <w:lang w:eastAsia="en-GB"/>
              </w:rPr>
              <w:t xml:space="preserve">.  </w:t>
            </w:r>
          </w:p>
          <w:p w14:paraId="01689463" w14:textId="77777777" w:rsidR="005446B0" w:rsidRPr="004647E0" w:rsidRDefault="005446B0" w:rsidP="0010652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  <w:lang w:eastAsia="en-GB"/>
              </w:rPr>
            </w:pPr>
          </w:p>
          <w:p w14:paraId="24113ED5" w14:textId="77777777" w:rsidR="005446B0" w:rsidRPr="004647E0" w:rsidRDefault="005446B0" w:rsidP="0010652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  <w:lang w:eastAsia="en-GB"/>
              </w:rPr>
            </w:pPr>
            <w:r w:rsidRPr="004647E0">
              <w:rPr>
                <w:color w:val="000000"/>
                <w:sz w:val="24"/>
                <w:szCs w:val="24"/>
                <w:lang w:eastAsia="en-GB"/>
              </w:rPr>
              <w:t>To find more information on the different parts of the Accountability and Remedy Project, please visit: https://www.ohchr.org/EN/Issues/Business/Pages/OHCHRaccountabilityandremedyproject.aspx.</w:t>
            </w:r>
          </w:p>
        </w:tc>
      </w:tr>
    </w:tbl>
    <w:p w14:paraId="7277447E" w14:textId="77777777" w:rsidR="000378AF" w:rsidRDefault="000378AF" w:rsidP="00F50614">
      <w:pPr>
        <w:jc w:val="center"/>
        <w:rPr>
          <w:b/>
          <w:sz w:val="28"/>
          <w:szCs w:val="24"/>
          <w:u w:val="single"/>
        </w:rPr>
      </w:pPr>
    </w:p>
    <w:p w14:paraId="43BA35FE" w14:textId="77777777" w:rsidR="000378AF" w:rsidRDefault="000378AF" w:rsidP="00F50614">
      <w:pPr>
        <w:jc w:val="center"/>
        <w:rPr>
          <w:b/>
          <w:sz w:val="28"/>
          <w:szCs w:val="24"/>
          <w:u w:val="single"/>
        </w:rPr>
      </w:pPr>
    </w:p>
    <w:p w14:paraId="592C64E9" w14:textId="2E887340" w:rsidR="00F50614" w:rsidRPr="00F50614" w:rsidRDefault="00F50614" w:rsidP="00F50614">
      <w:pPr>
        <w:jc w:val="center"/>
        <w:rPr>
          <w:b/>
          <w:sz w:val="28"/>
          <w:szCs w:val="24"/>
          <w:u w:val="single"/>
        </w:rPr>
      </w:pPr>
      <w:r w:rsidRPr="00F50614">
        <w:rPr>
          <w:b/>
          <w:sz w:val="28"/>
          <w:szCs w:val="24"/>
          <w:u w:val="single"/>
        </w:rPr>
        <w:lastRenderedPageBreak/>
        <w:t>Questions</w:t>
      </w:r>
    </w:p>
    <w:p w14:paraId="4B36184A" w14:textId="77777777" w:rsidR="00F50614" w:rsidRPr="00F50614" w:rsidRDefault="00F50614" w:rsidP="00F50614">
      <w:pPr>
        <w:pStyle w:val="ListParagraph"/>
        <w:jc w:val="center"/>
        <w:rPr>
          <w:b/>
          <w:sz w:val="28"/>
          <w:szCs w:val="24"/>
          <w:u w:val="single"/>
        </w:rPr>
      </w:pPr>
    </w:p>
    <w:p w14:paraId="3A71D7DE" w14:textId="77777777" w:rsidR="00F50614" w:rsidRDefault="007E2948" w:rsidP="00F50614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n-GB"/>
        </w:rPr>
      </w:pPr>
      <w:r w:rsidRPr="00F50614">
        <w:rPr>
          <w:b/>
          <w:color w:val="000000"/>
          <w:sz w:val="24"/>
          <w:szCs w:val="24"/>
          <w:lang w:eastAsia="en-GB"/>
        </w:rPr>
        <w:t>In what ways, and in what circumstances, does the State encourage (or require) people to use non-State-based grievance mechanisms instead of, or to supplement, State-based m</w:t>
      </w:r>
      <w:bookmarkStart w:id="0" w:name="_GoBack"/>
      <w:bookmarkEnd w:id="0"/>
      <w:r w:rsidRPr="00F50614">
        <w:rPr>
          <w:b/>
          <w:color w:val="000000"/>
          <w:sz w:val="24"/>
          <w:szCs w:val="24"/>
          <w:lang w:eastAsia="en-GB"/>
        </w:rPr>
        <w:t>echanisms?</w:t>
      </w:r>
      <w:r w:rsidRPr="007E2948">
        <w:rPr>
          <w:color w:val="000000"/>
          <w:sz w:val="24"/>
          <w:szCs w:val="24"/>
          <w:lang w:eastAsia="en-GB"/>
        </w:rPr>
        <w:t xml:space="preserve"> </w:t>
      </w:r>
    </w:p>
    <w:p w14:paraId="64A9B3AD" w14:textId="13F49231" w:rsidR="007E2948" w:rsidRPr="00F50614" w:rsidRDefault="007E2948" w:rsidP="00F50614">
      <w:pPr>
        <w:tabs>
          <w:tab w:val="left" w:pos="426"/>
        </w:tabs>
        <w:autoSpaceDE w:val="0"/>
        <w:autoSpaceDN w:val="0"/>
        <w:adjustRightInd w:val="0"/>
        <w:ind w:left="720"/>
        <w:jc w:val="both"/>
        <w:rPr>
          <w:i/>
          <w:color w:val="000000"/>
          <w:sz w:val="24"/>
          <w:szCs w:val="24"/>
          <w:lang w:eastAsia="en-GB"/>
        </w:rPr>
      </w:pPr>
      <w:r w:rsidRPr="00F50614">
        <w:rPr>
          <w:i/>
          <w:color w:val="000000"/>
          <w:sz w:val="24"/>
          <w:szCs w:val="24"/>
          <w:lang w:eastAsia="en-GB"/>
        </w:rPr>
        <w:t>For instance, do State-based mechanisms ever refer grievances to non-State-based mechanism</w:t>
      </w:r>
      <w:r w:rsidR="00132AFD">
        <w:rPr>
          <w:i/>
          <w:color w:val="000000"/>
          <w:sz w:val="24"/>
          <w:szCs w:val="24"/>
          <w:lang w:eastAsia="en-GB"/>
        </w:rPr>
        <w:t>s</w:t>
      </w:r>
      <w:r w:rsidRPr="00F50614">
        <w:rPr>
          <w:i/>
          <w:color w:val="000000"/>
          <w:sz w:val="24"/>
          <w:szCs w:val="24"/>
          <w:lang w:eastAsia="en-GB"/>
        </w:rPr>
        <w:t>? Does the State ever require individuals to first have recourse to a non-State-based mechanism before they can access a St</w:t>
      </w:r>
      <w:r w:rsidR="00F50614">
        <w:rPr>
          <w:i/>
          <w:color w:val="000000"/>
          <w:sz w:val="24"/>
          <w:szCs w:val="24"/>
          <w:lang w:eastAsia="en-GB"/>
        </w:rPr>
        <w:t>ate-based mechanism?</w:t>
      </w:r>
    </w:p>
    <w:p w14:paraId="0BE9B37E" w14:textId="77777777" w:rsidR="00F50614" w:rsidRPr="007E2948" w:rsidRDefault="00F50614" w:rsidP="00F50614">
      <w:pPr>
        <w:tabs>
          <w:tab w:val="left" w:pos="426"/>
        </w:tabs>
        <w:autoSpaceDE w:val="0"/>
        <w:autoSpaceDN w:val="0"/>
        <w:adjustRightInd w:val="0"/>
        <w:ind w:left="720"/>
        <w:jc w:val="both"/>
        <w:rPr>
          <w:color w:val="000000"/>
          <w:sz w:val="24"/>
          <w:szCs w:val="24"/>
          <w:lang w:eastAsia="en-GB"/>
        </w:rPr>
      </w:pPr>
    </w:p>
    <w:p w14:paraId="56164BC4" w14:textId="65D8B986" w:rsidR="005446B0" w:rsidRPr="00F50614" w:rsidRDefault="00F50614" w:rsidP="0010374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eastAsia="en-GB"/>
        </w:rPr>
      </w:pPr>
      <w:r w:rsidRPr="00F50614">
        <w:rPr>
          <w:b/>
          <w:sz w:val="24"/>
          <w:szCs w:val="24"/>
        </w:rPr>
        <w:t>Does the State provide</w:t>
      </w:r>
      <w:r w:rsidR="005446B0" w:rsidRPr="00F50614">
        <w:rPr>
          <w:b/>
          <w:sz w:val="24"/>
          <w:szCs w:val="24"/>
        </w:rPr>
        <w:t xml:space="preserve"> guidance, information</w:t>
      </w:r>
      <w:r>
        <w:rPr>
          <w:b/>
          <w:sz w:val="24"/>
          <w:szCs w:val="24"/>
        </w:rPr>
        <w:t>,</w:t>
      </w:r>
      <w:r w:rsidR="005446B0" w:rsidRPr="00F50614">
        <w:rPr>
          <w:b/>
          <w:sz w:val="24"/>
          <w:szCs w:val="24"/>
        </w:rPr>
        <w:t xml:space="preserve"> or resources to business enterprises or other organisations (such as multi-stakeholder initiatives or industry associations) seeki</w:t>
      </w:r>
      <w:r w:rsidRPr="00F50614">
        <w:rPr>
          <w:b/>
          <w:sz w:val="24"/>
          <w:szCs w:val="24"/>
        </w:rPr>
        <w:t>ng to establish such mechanisms, and a</w:t>
      </w:r>
      <w:r w:rsidR="007E2948" w:rsidRPr="00F50614">
        <w:rPr>
          <w:b/>
          <w:sz w:val="24"/>
          <w:szCs w:val="24"/>
        </w:rPr>
        <w:t>re there policies developed in this regard (</w:t>
      </w:r>
      <w:r w:rsidRPr="00F50614">
        <w:rPr>
          <w:b/>
          <w:sz w:val="24"/>
          <w:szCs w:val="24"/>
        </w:rPr>
        <w:t>for instance</w:t>
      </w:r>
      <w:r w:rsidR="007E2948" w:rsidRPr="00F50614">
        <w:rPr>
          <w:b/>
          <w:sz w:val="24"/>
          <w:szCs w:val="24"/>
        </w:rPr>
        <w:t>, under the State’s National Action Plan on Business and Human Rights)?</w:t>
      </w:r>
    </w:p>
    <w:p w14:paraId="677CC8FB" w14:textId="77777777" w:rsidR="00F50614" w:rsidRPr="00D0448B" w:rsidRDefault="00F50614" w:rsidP="00F50614">
      <w:pPr>
        <w:tabs>
          <w:tab w:val="left" w:pos="426"/>
        </w:tabs>
        <w:autoSpaceDE w:val="0"/>
        <w:autoSpaceDN w:val="0"/>
        <w:adjustRightInd w:val="0"/>
        <w:ind w:left="720"/>
        <w:jc w:val="both"/>
        <w:rPr>
          <w:color w:val="000000"/>
          <w:sz w:val="24"/>
          <w:szCs w:val="24"/>
          <w:lang w:eastAsia="en-GB"/>
        </w:rPr>
      </w:pPr>
    </w:p>
    <w:p w14:paraId="306578A5" w14:textId="24E85F12" w:rsidR="005446B0" w:rsidRPr="00F50614" w:rsidRDefault="00F50614" w:rsidP="00F50614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eastAsia="en-GB"/>
        </w:rPr>
      </w:pPr>
      <w:r w:rsidRPr="00F50614">
        <w:rPr>
          <w:b/>
          <w:sz w:val="24"/>
          <w:szCs w:val="24"/>
        </w:rPr>
        <w:t xml:space="preserve">Are there any </w:t>
      </w:r>
      <w:r w:rsidR="005446B0" w:rsidRPr="00F50614">
        <w:rPr>
          <w:b/>
          <w:sz w:val="24"/>
          <w:szCs w:val="24"/>
        </w:rPr>
        <w:t>legislative, law enforcement</w:t>
      </w:r>
      <w:r w:rsidR="00132AFD">
        <w:rPr>
          <w:b/>
          <w:sz w:val="24"/>
          <w:szCs w:val="24"/>
        </w:rPr>
        <w:t>,</w:t>
      </w:r>
      <w:r w:rsidR="005446B0" w:rsidRPr="00F50614">
        <w:rPr>
          <w:b/>
          <w:sz w:val="24"/>
          <w:szCs w:val="24"/>
        </w:rPr>
        <w:t xml:space="preserve"> </w:t>
      </w:r>
      <w:r w:rsidRPr="00F50614">
        <w:rPr>
          <w:b/>
          <w:sz w:val="24"/>
          <w:szCs w:val="24"/>
        </w:rPr>
        <w:t xml:space="preserve">or </w:t>
      </w:r>
      <w:r w:rsidR="005446B0" w:rsidRPr="00F50614">
        <w:rPr>
          <w:b/>
          <w:sz w:val="24"/>
          <w:szCs w:val="24"/>
        </w:rPr>
        <w:t xml:space="preserve">other steps taken to protect users, their representatives, their families, and others from intimidation or reprisals when non-State-based grievance mechanisms </w:t>
      </w:r>
      <w:proofErr w:type="gramStart"/>
      <w:r w:rsidR="005446B0" w:rsidRPr="00F50614">
        <w:rPr>
          <w:b/>
          <w:sz w:val="24"/>
          <w:szCs w:val="24"/>
        </w:rPr>
        <w:t>are utilized</w:t>
      </w:r>
      <w:proofErr w:type="gramEnd"/>
      <w:r w:rsidR="005446B0" w:rsidRPr="00F50614">
        <w:rPr>
          <w:b/>
          <w:sz w:val="24"/>
          <w:szCs w:val="24"/>
        </w:rPr>
        <w:t>?</w:t>
      </w:r>
    </w:p>
    <w:p w14:paraId="3FD20EA2" w14:textId="78A97215" w:rsidR="005446B0" w:rsidRDefault="005446B0" w:rsidP="00F50614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78A99F3" w14:textId="77777777" w:rsidR="00F50614" w:rsidRDefault="00F50614" w:rsidP="00F50614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E30577" w14:textId="77777777" w:rsidR="00F50614" w:rsidRDefault="00F50614" w:rsidP="00F50614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0F6DBD5" w14:textId="4542D5B2" w:rsidR="00F50614" w:rsidRDefault="00F50614" w:rsidP="00F50614">
      <w:pPr>
        <w:jc w:val="center"/>
        <w:rPr>
          <w:b/>
          <w:sz w:val="28"/>
          <w:szCs w:val="24"/>
          <w:u w:val="single"/>
        </w:rPr>
      </w:pPr>
      <w:r w:rsidRPr="00AA3DE7">
        <w:rPr>
          <w:b/>
          <w:sz w:val="28"/>
          <w:szCs w:val="24"/>
          <w:u w:val="single"/>
        </w:rPr>
        <w:t>Respondent Information</w:t>
      </w:r>
    </w:p>
    <w:p w14:paraId="300CDAEB" w14:textId="77777777" w:rsidR="00F50614" w:rsidRPr="00AA3DE7" w:rsidRDefault="00F50614" w:rsidP="00F50614">
      <w:pPr>
        <w:jc w:val="center"/>
        <w:rPr>
          <w:b/>
          <w:sz w:val="28"/>
          <w:szCs w:val="24"/>
          <w:u w:val="single"/>
        </w:rPr>
      </w:pPr>
    </w:p>
    <w:p w14:paraId="1D64AD71" w14:textId="7D38804D" w:rsidR="005446B0" w:rsidRDefault="005446B0" w:rsidP="00F50614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eastAsia="en-GB"/>
        </w:rPr>
      </w:pPr>
      <w:r w:rsidRPr="00F50614">
        <w:rPr>
          <w:b/>
          <w:color w:val="000000"/>
          <w:sz w:val="24"/>
          <w:szCs w:val="24"/>
          <w:lang w:eastAsia="en-GB"/>
        </w:rPr>
        <w:t>The State you are providing information about:</w:t>
      </w:r>
    </w:p>
    <w:p w14:paraId="7B9EFEC8" w14:textId="77777777" w:rsidR="00F50614" w:rsidRPr="00F50614" w:rsidRDefault="00F50614" w:rsidP="00F50614">
      <w:pPr>
        <w:tabs>
          <w:tab w:val="left" w:pos="426"/>
        </w:tabs>
        <w:autoSpaceDE w:val="0"/>
        <w:autoSpaceDN w:val="0"/>
        <w:adjustRightInd w:val="0"/>
        <w:ind w:left="720"/>
        <w:jc w:val="both"/>
        <w:rPr>
          <w:b/>
          <w:color w:val="000000"/>
          <w:sz w:val="24"/>
          <w:szCs w:val="24"/>
          <w:lang w:eastAsia="en-GB"/>
        </w:rPr>
      </w:pPr>
    </w:p>
    <w:p w14:paraId="3A5E77A2" w14:textId="7FDCDA87" w:rsidR="005446B0" w:rsidRDefault="005446B0" w:rsidP="00F50614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eastAsia="en-GB"/>
        </w:rPr>
      </w:pPr>
      <w:r w:rsidRPr="00F50614">
        <w:rPr>
          <w:b/>
          <w:color w:val="000000"/>
          <w:sz w:val="24"/>
          <w:szCs w:val="24"/>
          <w:lang w:eastAsia="en-GB"/>
        </w:rPr>
        <w:t>Your name:</w:t>
      </w:r>
    </w:p>
    <w:p w14:paraId="2F0C06A1" w14:textId="77777777" w:rsidR="00F50614" w:rsidRDefault="00F50614" w:rsidP="00F50614">
      <w:pPr>
        <w:pStyle w:val="ListParagraph"/>
        <w:rPr>
          <w:b/>
          <w:color w:val="000000"/>
          <w:sz w:val="24"/>
          <w:szCs w:val="24"/>
          <w:lang w:eastAsia="en-GB"/>
        </w:rPr>
      </w:pPr>
    </w:p>
    <w:p w14:paraId="55204270" w14:textId="019B1634" w:rsidR="005446B0" w:rsidRDefault="005446B0" w:rsidP="00F50614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eastAsia="en-GB"/>
        </w:rPr>
      </w:pPr>
      <w:r w:rsidRPr="00F50614">
        <w:rPr>
          <w:b/>
          <w:color w:val="000000"/>
          <w:sz w:val="24"/>
          <w:szCs w:val="24"/>
          <w:lang w:eastAsia="en-GB"/>
        </w:rPr>
        <w:t xml:space="preserve">Name of your department / title: </w:t>
      </w:r>
    </w:p>
    <w:p w14:paraId="186E98B2" w14:textId="77777777" w:rsidR="00F50614" w:rsidRDefault="00F50614" w:rsidP="00F50614">
      <w:pPr>
        <w:pStyle w:val="ListParagraph"/>
        <w:rPr>
          <w:b/>
          <w:color w:val="000000"/>
          <w:sz w:val="24"/>
          <w:szCs w:val="24"/>
          <w:lang w:eastAsia="en-GB"/>
        </w:rPr>
      </w:pPr>
    </w:p>
    <w:p w14:paraId="51A1B28E" w14:textId="5A02158D" w:rsidR="005446B0" w:rsidRDefault="005446B0" w:rsidP="00F50614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eastAsia="en-GB"/>
        </w:rPr>
      </w:pPr>
      <w:r w:rsidRPr="00F50614">
        <w:rPr>
          <w:b/>
          <w:color w:val="000000"/>
          <w:sz w:val="24"/>
          <w:szCs w:val="24"/>
          <w:lang w:eastAsia="en-GB"/>
        </w:rPr>
        <w:t>Contact email address:</w:t>
      </w:r>
    </w:p>
    <w:p w14:paraId="1EBBE10A" w14:textId="77777777" w:rsidR="00F50614" w:rsidRDefault="00F50614" w:rsidP="00F50614">
      <w:pPr>
        <w:pStyle w:val="ListParagraph"/>
        <w:rPr>
          <w:b/>
          <w:color w:val="000000"/>
          <w:sz w:val="24"/>
          <w:szCs w:val="24"/>
          <w:lang w:eastAsia="en-GB"/>
        </w:rPr>
      </w:pPr>
    </w:p>
    <w:p w14:paraId="434BD2B1" w14:textId="76DDE869" w:rsidR="00F6600C" w:rsidRPr="00F50614" w:rsidRDefault="00F50614" w:rsidP="00F50614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eastAsia="en-GB"/>
        </w:rPr>
      </w:pPr>
      <w:r>
        <w:rPr>
          <w:b/>
          <w:color w:val="000000"/>
          <w:sz w:val="24"/>
          <w:szCs w:val="24"/>
          <w:lang w:eastAsia="en-GB"/>
        </w:rPr>
        <w:t xml:space="preserve">Could we </w:t>
      </w:r>
      <w:r w:rsidR="005446B0" w:rsidRPr="00F50614">
        <w:rPr>
          <w:b/>
          <w:color w:val="000000"/>
          <w:sz w:val="24"/>
          <w:szCs w:val="24"/>
          <w:lang w:eastAsia="en-GB"/>
        </w:rPr>
        <w:t>contact you, if needed, for any follow up?</w:t>
      </w:r>
    </w:p>
    <w:sectPr w:rsidR="00F6600C" w:rsidRPr="00F50614" w:rsidSect="008436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4FFB08" w16cid:durableId="1F96FF8A"/>
  <w16cid:commentId w16cid:paraId="6F5E3DB1" w16cid:durableId="1F970000"/>
  <w16cid:commentId w16cid:paraId="0D719CB3" w16cid:durableId="1F970061"/>
  <w16cid:commentId w16cid:paraId="5A9539FF" w16cid:durableId="1F970045"/>
  <w16cid:commentId w16cid:paraId="29DEC39B" w16cid:durableId="1F9700D8"/>
  <w16cid:commentId w16cid:paraId="6202CE39" w16cid:durableId="1F9700C0"/>
  <w16cid:commentId w16cid:paraId="20AE5466" w16cid:durableId="1F97041E"/>
  <w16cid:commentId w16cid:paraId="5AE891EA" w16cid:durableId="1F970108"/>
  <w16cid:commentId w16cid:paraId="27329514" w16cid:durableId="1F97011E"/>
  <w16cid:commentId w16cid:paraId="5A8DD64A" w16cid:durableId="1F970157"/>
  <w16cid:commentId w16cid:paraId="0E62AD4D" w16cid:durableId="1F9701AD"/>
  <w16cid:commentId w16cid:paraId="7A9F2355" w16cid:durableId="1F970209"/>
  <w16cid:commentId w16cid:paraId="461B7535" w16cid:durableId="1F97024F"/>
  <w16cid:commentId w16cid:paraId="266C3983" w16cid:durableId="1F9702A1"/>
  <w16cid:commentId w16cid:paraId="20E72677" w16cid:durableId="1F9704D8"/>
  <w16cid:commentId w16cid:paraId="5EBB6ED5" w16cid:durableId="1F970569"/>
  <w16cid:commentId w16cid:paraId="5797C5C8" w16cid:durableId="1F970440"/>
  <w16cid:commentId w16cid:paraId="748B72C7" w16cid:durableId="1F9704AF"/>
  <w16cid:commentId w16cid:paraId="24BF366E" w16cid:durableId="1F9703A9"/>
  <w16cid:commentId w16cid:paraId="5697D06F" w16cid:durableId="1F9702F3"/>
  <w16cid:commentId w16cid:paraId="19240E30" w16cid:durableId="1F970304"/>
  <w16cid:commentId w16cid:paraId="17411571" w16cid:durableId="1F97032A"/>
  <w16cid:commentId w16cid:paraId="36E046E6" w16cid:durableId="1F970534"/>
  <w16cid:commentId w16cid:paraId="550CBDE5" w16cid:durableId="1F9703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A7974" w14:textId="77777777" w:rsidR="00B8064B" w:rsidRDefault="00B8064B" w:rsidP="008436F0">
      <w:r>
        <w:separator/>
      </w:r>
    </w:p>
  </w:endnote>
  <w:endnote w:type="continuationSeparator" w:id="0">
    <w:p w14:paraId="58800208" w14:textId="77777777" w:rsidR="00B8064B" w:rsidRDefault="00B8064B" w:rsidP="0084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8AE02" w14:textId="77777777" w:rsidR="00106520" w:rsidRDefault="00106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D2311" w14:textId="77777777" w:rsidR="00106520" w:rsidRDefault="001065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D7399" w14:textId="77777777" w:rsidR="00106520" w:rsidRDefault="00106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41167" w14:textId="77777777" w:rsidR="00B8064B" w:rsidRDefault="00B8064B" w:rsidP="008436F0">
      <w:r>
        <w:separator/>
      </w:r>
    </w:p>
  </w:footnote>
  <w:footnote w:type="continuationSeparator" w:id="0">
    <w:p w14:paraId="28667FFE" w14:textId="77777777" w:rsidR="00B8064B" w:rsidRDefault="00B8064B" w:rsidP="00843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DD118" w14:textId="77777777" w:rsidR="00106520" w:rsidRDefault="00106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54458"/>
      <w:docPartObj>
        <w:docPartGallery w:val="Page Numbers (Top of Page)"/>
        <w:docPartUnique/>
      </w:docPartObj>
    </w:sdtPr>
    <w:sdtEndPr>
      <w:rPr>
        <w:noProof/>
        <w:sz w:val="14"/>
      </w:rPr>
    </w:sdtEndPr>
    <w:sdtContent>
      <w:p w14:paraId="32572B3C" w14:textId="59616F1D" w:rsidR="00106520" w:rsidRPr="00FB4C8E" w:rsidRDefault="00106520" w:rsidP="00FB4C8E">
        <w:pPr>
          <w:pStyle w:val="Header"/>
          <w:tabs>
            <w:tab w:val="clear" w:pos="4513"/>
          </w:tabs>
          <w:jc w:val="right"/>
          <w:rPr>
            <w:sz w:val="14"/>
          </w:rPr>
        </w:pPr>
        <w:r w:rsidRPr="00FB4C8E">
          <w:rPr>
            <w:noProof/>
            <w:sz w:val="14"/>
            <w:lang w:eastAsia="en-GB"/>
          </w:rPr>
          <w:drawing>
            <wp:anchor distT="0" distB="0" distL="114300" distR="114300" simplePos="0" relativeHeight="251658240" behindDoc="0" locked="0" layoutInCell="1" allowOverlap="1" wp14:anchorId="5CB6124E" wp14:editId="4FE912D3">
              <wp:simplePos x="0" y="0"/>
              <wp:positionH relativeFrom="margin">
                <wp:align>center</wp:align>
              </wp:positionH>
              <wp:positionV relativeFrom="paragraph">
                <wp:posOffset>-122574</wp:posOffset>
              </wp:positionV>
              <wp:extent cx="2464435" cy="450215"/>
              <wp:effectExtent l="0" t="0" r="0" b="698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64435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B4C8E">
          <w:rPr>
            <w:sz w:val="14"/>
          </w:rPr>
          <w:t xml:space="preserve">PAGE </w:t>
        </w:r>
        <w:r w:rsidR="00BB4521" w:rsidRPr="00FB4C8E">
          <w:rPr>
            <w:sz w:val="14"/>
          </w:rPr>
          <w:fldChar w:fldCharType="begin"/>
        </w:r>
        <w:r w:rsidRPr="00FB4C8E">
          <w:rPr>
            <w:sz w:val="14"/>
          </w:rPr>
          <w:instrText xml:space="preserve"> PAGE   \* MERGEFORMAT </w:instrText>
        </w:r>
        <w:r w:rsidR="00BB4521" w:rsidRPr="00FB4C8E">
          <w:rPr>
            <w:sz w:val="14"/>
          </w:rPr>
          <w:fldChar w:fldCharType="separate"/>
        </w:r>
        <w:r w:rsidR="00001B13">
          <w:rPr>
            <w:noProof/>
            <w:sz w:val="14"/>
          </w:rPr>
          <w:t>2</w:t>
        </w:r>
        <w:r w:rsidR="00BB4521" w:rsidRPr="00FB4C8E">
          <w:rPr>
            <w:noProof/>
            <w:sz w:val="14"/>
          </w:rPr>
          <w:fldChar w:fldCharType="end"/>
        </w:r>
      </w:p>
    </w:sdtContent>
  </w:sdt>
  <w:p w14:paraId="55225C7C" w14:textId="77777777" w:rsidR="00106520" w:rsidRDefault="001065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08227" w14:textId="77777777" w:rsidR="00106520" w:rsidRPr="004A2644" w:rsidRDefault="00106520" w:rsidP="008436F0">
    <w:pPr>
      <w:pStyle w:val="Header"/>
      <w:jc w:val="center"/>
      <w:rPr>
        <w:b/>
        <w:noProof/>
        <w:lang w:eastAsia="en-GB"/>
      </w:rPr>
    </w:pPr>
    <w:r>
      <w:rPr>
        <w:noProof/>
        <w:lang w:eastAsia="en-GB"/>
      </w:rPr>
      <w:drawing>
        <wp:inline distT="0" distB="0" distL="0" distR="0" wp14:anchorId="3B841659" wp14:editId="555A2B2C">
          <wp:extent cx="3962400" cy="723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DC7D2" w14:textId="77777777" w:rsidR="00106520" w:rsidRPr="00925A9D" w:rsidRDefault="00106520" w:rsidP="008436F0">
    <w:pPr>
      <w:pStyle w:val="Header"/>
      <w:jc w:val="center"/>
      <w:rPr>
        <w:sz w:val="14"/>
        <w:szCs w:val="14"/>
      </w:rPr>
    </w:pPr>
    <w:r w:rsidRPr="00925A9D">
      <w:rPr>
        <w:sz w:val="14"/>
        <w:szCs w:val="14"/>
      </w:rPr>
      <w:t>HAUT-COMMISSARIAT AUX DROITS DE L’HOMME • OFFICE OF THE HIGH COMMISSIONER FOR HUMAN RIGHTS</w:t>
    </w:r>
  </w:p>
  <w:p w14:paraId="587778DD" w14:textId="77777777" w:rsidR="00106520" w:rsidRPr="00FD583B" w:rsidRDefault="00106520" w:rsidP="008436F0">
    <w:pPr>
      <w:pStyle w:val="Header"/>
      <w:tabs>
        <w:tab w:val="left" w:pos="0"/>
      </w:tabs>
      <w:jc w:val="center"/>
      <w:rPr>
        <w:sz w:val="14"/>
        <w:szCs w:val="14"/>
        <w:lang w:val="fr-CH"/>
      </w:rPr>
    </w:pPr>
    <w:r w:rsidRPr="00FD583B">
      <w:rPr>
        <w:sz w:val="14"/>
        <w:szCs w:val="14"/>
        <w:lang w:val="fr-CH"/>
      </w:rPr>
      <w:t>PALAIS DES NATIONS • 1211 GENEVA 10, SWITZERLAND</w:t>
    </w:r>
  </w:p>
  <w:p w14:paraId="7A648B40" w14:textId="77777777" w:rsidR="00106520" w:rsidRPr="006D718F" w:rsidRDefault="00106520" w:rsidP="008436F0">
    <w:pPr>
      <w:pStyle w:val="Header"/>
      <w:tabs>
        <w:tab w:val="right" w:pos="3686"/>
        <w:tab w:val="left" w:pos="5812"/>
      </w:tabs>
      <w:jc w:val="center"/>
      <w:rPr>
        <w:sz w:val="14"/>
        <w:szCs w:val="14"/>
        <w:lang w:val="fr-CH"/>
      </w:rPr>
    </w:pPr>
    <w:r>
      <w:rPr>
        <w:sz w:val="14"/>
        <w:szCs w:val="14"/>
        <w:lang w:val="fr-CH"/>
      </w:rPr>
      <w:t xml:space="preserve">www.ohchr.org • TEL: +41 22 </w:t>
    </w:r>
    <w:r w:rsidRPr="006D718F">
      <w:rPr>
        <w:sz w:val="14"/>
        <w:szCs w:val="14"/>
        <w:lang w:val="fr-CH"/>
      </w:rPr>
      <w:t>917 9</w:t>
    </w:r>
    <w:r>
      <w:rPr>
        <w:sz w:val="14"/>
        <w:szCs w:val="14"/>
        <w:lang w:val="fr-CH"/>
      </w:rPr>
      <w:t>0</w:t>
    </w:r>
    <w:r w:rsidRPr="006D718F">
      <w:rPr>
        <w:sz w:val="14"/>
        <w:szCs w:val="14"/>
        <w:lang w:val="fr-CH"/>
      </w:rPr>
      <w:t xml:space="preserve"> </w:t>
    </w:r>
    <w:r>
      <w:rPr>
        <w:sz w:val="14"/>
        <w:szCs w:val="14"/>
        <w:lang w:val="fr-CH"/>
      </w:rPr>
      <w:t>30</w:t>
    </w:r>
    <w:r w:rsidRPr="006D718F">
      <w:rPr>
        <w:sz w:val="14"/>
        <w:szCs w:val="14"/>
        <w:lang w:val="fr-CH"/>
      </w:rPr>
      <w:t xml:space="preserve"> </w:t>
    </w:r>
  </w:p>
  <w:p w14:paraId="7E3F15B3" w14:textId="77777777" w:rsidR="00106520" w:rsidRPr="002963F8" w:rsidRDefault="00106520" w:rsidP="008436F0">
    <w:pPr>
      <w:pStyle w:val="Header"/>
      <w:tabs>
        <w:tab w:val="right" w:pos="3686"/>
        <w:tab w:val="left" w:pos="5812"/>
      </w:tabs>
      <w:jc w:val="center"/>
      <w:rPr>
        <w:rStyle w:val="Hyperlink"/>
      </w:rPr>
    </w:pPr>
    <w:r w:rsidRPr="006D718F">
      <w:rPr>
        <w:sz w:val="14"/>
        <w:szCs w:val="14"/>
        <w:lang w:val="fr-CH"/>
      </w:rPr>
      <w:t xml:space="preserve">• E-MAIL:  </w:t>
    </w:r>
    <w:hyperlink r:id="rId2" w:history="1">
      <w:r w:rsidRPr="00AD64AF">
        <w:rPr>
          <w:rStyle w:val="Hyperlink"/>
          <w:sz w:val="14"/>
          <w:szCs w:val="14"/>
          <w:lang w:val="fr-CH"/>
        </w:rPr>
        <w:t>business-access2remedy@ohchr.org</w:t>
      </w:r>
    </w:hyperlink>
    <w:r w:rsidRPr="00301128">
      <w:rPr>
        <w:rStyle w:val="Hyperlink"/>
        <w:color w:val="auto"/>
        <w:sz w:val="14"/>
        <w:szCs w:val="14"/>
        <w:u w:val="none"/>
        <w:lang w:val="fr-CH"/>
      </w:rPr>
      <w:t xml:space="preserve">, </w:t>
    </w:r>
    <w:hyperlink r:id="rId3" w:history="1">
      <w:r w:rsidRPr="00554FBA">
        <w:rPr>
          <w:rStyle w:val="Hyperlink"/>
          <w:sz w:val="14"/>
          <w:szCs w:val="14"/>
          <w:lang w:val="fr-CH"/>
        </w:rPr>
        <w:t>bshea@ohchr.org</w:t>
      </w:r>
    </w:hyperlink>
    <w:r>
      <w:rPr>
        <w:rStyle w:val="Hyperlink"/>
        <w:sz w:val="14"/>
        <w:szCs w:val="14"/>
        <w:lang w:val="fr-CH"/>
      </w:rPr>
      <w:t xml:space="preserve"> </w:t>
    </w:r>
  </w:p>
  <w:p w14:paraId="5530732E" w14:textId="77777777" w:rsidR="00106520" w:rsidRDefault="00106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6322A"/>
    <w:multiLevelType w:val="hybridMultilevel"/>
    <w:tmpl w:val="2F400C90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AF7"/>
    <w:multiLevelType w:val="hybridMultilevel"/>
    <w:tmpl w:val="5150F074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4493"/>
    <w:multiLevelType w:val="hybridMultilevel"/>
    <w:tmpl w:val="2056CDC2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168FE"/>
    <w:multiLevelType w:val="hybridMultilevel"/>
    <w:tmpl w:val="4F5A8ED6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3650A"/>
    <w:multiLevelType w:val="hybridMultilevel"/>
    <w:tmpl w:val="5E2E8440"/>
    <w:lvl w:ilvl="0" w:tplc="2D8E07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AA3"/>
    <w:multiLevelType w:val="hybridMultilevel"/>
    <w:tmpl w:val="B6DA709E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C4E73"/>
    <w:multiLevelType w:val="hybridMultilevel"/>
    <w:tmpl w:val="FD647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C8"/>
    <w:rsid w:val="00001B13"/>
    <w:rsid w:val="00024A59"/>
    <w:rsid w:val="000378AF"/>
    <w:rsid w:val="00047033"/>
    <w:rsid w:val="000752E2"/>
    <w:rsid w:val="00087B4C"/>
    <w:rsid w:val="00091D52"/>
    <w:rsid w:val="00094DBD"/>
    <w:rsid w:val="00097C4A"/>
    <w:rsid w:val="000E1BF9"/>
    <w:rsid w:val="001015B5"/>
    <w:rsid w:val="00106520"/>
    <w:rsid w:val="00132AFD"/>
    <w:rsid w:val="0017741F"/>
    <w:rsid w:val="001A0F49"/>
    <w:rsid w:val="002064C1"/>
    <w:rsid w:val="00222E85"/>
    <w:rsid w:val="00253DC8"/>
    <w:rsid w:val="00254D7B"/>
    <w:rsid w:val="002A3FF9"/>
    <w:rsid w:val="002A6085"/>
    <w:rsid w:val="002B66C9"/>
    <w:rsid w:val="002C5AB6"/>
    <w:rsid w:val="002D6101"/>
    <w:rsid w:val="002D639F"/>
    <w:rsid w:val="00301128"/>
    <w:rsid w:val="00376ED5"/>
    <w:rsid w:val="003B6745"/>
    <w:rsid w:val="003C7456"/>
    <w:rsid w:val="004051E3"/>
    <w:rsid w:val="004149D2"/>
    <w:rsid w:val="004714F7"/>
    <w:rsid w:val="00515450"/>
    <w:rsid w:val="005446B0"/>
    <w:rsid w:val="0055513F"/>
    <w:rsid w:val="00585821"/>
    <w:rsid w:val="00590204"/>
    <w:rsid w:val="00594EB4"/>
    <w:rsid w:val="005A06DA"/>
    <w:rsid w:val="005A5A39"/>
    <w:rsid w:val="00614054"/>
    <w:rsid w:val="00621126"/>
    <w:rsid w:val="00635D13"/>
    <w:rsid w:val="00681E8E"/>
    <w:rsid w:val="006F4020"/>
    <w:rsid w:val="006F67B0"/>
    <w:rsid w:val="007C3043"/>
    <w:rsid w:val="007E22F6"/>
    <w:rsid w:val="007E2948"/>
    <w:rsid w:val="007F2DA2"/>
    <w:rsid w:val="0080075A"/>
    <w:rsid w:val="0082593D"/>
    <w:rsid w:val="008436F0"/>
    <w:rsid w:val="00854FCC"/>
    <w:rsid w:val="00863164"/>
    <w:rsid w:val="00866B9D"/>
    <w:rsid w:val="00871AFD"/>
    <w:rsid w:val="008A1912"/>
    <w:rsid w:val="008B5633"/>
    <w:rsid w:val="008B5BAD"/>
    <w:rsid w:val="00997ABF"/>
    <w:rsid w:val="009A42BD"/>
    <w:rsid w:val="009C1D4D"/>
    <w:rsid w:val="009D3D23"/>
    <w:rsid w:val="00A76EB7"/>
    <w:rsid w:val="00A83A92"/>
    <w:rsid w:val="00AE3C42"/>
    <w:rsid w:val="00AF65C0"/>
    <w:rsid w:val="00B32251"/>
    <w:rsid w:val="00B66C59"/>
    <w:rsid w:val="00B8064B"/>
    <w:rsid w:val="00B835BB"/>
    <w:rsid w:val="00BB4521"/>
    <w:rsid w:val="00C52566"/>
    <w:rsid w:val="00C725D2"/>
    <w:rsid w:val="00C754C6"/>
    <w:rsid w:val="00C9374B"/>
    <w:rsid w:val="00CA36B5"/>
    <w:rsid w:val="00CF5F84"/>
    <w:rsid w:val="00D2408C"/>
    <w:rsid w:val="00D3698F"/>
    <w:rsid w:val="00D42061"/>
    <w:rsid w:val="00DC623C"/>
    <w:rsid w:val="00E31DA5"/>
    <w:rsid w:val="00E325A0"/>
    <w:rsid w:val="00E840D7"/>
    <w:rsid w:val="00EB241D"/>
    <w:rsid w:val="00EE3A80"/>
    <w:rsid w:val="00F50614"/>
    <w:rsid w:val="00F6600C"/>
    <w:rsid w:val="00FA43F4"/>
    <w:rsid w:val="00FB4C8E"/>
    <w:rsid w:val="00FC6C1D"/>
    <w:rsid w:val="00FD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18CBDCC"/>
  <w15:docId w15:val="{4A2507AA-9D11-4E63-BD4D-CEB1585D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D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D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3DC8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253DC8"/>
    <w:rPr>
      <w:color w:val="0000FF"/>
      <w:u w:val="single"/>
    </w:rPr>
  </w:style>
  <w:style w:type="character" w:customStyle="1" w:styleId="docssharedwiztogglelabeledlabeltext">
    <w:name w:val="docssharedwiztogglelabeledlabeltext"/>
    <w:basedOn w:val="DefaultParagraphFont"/>
    <w:rsid w:val="00253DC8"/>
  </w:style>
  <w:style w:type="character" w:customStyle="1" w:styleId="freebirdformviewerviewitemsitemrequiredasterisk">
    <w:name w:val="freebirdformviewerviewitemsitemrequiredasterisk"/>
    <w:basedOn w:val="DefaultParagraphFont"/>
    <w:rsid w:val="00253DC8"/>
  </w:style>
  <w:style w:type="character" w:customStyle="1" w:styleId="Heading1Char">
    <w:name w:val="Heading 1 Char"/>
    <w:basedOn w:val="DefaultParagraphFont"/>
    <w:link w:val="Heading1"/>
    <w:uiPriority w:val="9"/>
    <w:rsid w:val="00253D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3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F2DA2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51545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15450"/>
  </w:style>
  <w:style w:type="character" w:customStyle="1" w:styleId="CommentTextChar">
    <w:name w:val="Comment Text Char"/>
    <w:basedOn w:val="DefaultParagraphFont"/>
    <w:link w:val="CommentText"/>
    <w:rsid w:val="005154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4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45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F5F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436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6F0"/>
  </w:style>
  <w:style w:type="paragraph" w:styleId="Footer">
    <w:name w:val="footer"/>
    <w:basedOn w:val="Normal"/>
    <w:link w:val="FooterChar"/>
    <w:uiPriority w:val="99"/>
    <w:unhideWhenUsed/>
    <w:rsid w:val="008436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6F0"/>
  </w:style>
  <w:style w:type="paragraph" w:styleId="HTMLPreformatted">
    <w:name w:val="HTML Preformatted"/>
    <w:basedOn w:val="Normal"/>
    <w:link w:val="HTMLPreformattedChar"/>
    <w:rsid w:val="005446B0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5446B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57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717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71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5718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30020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458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8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820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5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126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3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285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2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6375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8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36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64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681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9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49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02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084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7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07922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60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15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79193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16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2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9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21153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4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03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9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0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9942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4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1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5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8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8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0280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2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9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86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0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35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29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642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03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002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3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003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773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43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0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7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275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8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890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3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7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82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4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91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84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57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89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97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7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3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8543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039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2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67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50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1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91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05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0196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6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02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2850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55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3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3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9431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1252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952903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8344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7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695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22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86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47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5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73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2096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1464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54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050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2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7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995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43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08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70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9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7678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2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51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19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1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475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15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54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802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2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9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23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1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615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7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65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88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9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85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269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3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5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344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4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08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129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0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54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195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5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80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8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62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5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71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8919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1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1233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693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4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236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67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925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157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94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7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4377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8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77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9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7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9546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69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47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9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8826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9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35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295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1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26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5907">
          <w:marLeft w:val="-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71082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959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65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092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409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498668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292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66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11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80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1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28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110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433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4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72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46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82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56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88656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6649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35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561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20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24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4165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70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3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979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2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9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4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7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557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6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81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74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988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187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54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943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7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4862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8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93045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8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166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35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67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348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335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2624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62847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7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0173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805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67625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6958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2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2080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291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6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310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08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6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125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932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8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8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62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1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02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10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6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66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39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0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89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204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4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7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0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3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5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60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9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6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280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53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7606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5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5556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27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2131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8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0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5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79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4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35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73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084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3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5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28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4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6704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80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06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47573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52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710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1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2914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29218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999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5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2893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2199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85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6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9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03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520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5491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70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5168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5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38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155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7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20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673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90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47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9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710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0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1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405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3078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6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78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88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539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6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46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6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bshea@ohchr.org" TargetMode="External"/><Relationship Id="rId2" Type="http://schemas.openxmlformats.org/officeDocument/2006/relationships/hyperlink" Target="mailto:business-access2remedy@ohchr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CDFB08-B34A-4C07-895E-1A049A626A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7C4B28-E172-43C5-802B-6260DE9BCF58}"/>
</file>

<file path=customXml/itemProps3.xml><?xml version="1.0" encoding="utf-8"?>
<ds:datastoreItem xmlns:ds="http://schemas.openxmlformats.org/officeDocument/2006/customXml" ds:itemID="{81020F65-ACC0-4541-90DE-C0AD94BB4159}"/>
</file>

<file path=customXml/itemProps4.xml><?xml version="1.0" encoding="utf-8"?>
<ds:datastoreItem xmlns:ds="http://schemas.openxmlformats.org/officeDocument/2006/customXml" ds:itemID="{8689FF1B-B1CC-4DC7-978D-C44C7B7CD2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SHEA Benjamin</dc:creator>
  <cp:lastModifiedBy>SHEA Benjamin</cp:lastModifiedBy>
  <cp:revision>2</cp:revision>
  <dcterms:created xsi:type="dcterms:W3CDTF">2019-02-01T14:07:00Z</dcterms:created>
  <dcterms:modified xsi:type="dcterms:W3CDTF">2019-02-01T14:07:00Z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