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293C" w:rsidRDefault="0023293C" w:rsidP="0023293C">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center"/>
        <w:rPr>
          <w:rFonts w:ascii="Soberana Sans" w:hAnsi="Soberana Sans"/>
          <w:b/>
          <w:sz w:val="24"/>
          <w:szCs w:val="24"/>
        </w:rPr>
      </w:pPr>
    </w:p>
    <w:p w:rsidR="00867ACF" w:rsidRDefault="00867ACF" w:rsidP="0023293C">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center"/>
        <w:rPr>
          <w:rFonts w:ascii="Soberana Sans" w:hAnsi="Soberana Sans"/>
          <w:b/>
          <w:sz w:val="24"/>
          <w:szCs w:val="24"/>
        </w:rPr>
      </w:pPr>
      <w:r>
        <w:rPr>
          <w:rFonts w:ascii="Soberana Sans" w:hAnsi="Soberana Sans"/>
          <w:b/>
          <w:sz w:val="24"/>
          <w:szCs w:val="24"/>
        </w:rPr>
        <w:t>Elementos para el informe sobre niños en situaciones humanitarias</w:t>
      </w:r>
    </w:p>
    <w:p w:rsidR="0023293C" w:rsidRDefault="0023293C" w:rsidP="0023293C">
      <w:pPr>
        <w:pBdr>
          <w:top w:val="single" w:sz="4" w:space="1" w:color="auto"/>
          <w:left w:val="single" w:sz="4" w:space="4" w:color="auto"/>
          <w:bottom w:val="single" w:sz="4" w:space="1" w:color="auto"/>
          <w:right w:val="single" w:sz="4" w:space="4" w:color="auto"/>
        </w:pBdr>
        <w:shd w:val="clear" w:color="auto" w:fill="BFBFBF" w:themeFill="background1" w:themeFillShade="BF"/>
        <w:spacing w:after="0" w:line="240" w:lineRule="auto"/>
        <w:jc w:val="center"/>
        <w:rPr>
          <w:rFonts w:ascii="Soberana Sans" w:hAnsi="Soberana Sans"/>
          <w:b/>
          <w:sz w:val="24"/>
          <w:szCs w:val="24"/>
        </w:rPr>
      </w:pPr>
    </w:p>
    <w:p w:rsidR="00867ACF" w:rsidRDefault="00867ACF" w:rsidP="00867ACF">
      <w:pPr>
        <w:spacing w:after="0" w:line="240" w:lineRule="auto"/>
        <w:jc w:val="both"/>
        <w:rPr>
          <w:rFonts w:ascii="Soberana Sans" w:hAnsi="Soberana Sans"/>
          <w:b/>
          <w:sz w:val="24"/>
          <w:szCs w:val="24"/>
        </w:rPr>
      </w:pPr>
    </w:p>
    <w:p w:rsidR="00E00B73" w:rsidRPr="00F954DC" w:rsidRDefault="00E00B73" w:rsidP="006A45AB">
      <w:pPr>
        <w:numPr>
          <w:ilvl w:val="0"/>
          <w:numId w:val="7"/>
        </w:numPr>
        <w:spacing w:after="0" w:line="240" w:lineRule="auto"/>
        <w:ind w:left="426" w:hanging="426"/>
        <w:jc w:val="both"/>
        <w:rPr>
          <w:rFonts w:ascii="Soberana Sans" w:hAnsi="Soberana Sans"/>
          <w:b/>
          <w:sz w:val="24"/>
          <w:szCs w:val="24"/>
        </w:rPr>
      </w:pPr>
      <w:r w:rsidRPr="00F954DC">
        <w:rPr>
          <w:rFonts w:ascii="Soberana Sans" w:hAnsi="Soberana Sans"/>
          <w:b/>
          <w:sz w:val="24"/>
          <w:szCs w:val="24"/>
        </w:rPr>
        <w:t>Los principales desafíos en la protección de los derechos de niños, niñas y adolescentes en situaciones humanitarias.</w:t>
      </w:r>
    </w:p>
    <w:p w:rsidR="00867ACF" w:rsidRDefault="00867ACF" w:rsidP="00867ACF">
      <w:pPr>
        <w:spacing w:after="0" w:line="240" w:lineRule="auto"/>
        <w:jc w:val="both"/>
        <w:rPr>
          <w:rFonts w:ascii="Soberana Sans" w:hAnsi="Soberana Sans"/>
          <w:sz w:val="24"/>
          <w:szCs w:val="24"/>
        </w:rPr>
      </w:pPr>
    </w:p>
    <w:p w:rsidR="00B252B9" w:rsidRPr="00B252B9" w:rsidRDefault="00B252B9" w:rsidP="00B252B9">
      <w:pPr>
        <w:spacing w:after="0" w:line="240" w:lineRule="auto"/>
        <w:jc w:val="both"/>
        <w:rPr>
          <w:rFonts w:ascii="Soberana Sans" w:hAnsi="Soberana Sans"/>
          <w:sz w:val="24"/>
          <w:szCs w:val="24"/>
        </w:rPr>
      </w:pPr>
      <w:r w:rsidRPr="00B252B9">
        <w:rPr>
          <w:rFonts w:ascii="Soberana Sans" w:hAnsi="Soberana Sans"/>
          <w:sz w:val="24"/>
          <w:szCs w:val="24"/>
        </w:rPr>
        <w:t xml:space="preserve">Considerando la reciente creación del Sistema </w:t>
      </w:r>
      <w:r>
        <w:rPr>
          <w:rFonts w:ascii="Soberana Sans" w:hAnsi="Soberana Sans"/>
          <w:sz w:val="24"/>
          <w:szCs w:val="24"/>
        </w:rPr>
        <w:t>Nacional de Protección Integral de Niñas, Niños y Adolescentes</w:t>
      </w:r>
      <w:r w:rsidR="00651AC4">
        <w:rPr>
          <w:rFonts w:ascii="Soberana Sans" w:hAnsi="Soberana Sans"/>
          <w:sz w:val="24"/>
          <w:szCs w:val="24"/>
        </w:rPr>
        <w:t xml:space="preserve"> (SIPINNA)</w:t>
      </w:r>
      <w:r>
        <w:rPr>
          <w:rFonts w:ascii="Soberana Sans" w:hAnsi="Soberana Sans"/>
          <w:sz w:val="24"/>
          <w:szCs w:val="24"/>
        </w:rPr>
        <w:t xml:space="preserve"> </w:t>
      </w:r>
      <w:r w:rsidRPr="00B252B9">
        <w:rPr>
          <w:rFonts w:ascii="Soberana Sans" w:hAnsi="Soberana Sans"/>
          <w:sz w:val="24"/>
          <w:szCs w:val="24"/>
        </w:rPr>
        <w:t xml:space="preserve">y </w:t>
      </w:r>
      <w:r w:rsidR="0023293C">
        <w:rPr>
          <w:rFonts w:ascii="Soberana Sans" w:hAnsi="Soberana Sans"/>
          <w:sz w:val="24"/>
          <w:szCs w:val="24"/>
        </w:rPr>
        <w:t>aun cuando</w:t>
      </w:r>
      <w:r w:rsidRPr="00B252B9">
        <w:rPr>
          <w:rFonts w:ascii="Soberana Sans" w:hAnsi="Soberana Sans"/>
          <w:sz w:val="24"/>
          <w:szCs w:val="24"/>
        </w:rPr>
        <w:t xml:space="preserve"> en México la legislación reconoce los derechos de niñas, niños y adolescentes en cualquier situación, existen desafíos en la articulación de las acciones para su atención integral y orgánica a nivel nacional, estatal y municipal.</w:t>
      </w:r>
    </w:p>
    <w:p w:rsidR="00651AC4" w:rsidRDefault="00651AC4" w:rsidP="00651AC4">
      <w:pPr>
        <w:spacing w:after="0" w:line="240" w:lineRule="auto"/>
        <w:jc w:val="both"/>
        <w:rPr>
          <w:rFonts w:ascii="Soberana Sans" w:hAnsi="Soberana Sans"/>
          <w:sz w:val="24"/>
          <w:szCs w:val="24"/>
        </w:rPr>
      </w:pPr>
    </w:p>
    <w:p w:rsidR="00B252B9" w:rsidRPr="00651AC4" w:rsidRDefault="00B252B9" w:rsidP="00651AC4">
      <w:pPr>
        <w:spacing w:after="0" w:line="240" w:lineRule="auto"/>
        <w:jc w:val="both"/>
        <w:rPr>
          <w:rFonts w:ascii="Soberana Sans" w:hAnsi="Soberana Sans"/>
          <w:sz w:val="24"/>
          <w:szCs w:val="24"/>
        </w:rPr>
      </w:pPr>
      <w:r w:rsidRPr="00651AC4">
        <w:rPr>
          <w:rFonts w:ascii="Soberana Sans" w:hAnsi="Soberana Sans"/>
          <w:sz w:val="24"/>
          <w:szCs w:val="24"/>
        </w:rPr>
        <w:t xml:space="preserve">Las acciones necesarias para proteger de manera integral a las niñas, niños y adolescentes y, en su caso, tomar medidas especiales extremas para su protección y para restituirles el ejercicio pleno de sus derechos en dichas situaciones, deberán ser implementadas de conformidad con lo señalado en los instrumentos de política pública de reciente creación que se señalan en el numeral tres de este documento. </w:t>
      </w:r>
    </w:p>
    <w:p w:rsidR="00B252B9" w:rsidRPr="00651AC4" w:rsidRDefault="00B252B9" w:rsidP="00651AC4">
      <w:pPr>
        <w:spacing w:after="0" w:line="240" w:lineRule="auto"/>
        <w:jc w:val="both"/>
        <w:rPr>
          <w:rFonts w:ascii="Soberana Sans" w:hAnsi="Soberana Sans"/>
          <w:sz w:val="24"/>
          <w:szCs w:val="24"/>
        </w:rPr>
      </w:pPr>
    </w:p>
    <w:p w:rsidR="006A45AB" w:rsidRDefault="00B252B9" w:rsidP="00651AC4">
      <w:pPr>
        <w:spacing w:after="0" w:line="240" w:lineRule="auto"/>
        <w:jc w:val="both"/>
        <w:rPr>
          <w:rFonts w:ascii="Soberana Sans" w:hAnsi="Soberana Sans"/>
          <w:sz w:val="24"/>
          <w:szCs w:val="24"/>
        </w:rPr>
      </w:pPr>
      <w:r w:rsidRPr="00651AC4">
        <w:rPr>
          <w:rFonts w:ascii="Soberana Sans" w:hAnsi="Soberana Sans"/>
          <w:sz w:val="24"/>
          <w:szCs w:val="24"/>
        </w:rPr>
        <w:t xml:space="preserve">En el tema migratorio, de acuerdo con cifras del Instituto Nacional de Migración (INM) basadas en los registros de detenciones y devoluciones realizadas, se ha documentado </w:t>
      </w:r>
      <w:r w:rsidR="00651AC4" w:rsidRPr="00651AC4">
        <w:rPr>
          <w:rFonts w:ascii="Soberana Sans" w:hAnsi="Soberana Sans"/>
          <w:sz w:val="24"/>
          <w:szCs w:val="24"/>
        </w:rPr>
        <w:t xml:space="preserve">en los últimos años </w:t>
      </w:r>
      <w:r w:rsidRPr="00651AC4">
        <w:rPr>
          <w:rFonts w:ascii="Soberana Sans" w:hAnsi="Soberana Sans"/>
          <w:sz w:val="24"/>
          <w:szCs w:val="24"/>
        </w:rPr>
        <w:t xml:space="preserve">un aumento considerable de migración irregular de niñas, niños y adolescentes, en su mayoría de los países del Triángulo Norte de Centroamérica (Guatemala, Honduras y El Salvador), que cruzan por México hacia Estados Unidos, o que se quedan en nuestro país en busca de mejores condiciones de vida. </w:t>
      </w:r>
    </w:p>
    <w:p w:rsidR="006A45AB" w:rsidRDefault="006A45AB" w:rsidP="00651AC4">
      <w:pPr>
        <w:spacing w:after="0" w:line="240" w:lineRule="auto"/>
        <w:jc w:val="both"/>
        <w:rPr>
          <w:rFonts w:ascii="Soberana Sans" w:hAnsi="Soberana Sans"/>
          <w:sz w:val="24"/>
          <w:szCs w:val="24"/>
        </w:rPr>
      </w:pPr>
    </w:p>
    <w:p w:rsidR="00B252B9" w:rsidRPr="00651AC4" w:rsidRDefault="00B252B9" w:rsidP="00651AC4">
      <w:pPr>
        <w:spacing w:after="0" w:line="240" w:lineRule="auto"/>
        <w:jc w:val="both"/>
        <w:rPr>
          <w:rFonts w:ascii="Soberana Sans" w:hAnsi="Soberana Sans"/>
          <w:sz w:val="24"/>
          <w:szCs w:val="24"/>
        </w:rPr>
      </w:pPr>
      <w:r w:rsidRPr="00651AC4">
        <w:rPr>
          <w:rFonts w:ascii="Soberana Sans" w:hAnsi="Soberana Sans"/>
          <w:sz w:val="24"/>
          <w:szCs w:val="24"/>
        </w:rPr>
        <w:t>Dicho aumento requiere del fortalecimiento de las acciones a nivel estatal y municipal, incluyendo los sistemas, las procuradurías de protección de niñas, niños y adolescentes y las autoridades de migración y refugio, para garantizar su operatividad, mediante la asignación de presupuesto, personal especializado y capacitación continua.</w:t>
      </w:r>
    </w:p>
    <w:p w:rsidR="00B252B9" w:rsidRDefault="00B252B9" w:rsidP="00867ACF">
      <w:pPr>
        <w:spacing w:after="0" w:line="240" w:lineRule="auto"/>
        <w:jc w:val="both"/>
        <w:rPr>
          <w:rFonts w:ascii="Soberana Sans" w:hAnsi="Soberana Sans"/>
          <w:sz w:val="24"/>
          <w:szCs w:val="24"/>
        </w:rPr>
      </w:pPr>
    </w:p>
    <w:p w:rsidR="00F67916" w:rsidRDefault="006A45AB" w:rsidP="00867ACF">
      <w:pPr>
        <w:spacing w:after="0" w:line="240" w:lineRule="auto"/>
        <w:jc w:val="both"/>
        <w:rPr>
          <w:rFonts w:ascii="Soberana Sans" w:hAnsi="Soberana Sans"/>
          <w:sz w:val="24"/>
          <w:szCs w:val="24"/>
        </w:rPr>
      </w:pPr>
      <w:r>
        <w:rPr>
          <w:rFonts w:ascii="Soberana Sans" w:hAnsi="Soberana Sans"/>
          <w:sz w:val="24"/>
          <w:szCs w:val="24"/>
        </w:rPr>
        <w:t xml:space="preserve">De tal forma que se requiere </w:t>
      </w:r>
      <w:r w:rsidR="00F67916">
        <w:rPr>
          <w:rFonts w:ascii="Soberana Sans" w:hAnsi="Soberana Sans"/>
          <w:sz w:val="24"/>
          <w:szCs w:val="24"/>
        </w:rPr>
        <w:t>el establecimiento de esquemas de cuidado alternativo para las niñas, niños y adolescentes migrantes, pero que no impliquen su institucionalización, tales como familias solidarias y/o de acogida.</w:t>
      </w:r>
    </w:p>
    <w:p w:rsidR="00F67916" w:rsidRDefault="00F67916" w:rsidP="00867ACF">
      <w:pPr>
        <w:spacing w:after="0" w:line="240" w:lineRule="auto"/>
        <w:jc w:val="both"/>
        <w:rPr>
          <w:rFonts w:ascii="Soberana Sans" w:hAnsi="Soberana Sans"/>
          <w:sz w:val="24"/>
          <w:szCs w:val="24"/>
        </w:rPr>
      </w:pPr>
    </w:p>
    <w:p w:rsidR="00F67916" w:rsidRDefault="00F67916" w:rsidP="00867ACF">
      <w:pPr>
        <w:spacing w:after="0" w:line="240" w:lineRule="auto"/>
        <w:jc w:val="both"/>
        <w:rPr>
          <w:rFonts w:ascii="Soberana Sans" w:hAnsi="Soberana Sans"/>
          <w:sz w:val="24"/>
          <w:szCs w:val="24"/>
        </w:rPr>
      </w:pPr>
      <w:r>
        <w:rPr>
          <w:rFonts w:ascii="Soberana Sans" w:hAnsi="Soberana Sans"/>
          <w:sz w:val="24"/>
          <w:szCs w:val="24"/>
        </w:rPr>
        <w:t xml:space="preserve">Asimismo, es necesaria la ampliación y diversificación de la red de módulos y albergues que atienden a </w:t>
      </w:r>
      <w:r w:rsidR="005A5C2D">
        <w:rPr>
          <w:rFonts w:ascii="Soberana Sans" w:hAnsi="Soberana Sans"/>
          <w:sz w:val="24"/>
          <w:szCs w:val="24"/>
        </w:rPr>
        <w:t>niñas, niños y adolescentes, de tal forma que se amplíe la cobertura y se atienda a aquellos que no se encuentran separados de sus núcleos familiares.</w:t>
      </w:r>
    </w:p>
    <w:p w:rsidR="005A5C2D" w:rsidRDefault="005A5C2D" w:rsidP="00867ACF">
      <w:pPr>
        <w:spacing w:after="0" w:line="240" w:lineRule="auto"/>
        <w:jc w:val="both"/>
        <w:rPr>
          <w:rFonts w:ascii="Soberana Sans" w:hAnsi="Soberana Sans"/>
          <w:sz w:val="24"/>
          <w:szCs w:val="24"/>
        </w:rPr>
      </w:pPr>
    </w:p>
    <w:p w:rsidR="00701C4C" w:rsidRDefault="005A5C2D" w:rsidP="005A5C2D">
      <w:pPr>
        <w:spacing w:after="0" w:line="240" w:lineRule="auto"/>
        <w:jc w:val="both"/>
        <w:rPr>
          <w:rFonts w:ascii="Soberana Sans" w:hAnsi="Soberana Sans"/>
          <w:sz w:val="24"/>
          <w:szCs w:val="24"/>
        </w:rPr>
      </w:pPr>
      <w:r>
        <w:rPr>
          <w:rFonts w:ascii="Soberana Sans" w:hAnsi="Soberana Sans"/>
          <w:sz w:val="24"/>
          <w:szCs w:val="24"/>
        </w:rPr>
        <w:t>Igualmente importante resulta c</w:t>
      </w:r>
      <w:r w:rsidR="00701C4C" w:rsidRPr="005A5C2D">
        <w:rPr>
          <w:rFonts w:ascii="Soberana Sans" w:hAnsi="Soberana Sans"/>
          <w:sz w:val="24"/>
          <w:szCs w:val="24"/>
        </w:rPr>
        <w:t xml:space="preserve">ambiar de un </w:t>
      </w:r>
      <w:r>
        <w:rPr>
          <w:rFonts w:ascii="Soberana Sans" w:hAnsi="Soberana Sans"/>
          <w:sz w:val="24"/>
          <w:szCs w:val="24"/>
        </w:rPr>
        <w:t>m</w:t>
      </w:r>
      <w:r w:rsidR="00701C4C" w:rsidRPr="005A5C2D">
        <w:rPr>
          <w:rFonts w:ascii="Soberana Sans" w:hAnsi="Soberana Sans"/>
          <w:sz w:val="24"/>
          <w:szCs w:val="24"/>
        </w:rPr>
        <w:t xml:space="preserve">odelo proteccionista hacia un </w:t>
      </w:r>
      <w:r>
        <w:rPr>
          <w:rFonts w:ascii="Soberana Sans" w:hAnsi="Soberana Sans"/>
          <w:sz w:val="24"/>
          <w:szCs w:val="24"/>
        </w:rPr>
        <w:t>s</w:t>
      </w:r>
      <w:r w:rsidR="00701C4C" w:rsidRPr="005A5C2D">
        <w:rPr>
          <w:rFonts w:ascii="Soberana Sans" w:hAnsi="Soberana Sans"/>
          <w:sz w:val="24"/>
          <w:szCs w:val="24"/>
        </w:rPr>
        <w:t xml:space="preserve">istema de </w:t>
      </w:r>
      <w:r>
        <w:rPr>
          <w:rFonts w:ascii="Soberana Sans" w:hAnsi="Soberana Sans"/>
          <w:sz w:val="24"/>
          <w:szCs w:val="24"/>
        </w:rPr>
        <w:t>p</w:t>
      </w:r>
      <w:r w:rsidR="00701C4C" w:rsidRPr="005A5C2D">
        <w:rPr>
          <w:rFonts w:ascii="Soberana Sans" w:hAnsi="Soberana Sans"/>
          <w:sz w:val="24"/>
          <w:szCs w:val="24"/>
        </w:rPr>
        <w:t xml:space="preserve">rotección con enfoque de derechos, es decir el reconocimiento de </w:t>
      </w:r>
      <w:r>
        <w:rPr>
          <w:rFonts w:ascii="Soberana Sans" w:hAnsi="Soberana Sans"/>
          <w:sz w:val="24"/>
          <w:szCs w:val="24"/>
        </w:rPr>
        <w:t xml:space="preserve">niñas, niños y adolescentes </w:t>
      </w:r>
      <w:r w:rsidR="00701C4C" w:rsidRPr="005A5C2D">
        <w:rPr>
          <w:rFonts w:ascii="Soberana Sans" w:hAnsi="Soberana Sans"/>
          <w:sz w:val="24"/>
          <w:szCs w:val="24"/>
        </w:rPr>
        <w:t xml:space="preserve">como sujetos de derechos, para lo cual se requiere también de la </w:t>
      </w:r>
      <w:r w:rsidR="00701C4C" w:rsidRPr="005A5C2D">
        <w:rPr>
          <w:rFonts w:ascii="Soberana Sans" w:hAnsi="Soberana Sans"/>
          <w:sz w:val="24"/>
          <w:szCs w:val="24"/>
        </w:rPr>
        <w:lastRenderedPageBreak/>
        <w:t>capacitación y profesionalización del personal de las Procuradurías de Protección de las Entidades Federativas.</w:t>
      </w:r>
    </w:p>
    <w:p w:rsidR="005A5C2D" w:rsidRPr="005A5C2D" w:rsidRDefault="005A5C2D" w:rsidP="005A5C2D">
      <w:pPr>
        <w:spacing w:after="0" w:line="240" w:lineRule="auto"/>
        <w:jc w:val="both"/>
        <w:rPr>
          <w:rFonts w:ascii="Soberana Sans" w:hAnsi="Soberana Sans"/>
          <w:sz w:val="24"/>
          <w:szCs w:val="24"/>
        </w:rPr>
      </w:pPr>
    </w:p>
    <w:p w:rsidR="00701C4C" w:rsidRDefault="00701C4C" w:rsidP="005A5C2D">
      <w:pPr>
        <w:spacing w:after="0" w:line="240" w:lineRule="auto"/>
        <w:jc w:val="both"/>
        <w:rPr>
          <w:rFonts w:ascii="Soberana Sans" w:hAnsi="Soberana Sans"/>
          <w:sz w:val="24"/>
          <w:szCs w:val="24"/>
        </w:rPr>
      </w:pPr>
      <w:r w:rsidRPr="005A5C2D">
        <w:rPr>
          <w:rFonts w:ascii="Soberana Sans" w:hAnsi="Soberana Sans"/>
          <w:sz w:val="24"/>
          <w:szCs w:val="24"/>
        </w:rPr>
        <w:t>Lo anterior conlleva a que las legislaciones estatales deben estar armonizadas a la L</w:t>
      </w:r>
      <w:r w:rsidR="005A5C2D">
        <w:rPr>
          <w:rFonts w:ascii="Soberana Sans" w:hAnsi="Soberana Sans"/>
          <w:sz w:val="24"/>
          <w:szCs w:val="24"/>
        </w:rPr>
        <w:t xml:space="preserve">ey </w:t>
      </w:r>
      <w:r w:rsidRPr="005A5C2D">
        <w:rPr>
          <w:rFonts w:ascii="Soberana Sans" w:hAnsi="Soberana Sans"/>
          <w:sz w:val="24"/>
          <w:szCs w:val="24"/>
        </w:rPr>
        <w:t>G</w:t>
      </w:r>
      <w:r w:rsidR="005A5C2D">
        <w:rPr>
          <w:rFonts w:ascii="Soberana Sans" w:hAnsi="Soberana Sans"/>
          <w:sz w:val="24"/>
          <w:szCs w:val="24"/>
        </w:rPr>
        <w:t xml:space="preserve">eneral de </w:t>
      </w:r>
      <w:r w:rsidRPr="005A5C2D">
        <w:rPr>
          <w:rFonts w:ascii="Soberana Sans" w:hAnsi="Soberana Sans"/>
          <w:sz w:val="24"/>
          <w:szCs w:val="24"/>
        </w:rPr>
        <w:t>D</w:t>
      </w:r>
      <w:r w:rsidR="005A5C2D">
        <w:rPr>
          <w:rFonts w:ascii="Soberana Sans" w:hAnsi="Soberana Sans"/>
          <w:sz w:val="24"/>
          <w:szCs w:val="24"/>
        </w:rPr>
        <w:t>erechos de Niñas, Niños y Adolescentes</w:t>
      </w:r>
      <w:r w:rsidRPr="005A5C2D">
        <w:rPr>
          <w:rFonts w:ascii="Soberana Sans" w:hAnsi="Soberana Sans"/>
          <w:sz w:val="24"/>
          <w:szCs w:val="24"/>
        </w:rPr>
        <w:t xml:space="preserve">, con el objeto de aplicar criterios homólogos en materia de protección de la niñez y de situaciones humanitarias, por lo que las Procuradurías de Protección de las Entidades Federativas, deben establecer mecanismos para emitir medidas de protección y planes de restitución de derechos como la salud, alimentación y protección de la integridad física y emocional que se pudieran presentar en casos de emergencia o crisis humanitaria que tengan aplicación en todo el territorio nacional. </w:t>
      </w:r>
    </w:p>
    <w:p w:rsidR="00B252B9" w:rsidRDefault="00B252B9" w:rsidP="005A5C2D">
      <w:pPr>
        <w:spacing w:after="0" w:line="240" w:lineRule="auto"/>
        <w:jc w:val="both"/>
        <w:rPr>
          <w:rFonts w:ascii="Soberana Sans" w:hAnsi="Soberana Sans"/>
          <w:sz w:val="24"/>
          <w:szCs w:val="24"/>
        </w:rPr>
      </w:pPr>
    </w:p>
    <w:p w:rsidR="00701C4C" w:rsidRPr="006A45AB" w:rsidRDefault="0023293C" w:rsidP="006A45AB">
      <w:pPr>
        <w:numPr>
          <w:ilvl w:val="0"/>
          <w:numId w:val="7"/>
        </w:numPr>
        <w:spacing w:after="0" w:line="240" w:lineRule="auto"/>
        <w:ind w:left="426" w:hanging="426"/>
        <w:jc w:val="both"/>
        <w:rPr>
          <w:rFonts w:ascii="Soberana Sans" w:hAnsi="Soberana Sans"/>
          <w:b/>
          <w:sz w:val="24"/>
          <w:szCs w:val="24"/>
        </w:rPr>
      </w:pPr>
      <w:r>
        <w:rPr>
          <w:rFonts w:ascii="Soberana Sans" w:hAnsi="Soberana Sans"/>
          <w:b/>
          <w:sz w:val="24"/>
          <w:szCs w:val="24"/>
        </w:rPr>
        <w:t xml:space="preserve">El marco jurídico </w:t>
      </w:r>
      <w:r w:rsidR="00701C4C" w:rsidRPr="006A45AB">
        <w:rPr>
          <w:rFonts w:ascii="Soberana Sans" w:hAnsi="Soberana Sans"/>
          <w:b/>
          <w:sz w:val="24"/>
          <w:szCs w:val="24"/>
        </w:rPr>
        <w:t xml:space="preserve">respecto a la protección de los derechos de </w:t>
      </w:r>
      <w:r w:rsidR="00A930AE">
        <w:rPr>
          <w:rFonts w:ascii="Soberana Sans" w:hAnsi="Soberana Sans"/>
          <w:b/>
          <w:sz w:val="24"/>
          <w:szCs w:val="24"/>
        </w:rPr>
        <w:t xml:space="preserve">niñas, niños y adolescentes </w:t>
      </w:r>
      <w:r w:rsidR="00701C4C" w:rsidRPr="006A45AB">
        <w:rPr>
          <w:rFonts w:ascii="Soberana Sans" w:hAnsi="Soberana Sans"/>
          <w:b/>
          <w:sz w:val="24"/>
          <w:szCs w:val="24"/>
        </w:rPr>
        <w:t xml:space="preserve">en situaciones humanitarias. Incluir las disposiciones legales que abordan explícitamente la protección de </w:t>
      </w:r>
      <w:r w:rsidR="00A930AE">
        <w:rPr>
          <w:rFonts w:ascii="Soberana Sans" w:hAnsi="Soberana Sans"/>
          <w:b/>
          <w:sz w:val="24"/>
          <w:szCs w:val="24"/>
        </w:rPr>
        <w:t>niñas, niños y adolescentes</w:t>
      </w:r>
      <w:r w:rsidR="00701C4C" w:rsidRPr="006A45AB">
        <w:rPr>
          <w:rFonts w:ascii="Soberana Sans" w:hAnsi="Soberana Sans"/>
          <w:b/>
          <w:sz w:val="24"/>
          <w:szCs w:val="24"/>
        </w:rPr>
        <w:t>, así como sus derechos, en situaciones humanitarias en lo que respecta a su salud física, mental, la protección contra la explotación y la educación.</w:t>
      </w:r>
    </w:p>
    <w:p w:rsidR="00701C4C" w:rsidRPr="00A930AE" w:rsidRDefault="00701C4C" w:rsidP="00A930AE">
      <w:pPr>
        <w:spacing w:after="0" w:line="240" w:lineRule="auto"/>
        <w:jc w:val="both"/>
        <w:rPr>
          <w:rFonts w:ascii="Soberana Sans" w:hAnsi="Soberana Sans"/>
          <w:sz w:val="24"/>
          <w:szCs w:val="24"/>
        </w:rPr>
      </w:pPr>
    </w:p>
    <w:p w:rsidR="00701C4C" w:rsidRDefault="00701C4C" w:rsidP="00A930AE">
      <w:pPr>
        <w:spacing w:after="0" w:line="240" w:lineRule="auto"/>
        <w:jc w:val="both"/>
        <w:rPr>
          <w:rFonts w:ascii="Soberana Sans" w:hAnsi="Soberana Sans"/>
          <w:sz w:val="24"/>
          <w:szCs w:val="24"/>
        </w:rPr>
      </w:pPr>
      <w:r w:rsidRPr="00A930AE">
        <w:rPr>
          <w:rFonts w:ascii="Soberana Sans" w:hAnsi="Soberana Sans"/>
          <w:sz w:val="24"/>
          <w:szCs w:val="24"/>
        </w:rPr>
        <w:t>El marco jurídico aplicable para determinar el proceso que se debe seguir para el tratamiento de Niñas, Niños y Adolescentes en situaciones humanitarias o en cualquier otro procedimiento, es el siguiente:</w:t>
      </w:r>
    </w:p>
    <w:p w:rsidR="00A930AE" w:rsidRPr="00A930AE" w:rsidRDefault="00A930AE" w:rsidP="00A930AE">
      <w:pPr>
        <w:spacing w:after="0" w:line="240" w:lineRule="auto"/>
        <w:jc w:val="both"/>
        <w:rPr>
          <w:rFonts w:ascii="Soberana Sans" w:hAnsi="Soberana Sans"/>
          <w:sz w:val="24"/>
          <w:szCs w:val="24"/>
        </w:rPr>
      </w:pPr>
    </w:p>
    <w:p w:rsidR="00701C4C" w:rsidRPr="00A930AE" w:rsidRDefault="00701C4C" w:rsidP="00A930AE">
      <w:pPr>
        <w:spacing w:after="0" w:line="240" w:lineRule="auto"/>
        <w:jc w:val="both"/>
        <w:rPr>
          <w:rFonts w:ascii="Soberana Sans" w:hAnsi="Soberana Sans" w:cs="Arial"/>
          <w:bCs/>
          <w:sz w:val="24"/>
          <w:szCs w:val="24"/>
          <w:u w:val="single"/>
        </w:rPr>
      </w:pPr>
      <w:r w:rsidRPr="00A930AE">
        <w:rPr>
          <w:rFonts w:ascii="Soberana Sans" w:hAnsi="Soberana Sans" w:cs="Arial"/>
          <w:bCs/>
          <w:sz w:val="24"/>
          <w:szCs w:val="24"/>
          <w:u w:val="single"/>
        </w:rPr>
        <w:t xml:space="preserve">Dimensión internacional: </w:t>
      </w:r>
    </w:p>
    <w:p w:rsidR="00701C4C" w:rsidRPr="00A930AE" w:rsidRDefault="00701C4C" w:rsidP="0023293C">
      <w:pPr>
        <w:pStyle w:val="Prrafodelista"/>
        <w:numPr>
          <w:ilvl w:val="0"/>
          <w:numId w:val="5"/>
        </w:numPr>
        <w:spacing w:after="0" w:line="240" w:lineRule="auto"/>
        <w:ind w:left="851" w:hanging="142"/>
        <w:contextualSpacing w:val="0"/>
        <w:jc w:val="both"/>
        <w:rPr>
          <w:rFonts w:ascii="Soberana Sans" w:hAnsi="Soberana Sans" w:cs="Arial"/>
          <w:bCs/>
          <w:sz w:val="24"/>
          <w:szCs w:val="24"/>
        </w:rPr>
      </w:pPr>
      <w:r w:rsidRPr="00A930AE">
        <w:rPr>
          <w:rFonts w:ascii="Soberana Sans" w:hAnsi="Soberana Sans" w:cs="Arial"/>
          <w:bCs/>
          <w:sz w:val="24"/>
          <w:szCs w:val="24"/>
        </w:rPr>
        <w:t>Convención sobre los Derechos del Niño;</w:t>
      </w:r>
    </w:p>
    <w:p w:rsidR="00701C4C" w:rsidRPr="00A930AE" w:rsidRDefault="00701C4C" w:rsidP="0023293C">
      <w:pPr>
        <w:pStyle w:val="Prrafodelista"/>
        <w:numPr>
          <w:ilvl w:val="0"/>
          <w:numId w:val="5"/>
        </w:numPr>
        <w:spacing w:after="0" w:line="240" w:lineRule="auto"/>
        <w:ind w:left="851" w:hanging="142"/>
        <w:contextualSpacing w:val="0"/>
        <w:jc w:val="both"/>
        <w:rPr>
          <w:rFonts w:ascii="Soberana Sans" w:hAnsi="Soberana Sans" w:cs="Arial"/>
          <w:bCs/>
          <w:sz w:val="24"/>
          <w:szCs w:val="24"/>
        </w:rPr>
      </w:pPr>
      <w:r w:rsidRPr="00A930AE">
        <w:rPr>
          <w:rFonts w:ascii="Soberana Sans" w:hAnsi="Soberana Sans" w:cs="Arial"/>
          <w:bCs/>
          <w:sz w:val="24"/>
          <w:szCs w:val="24"/>
        </w:rPr>
        <w:t>Observación General N° 6: Trato de los niños, niñas y adolescentes no acompañados y separados de su familia fuera de su país de origen;</w:t>
      </w:r>
    </w:p>
    <w:p w:rsidR="00701C4C" w:rsidRPr="00A930AE" w:rsidRDefault="00701C4C" w:rsidP="0023293C">
      <w:pPr>
        <w:pStyle w:val="Prrafodelista"/>
        <w:numPr>
          <w:ilvl w:val="0"/>
          <w:numId w:val="5"/>
        </w:numPr>
        <w:spacing w:after="0" w:line="240" w:lineRule="auto"/>
        <w:ind w:left="851" w:hanging="142"/>
        <w:contextualSpacing w:val="0"/>
        <w:jc w:val="both"/>
        <w:rPr>
          <w:rFonts w:ascii="Soberana Sans" w:hAnsi="Soberana Sans" w:cs="Arial"/>
          <w:bCs/>
          <w:sz w:val="24"/>
          <w:szCs w:val="24"/>
        </w:rPr>
      </w:pPr>
      <w:r w:rsidRPr="00A930AE">
        <w:rPr>
          <w:rFonts w:ascii="Soberana Sans" w:hAnsi="Soberana Sans" w:cs="Arial"/>
          <w:bCs/>
          <w:sz w:val="24"/>
          <w:szCs w:val="24"/>
        </w:rPr>
        <w:t>Convención Americana sobre Derechos Humanos;</w:t>
      </w:r>
    </w:p>
    <w:p w:rsidR="00701C4C" w:rsidRPr="00A930AE" w:rsidRDefault="00701C4C" w:rsidP="0023293C">
      <w:pPr>
        <w:pStyle w:val="Prrafodelista"/>
        <w:numPr>
          <w:ilvl w:val="0"/>
          <w:numId w:val="5"/>
        </w:numPr>
        <w:spacing w:after="0" w:line="240" w:lineRule="auto"/>
        <w:ind w:left="851" w:hanging="142"/>
        <w:contextualSpacing w:val="0"/>
        <w:jc w:val="both"/>
        <w:rPr>
          <w:rFonts w:ascii="Soberana Sans" w:hAnsi="Soberana Sans" w:cs="Arial"/>
          <w:bCs/>
          <w:sz w:val="24"/>
          <w:szCs w:val="24"/>
        </w:rPr>
      </w:pPr>
      <w:r w:rsidRPr="00A930AE">
        <w:rPr>
          <w:rFonts w:ascii="Soberana Sans" w:hAnsi="Soberana Sans" w:cs="Arial"/>
          <w:bCs/>
          <w:sz w:val="24"/>
          <w:szCs w:val="24"/>
        </w:rPr>
        <w:t xml:space="preserve">Opinión Consultiva N° 21: Sobre los Derechos y garantías de niñas y niños en el contexto de la migración y/o en necesidad de protección internacional; </w:t>
      </w:r>
    </w:p>
    <w:p w:rsidR="00701C4C" w:rsidRPr="00A930AE" w:rsidRDefault="00701C4C" w:rsidP="0023293C">
      <w:pPr>
        <w:pStyle w:val="Prrafodelista"/>
        <w:numPr>
          <w:ilvl w:val="0"/>
          <w:numId w:val="5"/>
        </w:numPr>
        <w:spacing w:after="0" w:line="240" w:lineRule="auto"/>
        <w:ind w:left="851" w:hanging="142"/>
        <w:contextualSpacing w:val="0"/>
        <w:jc w:val="both"/>
        <w:rPr>
          <w:rFonts w:ascii="Soberana Sans" w:hAnsi="Soberana Sans" w:cs="Arial"/>
          <w:bCs/>
          <w:sz w:val="24"/>
          <w:szCs w:val="24"/>
        </w:rPr>
      </w:pPr>
      <w:r w:rsidRPr="00A930AE">
        <w:rPr>
          <w:rFonts w:ascii="Soberana Sans" w:hAnsi="Soberana Sans" w:cs="Arial"/>
          <w:bCs/>
          <w:sz w:val="24"/>
          <w:szCs w:val="24"/>
        </w:rPr>
        <w:t>Lineamientos Regionales para la Atención de NNA Migrantes No Acompañados o Separados en Casos de Repatriación adoptados en el marco de la Conferencia Regional sobre Migración.</w:t>
      </w:r>
    </w:p>
    <w:p w:rsidR="00701C4C" w:rsidRPr="00A930AE" w:rsidRDefault="00701C4C" w:rsidP="00A930AE">
      <w:pPr>
        <w:spacing w:after="0" w:line="240" w:lineRule="auto"/>
        <w:jc w:val="both"/>
        <w:rPr>
          <w:rFonts w:ascii="Soberana Sans" w:hAnsi="Soberana Sans"/>
          <w:sz w:val="24"/>
          <w:szCs w:val="24"/>
        </w:rPr>
      </w:pPr>
    </w:p>
    <w:p w:rsidR="00701C4C" w:rsidRPr="00A930AE" w:rsidRDefault="00701C4C" w:rsidP="00A930AE">
      <w:pPr>
        <w:spacing w:after="0" w:line="240" w:lineRule="auto"/>
        <w:jc w:val="both"/>
        <w:rPr>
          <w:rFonts w:ascii="Soberana Sans" w:hAnsi="Soberana Sans" w:cs="Arial"/>
          <w:bCs/>
          <w:sz w:val="24"/>
          <w:szCs w:val="24"/>
          <w:u w:val="single"/>
        </w:rPr>
      </w:pPr>
      <w:r w:rsidRPr="00A930AE">
        <w:rPr>
          <w:rFonts w:ascii="Soberana Sans" w:hAnsi="Soberana Sans" w:cs="Arial"/>
          <w:bCs/>
          <w:sz w:val="24"/>
          <w:szCs w:val="24"/>
          <w:u w:val="single"/>
        </w:rPr>
        <w:t>Dimensión nacional:</w:t>
      </w:r>
    </w:p>
    <w:p w:rsidR="00701C4C" w:rsidRPr="00A930AE" w:rsidRDefault="00701C4C" w:rsidP="0023293C">
      <w:pPr>
        <w:pStyle w:val="Prrafodelista"/>
        <w:numPr>
          <w:ilvl w:val="0"/>
          <w:numId w:val="4"/>
        </w:numPr>
        <w:spacing w:after="0" w:line="240" w:lineRule="auto"/>
        <w:ind w:left="851" w:hanging="284"/>
        <w:contextualSpacing w:val="0"/>
        <w:jc w:val="both"/>
        <w:rPr>
          <w:rFonts w:ascii="Soberana Sans" w:hAnsi="Soberana Sans" w:cs="Arial"/>
          <w:bCs/>
          <w:sz w:val="24"/>
          <w:szCs w:val="24"/>
        </w:rPr>
      </w:pPr>
      <w:r w:rsidRPr="00A930AE">
        <w:rPr>
          <w:rFonts w:ascii="Soberana Sans" w:hAnsi="Soberana Sans" w:cs="Arial"/>
          <w:bCs/>
          <w:sz w:val="24"/>
          <w:szCs w:val="24"/>
        </w:rPr>
        <w:t>Constitución Política de los Estados Unidos Mexicanos.</w:t>
      </w:r>
    </w:p>
    <w:p w:rsidR="00701C4C" w:rsidRPr="00A930AE" w:rsidRDefault="00701C4C" w:rsidP="0023293C">
      <w:pPr>
        <w:pStyle w:val="Prrafodelista"/>
        <w:numPr>
          <w:ilvl w:val="0"/>
          <w:numId w:val="4"/>
        </w:numPr>
        <w:spacing w:after="0" w:line="240" w:lineRule="auto"/>
        <w:ind w:left="851" w:hanging="284"/>
        <w:contextualSpacing w:val="0"/>
        <w:jc w:val="both"/>
        <w:rPr>
          <w:rFonts w:ascii="Soberana Sans" w:hAnsi="Soberana Sans" w:cs="Arial"/>
          <w:bCs/>
          <w:sz w:val="24"/>
          <w:szCs w:val="24"/>
        </w:rPr>
      </w:pPr>
      <w:r w:rsidRPr="00A930AE">
        <w:rPr>
          <w:rFonts w:ascii="Soberana Sans" w:hAnsi="Soberana Sans" w:cs="Arial"/>
          <w:bCs/>
          <w:sz w:val="24"/>
          <w:szCs w:val="24"/>
        </w:rPr>
        <w:t>Ley General de los Derechos</w:t>
      </w:r>
      <w:r w:rsidR="00C523F8">
        <w:rPr>
          <w:rFonts w:ascii="Soberana Sans" w:hAnsi="Soberana Sans" w:cs="Arial"/>
          <w:bCs/>
          <w:sz w:val="24"/>
          <w:szCs w:val="24"/>
        </w:rPr>
        <w:t xml:space="preserve"> de Niñas, Niños y Adolescentes, </w:t>
      </w:r>
      <w:r w:rsidR="00C523F8" w:rsidRPr="00F954DC">
        <w:rPr>
          <w:rFonts w:ascii="Soberana Sans" w:hAnsi="Soberana Sans"/>
          <w:sz w:val="24"/>
          <w:szCs w:val="24"/>
        </w:rPr>
        <w:t>publicada el 4 de diciembre de 2014</w:t>
      </w:r>
      <w:r w:rsidR="00C523F8">
        <w:rPr>
          <w:rFonts w:ascii="Soberana Sans" w:hAnsi="Soberana Sans"/>
          <w:sz w:val="24"/>
          <w:szCs w:val="24"/>
        </w:rPr>
        <w:t>, y</w:t>
      </w:r>
      <w:r w:rsidR="00C523F8" w:rsidRPr="00F954DC">
        <w:rPr>
          <w:rFonts w:ascii="Soberana Sans" w:hAnsi="Soberana Sans"/>
          <w:sz w:val="24"/>
          <w:szCs w:val="24"/>
        </w:rPr>
        <w:t xml:space="preserve"> su Reglamento, haciendo énfasis en el artículo 13, que abarca una gama de derechos humanos que los niños, niñas y adolescentes adquieren, con independencia de la situación que se encuentren.</w:t>
      </w:r>
      <w:r w:rsidR="006D0BA8">
        <w:rPr>
          <w:rStyle w:val="Refdenotaalpie"/>
          <w:rFonts w:ascii="Soberana Sans" w:hAnsi="Soberana Sans"/>
          <w:sz w:val="24"/>
          <w:szCs w:val="24"/>
        </w:rPr>
        <w:footnoteReference w:id="1"/>
      </w:r>
    </w:p>
    <w:p w:rsidR="00701C4C" w:rsidRPr="00A930AE" w:rsidRDefault="00701C4C" w:rsidP="00A930AE">
      <w:pPr>
        <w:pStyle w:val="Prrafodelista"/>
        <w:numPr>
          <w:ilvl w:val="0"/>
          <w:numId w:val="4"/>
        </w:numPr>
        <w:spacing w:after="0" w:line="240" w:lineRule="auto"/>
        <w:ind w:left="851" w:hanging="567"/>
        <w:contextualSpacing w:val="0"/>
        <w:jc w:val="both"/>
        <w:rPr>
          <w:rFonts w:ascii="Soberana Sans" w:hAnsi="Soberana Sans" w:cs="Arial"/>
          <w:bCs/>
          <w:sz w:val="24"/>
          <w:szCs w:val="24"/>
        </w:rPr>
      </w:pPr>
      <w:r w:rsidRPr="00A930AE">
        <w:rPr>
          <w:rFonts w:ascii="Soberana Sans" w:hAnsi="Soberana Sans" w:cs="Arial"/>
          <w:bCs/>
          <w:sz w:val="24"/>
          <w:szCs w:val="24"/>
        </w:rPr>
        <w:lastRenderedPageBreak/>
        <w:t>Ley de Migración.</w:t>
      </w:r>
    </w:p>
    <w:p w:rsidR="00701C4C" w:rsidRPr="00A930AE" w:rsidRDefault="00701C4C" w:rsidP="00A930AE">
      <w:pPr>
        <w:pStyle w:val="Prrafodelista"/>
        <w:numPr>
          <w:ilvl w:val="0"/>
          <w:numId w:val="4"/>
        </w:numPr>
        <w:spacing w:after="0" w:line="240" w:lineRule="auto"/>
        <w:ind w:left="851" w:hanging="567"/>
        <w:contextualSpacing w:val="0"/>
        <w:jc w:val="both"/>
        <w:rPr>
          <w:rFonts w:ascii="Soberana Sans" w:hAnsi="Soberana Sans" w:cs="Arial"/>
          <w:bCs/>
          <w:sz w:val="24"/>
          <w:szCs w:val="24"/>
        </w:rPr>
      </w:pPr>
      <w:r w:rsidRPr="00A930AE">
        <w:rPr>
          <w:rFonts w:ascii="Soberana Sans" w:hAnsi="Soberana Sans" w:cs="Arial"/>
          <w:bCs/>
          <w:sz w:val="24"/>
          <w:szCs w:val="24"/>
        </w:rPr>
        <w:t>Ley sobre Refugiados, Protección Complementaria y Asilo Político.</w:t>
      </w:r>
    </w:p>
    <w:p w:rsidR="00701C4C" w:rsidRPr="00A930AE" w:rsidRDefault="00701C4C" w:rsidP="00A930AE">
      <w:pPr>
        <w:pStyle w:val="Prrafodelista"/>
        <w:numPr>
          <w:ilvl w:val="0"/>
          <w:numId w:val="4"/>
        </w:numPr>
        <w:spacing w:after="0" w:line="240" w:lineRule="auto"/>
        <w:ind w:left="851" w:hanging="567"/>
        <w:contextualSpacing w:val="0"/>
        <w:jc w:val="both"/>
        <w:rPr>
          <w:rFonts w:ascii="Soberana Sans" w:hAnsi="Soberana Sans" w:cs="Arial"/>
          <w:bCs/>
          <w:sz w:val="24"/>
          <w:szCs w:val="24"/>
        </w:rPr>
      </w:pPr>
      <w:r w:rsidRPr="00A930AE">
        <w:rPr>
          <w:rFonts w:ascii="Soberana Sans" w:hAnsi="Soberana Sans" w:cs="Arial"/>
          <w:bCs/>
          <w:sz w:val="24"/>
          <w:szCs w:val="24"/>
        </w:rPr>
        <w:t>Leyes Estatales de Derechos de Niñas, Niños y Adolescentes.</w:t>
      </w:r>
    </w:p>
    <w:p w:rsidR="00701C4C" w:rsidRPr="00A930AE" w:rsidRDefault="00701C4C" w:rsidP="00A930AE">
      <w:pPr>
        <w:pStyle w:val="Prrafodelista"/>
        <w:numPr>
          <w:ilvl w:val="0"/>
          <w:numId w:val="4"/>
        </w:numPr>
        <w:spacing w:after="0" w:line="240" w:lineRule="auto"/>
        <w:ind w:left="851" w:hanging="567"/>
        <w:contextualSpacing w:val="0"/>
        <w:jc w:val="both"/>
        <w:rPr>
          <w:rFonts w:ascii="Soberana Sans" w:hAnsi="Soberana Sans" w:cs="Arial"/>
          <w:bCs/>
          <w:sz w:val="24"/>
          <w:szCs w:val="24"/>
        </w:rPr>
      </w:pPr>
      <w:r w:rsidRPr="00A930AE">
        <w:rPr>
          <w:rFonts w:ascii="Soberana Sans" w:hAnsi="Soberana Sans" w:cs="Arial"/>
          <w:bCs/>
          <w:sz w:val="24"/>
          <w:szCs w:val="24"/>
        </w:rPr>
        <w:t>Reglamento de la Ley General de los Derechos de Niñas, Niños y Adolescentes (únicamente para la Administración Pública Federal).</w:t>
      </w:r>
    </w:p>
    <w:p w:rsidR="00701C4C" w:rsidRPr="00A930AE" w:rsidRDefault="00701C4C" w:rsidP="00A930AE">
      <w:pPr>
        <w:pStyle w:val="Prrafodelista"/>
        <w:numPr>
          <w:ilvl w:val="0"/>
          <w:numId w:val="4"/>
        </w:numPr>
        <w:spacing w:after="0" w:line="240" w:lineRule="auto"/>
        <w:ind w:left="851" w:hanging="567"/>
        <w:contextualSpacing w:val="0"/>
        <w:jc w:val="both"/>
        <w:rPr>
          <w:rFonts w:ascii="Soberana Sans" w:hAnsi="Soberana Sans" w:cs="Arial"/>
          <w:bCs/>
          <w:sz w:val="24"/>
          <w:szCs w:val="24"/>
        </w:rPr>
      </w:pPr>
      <w:r w:rsidRPr="00A930AE">
        <w:rPr>
          <w:rFonts w:ascii="Soberana Sans" w:hAnsi="Soberana Sans" w:cs="Arial"/>
          <w:bCs/>
          <w:sz w:val="24"/>
          <w:szCs w:val="24"/>
        </w:rPr>
        <w:t>Reglamentos de las Leyes Estatales de Derechos de Niñas, Niños y Adolescentes (únicamente para el Estado aplicable).</w:t>
      </w:r>
    </w:p>
    <w:p w:rsidR="00701C4C" w:rsidRPr="00A930AE" w:rsidRDefault="00701C4C" w:rsidP="00A930AE">
      <w:pPr>
        <w:pStyle w:val="Prrafodelista"/>
        <w:numPr>
          <w:ilvl w:val="0"/>
          <w:numId w:val="4"/>
        </w:numPr>
        <w:spacing w:after="0" w:line="240" w:lineRule="auto"/>
        <w:ind w:left="851" w:hanging="567"/>
        <w:contextualSpacing w:val="0"/>
        <w:jc w:val="both"/>
        <w:rPr>
          <w:rFonts w:ascii="Soberana Sans" w:hAnsi="Soberana Sans" w:cs="Arial"/>
          <w:bCs/>
          <w:sz w:val="24"/>
          <w:szCs w:val="24"/>
        </w:rPr>
      </w:pPr>
      <w:r w:rsidRPr="00A930AE">
        <w:rPr>
          <w:rFonts w:ascii="Soberana Sans" w:hAnsi="Soberana Sans" w:cs="Arial"/>
          <w:bCs/>
          <w:sz w:val="24"/>
          <w:szCs w:val="24"/>
        </w:rPr>
        <w:t>Reglamento de la ley sobre Refugiados, Protección Complementaria y Asilo Político.</w:t>
      </w:r>
    </w:p>
    <w:p w:rsidR="00701C4C" w:rsidRPr="00A930AE" w:rsidRDefault="00701C4C" w:rsidP="00A930AE">
      <w:pPr>
        <w:pStyle w:val="Prrafodelista"/>
        <w:numPr>
          <w:ilvl w:val="0"/>
          <w:numId w:val="4"/>
        </w:numPr>
        <w:spacing w:after="0" w:line="240" w:lineRule="auto"/>
        <w:ind w:left="851" w:hanging="567"/>
        <w:contextualSpacing w:val="0"/>
        <w:jc w:val="both"/>
        <w:rPr>
          <w:rFonts w:ascii="Soberana Sans" w:hAnsi="Soberana Sans" w:cs="Arial"/>
          <w:bCs/>
          <w:sz w:val="24"/>
          <w:szCs w:val="24"/>
        </w:rPr>
      </w:pPr>
      <w:r w:rsidRPr="00A930AE">
        <w:rPr>
          <w:rFonts w:ascii="Soberana Sans" w:hAnsi="Soberana Sans" w:cs="Arial"/>
          <w:bCs/>
          <w:sz w:val="24"/>
          <w:szCs w:val="24"/>
        </w:rPr>
        <w:t>Reglamento de la Ley de Migración.</w:t>
      </w:r>
    </w:p>
    <w:p w:rsidR="00701C4C" w:rsidRPr="00A930AE" w:rsidRDefault="00701C4C" w:rsidP="00A930AE">
      <w:pPr>
        <w:pStyle w:val="Prrafodelista"/>
        <w:numPr>
          <w:ilvl w:val="0"/>
          <w:numId w:val="4"/>
        </w:numPr>
        <w:spacing w:after="0" w:line="240" w:lineRule="auto"/>
        <w:ind w:left="851" w:hanging="567"/>
        <w:contextualSpacing w:val="0"/>
        <w:jc w:val="both"/>
        <w:rPr>
          <w:rFonts w:ascii="Soberana Sans" w:hAnsi="Soberana Sans" w:cs="Arial"/>
          <w:bCs/>
          <w:sz w:val="24"/>
          <w:szCs w:val="24"/>
        </w:rPr>
      </w:pPr>
      <w:r w:rsidRPr="00A930AE">
        <w:rPr>
          <w:rFonts w:ascii="Soberana Sans" w:hAnsi="Soberana Sans" w:cs="Arial"/>
          <w:bCs/>
          <w:sz w:val="24"/>
          <w:szCs w:val="24"/>
        </w:rPr>
        <w:t>Protocolo de Actuación para asegurar el Respeto a los Principios y la Protección de los Derechos de Niñas, Niños y Adolescentes en procedimientos Administrativos Migratorios.</w:t>
      </w:r>
    </w:p>
    <w:p w:rsidR="00701C4C" w:rsidRPr="00A930AE" w:rsidRDefault="00701C4C" w:rsidP="00A930AE">
      <w:pPr>
        <w:pStyle w:val="Prrafodelista"/>
        <w:numPr>
          <w:ilvl w:val="0"/>
          <w:numId w:val="4"/>
        </w:numPr>
        <w:spacing w:after="0" w:line="240" w:lineRule="auto"/>
        <w:ind w:left="851" w:hanging="567"/>
        <w:contextualSpacing w:val="0"/>
        <w:jc w:val="both"/>
        <w:rPr>
          <w:rFonts w:ascii="Soberana Sans" w:hAnsi="Soberana Sans" w:cs="Arial"/>
          <w:bCs/>
          <w:sz w:val="24"/>
          <w:szCs w:val="24"/>
        </w:rPr>
      </w:pPr>
      <w:r w:rsidRPr="00A930AE">
        <w:rPr>
          <w:rFonts w:ascii="Soberana Sans" w:hAnsi="Soberana Sans" w:cs="Arial"/>
          <w:bCs/>
          <w:sz w:val="24"/>
          <w:szCs w:val="24"/>
        </w:rPr>
        <w:t>Acuerdo por el que se establece el Procedimiento Interno para la Restitución de Derechos y Medidas de Protección a Niñas, Niños y Adolescentes (únicamente para el Sistema Nacional DIF).</w:t>
      </w:r>
    </w:p>
    <w:p w:rsidR="00701C4C" w:rsidRPr="00A930AE" w:rsidRDefault="00701C4C" w:rsidP="00A930AE">
      <w:pPr>
        <w:pStyle w:val="Prrafodelista"/>
        <w:numPr>
          <w:ilvl w:val="0"/>
          <w:numId w:val="4"/>
        </w:numPr>
        <w:spacing w:after="0" w:line="240" w:lineRule="auto"/>
        <w:ind w:left="851" w:hanging="567"/>
        <w:contextualSpacing w:val="0"/>
        <w:jc w:val="both"/>
        <w:rPr>
          <w:rFonts w:ascii="Soberana Sans" w:hAnsi="Soberana Sans" w:cs="Arial"/>
          <w:bCs/>
          <w:sz w:val="24"/>
          <w:szCs w:val="24"/>
        </w:rPr>
      </w:pPr>
      <w:r w:rsidRPr="00A930AE">
        <w:rPr>
          <w:rFonts w:ascii="Soberana Sans" w:hAnsi="Soberana Sans" w:cs="Arial"/>
          <w:bCs/>
          <w:sz w:val="24"/>
          <w:szCs w:val="24"/>
        </w:rPr>
        <w:t>Lineamientos para la Restitución de Derechos y Medidas de Protección de Niñas, Niños y Adolescentes (únicamente para el Sistema Nacional DIF).</w:t>
      </w:r>
    </w:p>
    <w:p w:rsidR="00701C4C" w:rsidRDefault="00701C4C" w:rsidP="007B7150">
      <w:pPr>
        <w:spacing w:after="0" w:line="240" w:lineRule="auto"/>
        <w:jc w:val="both"/>
        <w:rPr>
          <w:rFonts w:ascii="Soberana Sans" w:hAnsi="Soberana Sans"/>
          <w:sz w:val="24"/>
          <w:szCs w:val="24"/>
        </w:rPr>
      </w:pPr>
    </w:p>
    <w:p w:rsidR="00701C4C" w:rsidRPr="0047004E" w:rsidRDefault="00701C4C" w:rsidP="0047004E">
      <w:pPr>
        <w:numPr>
          <w:ilvl w:val="0"/>
          <w:numId w:val="7"/>
        </w:numPr>
        <w:spacing w:after="0" w:line="240" w:lineRule="auto"/>
        <w:ind w:left="426" w:hanging="426"/>
        <w:jc w:val="both"/>
        <w:rPr>
          <w:rFonts w:ascii="Soberana Sans" w:hAnsi="Soberana Sans"/>
          <w:b/>
          <w:sz w:val="24"/>
          <w:szCs w:val="24"/>
        </w:rPr>
      </w:pPr>
      <w:r w:rsidRPr="0047004E">
        <w:rPr>
          <w:rFonts w:ascii="Soberana Sans" w:hAnsi="Soberana Sans"/>
          <w:b/>
          <w:sz w:val="24"/>
          <w:szCs w:val="24"/>
        </w:rPr>
        <w:t xml:space="preserve">Las políticas nacionales, estrategias y planes de acción relativos a los derechos de </w:t>
      </w:r>
      <w:r w:rsidR="003142B0">
        <w:rPr>
          <w:rFonts w:ascii="Soberana Sans" w:hAnsi="Soberana Sans"/>
          <w:b/>
          <w:sz w:val="24"/>
          <w:szCs w:val="24"/>
        </w:rPr>
        <w:t xml:space="preserve">niñas, niños y adolescentes </w:t>
      </w:r>
      <w:r w:rsidRPr="0047004E">
        <w:rPr>
          <w:rFonts w:ascii="Soberana Sans" w:hAnsi="Soberana Sans"/>
          <w:b/>
          <w:sz w:val="24"/>
          <w:szCs w:val="24"/>
        </w:rPr>
        <w:t>en situaciones humanitarias.</w:t>
      </w:r>
    </w:p>
    <w:p w:rsidR="00701C4C" w:rsidRDefault="00701C4C" w:rsidP="00A930AE">
      <w:pPr>
        <w:spacing w:after="0" w:line="240" w:lineRule="auto"/>
        <w:jc w:val="both"/>
        <w:rPr>
          <w:rFonts w:ascii="Soberana Sans" w:hAnsi="Soberana Sans"/>
          <w:sz w:val="24"/>
          <w:szCs w:val="24"/>
        </w:rPr>
      </w:pPr>
    </w:p>
    <w:p w:rsidR="00F030C5" w:rsidRPr="00F030C5" w:rsidRDefault="00F030C5" w:rsidP="00F030C5">
      <w:pPr>
        <w:spacing w:after="0" w:line="240" w:lineRule="auto"/>
        <w:jc w:val="both"/>
        <w:rPr>
          <w:rFonts w:ascii="Soberana Sans" w:hAnsi="Soberana Sans"/>
          <w:sz w:val="24"/>
          <w:szCs w:val="24"/>
        </w:rPr>
      </w:pPr>
      <w:r w:rsidRPr="00F030C5">
        <w:rPr>
          <w:rFonts w:ascii="Soberana Sans" w:hAnsi="Soberana Sans"/>
          <w:sz w:val="24"/>
          <w:szCs w:val="24"/>
        </w:rPr>
        <w:t>De conformidad con lo dispuesto en el artículo 118 fracción II de la L</w:t>
      </w:r>
      <w:r>
        <w:rPr>
          <w:rFonts w:ascii="Soberana Sans" w:hAnsi="Soberana Sans"/>
          <w:sz w:val="24"/>
          <w:szCs w:val="24"/>
        </w:rPr>
        <w:t xml:space="preserve">ey </w:t>
      </w:r>
      <w:r w:rsidRPr="00F030C5">
        <w:rPr>
          <w:rFonts w:ascii="Soberana Sans" w:hAnsi="Soberana Sans"/>
          <w:sz w:val="24"/>
          <w:szCs w:val="24"/>
        </w:rPr>
        <w:t>G</w:t>
      </w:r>
      <w:r>
        <w:rPr>
          <w:rFonts w:ascii="Soberana Sans" w:hAnsi="Soberana Sans"/>
          <w:sz w:val="24"/>
          <w:szCs w:val="24"/>
        </w:rPr>
        <w:t xml:space="preserve">eneral de </w:t>
      </w:r>
      <w:r w:rsidRPr="00F030C5">
        <w:rPr>
          <w:rFonts w:ascii="Soberana Sans" w:hAnsi="Soberana Sans"/>
          <w:sz w:val="24"/>
          <w:szCs w:val="24"/>
        </w:rPr>
        <w:t>D</w:t>
      </w:r>
      <w:r>
        <w:rPr>
          <w:rFonts w:ascii="Soberana Sans" w:hAnsi="Soberana Sans"/>
          <w:sz w:val="24"/>
          <w:szCs w:val="24"/>
        </w:rPr>
        <w:t>erechos de Niñas, Niños y Adolescentes</w:t>
      </w:r>
      <w:r w:rsidRPr="00F030C5">
        <w:rPr>
          <w:rFonts w:ascii="Soberana Sans" w:hAnsi="Soberana Sans"/>
          <w:sz w:val="24"/>
          <w:szCs w:val="24"/>
        </w:rPr>
        <w:t xml:space="preserve">, </w:t>
      </w:r>
      <w:r>
        <w:rPr>
          <w:rFonts w:ascii="Soberana Sans" w:hAnsi="Soberana Sans"/>
          <w:sz w:val="24"/>
          <w:szCs w:val="24"/>
        </w:rPr>
        <w:t xml:space="preserve">se publicó </w:t>
      </w:r>
      <w:r w:rsidRPr="00F030C5">
        <w:rPr>
          <w:rFonts w:ascii="Soberana Sans" w:hAnsi="Soberana Sans"/>
          <w:sz w:val="24"/>
          <w:szCs w:val="24"/>
        </w:rPr>
        <w:t xml:space="preserve">el Programa Nacional de Protección de Niñas, Niños y Adolescentes 2016-2018 (PRONAPINNA), primer programa especial que contiene acciones para </w:t>
      </w:r>
      <w:r w:rsidR="0023293C">
        <w:rPr>
          <w:rFonts w:ascii="Soberana Sans" w:hAnsi="Soberana Sans"/>
          <w:sz w:val="24"/>
          <w:szCs w:val="24"/>
        </w:rPr>
        <w:t>implementación del</w:t>
      </w:r>
      <w:r w:rsidRPr="00F030C5">
        <w:rPr>
          <w:rFonts w:ascii="Soberana Sans" w:hAnsi="Soberana Sans"/>
          <w:sz w:val="24"/>
          <w:szCs w:val="24"/>
        </w:rPr>
        <w:t xml:space="preserve"> gobierno federal en materia de ejercicio, respeto, promoción y protección integral de derechos de niñas, niños y adolescentes, y que habrán de retomar las autoridades estales y municipales para la elaboración de sus respectivos programas de protección.</w:t>
      </w:r>
    </w:p>
    <w:p w:rsidR="00F030C5" w:rsidRPr="00F030C5" w:rsidRDefault="00F030C5" w:rsidP="00F030C5">
      <w:pPr>
        <w:spacing w:after="0" w:line="240" w:lineRule="auto"/>
        <w:jc w:val="both"/>
        <w:rPr>
          <w:rFonts w:ascii="Soberana Sans" w:hAnsi="Soberana Sans"/>
          <w:sz w:val="24"/>
          <w:szCs w:val="24"/>
        </w:rPr>
      </w:pPr>
    </w:p>
    <w:p w:rsidR="00F030C5" w:rsidRDefault="00F030C5" w:rsidP="00F030C5">
      <w:pPr>
        <w:spacing w:after="0" w:line="240" w:lineRule="auto"/>
        <w:jc w:val="both"/>
        <w:rPr>
          <w:rFonts w:ascii="Soberana Sans" w:hAnsi="Soberana Sans"/>
          <w:sz w:val="24"/>
          <w:szCs w:val="24"/>
        </w:rPr>
      </w:pPr>
      <w:r w:rsidRPr="00F030C5">
        <w:rPr>
          <w:rFonts w:ascii="Soberana Sans" w:hAnsi="Soberana Sans"/>
          <w:sz w:val="24"/>
          <w:szCs w:val="24"/>
        </w:rPr>
        <w:t xml:space="preserve">El Objetivo 4 del PRONAPINNA, pretende atender las situaciones de emergencia y vulneración de derechos que puedan sufrir niñas, niños y adolescentes en el país, garantizando las medidas de protección especial y restitución de derechos a las niñas, niños y adolescentes que se encuentren en dichas circunstancias. </w:t>
      </w:r>
    </w:p>
    <w:p w:rsidR="00F030C5" w:rsidRDefault="00F030C5" w:rsidP="00F030C5">
      <w:pPr>
        <w:spacing w:after="0" w:line="240" w:lineRule="auto"/>
        <w:jc w:val="both"/>
        <w:rPr>
          <w:rFonts w:ascii="Soberana Sans" w:hAnsi="Soberana Sans"/>
          <w:sz w:val="24"/>
          <w:szCs w:val="24"/>
        </w:rPr>
      </w:pPr>
    </w:p>
    <w:p w:rsidR="00E74004" w:rsidRDefault="00F030C5" w:rsidP="00F030C5">
      <w:pPr>
        <w:spacing w:after="0" w:line="240" w:lineRule="auto"/>
        <w:jc w:val="both"/>
        <w:rPr>
          <w:rFonts w:ascii="Soberana Sans" w:hAnsi="Soberana Sans"/>
          <w:sz w:val="24"/>
          <w:szCs w:val="24"/>
        </w:rPr>
      </w:pPr>
      <w:r w:rsidRPr="00F030C5">
        <w:rPr>
          <w:rFonts w:ascii="Soberana Sans" w:hAnsi="Soberana Sans"/>
          <w:sz w:val="24"/>
          <w:szCs w:val="24"/>
        </w:rPr>
        <w:t>La Estrategia 4.4 contiene líneas de acción encaminadas a garantizar en todo momento todos los derechos de niñas, niños y ad</w:t>
      </w:r>
      <w:bookmarkStart w:id="0" w:name="_GoBack"/>
      <w:bookmarkEnd w:id="0"/>
      <w:r w:rsidRPr="00F030C5">
        <w:rPr>
          <w:rFonts w:ascii="Soberana Sans" w:hAnsi="Soberana Sans"/>
          <w:sz w:val="24"/>
          <w:szCs w:val="24"/>
        </w:rPr>
        <w:t xml:space="preserve">olescentes en las situaciones de emergencias o </w:t>
      </w:r>
      <w:r w:rsidRPr="00F030C5">
        <w:rPr>
          <w:rFonts w:ascii="Soberana Sans" w:hAnsi="Soberana Sans"/>
          <w:sz w:val="24"/>
          <w:szCs w:val="24"/>
        </w:rPr>
        <w:lastRenderedPageBreak/>
        <w:t xml:space="preserve">desastres, destacando la necesidad de impulsar acciones en las actividades del Sistema Nacional de Protección Civil, para prevenir violaciones y salvaguardar los derechos de niñas, niños y adolescentes en caso de emergencias o desastres, así como contemplar sus derechos en los planes y programas de protección civil. </w:t>
      </w:r>
    </w:p>
    <w:p w:rsidR="00E74004" w:rsidRDefault="00E74004" w:rsidP="00F030C5">
      <w:pPr>
        <w:spacing w:after="0" w:line="240" w:lineRule="auto"/>
        <w:jc w:val="both"/>
        <w:rPr>
          <w:rFonts w:ascii="Soberana Sans" w:hAnsi="Soberana Sans"/>
          <w:sz w:val="24"/>
          <w:szCs w:val="24"/>
        </w:rPr>
      </w:pPr>
    </w:p>
    <w:p w:rsidR="00F030C5" w:rsidRDefault="00F030C5" w:rsidP="00F030C5">
      <w:pPr>
        <w:spacing w:after="0" w:line="240" w:lineRule="auto"/>
        <w:jc w:val="both"/>
        <w:rPr>
          <w:rFonts w:ascii="Soberana Sans" w:hAnsi="Soberana Sans"/>
          <w:sz w:val="24"/>
          <w:szCs w:val="24"/>
        </w:rPr>
      </w:pPr>
      <w:r w:rsidRPr="00F030C5">
        <w:rPr>
          <w:rFonts w:ascii="Soberana Sans" w:hAnsi="Soberana Sans"/>
          <w:sz w:val="24"/>
          <w:szCs w:val="24"/>
        </w:rPr>
        <w:t>Por otra parte, la Estrategia 4.3 establece líneas de acción que tienen como propósito fortalecer la protección y restitución de derechos de niñas, niños y adolescentes migrantes acompañados, no acompañados o en condición de refugiados.</w:t>
      </w:r>
    </w:p>
    <w:p w:rsidR="00E74004" w:rsidRDefault="00E74004" w:rsidP="00F030C5">
      <w:pPr>
        <w:spacing w:after="0" w:line="240" w:lineRule="auto"/>
        <w:jc w:val="both"/>
        <w:rPr>
          <w:rFonts w:ascii="Soberana Sans" w:hAnsi="Soberana Sans"/>
          <w:sz w:val="24"/>
          <w:szCs w:val="24"/>
        </w:rPr>
      </w:pPr>
    </w:p>
    <w:p w:rsidR="00F030C5" w:rsidRPr="00E74004" w:rsidRDefault="00E74004" w:rsidP="00E74004">
      <w:pPr>
        <w:spacing w:after="0" w:line="240" w:lineRule="auto"/>
        <w:jc w:val="both"/>
        <w:rPr>
          <w:rFonts w:ascii="Soberana Sans" w:hAnsi="Soberana Sans"/>
          <w:sz w:val="24"/>
          <w:szCs w:val="24"/>
        </w:rPr>
      </w:pPr>
      <w:r>
        <w:rPr>
          <w:rFonts w:ascii="Soberana Sans" w:hAnsi="Soberana Sans"/>
          <w:sz w:val="24"/>
          <w:szCs w:val="24"/>
        </w:rPr>
        <w:t xml:space="preserve">Asimismo, </w:t>
      </w:r>
      <w:r w:rsidR="00F030C5" w:rsidRPr="00E74004">
        <w:rPr>
          <w:rFonts w:ascii="Soberana Sans" w:hAnsi="Soberana Sans"/>
          <w:sz w:val="24"/>
          <w:szCs w:val="24"/>
        </w:rPr>
        <w:t>se cuenta con el instrumento de política pública denominado “25 al 25: Objetivos Nacionales de Derechos de Niñas, Niños y Adolescentes”, el cual permite la coordinación política de las acciones de las instituciones del Estado Mexicano en los diferentes órdenes y poderes públicos, y una base para los Programas de Protección Integral de Derechos de Niñas, Niños y Adolescentes mandatados en la L</w:t>
      </w:r>
      <w:r>
        <w:rPr>
          <w:rFonts w:ascii="Soberana Sans" w:hAnsi="Soberana Sans"/>
          <w:sz w:val="24"/>
          <w:szCs w:val="24"/>
        </w:rPr>
        <w:t xml:space="preserve">ey </w:t>
      </w:r>
      <w:r w:rsidR="00F030C5" w:rsidRPr="00E74004">
        <w:rPr>
          <w:rFonts w:ascii="Soberana Sans" w:hAnsi="Soberana Sans"/>
          <w:sz w:val="24"/>
          <w:szCs w:val="24"/>
        </w:rPr>
        <w:t>G</w:t>
      </w:r>
      <w:r>
        <w:rPr>
          <w:rFonts w:ascii="Soberana Sans" w:hAnsi="Soberana Sans"/>
          <w:sz w:val="24"/>
          <w:szCs w:val="24"/>
        </w:rPr>
        <w:t xml:space="preserve">eneral de </w:t>
      </w:r>
      <w:r w:rsidR="00F030C5" w:rsidRPr="00E74004">
        <w:rPr>
          <w:rFonts w:ascii="Soberana Sans" w:hAnsi="Soberana Sans"/>
          <w:sz w:val="24"/>
          <w:szCs w:val="24"/>
        </w:rPr>
        <w:t>D</w:t>
      </w:r>
      <w:r>
        <w:rPr>
          <w:rFonts w:ascii="Soberana Sans" w:hAnsi="Soberana Sans"/>
          <w:sz w:val="24"/>
          <w:szCs w:val="24"/>
        </w:rPr>
        <w:t>erechos de Niñas, Niños y Adolescentes</w:t>
      </w:r>
      <w:r w:rsidR="00F030C5" w:rsidRPr="00E74004">
        <w:rPr>
          <w:rFonts w:ascii="Soberana Sans" w:hAnsi="Soberana Sans"/>
          <w:sz w:val="24"/>
          <w:szCs w:val="24"/>
        </w:rPr>
        <w:t>, y para los futuros Planes de Desarrollo Nacional, Estatales o Municipales, para lograr continuidad y el cumplimiento de las metas definidas.</w:t>
      </w:r>
    </w:p>
    <w:p w:rsidR="00F030C5" w:rsidRPr="00E74004" w:rsidRDefault="00F030C5" w:rsidP="00E74004">
      <w:pPr>
        <w:spacing w:after="0" w:line="240" w:lineRule="auto"/>
        <w:jc w:val="both"/>
        <w:rPr>
          <w:rFonts w:ascii="Soberana Sans" w:hAnsi="Soberana Sans"/>
          <w:sz w:val="24"/>
          <w:szCs w:val="24"/>
        </w:rPr>
      </w:pPr>
    </w:p>
    <w:p w:rsidR="00F030C5" w:rsidRPr="00E74004" w:rsidRDefault="00F030C5" w:rsidP="00E74004">
      <w:pPr>
        <w:spacing w:after="0" w:line="240" w:lineRule="auto"/>
        <w:jc w:val="both"/>
        <w:rPr>
          <w:rFonts w:ascii="Soberana Sans" w:hAnsi="Soberana Sans"/>
          <w:sz w:val="24"/>
          <w:szCs w:val="24"/>
        </w:rPr>
      </w:pPr>
      <w:r w:rsidRPr="00E74004">
        <w:rPr>
          <w:rFonts w:ascii="Soberana Sans" w:hAnsi="Soberana Sans"/>
          <w:sz w:val="24"/>
          <w:szCs w:val="24"/>
        </w:rPr>
        <w:t xml:space="preserve">Dicho instrumento contempla entre sus objetivos el relacionado con Emergencias (Objetivo 17) que tiene como finalidad garantizar la protección y plena vigencia de todos los derechos de niñas, niños y adolescentes antes, durante y después de situaciones de emergencia que afecten su bienestar y pongan en riesgo su vida; y el vinculado con Migrantes y Refugiados (Objetivo 18) que busca garantizar la integralidad de los derechos de niñas, niños y adolescentes migrantes acompañados y no acompañados, separados, nacionales, extranjeros, refugiados y repatriados en el contexto de movilidad humana. </w:t>
      </w:r>
    </w:p>
    <w:p w:rsidR="00F030C5" w:rsidRPr="00E74004" w:rsidRDefault="00F030C5" w:rsidP="00E74004">
      <w:pPr>
        <w:spacing w:after="0" w:line="240" w:lineRule="auto"/>
        <w:jc w:val="both"/>
        <w:rPr>
          <w:rFonts w:ascii="Soberana Sans" w:hAnsi="Soberana Sans"/>
          <w:sz w:val="24"/>
          <w:szCs w:val="24"/>
        </w:rPr>
      </w:pPr>
    </w:p>
    <w:p w:rsidR="00701C4C" w:rsidRPr="00FB0711" w:rsidRDefault="00701C4C" w:rsidP="00FB0711">
      <w:pPr>
        <w:numPr>
          <w:ilvl w:val="0"/>
          <w:numId w:val="7"/>
        </w:numPr>
        <w:spacing w:after="0" w:line="240" w:lineRule="auto"/>
        <w:ind w:left="426" w:hanging="426"/>
        <w:jc w:val="both"/>
        <w:rPr>
          <w:rFonts w:ascii="Soberana Sans" w:hAnsi="Soberana Sans"/>
          <w:b/>
          <w:sz w:val="24"/>
          <w:szCs w:val="24"/>
        </w:rPr>
      </w:pPr>
      <w:r w:rsidRPr="00FB0711">
        <w:rPr>
          <w:rFonts w:ascii="Soberana Sans" w:hAnsi="Soberana Sans"/>
          <w:b/>
          <w:sz w:val="24"/>
          <w:szCs w:val="24"/>
        </w:rPr>
        <w:t xml:space="preserve">Buenas prácticas emprendidas para proteger los derechos de </w:t>
      </w:r>
      <w:r w:rsidR="00FB0711">
        <w:rPr>
          <w:rFonts w:ascii="Soberana Sans" w:hAnsi="Soberana Sans"/>
          <w:b/>
          <w:sz w:val="24"/>
          <w:szCs w:val="24"/>
        </w:rPr>
        <w:t xml:space="preserve">niñas, niños y adolescentes </w:t>
      </w:r>
      <w:r w:rsidRPr="00FB0711">
        <w:rPr>
          <w:rFonts w:ascii="Soberana Sans" w:hAnsi="Soberana Sans"/>
          <w:b/>
          <w:sz w:val="24"/>
          <w:szCs w:val="24"/>
        </w:rPr>
        <w:t>en situaciones humanitarias, tanto al interior del Estado como internacionalmente.</w:t>
      </w:r>
    </w:p>
    <w:p w:rsidR="00701C4C" w:rsidRPr="00FB0711" w:rsidRDefault="00701C4C" w:rsidP="00A930AE">
      <w:pPr>
        <w:spacing w:after="0" w:line="240" w:lineRule="auto"/>
        <w:jc w:val="both"/>
        <w:rPr>
          <w:rFonts w:ascii="Soberana Sans" w:hAnsi="Soberana Sans"/>
          <w:sz w:val="24"/>
          <w:szCs w:val="24"/>
        </w:rPr>
      </w:pPr>
    </w:p>
    <w:p w:rsidR="000438EA" w:rsidRDefault="00701C4C" w:rsidP="000438EA">
      <w:pPr>
        <w:spacing w:after="0" w:line="240" w:lineRule="auto"/>
        <w:jc w:val="both"/>
        <w:rPr>
          <w:rFonts w:ascii="Soberana Sans" w:hAnsi="Soberana Sans"/>
          <w:sz w:val="24"/>
          <w:szCs w:val="24"/>
        </w:rPr>
      </w:pPr>
      <w:r w:rsidRPr="00FB0711">
        <w:rPr>
          <w:rFonts w:ascii="Soberana Sans" w:hAnsi="Soberana Sans"/>
          <w:sz w:val="24"/>
          <w:szCs w:val="24"/>
        </w:rPr>
        <w:t xml:space="preserve">Una buena práctica implementada </w:t>
      </w:r>
      <w:r w:rsidR="000438EA">
        <w:rPr>
          <w:rFonts w:ascii="Soberana Sans" w:hAnsi="Soberana Sans"/>
          <w:sz w:val="24"/>
          <w:szCs w:val="24"/>
        </w:rPr>
        <w:t xml:space="preserve">por la Secretaría de Marina es el </w:t>
      </w:r>
      <w:r w:rsidR="000438EA" w:rsidRPr="000438EA">
        <w:rPr>
          <w:rFonts w:ascii="Soberana Sans" w:hAnsi="Soberana Sans"/>
          <w:i/>
          <w:sz w:val="24"/>
          <w:szCs w:val="24"/>
        </w:rPr>
        <w:t>Plan Marina de auxilio a la población en casos y zonas de emergencia y/o desastre</w:t>
      </w:r>
      <w:r w:rsidR="000438EA" w:rsidRPr="00E74004">
        <w:rPr>
          <w:rFonts w:ascii="Soberana Sans" w:hAnsi="Soberana Sans"/>
          <w:sz w:val="24"/>
          <w:szCs w:val="24"/>
        </w:rPr>
        <w:t xml:space="preserve">, </w:t>
      </w:r>
      <w:r w:rsidR="000438EA">
        <w:rPr>
          <w:rFonts w:ascii="Soberana Sans" w:hAnsi="Soberana Sans"/>
          <w:sz w:val="24"/>
          <w:szCs w:val="24"/>
        </w:rPr>
        <w:t xml:space="preserve">el cual </w:t>
      </w:r>
      <w:r w:rsidR="000438EA" w:rsidRPr="00E74004">
        <w:rPr>
          <w:rFonts w:ascii="Soberana Sans" w:hAnsi="Soberana Sans"/>
          <w:sz w:val="24"/>
          <w:szCs w:val="24"/>
        </w:rPr>
        <w:t>tiene como misión auxiliar a la población en casos y zonas de emergencia o desastre. Se alinea o incorpora al “Plan MX” del Gobierno Federal.</w:t>
      </w:r>
    </w:p>
    <w:p w:rsidR="000438EA" w:rsidRPr="00E74004" w:rsidRDefault="000438EA" w:rsidP="000438EA">
      <w:pPr>
        <w:spacing w:after="0" w:line="240" w:lineRule="auto"/>
        <w:jc w:val="both"/>
        <w:rPr>
          <w:rFonts w:ascii="Soberana Sans" w:hAnsi="Soberana Sans"/>
          <w:sz w:val="24"/>
          <w:szCs w:val="24"/>
        </w:rPr>
      </w:pPr>
    </w:p>
    <w:p w:rsidR="000438EA" w:rsidRDefault="000438EA" w:rsidP="000438EA">
      <w:pPr>
        <w:spacing w:after="0" w:line="240" w:lineRule="auto"/>
        <w:jc w:val="both"/>
        <w:rPr>
          <w:rFonts w:ascii="Soberana Sans" w:hAnsi="Soberana Sans"/>
          <w:sz w:val="24"/>
          <w:szCs w:val="24"/>
        </w:rPr>
      </w:pPr>
      <w:r>
        <w:rPr>
          <w:rFonts w:ascii="Soberana Sans" w:hAnsi="Soberana Sans"/>
          <w:sz w:val="24"/>
          <w:szCs w:val="24"/>
        </w:rPr>
        <w:t>D</w:t>
      </w:r>
      <w:r w:rsidRPr="00146B26">
        <w:rPr>
          <w:rFonts w:ascii="Soberana Sans" w:hAnsi="Soberana Sans"/>
          <w:sz w:val="24"/>
          <w:szCs w:val="24"/>
        </w:rPr>
        <w:t>urante la aplicación del Plan Marina, se realizan operaciones para auxiliar a la población en casos y zonas de emergencia o desastre, actuando de manera coordinada o conjunta con las dependencias de los tres órdenes de gobierno y sectores privado y social. El apoyo a la población se proporciona sin distinción de edad, sexo, raza o condición social, siempre se busca mitigar el sufrimiento humano.</w:t>
      </w:r>
    </w:p>
    <w:p w:rsidR="00701C4C" w:rsidRPr="00FB0711" w:rsidRDefault="00701C4C" w:rsidP="00A930AE">
      <w:pPr>
        <w:spacing w:after="0" w:line="240" w:lineRule="auto"/>
        <w:jc w:val="both"/>
        <w:rPr>
          <w:rFonts w:ascii="Soberana Sans" w:hAnsi="Soberana Sans"/>
          <w:sz w:val="24"/>
          <w:szCs w:val="24"/>
        </w:rPr>
      </w:pPr>
    </w:p>
    <w:p w:rsidR="00701C4C" w:rsidRPr="000438EA" w:rsidRDefault="00701C4C" w:rsidP="000438EA">
      <w:pPr>
        <w:numPr>
          <w:ilvl w:val="0"/>
          <w:numId w:val="7"/>
        </w:numPr>
        <w:spacing w:after="0" w:line="240" w:lineRule="auto"/>
        <w:ind w:left="426" w:hanging="426"/>
        <w:jc w:val="both"/>
        <w:rPr>
          <w:rFonts w:ascii="Soberana Sans" w:hAnsi="Soberana Sans"/>
          <w:b/>
          <w:sz w:val="24"/>
          <w:szCs w:val="24"/>
        </w:rPr>
      </w:pPr>
      <w:r w:rsidRPr="000438EA">
        <w:rPr>
          <w:rFonts w:ascii="Soberana Sans" w:hAnsi="Soberana Sans"/>
          <w:b/>
          <w:sz w:val="24"/>
          <w:szCs w:val="24"/>
        </w:rPr>
        <w:lastRenderedPageBreak/>
        <w:t>El involucramiento de niñas, niños y adolescentes en los procesos de toma de decisiones relacionados con las situaciones humanitarias, tanto en términos de la planificación como de implementación.</w:t>
      </w:r>
    </w:p>
    <w:p w:rsidR="00895683" w:rsidRDefault="00895683" w:rsidP="00895683">
      <w:pPr>
        <w:spacing w:after="0" w:line="240" w:lineRule="auto"/>
        <w:jc w:val="both"/>
        <w:rPr>
          <w:rFonts w:ascii="Soberana Sans" w:hAnsi="Soberana Sans"/>
          <w:sz w:val="24"/>
          <w:szCs w:val="24"/>
        </w:rPr>
      </w:pPr>
    </w:p>
    <w:p w:rsidR="00895683" w:rsidRDefault="00B742F0" w:rsidP="00895683">
      <w:pPr>
        <w:spacing w:after="0" w:line="240" w:lineRule="auto"/>
        <w:jc w:val="both"/>
        <w:rPr>
          <w:rFonts w:ascii="Soberana Sans" w:hAnsi="Soberana Sans"/>
          <w:sz w:val="24"/>
          <w:szCs w:val="24"/>
        </w:rPr>
      </w:pPr>
      <w:r w:rsidRPr="00895683">
        <w:rPr>
          <w:rFonts w:ascii="Soberana Sans" w:hAnsi="Soberana Sans"/>
          <w:sz w:val="24"/>
          <w:szCs w:val="24"/>
        </w:rPr>
        <w:t xml:space="preserve">De conformidad con la </w:t>
      </w:r>
      <w:r w:rsidR="00895683">
        <w:rPr>
          <w:rFonts w:ascii="Soberana Sans" w:hAnsi="Soberana Sans"/>
          <w:sz w:val="24"/>
          <w:szCs w:val="24"/>
        </w:rPr>
        <w:t xml:space="preserve">Ley General de </w:t>
      </w:r>
      <w:r w:rsidR="00895683" w:rsidRPr="007C44A4">
        <w:rPr>
          <w:rFonts w:ascii="Soberana Sans" w:hAnsi="Soberana Sans"/>
          <w:sz w:val="24"/>
          <w:szCs w:val="24"/>
        </w:rPr>
        <w:t>Derechos de Niñas, Niños y Adolescentes</w:t>
      </w:r>
      <w:r w:rsidR="00895683" w:rsidRPr="00895683">
        <w:rPr>
          <w:rFonts w:ascii="Soberana Sans" w:hAnsi="Soberana Sans"/>
          <w:sz w:val="24"/>
          <w:szCs w:val="24"/>
        </w:rPr>
        <w:t xml:space="preserve"> </w:t>
      </w:r>
      <w:r w:rsidRPr="00895683">
        <w:rPr>
          <w:rFonts w:ascii="Soberana Sans" w:hAnsi="Soberana Sans"/>
          <w:sz w:val="24"/>
          <w:szCs w:val="24"/>
        </w:rPr>
        <w:t>(artículos 2 fracción II, 71, 72,) las autoridades deberán promover la participación, tomar en cuenta la opinión y considerar los aspectos culturales, éticos, afectivos, educativos y de salud de niñas, niños y adolescentes, en todos aquellos asuntos de su incumbencia, de acuerdo a su edad, desarrollo evolut</w:t>
      </w:r>
      <w:r w:rsidR="007C44A4" w:rsidRPr="00895683">
        <w:rPr>
          <w:rFonts w:ascii="Soberana Sans" w:hAnsi="Soberana Sans"/>
          <w:sz w:val="24"/>
          <w:szCs w:val="24"/>
        </w:rPr>
        <w:t xml:space="preserve">ivo, cognoscitivo y madurez. </w:t>
      </w:r>
    </w:p>
    <w:p w:rsidR="00895683" w:rsidRDefault="00895683" w:rsidP="00895683">
      <w:pPr>
        <w:spacing w:after="0" w:line="240" w:lineRule="auto"/>
        <w:jc w:val="both"/>
        <w:rPr>
          <w:rFonts w:ascii="Soberana Sans" w:hAnsi="Soberana Sans"/>
          <w:sz w:val="24"/>
          <w:szCs w:val="24"/>
        </w:rPr>
      </w:pPr>
    </w:p>
    <w:p w:rsidR="00B742F0" w:rsidRPr="00895683" w:rsidRDefault="007C44A4" w:rsidP="00895683">
      <w:pPr>
        <w:spacing w:after="0" w:line="240" w:lineRule="auto"/>
        <w:jc w:val="both"/>
        <w:rPr>
          <w:rFonts w:ascii="Soberana Sans" w:hAnsi="Soberana Sans"/>
          <w:sz w:val="24"/>
          <w:szCs w:val="24"/>
        </w:rPr>
      </w:pPr>
      <w:r w:rsidRPr="00895683">
        <w:rPr>
          <w:rFonts w:ascii="Soberana Sans" w:hAnsi="Soberana Sans"/>
          <w:sz w:val="24"/>
          <w:szCs w:val="24"/>
        </w:rPr>
        <w:t>Asi</w:t>
      </w:r>
      <w:r w:rsidR="00B742F0" w:rsidRPr="00895683">
        <w:rPr>
          <w:rFonts w:ascii="Soberana Sans" w:hAnsi="Soberana Sans"/>
          <w:sz w:val="24"/>
          <w:szCs w:val="24"/>
        </w:rPr>
        <w:t>mismo, están obligadas a disponer e implementar los mecanismos que garanticen la participación permanente y activa de niñas, niños y adolescentes en las decisiones que se toman en los ámbitos familiar, escolar, social, comunitario o cualquier otro en el que se desarrollen.</w:t>
      </w:r>
    </w:p>
    <w:p w:rsidR="00895683" w:rsidRDefault="00895683" w:rsidP="00895683">
      <w:pPr>
        <w:spacing w:after="0" w:line="240" w:lineRule="auto"/>
        <w:jc w:val="both"/>
        <w:rPr>
          <w:rFonts w:ascii="Soberana Sans" w:hAnsi="Soberana Sans"/>
          <w:sz w:val="24"/>
          <w:szCs w:val="24"/>
        </w:rPr>
      </w:pPr>
    </w:p>
    <w:p w:rsidR="00B742F0" w:rsidRPr="00BB35DD" w:rsidRDefault="00B742F0" w:rsidP="00A930AE">
      <w:pPr>
        <w:spacing w:after="0" w:line="240" w:lineRule="auto"/>
        <w:jc w:val="both"/>
        <w:rPr>
          <w:rFonts w:ascii="Arial" w:hAnsi="Arial" w:cs="Arial"/>
        </w:rPr>
      </w:pPr>
      <w:r w:rsidRPr="00895683">
        <w:rPr>
          <w:rFonts w:ascii="Soberana Sans" w:hAnsi="Soberana Sans"/>
          <w:sz w:val="24"/>
          <w:szCs w:val="24"/>
        </w:rPr>
        <w:t xml:space="preserve">Con base en ello, el SIPINNA aprobó los Lineamientos sobre la participación de Niñas, Niños y Adolescentes que tienen como objeto orientar a las instancias que integran el Sistema sobre las acciones para garantizar la participación permanente, sistemática y activa de las niñas, niños y adolescentes en el diseño y evaluación de las políticas públicas, en especial aquellas que tienen un impacto directo para su vida y desarrollo. </w:t>
      </w:r>
    </w:p>
    <w:sectPr w:rsidR="00B742F0" w:rsidRPr="00BB35DD" w:rsidSect="00F954DC">
      <w:headerReference w:type="default" r:id="rId8"/>
      <w:footerReference w:type="default" r:id="rId9"/>
      <w:pgSz w:w="12240" w:h="15840"/>
      <w:pgMar w:top="1417" w:right="1183" w:bottom="1417"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60FF" w:rsidRDefault="00C860FF" w:rsidP="006D0BA8">
      <w:pPr>
        <w:spacing w:after="0" w:line="240" w:lineRule="auto"/>
      </w:pPr>
      <w:r>
        <w:separator/>
      </w:r>
    </w:p>
  </w:endnote>
  <w:endnote w:type="continuationSeparator" w:id="0">
    <w:p w:rsidR="00C860FF" w:rsidRDefault="00C860FF" w:rsidP="006D0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oberana Sans">
    <w:panose1 w:val="02000000000000000000"/>
    <w:charset w:val="00"/>
    <w:family w:val="modern"/>
    <w:notTrueType/>
    <w:pitch w:val="variable"/>
    <w:sig w:usb0="800000AF" w:usb1="4000204B"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39573387"/>
      <w:docPartObj>
        <w:docPartGallery w:val="Page Numbers (Bottom of Page)"/>
        <w:docPartUnique/>
      </w:docPartObj>
    </w:sdtPr>
    <w:sdtContent>
      <w:p w:rsidR="0023293C" w:rsidRDefault="0023293C">
        <w:pPr>
          <w:pStyle w:val="Piedepgina"/>
          <w:jc w:val="right"/>
        </w:pPr>
        <w:r>
          <w:fldChar w:fldCharType="begin"/>
        </w:r>
        <w:r>
          <w:instrText>PAGE   \* MERGEFORMAT</w:instrText>
        </w:r>
        <w:r>
          <w:fldChar w:fldCharType="separate"/>
        </w:r>
        <w:r w:rsidRPr="0023293C">
          <w:rPr>
            <w:noProof/>
            <w:lang w:val="es-ES"/>
          </w:rPr>
          <w:t>5</w:t>
        </w:r>
        <w:r>
          <w:fldChar w:fldCharType="end"/>
        </w:r>
      </w:p>
    </w:sdtContent>
  </w:sdt>
  <w:p w:rsidR="0023293C" w:rsidRDefault="0023293C">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60FF" w:rsidRDefault="00C860FF" w:rsidP="006D0BA8">
      <w:pPr>
        <w:spacing w:after="0" w:line="240" w:lineRule="auto"/>
      </w:pPr>
      <w:r>
        <w:separator/>
      </w:r>
    </w:p>
  </w:footnote>
  <w:footnote w:type="continuationSeparator" w:id="0">
    <w:p w:rsidR="00C860FF" w:rsidRDefault="00C860FF" w:rsidP="006D0BA8">
      <w:pPr>
        <w:spacing w:after="0" w:line="240" w:lineRule="auto"/>
      </w:pPr>
      <w:r>
        <w:continuationSeparator/>
      </w:r>
    </w:p>
  </w:footnote>
  <w:footnote w:id="1">
    <w:p w:rsidR="006D0BA8" w:rsidRPr="006D0BA8" w:rsidRDefault="006D0BA8" w:rsidP="006D0BA8">
      <w:pPr>
        <w:pStyle w:val="Textonotapie"/>
        <w:jc w:val="both"/>
        <w:rPr>
          <w:rFonts w:ascii="Soberana Sans" w:hAnsi="Soberana Sans"/>
        </w:rPr>
      </w:pPr>
      <w:r w:rsidRPr="006D0BA8">
        <w:rPr>
          <w:rStyle w:val="Refdenotaalpie"/>
          <w:rFonts w:ascii="Soberana Sans" w:hAnsi="Soberana Sans"/>
        </w:rPr>
        <w:footnoteRef/>
      </w:r>
      <w:r w:rsidRPr="006D0BA8">
        <w:rPr>
          <w:rFonts w:ascii="Soberana Sans" w:hAnsi="Soberana Sans"/>
        </w:rPr>
        <w:t xml:space="preserve"> Derecho</w:t>
      </w:r>
      <w:r w:rsidR="000E0E2C">
        <w:rPr>
          <w:rFonts w:ascii="Soberana Sans" w:hAnsi="Soberana Sans"/>
        </w:rPr>
        <w:t>s:</w:t>
      </w:r>
      <w:r w:rsidRPr="006D0BA8">
        <w:rPr>
          <w:rFonts w:ascii="Soberana Sans" w:hAnsi="Soberana Sans"/>
        </w:rPr>
        <w:t xml:space="preserve"> a la vida a la supervivencia y al desarrollo; de prioridad; de identidad; a vivir en familia; a la igualdad sustantiva;</w:t>
      </w:r>
      <w:r>
        <w:rPr>
          <w:rFonts w:ascii="Soberana Sans" w:hAnsi="Soberana Sans"/>
        </w:rPr>
        <w:t xml:space="preserve"> a no ser discriminado</w:t>
      </w:r>
      <w:r w:rsidRPr="006D0BA8">
        <w:rPr>
          <w:rFonts w:ascii="Soberana Sans" w:hAnsi="Soberana Sans"/>
        </w:rPr>
        <w:t>;</w:t>
      </w:r>
      <w:r>
        <w:rPr>
          <w:rFonts w:ascii="Soberana Sans" w:hAnsi="Soberana Sans"/>
        </w:rPr>
        <w:t xml:space="preserve"> a vivir en condiciones de bienestar y a un sano desarrollo integral</w:t>
      </w:r>
      <w:r w:rsidRPr="006D0BA8">
        <w:rPr>
          <w:rFonts w:ascii="Soberana Sans" w:hAnsi="Soberana Sans"/>
        </w:rPr>
        <w:t>;</w:t>
      </w:r>
      <w:r>
        <w:rPr>
          <w:rFonts w:ascii="Soberana Sans" w:hAnsi="Soberana Sans"/>
        </w:rPr>
        <w:t xml:space="preserve"> a una vida libre de violencia y a la integridad personal</w:t>
      </w:r>
      <w:r w:rsidRPr="006D0BA8">
        <w:rPr>
          <w:rFonts w:ascii="Soberana Sans" w:hAnsi="Soberana Sans"/>
        </w:rPr>
        <w:t>;</w:t>
      </w:r>
      <w:r>
        <w:rPr>
          <w:rFonts w:ascii="Soberana Sans" w:hAnsi="Soberana Sans"/>
        </w:rPr>
        <w:t xml:space="preserve"> a la protección de la salud y a la seguridad social</w:t>
      </w:r>
      <w:r w:rsidRPr="006D0BA8">
        <w:rPr>
          <w:rFonts w:ascii="Soberana Sans" w:hAnsi="Soberana Sans"/>
        </w:rPr>
        <w:t>;</w:t>
      </w:r>
      <w:r>
        <w:rPr>
          <w:rFonts w:ascii="Soberana Sans" w:hAnsi="Soberana Sans"/>
        </w:rPr>
        <w:t xml:space="preserve"> a la inclusión de niñas, niños y adolescentes con discapacidad</w:t>
      </w:r>
      <w:r w:rsidRPr="006D0BA8">
        <w:rPr>
          <w:rFonts w:ascii="Soberana Sans" w:hAnsi="Soberana Sans"/>
        </w:rPr>
        <w:t>;</w:t>
      </w:r>
      <w:r>
        <w:rPr>
          <w:rFonts w:ascii="Soberana Sans" w:hAnsi="Soberana Sans"/>
        </w:rPr>
        <w:t xml:space="preserve"> a la educación;</w:t>
      </w:r>
      <w:r w:rsidR="006F58A2">
        <w:rPr>
          <w:rFonts w:ascii="Soberana Sans" w:hAnsi="Soberana Sans"/>
        </w:rPr>
        <w:t xml:space="preserve"> al descanso y al esparcimiento</w:t>
      </w:r>
      <w:r>
        <w:rPr>
          <w:rFonts w:ascii="Soberana Sans" w:hAnsi="Soberana Sans"/>
        </w:rPr>
        <w:t>;</w:t>
      </w:r>
      <w:r w:rsidR="006F58A2">
        <w:rPr>
          <w:rFonts w:ascii="Soberana Sans" w:hAnsi="Soberana Sans"/>
        </w:rPr>
        <w:t xml:space="preserve"> a la libertad de convicciones éticas, pensamiento, conciencia, religión y cultura</w:t>
      </w:r>
      <w:r>
        <w:rPr>
          <w:rFonts w:ascii="Soberana Sans" w:hAnsi="Soberana Sans"/>
        </w:rPr>
        <w:t>;</w:t>
      </w:r>
      <w:r w:rsidR="006F58A2">
        <w:rPr>
          <w:rFonts w:ascii="Soberana Sans" w:hAnsi="Soberana Sans"/>
        </w:rPr>
        <w:t xml:space="preserve"> a la libertad de expresión y de acceso a la información</w:t>
      </w:r>
      <w:r>
        <w:rPr>
          <w:rFonts w:ascii="Soberana Sans" w:hAnsi="Soberana Sans"/>
        </w:rPr>
        <w:t>;</w:t>
      </w:r>
      <w:r w:rsidR="006F58A2">
        <w:rPr>
          <w:rFonts w:ascii="Soberana Sans" w:hAnsi="Soberana Sans"/>
        </w:rPr>
        <w:t xml:space="preserve"> de participación</w:t>
      </w:r>
      <w:r>
        <w:rPr>
          <w:rFonts w:ascii="Soberana Sans" w:hAnsi="Soberana Sans"/>
        </w:rPr>
        <w:t>;</w:t>
      </w:r>
      <w:r w:rsidR="006F58A2">
        <w:rPr>
          <w:rFonts w:ascii="Soberana Sans" w:hAnsi="Soberana Sans"/>
        </w:rPr>
        <w:t xml:space="preserve"> de asociación y reunión</w:t>
      </w:r>
      <w:r>
        <w:rPr>
          <w:rFonts w:ascii="Soberana Sans" w:hAnsi="Soberana Sans"/>
        </w:rPr>
        <w:t>;</w:t>
      </w:r>
      <w:r w:rsidR="0047004E">
        <w:rPr>
          <w:rFonts w:ascii="Soberana Sans" w:hAnsi="Soberana Sans"/>
        </w:rPr>
        <w:t xml:space="preserve"> a la intimidad</w:t>
      </w:r>
      <w:r>
        <w:rPr>
          <w:rFonts w:ascii="Soberana Sans" w:hAnsi="Soberana Sans"/>
        </w:rPr>
        <w:t>;</w:t>
      </w:r>
      <w:r w:rsidR="0047004E">
        <w:rPr>
          <w:rFonts w:ascii="Soberana Sans" w:hAnsi="Soberana Sans"/>
        </w:rPr>
        <w:t xml:space="preserve"> a la seguridad jurídica y al debido proceso</w:t>
      </w:r>
      <w:r>
        <w:rPr>
          <w:rFonts w:ascii="Soberana Sans" w:hAnsi="Soberana Sans"/>
        </w:rPr>
        <w:t>;</w:t>
      </w:r>
      <w:r w:rsidR="0047004E">
        <w:rPr>
          <w:rFonts w:ascii="Soberana Sans" w:hAnsi="Soberana Sans"/>
        </w:rPr>
        <w:t xml:space="preserve"> de acceso a las tecnologías de la información y comunicación y derechos de niñas, niños y adolescentes migrantes.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293C" w:rsidRDefault="0023293C" w:rsidP="0023293C">
    <w:pPr>
      <w:pStyle w:val="Encabezado"/>
      <w:jc w:val="right"/>
      <w:rPr>
        <w:rFonts w:ascii="Arial" w:hAnsi="Arial" w:cs="Arial"/>
        <w:sz w:val="18"/>
        <w:szCs w:val="18"/>
      </w:rPr>
    </w:pPr>
    <w:r>
      <w:rPr>
        <w:rFonts w:ascii="Arial" w:hAnsi="Arial" w:cs="Arial"/>
        <w:sz w:val="18"/>
        <w:szCs w:val="18"/>
      </w:rPr>
      <w:t>Subsecretaría de Asuntos Multilaterales y Derechos Humanos</w:t>
    </w:r>
  </w:p>
  <w:p w:rsidR="0023293C" w:rsidRPr="0023293C" w:rsidRDefault="0023293C" w:rsidP="0023293C">
    <w:pPr>
      <w:pStyle w:val="Encabezado"/>
      <w:jc w:val="right"/>
      <w:rPr>
        <w:rFonts w:ascii="Arial" w:hAnsi="Arial" w:cs="Arial"/>
        <w:sz w:val="18"/>
        <w:szCs w:val="18"/>
      </w:rPr>
    </w:pPr>
    <w:r w:rsidRPr="0023293C">
      <w:rPr>
        <w:rFonts w:ascii="Arial" w:hAnsi="Arial" w:cs="Arial"/>
        <w:sz w:val="18"/>
        <w:szCs w:val="18"/>
      </w:rPr>
      <w:t>Dirección General de Derechos Humanos y Democracia</w:t>
    </w:r>
  </w:p>
  <w:p w:rsidR="0023293C" w:rsidRPr="0023293C" w:rsidRDefault="0023293C" w:rsidP="0023293C">
    <w:pPr>
      <w:pStyle w:val="Encabezado"/>
      <w:jc w:val="right"/>
      <w:rPr>
        <w:rFonts w:ascii="Arial" w:hAnsi="Arial" w:cs="Arial"/>
        <w:sz w:val="18"/>
        <w:szCs w:val="18"/>
      </w:rPr>
    </w:pPr>
    <w:r w:rsidRPr="0023293C">
      <w:rPr>
        <w:rFonts w:ascii="Arial" w:hAnsi="Arial" w:cs="Arial"/>
        <w:sz w:val="18"/>
        <w:szCs w:val="18"/>
      </w:rPr>
      <w:t>08.09.17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13619F"/>
    <w:multiLevelType w:val="hybridMultilevel"/>
    <w:tmpl w:val="A63482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1C831087"/>
    <w:multiLevelType w:val="hybridMultilevel"/>
    <w:tmpl w:val="4E0EC7AA"/>
    <w:lvl w:ilvl="0" w:tplc="B6EC31F8">
      <w:start w:val="1"/>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48A64E42"/>
    <w:multiLevelType w:val="hybridMultilevel"/>
    <w:tmpl w:val="E9F0245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4FD61170"/>
    <w:multiLevelType w:val="hybridMultilevel"/>
    <w:tmpl w:val="555878AC"/>
    <w:lvl w:ilvl="0" w:tplc="080A001B">
      <w:start w:val="1"/>
      <w:numFmt w:val="lowerRoman"/>
      <w:lvlText w:val="%1."/>
      <w:lvlJc w:val="right"/>
      <w:pPr>
        <w:ind w:left="720" w:hanging="360"/>
      </w:pPr>
    </w:lvl>
    <w:lvl w:ilvl="1" w:tplc="080A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562E5C"/>
    <w:multiLevelType w:val="hybridMultilevel"/>
    <w:tmpl w:val="DBA26320"/>
    <w:lvl w:ilvl="0" w:tplc="080A0013">
      <w:start w:val="1"/>
      <w:numFmt w:val="upperRoman"/>
      <w:lvlText w:val="%1."/>
      <w:lvlJc w:val="right"/>
      <w:pPr>
        <w:ind w:left="720" w:hanging="360"/>
      </w:pPr>
    </w:lvl>
    <w:lvl w:ilvl="1" w:tplc="88F839AA">
      <w:start w:val="1"/>
      <w:numFmt w:val="lowerRoman"/>
      <w:lvlText w:val="%2."/>
      <w:lvlJc w:val="left"/>
      <w:pPr>
        <w:ind w:left="1800" w:hanging="720"/>
      </w:pPr>
      <w:rPr>
        <w:rFonts w:hint="default"/>
      </w:rPr>
    </w:lvl>
    <w:lvl w:ilvl="2" w:tplc="3FD89C9C">
      <w:start w:val="9"/>
      <w:numFmt w:val="bullet"/>
      <w:lvlText w:val="•"/>
      <w:lvlJc w:val="left"/>
      <w:pPr>
        <w:ind w:left="2685" w:hanging="705"/>
      </w:pPr>
      <w:rPr>
        <w:rFonts w:ascii="Arial" w:eastAsia="Times New Roman" w:hAnsi="Arial" w:cs="Arial"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F347E0A"/>
    <w:multiLevelType w:val="hybridMultilevel"/>
    <w:tmpl w:val="39B0902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nsid w:val="70960144"/>
    <w:multiLevelType w:val="hybridMultilevel"/>
    <w:tmpl w:val="8E0E2BF4"/>
    <w:lvl w:ilvl="0" w:tplc="4064BE22">
      <w:start w:val="1"/>
      <w:numFmt w:val="upperRoman"/>
      <w:lvlText w:val="%1."/>
      <w:lvlJc w:val="left"/>
      <w:pPr>
        <w:ind w:left="1080" w:hanging="72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nsid w:val="766001B1"/>
    <w:multiLevelType w:val="hybridMultilevel"/>
    <w:tmpl w:val="30E6568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5"/>
  </w:num>
  <w:num w:numId="2">
    <w:abstractNumId w:val="0"/>
  </w:num>
  <w:num w:numId="3">
    <w:abstractNumId w:val="2"/>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3"/>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0B73"/>
    <w:rsid w:val="000438EA"/>
    <w:rsid w:val="000E0E2C"/>
    <w:rsid w:val="00146B26"/>
    <w:rsid w:val="0023293C"/>
    <w:rsid w:val="00276483"/>
    <w:rsid w:val="003142B0"/>
    <w:rsid w:val="00317B72"/>
    <w:rsid w:val="00321557"/>
    <w:rsid w:val="003327B0"/>
    <w:rsid w:val="003665D7"/>
    <w:rsid w:val="0046196D"/>
    <w:rsid w:val="0047004E"/>
    <w:rsid w:val="00487FEB"/>
    <w:rsid w:val="004E2BCE"/>
    <w:rsid w:val="0059439F"/>
    <w:rsid w:val="005A5C2D"/>
    <w:rsid w:val="00633803"/>
    <w:rsid w:val="00651AC4"/>
    <w:rsid w:val="0068220C"/>
    <w:rsid w:val="006A45AB"/>
    <w:rsid w:val="006B054E"/>
    <w:rsid w:val="006D0BA8"/>
    <w:rsid w:val="006F58A2"/>
    <w:rsid w:val="00701C4C"/>
    <w:rsid w:val="007624AB"/>
    <w:rsid w:val="007B7150"/>
    <w:rsid w:val="007C44A4"/>
    <w:rsid w:val="00867ACF"/>
    <w:rsid w:val="00895683"/>
    <w:rsid w:val="009E61D1"/>
    <w:rsid w:val="00A31C39"/>
    <w:rsid w:val="00A5782A"/>
    <w:rsid w:val="00A930AE"/>
    <w:rsid w:val="00AE6CD5"/>
    <w:rsid w:val="00B252B9"/>
    <w:rsid w:val="00B6715E"/>
    <w:rsid w:val="00B71AF4"/>
    <w:rsid w:val="00B742F0"/>
    <w:rsid w:val="00C50C89"/>
    <w:rsid w:val="00C523F8"/>
    <w:rsid w:val="00C860FF"/>
    <w:rsid w:val="00CA4B09"/>
    <w:rsid w:val="00D6627E"/>
    <w:rsid w:val="00E00B73"/>
    <w:rsid w:val="00E25B69"/>
    <w:rsid w:val="00E63F0F"/>
    <w:rsid w:val="00E74004"/>
    <w:rsid w:val="00F030C5"/>
    <w:rsid w:val="00F535A1"/>
    <w:rsid w:val="00F67916"/>
    <w:rsid w:val="00F954DC"/>
    <w:rsid w:val="00FB071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F5DA3D-176F-41EB-AAC7-5A5762A74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CA4B09"/>
    <w:pPr>
      <w:ind w:left="720"/>
      <w:contextualSpacing/>
    </w:pPr>
  </w:style>
  <w:style w:type="table" w:styleId="Tablaconcuadrcula">
    <w:name w:val="Table Grid"/>
    <w:basedOn w:val="Tablanormal"/>
    <w:rsid w:val="00701C4C"/>
    <w:pPr>
      <w:spacing w:after="0" w:line="240" w:lineRule="auto"/>
    </w:pPr>
    <w:rPr>
      <w:rFonts w:ascii="Calibri" w:eastAsia="Calibri" w:hAnsi="Calibri" w:cs="Times New Roman"/>
      <w:sz w:val="20"/>
      <w:szCs w:val="20"/>
      <w:lang w:eastAsia="es-MX"/>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oCar">
    <w:name w:val="Texto Car"/>
    <w:link w:val="Texto"/>
    <w:locked/>
    <w:rsid w:val="00701C4C"/>
    <w:rPr>
      <w:rFonts w:ascii="Arial" w:hAnsi="Arial" w:cs="Arial"/>
      <w:sz w:val="18"/>
      <w:lang w:val="es-ES" w:eastAsia="es-ES"/>
    </w:rPr>
  </w:style>
  <w:style w:type="paragraph" w:customStyle="1" w:styleId="Texto">
    <w:name w:val="Texto"/>
    <w:basedOn w:val="Normal"/>
    <w:link w:val="TextoCar"/>
    <w:rsid w:val="00701C4C"/>
    <w:pPr>
      <w:spacing w:after="101" w:line="216" w:lineRule="exact"/>
      <w:ind w:firstLine="288"/>
      <w:jc w:val="both"/>
    </w:pPr>
    <w:rPr>
      <w:rFonts w:ascii="Arial" w:hAnsi="Arial" w:cs="Arial"/>
      <w:sz w:val="18"/>
      <w:lang w:val="es-ES" w:eastAsia="es-ES"/>
    </w:rPr>
  </w:style>
  <w:style w:type="character" w:customStyle="1" w:styleId="PrrafodelistaCar">
    <w:name w:val="Párrafo de lista Car"/>
    <w:link w:val="Prrafodelista"/>
    <w:uiPriority w:val="34"/>
    <w:locked/>
    <w:rsid w:val="00B742F0"/>
  </w:style>
  <w:style w:type="paragraph" w:styleId="Sinespaciado">
    <w:name w:val="No Spacing"/>
    <w:uiPriority w:val="1"/>
    <w:qFormat/>
    <w:rsid w:val="00B742F0"/>
    <w:pPr>
      <w:spacing w:after="0" w:line="240" w:lineRule="auto"/>
    </w:pPr>
  </w:style>
  <w:style w:type="paragraph" w:styleId="Textonotapie">
    <w:name w:val="footnote text"/>
    <w:basedOn w:val="Normal"/>
    <w:link w:val="TextonotapieCar"/>
    <w:uiPriority w:val="99"/>
    <w:semiHidden/>
    <w:unhideWhenUsed/>
    <w:rsid w:val="006D0BA8"/>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6D0BA8"/>
    <w:rPr>
      <w:sz w:val="20"/>
      <w:szCs w:val="20"/>
    </w:rPr>
  </w:style>
  <w:style w:type="character" w:styleId="Refdenotaalpie">
    <w:name w:val="footnote reference"/>
    <w:basedOn w:val="Fuentedeprrafopredeter"/>
    <w:uiPriority w:val="99"/>
    <w:semiHidden/>
    <w:unhideWhenUsed/>
    <w:rsid w:val="006D0BA8"/>
    <w:rPr>
      <w:vertAlign w:val="superscript"/>
    </w:rPr>
  </w:style>
  <w:style w:type="paragraph" w:styleId="Encabezado">
    <w:name w:val="header"/>
    <w:basedOn w:val="Normal"/>
    <w:link w:val="EncabezadoCar"/>
    <w:uiPriority w:val="99"/>
    <w:unhideWhenUsed/>
    <w:rsid w:val="0023293C"/>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3293C"/>
  </w:style>
  <w:style w:type="paragraph" w:styleId="Piedepgina">
    <w:name w:val="footer"/>
    <w:basedOn w:val="Normal"/>
    <w:link w:val="PiedepginaCar"/>
    <w:uiPriority w:val="99"/>
    <w:unhideWhenUsed/>
    <w:rsid w:val="0023293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329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2243F245-956F-40CD-979C-F73615DA2957}">
  <ds:schemaRefs>
    <ds:schemaRef ds:uri="http://schemas.openxmlformats.org/officeDocument/2006/bibliography"/>
  </ds:schemaRefs>
</ds:datastoreItem>
</file>

<file path=customXml/itemProps2.xml><?xml version="1.0" encoding="utf-8"?>
<ds:datastoreItem xmlns:ds="http://schemas.openxmlformats.org/officeDocument/2006/customXml" ds:itemID="{62ED1CC7-F4A7-4C68-A78D-D34767D4B70D}"/>
</file>

<file path=customXml/itemProps3.xml><?xml version="1.0" encoding="utf-8"?>
<ds:datastoreItem xmlns:ds="http://schemas.openxmlformats.org/officeDocument/2006/customXml" ds:itemID="{2E0B0C73-A1C2-4476-B2A7-85E62125E874}"/>
</file>

<file path=customXml/itemProps4.xml><?xml version="1.0" encoding="utf-8"?>
<ds:datastoreItem xmlns:ds="http://schemas.openxmlformats.org/officeDocument/2006/customXml" ds:itemID="{E56437EE-30A3-489C-B92B-AF5A4E346748}"/>
</file>

<file path=docProps/app.xml><?xml version="1.0" encoding="utf-8"?>
<Properties xmlns="http://schemas.openxmlformats.org/officeDocument/2006/extended-properties" xmlns:vt="http://schemas.openxmlformats.org/officeDocument/2006/docPropsVTypes">
  <Template>Normal.dotm</Template>
  <TotalTime>0</TotalTime>
  <Pages>5</Pages>
  <Words>1681</Words>
  <Characters>9249</Characters>
  <Application>Microsoft Office Word</Application>
  <DocSecurity>0</DocSecurity>
  <Lines>77</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Espinosa Lozada, Mónica</dc:creator>
  <cp:lastModifiedBy>Mendoza Carlos, Alondra Lisette</cp:lastModifiedBy>
  <cp:revision>2</cp:revision>
  <dcterms:created xsi:type="dcterms:W3CDTF">2017-09-08T21:34:00Z</dcterms:created>
  <dcterms:modified xsi:type="dcterms:W3CDTF">2017-09-08T21:34:00Z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