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9C824" w14:textId="7B486CED" w:rsidR="009401F8" w:rsidRPr="00F4636B" w:rsidRDefault="009401F8" w:rsidP="009401F8">
      <w:pPr>
        <w:pStyle w:val="Heading2"/>
        <w:jc w:val="center"/>
        <w:rPr>
          <w:rFonts w:asciiTheme="minorHAnsi" w:hAnsiTheme="minorHAnsi" w:cstheme="minorHAnsi"/>
          <w:sz w:val="24"/>
          <w:lang w:val="en-US"/>
        </w:rPr>
      </w:pPr>
      <w:bookmarkStart w:id="0" w:name="_GoBack"/>
      <w:bookmarkEnd w:id="0"/>
      <w:r w:rsidRPr="00F4636B">
        <w:rPr>
          <w:rFonts w:asciiTheme="minorHAnsi" w:hAnsiTheme="minorHAnsi"/>
          <w:sz w:val="28"/>
          <w:szCs w:val="28"/>
          <w:lang w:val="en-US"/>
        </w:rPr>
        <w:t>H.E. PRESIDENT HILDA C. HEINE</w:t>
      </w:r>
      <w:r w:rsidRPr="00F4636B">
        <w:rPr>
          <w:rFonts w:asciiTheme="minorHAnsi" w:hAnsiTheme="minorHAnsi" w:cstheme="minorHAnsi"/>
          <w:sz w:val="28"/>
          <w:szCs w:val="28"/>
          <w:lang w:val="en-US"/>
        </w:rPr>
        <w:br/>
      </w:r>
      <w:r w:rsidR="00C82E6A" w:rsidRPr="00F4636B">
        <w:rPr>
          <w:rFonts w:asciiTheme="minorHAnsi" w:hAnsiTheme="minorHAnsi" w:cstheme="minorHAnsi"/>
          <w:sz w:val="28"/>
          <w:szCs w:val="28"/>
          <w:lang w:val="en-US"/>
        </w:rPr>
        <w:t>Panel discussion</w:t>
      </w:r>
      <w:r w:rsidRPr="00F4636B">
        <w:rPr>
          <w:rFonts w:asciiTheme="minorHAnsi" w:hAnsiTheme="minorHAnsi" w:cstheme="minorHAnsi"/>
          <w:sz w:val="28"/>
          <w:szCs w:val="28"/>
          <w:lang w:val="en-US"/>
        </w:rPr>
        <w:t xml:space="preserve"> on </w:t>
      </w:r>
      <w:r w:rsidR="00C82E6A" w:rsidRPr="00F4636B">
        <w:rPr>
          <w:rFonts w:asciiTheme="minorHAnsi" w:hAnsiTheme="minorHAnsi" w:cstheme="minorHAnsi"/>
          <w:sz w:val="28"/>
          <w:szCs w:val="28"/>
          <w:lang w:val="en-US"/>
        </w:rPr>
        <w:t>women’s rights and climate change:</w:t>
      </w:r>
      <w:r w:rsidRPr="00F4636B">
        <w:rPr>
          <w:rFonts w:asciiTheme="minorHAnsi" w:hAnsiTheme="minorHAnsi" w:cstheme="minorHAnsi"/>
          <w:sz w:val="28"/>
          <w:szCs w:val="28"/>
          <w:lang w:val="en-US"/>
        </w:rPr>
        <w:br/>
      </w:r>
      <w:r w:rsidR="00C82E6A" w:rsidRPr="00F4636B">
        <w:rPr>
          <w:rFonts w:asciiTheme="minorHAnsi" w:hAnsiTheme="minorHAnsi" w:cstheme="minorHAnsi"/>
          <w:sz w:val="28"/>
          <w:szCs w:val="28"/>
          <w:lang w:val="en-US"/>
        </w:rPr>
        <w:t xml:space="preserve"> climate action, good practices and lessons learned </w:t>
      </w:r>
      <w:r w:rsidR="00C82E6A" w:rsidRPr="00F4636B">
        <w:rPr>
          <w:rFonts w:asciiTheme="minorHAnsi" w:hAnsiTheme="minorHAnsi" w:cstheme="minorHAnsi"/>
          <w:sz w:val="28"/>
          <w:szCs w:val="28"/>
          <w:lang w:val="en-US"/>
        </w:rPr>
        <w:br/>
      </w:r>
      <w:r w:rsidRPr="00F4636B">
        <w:rPr>
          <w:rFonts w:asciiTheme="minorHAnsi" w:hAnsiTheme="minorHAnsi" w:cstheme="minorHAnsi"/>
          <w:sz w:val="24"/>
          <w:lang w:val="en-US"/>
        </w:rPr>
        <w:t>Human Rights Council – 41st session</w:t>
      </w:r>
    </w:p>
    <w:p w14:paraId="3D99E9AD" w14:textId="44F67858" w:rsidR="00442948" w:rsidRDefault="009862EB" w:rsidP="009401F8">
      <w:pPr>
        <w:jc w:val="center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Geneva, </w:t>
      </w:r>
      <w:r w:rsidR="00442948">
        <w:rPr>
          <w:rFonts w:ascii="Calibri" w:hAnsi="Calibri" w:cs="Calibri"/>
          <w:b/>
          <w:lang w:val="en-GB"/>
        </w:rPr>
        <w:t>Friday, 28 June 2019</w:t>
      </w:r>
    </w:p>
    <w:p w14:paraId="3810E1E7" w14:textId="77777777" w:rsidR="00C82E6A" w:rsidRPr="00CD5893" w:rsidRDefault="00C82E6A" w:rsidP="00EC2ED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color w:val="000000"/>
          <w:sz w:val="28"/>
          <w:szCs w:val="28"/>
          <w:lang w:val="en-GB" w:eastAsia="en-CA"/>
        </w:rPr>
      </w:pPr>
    </w:p>
    <w:p w14:paraId="78A750A7" w14:textId="1349A197" w:rsidR="00EC2ED1" w:rsidRPr="00F4636B" w:rsidRDefault="00CD5893" w:rsidP="00EC2ED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b/>
          <w:color w:val="000000"/>
          <w:sz w:val="28"/>
          <w:szCs w:val="28"/>
          <w:lang w:val="en-US" w:eastAsia="en-CA"/>
        </w:rPr>
        <w:t xml:space="preserve">TRANSCRIPT OF VIDEO </w:t>
      </w:r>
      <w:r w:rsidR="00C82E6A" w:rsidRPr="00F4636B">
        <w:rPr>
          <w:rFonts w:ascii="Calibri" w:hAnsi="Calibri" w:cs="Arial"/>
          <w:b/>
          <w:color w:val="000000"/>
          <w:sz w:val="28"/>
          <w:szCs w:val="28"/>
          <w:lang w:val="en-US" w:eastAsia="en-CA"/>
        </w:rPr>
        <w:t>STATEMENT</w:t>
      </w:r>
    </w:p>
    <w:p w14:paraId="45CE1DD7" w14:textId="77777777" w:rsidR="00EC2ED1" w:rsidRPr="00F4636B" w:rsidRDefault="00EC2ED1" w:rsidP="00EC2ED1">
      <w:pPr>
        <w:pStyle w:val="NormalWeb"/>
        <w:spacing w:before="0" w:beforeAutospacing="0" w:after="0" w:afterAutospacing="0"/>
        <w:jc w:val="both"/>
        <w:rPr>
          <w:rFonts w:ascii="Calibri" w:hAnsi="Calibri" w:cs="Arial"/>
          <w:color w:val="000000"/>
          <w:lang w:val="en-US" w:eastAsia="en-CA"/>
        </w:rPr>
      </w:pPr>
    </w:p>
    <w:p w14:paraId="0F5B8EA9" w14:textId="616F9CF1" w:rsidR="00EC2ED1" w:rsidRPr="00F4636B" w:rsidRDefault="008C50C2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Chair, 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Excellencies, Ladies and Gentlemen, </w:t>
      </w:r>
      <w:r w:rsidR="00EC2ED1" w:rsidRPr="00F4636B">
        <w:rPr>
          <w:rFonts w:ascii="Calibri" w:hAnsi="Calibri" w:cs="Arial"/>
          <w:i/>
          <w:iCs/>
          <w:color w:val="000000"/>
          <w:sz w:val="28"/>
          <w:szCs w:val="28"/>
          <w:lang w:val="en-US" w:eastAsia="en-CA"/>
        </w:rPr>
        <w:t xml:space="preserve">Iakwe. </w:t>
      </w:r>
    </w:p>
    <w:p w14:paraId="467C9CCC" w14:textId="4686CC33" w:rsidR="00EC2ED1" w:rsidRDefault="00EB3ED7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I am very pleased to join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you 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by video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for 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this important Council </w:t>
      </w:r>
      <w:r w:rsidR="00653563">
        <w:rPr>
          <w:rFonts w:ascii="Calibri" w:hAnsi="Calibri" w:cs="Arial"/>
          <w:color w:val="000000"/>
          <w:sz w:val="28"/>
          <w:szCs w:val="28"/>
          <w:lang w:val="en-US" w:eastAsia="en-CA"/>
        </w:rPr>
        <w:t>p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anel 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on women’s rights and climate change. </w:t>
      </w:r>
    </w:p>
    <w:p w14:paraId="26E64215" w14:textId="193C2088" w:rsidR="00CD12EA" w:rsidRDefault="00842657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As you know, w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omen and girls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are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very often </w:t>
      </w:r>
      <w:r w:rsidR="0066161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worst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affected by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climate change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while also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being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important agents of change in the fight against climate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threats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>.</w:t>
      </w:r>
    </w:p>
    <w:p w14:paraId="7B83CA1D" w14:textId="53F121F6" w:rsidR="00257264" w:rsidRPr="00F4636B" w:rsidRDefault="00842657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T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hese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two facets are often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intertwined:</w:t>
      </w:r>
    </w:p>
    <w:p w14:paraId="359808D0" w14:textId="0F3239D1" w:rsidR="00EC2ED1" w:rsidRPr="00F4636B" w:rsidRDefault="00842657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In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an example from my country: 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>I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n 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the 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Marshallese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language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, women are referred to as </w:t>
      </w:r>
      <w:r w:rsidR="00A11FD9">
        <w:rPr>
          <w:rFonts w:ascii="Calibri" w:hAnsi="Calibri" w:cs="Arial"/>
          <w:color w:val="000000"/>
          <w:sz w:val="28"/>
          <w:szCs w:val="28"/>
          <w:lang w:val="en-US" w:eastAsia="en-CA"/>
        </w:rPr>
        <w:t>“</w:t>
      </w:r>
      <w:r w:rsidR="00EC2ED1" w:rsidRPr="00F4636B">
        <w:rPr>
          <w:rFonts w:ascii="Calibri" w:hAnsi="Calibri" w:cs="Arial"/>
          <w:i/>
          <w:iCs/>
          <w:color w:val="000000"/>
          <w:sz w:val="28"/>
          <w:szCs w:val="28"/>
          <w:lang w:val="en-US" w:eastAsia="en-CA"/>
        </w:rPr>
        <w:t>jined kibed</w:t>
      </w:r>
      <w:r w:rsidR="00A11FD9">
        <w:rPr>
          <w:rFonts w:ascii="Calibri" w:hAnsi="Calibri" w:cs="Arial"/>
          <w:i/>
          <w:iCs/>
          <w:color w:val="000000"/>
          <w:sz w:val="28"/>
          <w:szCs w:val="28"/>
          <w:lang w:val="en-US" w:eastAsia="en-CA"/>
        </w:rPr>
        <w:t>”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. </w:t>
      </w:r>
      <w:r w:rsidR="00FA2D62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L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iterally</w:t>
      </w:r>
      <w:r w:rsidR="00A11FD9">
        <w:rPr>
          <w:rFonts w:ascii="Calibri" w:hAnsi="Calibri" w:cs="Arial"/>
          <w:color w:val="000000"/>
          <w:sz w:val="28"/>
          <w:szCs w:val="28"/>
          <w:lang w:val="en-US" w:eastAsia="en-CA"/>
        </w:rPr>
        <w:t>,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this 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means that a mother (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>“</w:t>
      </w:r>
      <w:r w:rsidR="00EC2ED1" w:rsidRPr="00F4636B">
        <w:rPr>
          <w:rFonts w:ascii="Calibri" w:hAnsi="Calibri" w:cs="Arial"/>
          <w:i/>
          <w:iCs/>
          <w:color w:val="000000"/>
          <w:sz w:val="28"/>
          <w:szCs w:val="28"/>
          <w:lang w:val="en-US" w:eastAsia="en-CA"/>
        </w:rPr>
        <w:t>jined</w:t>
      </w:r>
      <w:r w:rsidR="008C50C2">
        <w:rPr>
          <w:rFonts w:ascii="Calibri" w:hAnsi="Calibri" w:cs="Arial"/>
          <w:i/>
          <w:iCs/>
          <w:color w:val="000000"/>
          <w:sz w:val="28"/>
          <w:szCs w:val="28"/>
          <w:lang w:val="en-US" w:eastAsia="en-CA"/>
        </w:rPr>
        <w:t>”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) is the rudder (</w:t>
      </w:r>
      <w:r w:rsidR="008C50C2">
        <w:rPr>
          <w:rFonts w:ascii="Calibri" w:hAnsi="Calibri" w:cs="Arial"/>
          <w:color w:val="000000"/>
          <w:sz w:val="28"/>
          <w:szCs w:val="28"/>
          <w:lang w:val="en-US" w:eastAsia="en-CA"/>
        </w:rPr>
        <w:t>“</w:t>
      </w:r>
      <w:r w:rsidR="00EC2ED1" w:rsidRPr="00F4636B">
        <w:rPr>
          <w:rFonts w:ascii="Calibri" w:hAnsi="Calibri" w:cs="Arial"/>
          <w:i/>
          <w:iCs/>
          <w:color w:val="000000"/>
          <w:sz w:val="28"/>
          <w:szCs w:val="28"/>
          <w:lang w:val="en-US" w:eastAsia="en-CA"/>
        </w:rPr>
        <w:t>kibed</w:t>
      </w:r>
      <w:r w:rsidR="008C50C2">
        <w:rPr>
          <w:rFonts w:ascii="Calibri" w:hAnsi="Calibri" w:cs="Arial"/>
          <w:i/>
          <w:iCs/>
          <w:color w:val="000000"/>
          <w:sz w:val="28"/>
          <w:szCs w:val="28"/>
          <w:lang w:val="en-US" w:eastAsia="en-CA"/>
        </w:rPr>
        <w:t>”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)</w:t>
      </w:r>
      <w:r w:rsidR="00A11FD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or steering force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of a family. 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>It is a recognition of the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9401F8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central role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2572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of women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for the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well-being of their famil</w:t>
      </w:r>
      <w:r w:rsidR="00FA2D62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ies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, especially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for</w:t>
      </w:r>
      <w:r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children and older persons.</w:t>
      </w:r>
    </w:p>
    <w:p w14:paraId="404807DE" w14:textId="06CAF7A3" w:rsidR="00257264" w:rsidRPr="00F12F5D" w:rsidRDefault="00257264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 w:rsidRPr="0092343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But </w:t>
      </w:r>
      <w:r w:rsidR="00842657" w:rsidRPr="002526B7">
        <w:rPr>
          <w:rFonts w:ascii="Calibri" w:hAnsi="Calibri" w:cs="Arial"/>
          <w:color w:val="000000"/>
          <w:sz w:val="28"/>
          <w:szCs w:val="28"/>
          <w:lang w:val="en-US" w:eastAsia="en-CA"/>
        </w:rPr>
        <w:t>th</w:t>
      </w:r>
      <w:r w:rsidR="00F12F5D">
        <w:rPr>
          <w:rFonts w:ascii="Calibri" w:hAnsi="Calibri" w:cs="Arial"/>
          <w:color w:val="000000"/>
          <w:sz w:val="28"/>
          <w:szCs w:val="28"/>
          <w:lang w:val="en-US" w:eastAsia="en-CA"/>
        </w:rPr>
        <w:t>at</w:t>
      </w:r>
      <w:r w:rsidR="00141CC6" w:rsidRPr="002526B7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role</w:t>
      </w:r>
      <w:r w:rsidRPr="0092343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141CC6" w:rsidRPr="002526B7">
        <w:rPr>
          <w:rFonts w:ascii="Calibri" w:hAnsi="Calibri" w:cs="Arial"/>
          <w:color w:val="000000"/>
          <w:sz w:val="28"/>
          <w:szCs w:val="28"/>
          <w:lang w:val="en-US" w:eastAsia="en-CA"/>
        </w:rPr>
        <w:t>often means a women’s</w:t>
      </w:r>
      <w:r w:rsidRPr="0092343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well-being </w:t>
      </w:r>
      <w:r w:rsidR="00141CC6" w:rsidRPr="002526B7">
        <w:rPr>
          <w:rFonts w:ascii="Calibri" w:hAnsi="Calibri" w:cs="Arial"/>
          <w:color w:val="000000"/>
          <w:sz w:val="28"/>
          <w:szCs w:val="28"/>
          <w:lang w:val="en-US" w:eastAsia="en-CA"/>
        </w:rPr>
        <w:t>is</w:t>
      </w:r>
      <w:r w:rsidRPr="0092343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sacrificed first. </w:t>
      </w:r>
    </w:p>
    <w:p w14:paraId="4DAB33C1" w14:textId="113D9048" w:rsidR="00EC2ED1" w:rsidRDefault="00257264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In 2015 and 2016 the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Marshall Islands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d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eclare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d a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state of </w:t>
      </w:r>
      <w:r w:rsidR="009401F8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disaster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during a period of extraordinarily severe drought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.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</w:p>
    <w:p w14:paraId="270BB6FA" w14:textId="4EC0878A" w:rsidR="00FA2D62" w:rsidRPr="00F4636B" w:rsidRDefault="00141CC6" w:rsidP="000F226D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M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alnutrition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rose 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among children as well as adult women in our outer islands. Food and water 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>was so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scarce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that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great efforts were needed to secure enough 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lastRenderedPageBreak/>
        <w:t xml:space="preserve">for families to get by. 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>With little spare time, t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he production of 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local 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handicrafts 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>fell</w:t>
      </w:r>
      <w:r w:rsidR="00A45664">
        <w:rPr>
          <w:rFonts w:ascii="Calibri" w:hAnsi="Calibri" w:cs="Arial"/>
          <w:color w:val="000000"/>
          <w:sz w:val="28"/>
          <w:szCs w:val="28"/>
          <w:lang w:val="en-US" w:eastAsia="en-CA"/>
        </w:rPr>
        <w:t>, reducing an important source of income for women in these areas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.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Short on funds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,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and supporting their families through the crisis, women were very often th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os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e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worst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off.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</w:p>
    <w:p w14:paraId="5186AB1C" w14:textId="203DED84" w:rsidR="00B001BE" w:rsidRDefault="00B001BE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As climate change increases the prevalence of such challenges, women will </w:t>
      </w:r>
      <w:r w:rsidR="00A11FD9">
        <w:rPr>
          <w:rFonts w:ascii="Calibri" w:hAnsi="Calibri" w:cs="Arial"/>
          <w:color w:val="000000"/>
          <w:sz w:val="28"/>
          <w:szCs w:val="28"/>
          <w:lang w:val="en-US" w:eastAsia="en-CA"/>
        </w:rPr>
        <w:t>increasingly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suffer similar effects</w:t>
      </w:r>
      <w:r w:rsidR="00A11FD9">
        <w:rPr>
          <w:rFonts w:ascii="Calibri" w:hAnsi="Calibri" w:cs="Arial"/>
          <w:color w:val="000000"/>
          <w:sz w:val="28"/>
          <w:szCs w:val="28"/>
          <w:lang w:val="en-US" w:eastAsia="en-CA"/>
        </w:rPr>
        <w:t>–unless we act.</w:t>
      </w:r>
    </w:p>
    <w:p w14:paraId="3BED4263" w14:textId="02CDB21B" w:rsidR="00EC2ED1" w:rsidRDefault="00B001BE" w:rsidP="00EC2ED1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That is why I very much welcome the </w:t>
      </w:r>
      <w:r w:rsidR="00141CC6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new </w:t>
      </w:r>
      <w:r w:rsidRP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Analytical </w:t>
      </w:r>
      <w:r w:rsidR="00AC7CA5">
        <w:rPr>
          <w:rFonts w:ascii="Calibri" w:hAnsi="Calibri" w:cs="Arial"/>
          <w:color w:val="000000"/>
          <w:sz w:val="28"/>
          <w:szCs w:val="28"/>
          <w:lang w:val="en-US" w:eastAsia="en-CA"/>
        </w:rPr>
        <w:t>S</w:t>
      </w:r>
      <w:r w:rsidRPr="00B001BE">
        <w:rPr>
          <w:rFonts w:ascii="Calibri" w:hAnsi="Calibri" w:cs="Arial"/>
          <w:color w:val="000000"/>
          <w:sz w:val="28"/>
          <w:szCs w:val="28"/>
          <w:lang w:val="en-US" w:eastAsia="en-CA"/>
        </w:rPr>
        <w:t>tudy on gender-responsive climate action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.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We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need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sound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data and analysis to understand the complex interactions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at play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.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K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nowledge is an invaluable resource for designing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effective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policies going forwards.</w:t>
      </w:r>
    </w:p>
    <w:p w14:paraId="12115F33" w14:textId="6289466E" w:rsidR="00EC2ED1" w:rsidRDefault="000F226D" w:rsidP="00141CC6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But states can already act: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141CC6">
        <w:rPr>
          <w:rFonts w:ascii="Calibri" w:hAnsi="Calibri" w:cs="Arial"/>
          <w:color w:val="000000"/>
          <w:sz w:val="28"/>
          <w:szCs w:val="28"/>
          <w:lang w:val="en-US" w:eastAsia="en-CA"/>
        </w:rPr>
        <w:t>a</w:t>
      </w:r>
      <w:r w:rsidR="00B001BE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gender-responsive and human rights-based approach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is integrated throughout</w:t>
      </w:r>
      <w:r w:rsidR="00B001BE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our </w:t>
      </w:r>
      <w:r w:rsidR="00B001BE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mitigation and adaptation 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policies, </w:t>
      </w:r>
      <w:r w:rsidR="00B001BE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planning and implementation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>. This includes our 2050 S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trategy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>, our</w:t>
      </w:r>
      <w:r w:rsidR="00EC2ED1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new Nationally Determined Contribution</w:t>
      </w:r>
      <w:r w:rsidR="00B001BE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and Electricity Roadmap, and our forthcoming National Adaptation Plan</w:t>
      </w:r>
      <w:r w:rsidR="00C82E6A" w:rsidRPr="00F4636B">
        <w:rPr>
          <w:rFonts w:ascii="Calibri" w:hAnsi="Calibri" w:cs="Arial"/>
          <w:color w:val="000000"/>
          <w:sz w:val="28"/>
          <w:szCs w:val="28"/>
          <w:lang w:val="en-US" w:eastAsia="en-CA"/>
        </w:rPr>
        <w:t>.</w:t>
      </w:r>
      <w:r w:rsidR="00404D1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A11FD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If we can do it, I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believe</w:t>
      </w:r>
      <w:r w:rsidR="00A11FD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all nations can</w:t>
      </w:r>
      <w:r w:rsidR="00404D1D">
        <w:rPr>
          <w:rFonts w:ascii="Calibri" w:hAnsi="Calibri" w:cs="Arial"/>
          <w:color w:val="000000"/>
          <w:sz w:val="28"/>
          <w:szCs w:val="28"/>
          <w:lang w:val="en-US" w:eastAsia="en-CA"/>
        </w:rPr>
        <w:t>.</w:t>
      </w:r>
    </w:p>
    <w:p w14:paraId="2665D614" w14:textId="2614580E" w:rsidR="00A0157B" w:rsidRDefault="000F226D" w:rsidP="002526B7">
      <w:pPr>
        <w:pStyle w:val="NormalWeb"/>
        <w:numPr>
          <w:ilvl w:val="0"/>
          <w:numId w:val="1"/>
        </w:numPr>
        <w:spacing w:after="240" w:afterAutospacing="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We are also</w:t>
      </w:r>
      <w:r w:rsidR="00AC7CA5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chair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ing</w:t>
      </w:r>
      <w:r w:rsidR="00AC7CA5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the Climate Vulnerable Forum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. L</w:t>
      </w:r>
      <w:r w:rsidR="00AC7CA5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ast year, 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>L</w:t>
      </w:r>
      <w:r w:rsidR="00AC7CA5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eaders of our 48 member countries highlighted </w:t>
      </w:r>
      <w:r w:rsidR="00AC7CA5" w:rsidRPr="00AC7CA5">
        <w:rPr>
          <w:rFonts w:ascii="Calibri" w:hAnsi="Calibri" w:cs="Arial"/>
          <w:color w:val="000000"/>
          <w:sz w:val="28"/>
          <w:szCs w:val="28"/>
          <w:lang w:val="en-US" w:eastAsia="en-CA"/>
        </w:rPr>
        <w:t>the special</w:t>
      </w:r>
      <w:r w:rsidR="00AC7CA5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AC7CA5" w:rsidRPr="00AC7CA5">
        <w:rPr>
          <w:rFonts w:ascii="Calibri" w:hAnsi="Calibri" w:cs="Arial"/>
          <w:color w:val="000000"/>
          <w:sz w:val="28"/>
          <w:szCs w:val="28"/>
          <w:lang w:val="en-US" w:eastAsia="en-CA"/>
        </w:rPr>
        <w:t>leadership and engagement of women in tackling climate change</w:t>
      </w:r>
      <w:r w:rsidR="00AC7CA5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, including through an all-women group of “Summit Champions” 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appointed in conjunction with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our Virtual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Summit.</w:t>
      </w:r>
    </w:p>
    <w:p w14:paraId="7A693B77" w14:textId="1D9C22CC" w:rsidR="00AC7CA5" w:rsidRDefault="00A0157B" w:rsidP="00A0157B">
      <w:pPr>
        <w:pStyle w:val="NormalWeb"/>
        <w:numPr>
          <w:ilvl w:val="0"/>
          <w:numId w:val="1"/>
        </w:numPr>
        <w:spacing w:after="24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There are already so many striking examples of women’s leadership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and still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so much potential could be unlocked if we invested more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to empower women. A first step is to ensure strong participation and representation in policy-making. I am proud that our delegation to the UN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FCCC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is </w:t>
      </w:r>
      <w:r w:rsidR="00141CC6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consistently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staffed by a number of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talented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women. Women are also strongly involved in our </w:t>
      </w:r>
      <w:r w:rsidR="00141CC6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policy consultations, our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climate-related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planning committees</w:t>
      </w:r>
      <w:r w:rsidR="00141CC6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and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  <w:r w:rsidR="00141CC6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in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the work of our key implementing agenci</w:t>
      </w:r>
      <w:r w:rsidR="00141CC6">
        <w:rPr>
          <w:rFonts w:ascii="Calibri" w:hAnsi="Calibri" w:cs="Arial"/>
          <w:color w:val="000000"/>
          <w:sz w:val="28"/>
          <w:szCs w:val="28"/>
          <w:lang w:val="en-US" w:eastAsia="en-CA"/>
        </w:rPr>
        <w:t>es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. Again, if we can do it, so can others.</w:t>
      </w:r>
    </w:p>
    <w:p w14:paraId="400D3B94" w14:textId="2E40445E" w:rsidR="00A0157B" w:rsidRDefault="00A0157B" w:rsidP="00A0157B">
      <w:pPr>
        <w:pStyle w:val="NormalWeb"/>
        <w:numPr>
          <w:ilvl w:val="0"/>
          <w:numId w:val="1"/>
        </w:numPr>
        <w:spacing w:after="24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Finally, </w:t>
      </w:r>
      <w:r w:rsidR="00923439">
        <w:rPr>
          <w:rFonts w:ascii="Calibri" w:hAnsi="Calibri" w:cs="Arial"/>
          <w:color w:val="000000"/>
          <w:sz w:val="28"/>
          <w:szCs w:val="28"/>
          <w:lang w:val="en-US" w:eastAsia="en-CA"/>
        </w:rPr>
        <w:t>raising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ambition in climate action </w:t>
      </w:r>
      <w:r w:rsidR="00923439">
        <w:rPr>
          <w:rFonts w:ascii="Calibri" w:hAnsi="Calibri" w:cs="Arial"/>
          <w:color w:val="000000"/>
          <w:sz w:val="28"/>
          <w:szCs w:val="28"/>
          <w:lang w:val="en-US" w:eastAsia="en-CA"/>
        </w:rPr>
        <w:t>is perhaps the best way to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lessen future consequences on women and girls, and people everywhere. 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>COP24 reaffirmed the need for all nations to come with enhanced national contributions</w:t>
      </w:r>
      <w:r w:rsidR="00F12F5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or NDCs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by 2020.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We need that to keep the 1.5 degrees goal within reach</w:t>
      </w:r>
      <w:r w:rsidR="00923439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and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strengthen resilience</w:t>
      </w:r>
      <w:r w:rsidR="00923439">
        <w:rPr>
          <w:rFonts w:ascii="Calibri" w:hAnsi="Calibri" w:cs="Arial"/>
          <w:color w:val="000000"/>
          <w:sz w:val="28"/>
          <w:szCs w:val="28"/>
          <w:lang w:val="en-US" w:eastAsia="en-CA"/>
        </w:rPr>
        <w:t>, safeguarding our fundamental human rights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.</w:t>
      </w:r>
      <w:r w:rsidR="000F226D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</w:t>
      </w:r>
    </w:p>
    <w:p w14:paraId="0C83C451" w14:textId="5776D04C" w:rsidR="00A0157B" w:rsidRDefault="00923439" w:rsidP="00A0157B">
      <w:pPr>
        <w:pStyle w:val="NormalWeb"/>
        <w:numPr>
          <w:ilvl w:val="0"/>
          <w:numId w:val="1"/>
        </w:numPr>
        <w:spacing w:after="24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To close: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the Marshall Islands has put forward its candidacy for election to the UN Human Rights Council. You have my government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’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>s commitment to prioritize this agenda. I am also pleased to announce the opening of a Permanent Mission here in Geneva headed by Doreen De Brum who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m all of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you can count on to work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hard 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for progress 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in this area</w:t>
      </w:r>
      <w:r w:rsidR="00A0157B">
        <w:rPr>
          <w:rFonts w:ascii="Calibri" w:hAnsi="Calibri" w:cs="Arial"/>
          <w:color w:val="000000"/>
          <w:sz w:val="28"/>
          <w:szCs w:val="28"/>
          <w:lang w:val="en-US" w:eastAsia="en-CA"/>
        </w:rPr>
        <w:t>.</w:t>
      </w:r>
    </w:p>
    <w:p w14:paraId="5DD1E3CA" w14:textId="79E6EF95" w:rsidR="00A0157B" w:rsidRPr="00A0157B" w:rsidRDefault="00A0157B" w:rsidP="00A0157B">
      <w:pPr>
        <w:pStyle w:val="NormalWeb"/>
        <w:numPr>
          <w:ilvl w:val="0"/>
          <w:numId w:val="1"/>
        </w:numPr>
        <w:spacing w:after="240" w:line="360" w:lineRule="auto"/>
        <w:jc w:val="both"/>
        <w:rPr>
          <w:rFonts w:ascii="Calibri" w:hAnsi="Calibri" w:cs="Arial"/>
          <w:color w:val="000000"/>
          <w:sz w:val="28"/>
          <w:szCs w:val="28"/>
          <w:lang w:val="en-US" w:eastAsia="en-CA"/>
        </w:rPr>
      </w:pP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I wish you well for the debate and would like to thank the High Commissioner’s </w:t>
      </w:r>
      <w:r w:rsidR="00842657">
        <w:rPr>
          <w:rFonts w:ascii="Calibri" w:hAnsi="Calibri" w:cs="Arial"/>
          <w:color w:val="000000"/>
          <w:sz w:val="28"/>
          <w:szCs w:val="28"/>
          <w:lang w:val="en-US" w:eastAsia="en-CA"/>
        </w:rPr>
        <w:t>O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>ffice, as well as Bangladesh, Philippines and Viet</w:t>
      </w:r>
      <w:r w:rsidR="00653563"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 N</w:t>
      </w:r>
      <w:r>
        <w:rPr>
          <w:rFonts w:ascii="Calibri" w:hAnsi="Calibri" w:cs="Arial"/>
          <w:color w:val="000000"/>
          <w:sz w:val="28"/>
          <w:szCs w:val="28"/>
          <w:lang w:val="en-US" w:eastAsia="en-CA"/>
        </w:rPr>
        <w:t xml:space="preserve">am for their efforts to address this critical facet of the climate challenge. </w:t>
      </w:r>
    </w:p>
    <w:p w14:paraId="591D7DFB" w14:textId="77777777" w:rsidR="0050711A" w:rsidRPr="00F4636B" w:rsidRDefault="0050711A" w:rsidP="0050711A">
      <w:pPr>
        <w:pStyle w:val="ListParagraph"/>
        <w:rPr>
          <w:rFonts w:ascii="Calibri" w:eastAsia="Times New Roman" w:hAnsi="Calibri" w:cs="Arial"/>
          <w:color w:val="000000"/>
          <w:sz w:val="28"/>
          <w:szCs w:val="28"/>
          <w:lang w:val="en-US" w:eastAsia="en-CA"/>
        </w:rPr>
      </w:pPr>
    </w:p>
    <w:p w14:paraId="056B63C8" w14:textId="77777777" w:rsidR="0050711A" w:rsidRPr="00F4636B" w:rsidRDefault="0050711A" w:rsidP="00EC2E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val="en-US" w:eastAsia="en-CA"/>
        </w:rPr>
      </w:pPr>
      <w:r w:rsidRPr="00F4636B">
        <w:rPr>
          <w:rFonts w:ascii="Calibri" w:eastAsia="Times New Roman" w:hAnsi="Calibri" w:cs="Arial"/>
          <w:i/>
          <w:iCs/>
          <w:color w:val="000000"/>
          <w:sz w:val="28"/>
          <w:szCs w:val="28"/>
          <w:lang w:val="en-US" w:eastAsia="en-CA"/>
        </w:rPr>
        <w:t xml:space="preserve">Kommol Tata. </w:t>
      </w:r>
    </w:p>
    <w:p w14:paraId="03DFAD54" w14:textId="77777777" w:rsidR="0050711A" w:rsidRPr="00F4636B" w:rsidRDefault="0050711A" w:rsidP="0050711A">
      <w:pPr>
        <w:pStyle w:val="ListParagraph"/>
        <w:rPr>
          <w:rFonts w:ascii="Calibri" w:eastAsia="Times New Roman" w:hAnsi="Calibri" w:cs="Arial"/>
          <w:color w:val="000000"/>
          <w:sz w:val="28"/>
          <w:szCs w:val="28"/>
          <w:lang w:val="en-US" w:eastAsia="en-CA"/>
        </w:rPr>
      </w:pPr>
    </w:p>
    <w:p w14:paraId="64F842E5" w14:textId="72223B13" w:rsidR="00EF3D92" w:rsidRPr="00F4636B" w:rsidRDefault="00EF3D92" w:rsidP="0050711A">
      <w:pPr>
        <w:spacing w:line="360" w:lineRule="auto"/>
        <w:jc w:val="both"/>
        <w:rPr>
          <w:lang w:val="en-US"/>
        </w:rPr>
      </w:pPr>
    </w:p>
    <w:sectPr w:rsidR="00EF3D92" w:rsidRPr="00F4636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2531A" w14:textId="77777777" w:rsidR="005E03F4" w:rsidRDefault="005E03F4" w:rsidP="00C82E6A">
      <w:pPr>
        <w:spacing w:after="0" w:line="240" w:lineRule="auto"/>
      </w:pPr>
      <w:r>
        <w:separator/>
      </w:r>
    </w:p>
  </w:endnote>
  <w:endnote w:type="continuationSeparator" w:id="0">
    <w:p w14:paraId="0CBEB0B7" w14:textId="77777777" w:rsidR="005E03F4" w:rsidRDefault="005E03F4" w:rsidP="00C8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937283"/>
      <w:docPartObj>
        <w:docPartGallery w:val="Page Numbers (Bottom of Page)"/>
        <w:docPartUnique/>
      </w:docPartObj>
    </w:sdtPr>
    <w:sdtEndPr/>
    <w:sdtContent>
      <w:p w14:paraId="47EAA73A" w14:textId="0227557F" w:rsidR="00C82E6A" w:rsidRDefault="00C82E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B7">
          <w:rPr>
            <w:noProof/>
          </w:rPr>
          <w:t>1</w:t>
        </w:r>
        <w:r>
          <w:fldChar w:fldCharType="end"/>
        </w:r>
      </w:p>
    </w:sdtContent>
  </w:sdt>
  <w:p w14:paraId="599A9E8B" w14:textId="234365D8" w:rsidR="00C82E6A" w:rsidRDefault="00C82E6A" w:rsidP="00C82E6A">
    <w:pPr>
      <w:pStyle w:val="Footer"/>
      <w:tabs>
        <w:tab w:val="clear" w:pos="4819"/>
        <w:tab w:val="clear" w:pos="9638"/>
        <w:tab w:val="left" w:pos="7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1B63E" w14:textId="77777777" w:rsidR="005E03F4" w:rsidRDefault="005E03F4" w:rsidP="00C82E6A">
      <w:pPr>
        <w:spacing w:after="0" w:line="240" w:lineRule="auto"/>
      </w:pPr>
      <w:r>
        <w:separator/>
      </w:r>
    </w:p>
  </w:footnote>
  <w:footnote w:type="continuationSeparator" w:id="0">
    <w:p w14:paraId="16CDA4B3" w14:textId="77777777" w:rsidR="005E03F4" w:rsidRDefault="005E03F4" w:rsidP="00C8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3562" w14:textId="77777777" w:rsidR="009401F8" w:rsidRDefault="009401F8">
    <w:pPr>
      <w:pStyle w:val="Header"/>
    </w:pPr>
  </w:p>
  <w:p w14:paraId="2049BA1F" w14:textId="77777777" w:rsidR="009401F8" w:rsidRDefault="009401F8">
    <w:pPr>
      <w:pStyle w:val="Header"/>
    </w:pPr>
  </w:p>
  <w:p w14:paraId="169EFE03" w14:textId="77777777" w:rsidR="009401F8" w:rsidRDefault="009401F8">
    <w:pPr>
      <w:pStyle w:val="Header"/>
    </w:pPr>
  </w:p>
  <w:p w14:paraId="0CF679AA" w14:textId="6DDC264F" w:rsidR="009401F8" w:rsidRDefault="009401F8">
    <w:pPr>
      <w:pStyle w:val="Header"/>
    </w:pPr>
  </w:p>
  <w:p w14:paraId="31B69FA9" w14:textId="77777777" w:rsidR="009401F8" w:rsidRDefault="009401F8">
    <w:pPr>
      <w:pStyle w:val="Header"/>
    </w:pPr>
  </w:p>
  <w:p w14:paraId="0704A6C7" w14:textId="66A62A53" w:rsidR="00C82E6A" w:rsidRDefault="00C82E6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4146E7D" wp14:editId="047A5C9E">
          <wp:simplePos x="0" y="0"/>
          <wp:positionH relativeFrom="margin">
            <wp:align>center</wp:align>
          </wp:positionH>
          <wp:positionV relativeFrom="page">
            <wp:posOffset>450850</wp:posOffset>
          </wp:positionV>
          <wp:extent cx="720000" cy="752400"/>
          <wp:effectExtent l="0" t="0" r="4445" b="0"/>
          <wp:wrapTight wrapText="bothSides">
            <wp:wrapPolygon edited="0">
              <wp:start x="7435" y="0"/>
              <wp:lineTo x="0" y="3284"/>
              <wp:lineTo x="0" y="15324"/>
              <wp:lineTo x="1716" y="18061"/>
              <wp:lineTo x="6863" y="20797"/>
              <wp:lineTo x="7435" y="20797"/>
              <wp:lineTo x="13726" y="20797"/>
              <wp:lineTo x="14870" y="20797"/>
              <wp:lineTo x="20018" y="17514"/>
              <wp:lineTo x="21162" y="14777"/>
              <wp:lineTo x="21162" y="3284"/>
              <wp:lineTo x="13726" y="0"/>
              <wp:lineTo x="7435" y="0"/>
            </wp:wrapPolygon>
          </wp:wrapTight>
          <wp:docPr id="1" name="Picture 5" descr="Seal of the Marshall Islands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Seal of the Marshall Islands.sv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200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5AEE"/>
    <w:multiLevelType w:val="hybridMultilevel"/>
    <w:tmpl w:val="28DE1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56A19"/>
    <w:multiLevelType w:val="hybridMultilevel"/>
    <w:tmpl w:val="16F62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1"/>
    <w:rsid w:val="00072387"/>
    <w:rsid w:val="000F226D"/>
    <w:rsid w:val="001104AC"/>
    <w:rsid w:val="00141CC6"/>
    <w:rsid w:val="00190BB8"/>
    <w:rsid w:val="00241035"/>
    <w:rsid w:val="002526B7"/>
    <w:rsid w:val="00257264"/>
    <w:rsid w:val="002A4C51"/>
    <w:rsid w:val="003D65AF"/>
    <w:rsid w:val="00404D1D"/>
    <w:rsid w:val="00442948"/>
    <w:rsid w:val="00466308"/>
    <w:rsid w:val="0050711A"/>
    <w:rsid w:val="005E03F4"/>
    <w:rsid w:val="00653563"/>
    <w:rsid w:val="00661619"/>
    <w:rsid w:val="00842657"/>
    <w:rsid w:val="008C50C2"/>
    <w:rsid w:val="00923439"/>
    <w:rsid w:val="009401F8"/>
    <w:rsid w:val="009862EB"/>
    <w:rsid w:val="00A0157B"/>
    <w:rsid w:val="00A11FD9"/>
    <w:rsid w:val="00A20791"/>
    <w:rsid w:val="00A45664"/>
    <w:rsid w:val="00AC7CA5"/>
    <w:rsid w:val="00B001BE"/>
    <w:rsid w:val="00C82E6A"/>
    <w:rsid w:val="00CD12EA"/>
    <w:rsid w:val="00CD5893"/>
    <w:rsid w:val="00DD0B99"/>
    <w:rsid w:val="00E649B7"/>
    <w:rsid w:val="00E72FE5"/>
    <w:rsid w:val="00EB3ED7"/>
    <w:rsid w:val="00EC2ED1"/>
    <w:rsid w:val="00EF3D92"/>
    <w:rsid w:val="00F12F5D"/>
    <w:rsid w:val="00F4636B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5625B8"/>
  <w15:chartTrackingRefBased/>
  <w15:docId w15:val="{A65D3E0F-C576-4612-82B5-ADADC788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C82E6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1"/>
    </w:pPr>
    <w:rPr>
      <w:rFonts w:ascii="Arial" w:eastAsia="Arial" w:hAnsi="Arial" w:cs="Arial"/>
      <w:b/>
      <w:bCs/>
      <w:color w:val="000000" w:themeColor="text1"/>
      <w:sz w:val="40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1,Bullet Points,MAIN CONTENT,IFCL - List Paragraph,List Paragraph12,OBC Bullet,F5 List Paragraph,Colorful List - Accent 11"/>
    <w:basedOn w:val="Normal"/>
    <w:link w:val="ListParagraphChar"/>
    <w:uiPriority w:val="34"/>
    <w:qFormat/>
    <w:rsid w:val="00EC2ED1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EC2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EC2ED1"/>
  </w:style>
  <w:style w:type="character" w:customStyle="1" w:styleId="NormalWebChar">
    <w:name w:val="Normal (Web) Char"/>
    <w:basedOn w:val="DefaultParagraphFont"/>
    <w:link w:val="NormalWeb"/>
    <w:uiPriority w:val="99"/>
    <w:locked/>
    <w:rsid w:val="00EC2ED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C82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6A"/>
  </w:style>
  <w:style w:type="paragraph" w:styleId="Footer">
    <w:name w:val="footer"/>
    <w:basedOn w:val="Normal"/>
    <w:link w:val="FooterChar"/>
    <w:uiPriority w:val="99"/>
    <w:unhideWhenUsed/>
    <w:rsid w:val="00C82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6A"/>
  </w:style>
  <w:style w:type="character" w:customStyle="1" w:styleId="Heading2Char1">
    <w:name w:val="Heading 2 Char1"/>
    <w:basedOn w:val="DefaultParagraphFont"/>
    <w:link w:val="Heading2"/>
    <w:uiPriority w:val="9"/>
    <w:rsid w:val="00C82E6A"/>
    <w:rPr>
      <w:rFonts w:ascii="Arial" w:eastAsia="Arial" w:hAnsi="Arial" w:cs="Arial"/>
      <w:b/>
      <w:bCs/>
      <w:color w:val="000000" w:themeColor="text1"/>
      <w:sz w:val="40"/>
      <w:szCs w:val="24"/>
      <w:lang w:val="en-GB" w:eastAsia="en-GB"/>
    </w:rPr>
  </w:style>
  <w:style w:type="character" w:customStyle="1" w:styleId="Heading2Char">
    <w:name w:val="Heading 2 Char"/>
    <w:basedOn w:val="DefaultParagraphFont"/>
    <w:uiPriority w:val="9"/>
    <w:rsid w:val="00C82E6A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C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73C5A3-3914-4CE8-BDC7-1B381A90F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51A36-376B-48EF-9400-2B1AECF1E902}"/>
</file>

<file path=customXml/itemProps3.xml><?xml version="1.0" encoding="utf-8"?>
<ds:datastoreItem xmlns:ds="http://schemas.openxmlformats.org/officeDocument/2006/customXml" ds:itemID="{9019F61F-2144-4379-8C35-943A62635EE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Therese Arnesen</cp:lastModifiedBy>
  <cp:revision>2</cp:revision>
  <dcterms:created xsi:type="dcterms:W3CDTF">2020-01-07T11:13:00Z</dcterms:created>
  <dcterms:modified xsi:type="dcterms:W3CDTF">2020-01-07T11:13:00Z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