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7F5B3" w14:textId="0903469B" w:rsidR="00865380" w:rsidRPr="003B1FBE" w:rsidRDefault="00E97875" w:rsidP="00700D60">
      <w:pPr>
        <w:spacing w:line="240" w:lineRule="auto"/>
        <w:jc w:val="center"/>
        <w:rPr>
          <w:rFonts w:asciiTheme="minorHAnsi" w:hAnsiTheme="minorHAnsi"/>
          <w:b/>
          <w:color w:val="00B0F0"/>
          <w:szCs w:val="22"/>
          <w:lang w:val="en-GB"/>
        </w:rPr>
      </w:pPr>
      <w:r w:rsidRPr="003B1FBE">
        <w:rPr>
          <w:rFonts w:asciiTheme="minorHAnsi" w:hAnsiTheme="minorHAnsi"/>
          <w:b/>
          <w:color w:val="00B0F0"/>
          <w:szCs w:val="22"/>
          <w:lang w:val="en-GB"/>
        </w:rPr>
        <w:t xml:space="preserve">UNICEF’s </w:t>
      </w:r>
      <w:r w:rsidR="00E01D2E" w:rsidRPr="003B1FBE">
        <w:rPr>
          <w:rFonts w:asciiTheme="minorHAnsi" w:hAnsiTheme="minorHAnsi"/>
          <w:b/>
          <w:color w:val="00B0F0"/>
          <w:szCs w:val="22"/>
          <w:lang w:val="en-GB"/>
        </w:rPr>
        <w:t xml:space="preserve">written </w:t>
      </w:r>
      <w:r w:rsidRPr="003B1FBE">
        <w:rPr>
          <w:rFonts w:asciiTheme="minorHAnsi" w:hAnsiTheme="minorHAnsi"/>
          <w:b/>
          <w:color w:val="00B0F0"/>
          <w:szCs w:val="22"/>
          <w:lang w:val="en-GB"/>
        </w:rPr>
        <w:t xml:space="preserve">submission </w:t>
      </w:r>
      <w:r w:rsidR="00E01D2E" w:rsidRPr="003B1FBE">
        <w:rPr>
          <w:rFonts w:asciiTheme="minorHAnsi" w:hAnsiTheme="minorHAnsi"/>
          <w:b/>
          <w:color w:val="00B0F0"/>
          <w:szCs w:val="22"/>
          <w:lang w:val="en-GB"/>
        </w:rPr>
        <w:t xml:space="preserve">to </w:t>
      </w:r>
      <w:r w:rsidRPr="003B1FBE">
        <w:rPr>
          <w:rFonts w:asciiTheme="minorHAnsi" w:hAnsiTheme="minorHAnsi"/>
          <w:b/>
          <w:color w:val="00B0F0"/>
          <w:szCs w:val="22"/>
          <w:lang w:val="en-GB"/>
        </w:rPr>
        <w:t xml:space="preserve">the </w:t>
      </w:r>
      <w:r w:rsidR="00865380" w:rsidRPr="003B1FBE">
        <w:rPr>
          <w:rFonts w:asciiTheme="minorHAnsi" w:hAnsiTheme="minorHAnsi"/>
          <w:b/>
          <w:color w:val="00B0F0"/>
          <w:szCs w:val="22"/>
          <w:lang w:val="en-GB"/>
        </w:rPr>
        <w:t>study of the United Nations Office of the High Commissioner for Human Rights on climate change and the full and effective enjoyment of the rights of the child</w:t>
      </w:r>
    </w:p>
    <w:p w14:paraId="03CE819A" w14:textId="523F28B1" w:rsidR="00E97875" w:rsidRPr="006864C9" w:rsidRDefault="00E26732" w:rsidP="00700D60">
      <w:pPr>
        <w:spacing w:line="240" w:lineRule="auto"/>
        <w:jc w:val="center"/>
        <w:rPr>
          <w:rFonts w:asciiTheme="minorHAnsi" w:hAnsiTheme="minorHAnsi"/>
          <w:b/>
          <w:color w:val="00B0F0"/>
          <w:szCs w:val="22"/>
          <w:lang w:val="en-GB"/>
        </w:rPr>
      </w:pPr>
      <w:r>
        <w:rPr>
          <w:rFonts w:asciiTheme="minorHAnsi" w:hAnsiTheme="minorHAnsi"/>
          <w:b/>
          <w:color w:val="00B0F0"/>
          <w:szCs w:val="22"/>
          <w:lang w:val="en-GB"/>
        </w:rPr>
        <w:t>6 January 2017</w:t>
      </w:r>
    </w:p>
    <w:p w14:paraId="792145E5" w14:textId="77777777" w:rsidR="007E14CF" w:rsidRPr="003B1FBE" w:rsidRDefault="007E14CF" w:rsidP="00F877E2">
      <w:pPr>
        <w:spacing w:line="240" w:lineRule="auto"/>
        <w:rPr>
          <w:rFonts w:asciiTheme="minorHAnsi" w:hAnsiTheme="minorHAnsi"/>
          <w:b/>
          <w:color w:val="auto"/>
          <w:szCs w:val="22"/>
          <w:lang w:val="en-GB"/>
        </w:rPr>
      </w:pPr>
    </w:p>
    <w:p w14:paraId="589F1612" w14:textId="65242BD0" w:rsidR="007F21D5" w:rsidRPr="003B1FBE" w:rsidRDefault="007F21D5" w:rsidP="00FB60D1">
      <w:pPr>
        <w:spacing w:line="240" w:lineRule="auto"/>
        <w:jc w:val="both"/>
        <w:rPr>
          <w:rFonts w:asciiTheme="minorHAnsi" w:hAnsiTheme="minorHAnsi"/>
          <w:b/>
          <w:color w:val="auto"/>
          <w:szCs w:val="22"/>
          <w:lang w:val="en-GB"/>
        </w:rPr>
      </w:pPr>
      <w:r w:rsidRPr="003B1FBE">
        <w:rPr>
          <w:rFonts w:asciiTheme="minorHAnsi" w:hAnsiTheme="minorHAnsi"/>
          <w:b/>
          <w:color w:val="auto"/>
          <w:szCs w:val="22"/>
          <w:lang w:val="en-GB"/>
        </w:rPr>
        <w:t xml:space="preserve">1. Please describe, in your view, </w:t>
      </w:r>
      <w:r w:rsidRPr="003B1FBE">
        <w:rPr>
          <w:rFonts w:asciiTheme="minorHAnsi" w:hAnsiTheme="minorHAnsi"/>
          <w:b/>
          <w:color w:val="auto"/>
          <w:szCs w:val="22"/>
          <w:u w:val="single"/>
          <w:lang w:val="en-GB"/>
        </w:rPr>
        <w:t>the relationship</w:t>
      </w:r>
      <w:r w:rsidRPr="003B1FBE">
        <w:rPr>
          <w:rFonts w:asciiTheme="minorHAnsi" w:hAnsiTheme="minorHAnsi"/>
          <w:b/>
          <w:color w:val="auto"/>
          <w:szCs w:val="22"/>
          <w:lang w:val="en-GB"/>
        </w:rPr>
        <w:t xml:space="preserve"> between climate change and the enjoyment of the rights of the child, and any human rights obligations to mitigate and</w:t>
      </w:r>
      <w:r w:rsidR="00FB60D1" w:rsidRPr="003B1FBE">
        <w:rPr>
          <w:rFonts w:asciiTheme="minorHAnsi" w:hAnsiTheme="minorHAnsi"/>
          <w:b/>
          <w:color w:val="auto"/>
          <w:szCs w:val="22"/>
          <w:lang w:val="en-GB"/>
        </w:rPr>
        <w:t xml:space="preserve"> </w:t>
      </w:r>
      <w:r w:rsidRPr="003B1FBE">
        <w:rPr>
          <w:rFonts w:asciiTheme="minorHAnsi" w:hAnsiTheme="minorHAnsi"/>
          <w:b/>
          <w:color w:val="auto"/>
          <w:szCs w:val="22"/>
          <w:lang w:val="en-GB"/>
        </w:rPr>
        <w:t xml:space="preserve">adapt to climate change that can be derived therefrom. Please also share any </w:t>
      </w:r>
      <w:r w:rsidRPr="003B1FBE">
        <w:rPr>
          <w:rFonts w:asciiTheme="minorHAnsi" w:hAnsiTheme="minorHAnsi"/>
          <w:b/>
          <w:color w:val="auto"/>
          <w:szCs w:val="22"/>
          <w:u w:val="single"/>
          <w:lang w:val="en-GB"/>
        </w:rPr>
        <w:t>examples</w:t>
      </w:r>
      <w:r w:rsidR="00FB60D1" w:rsidRPr="003B1FBE">
        <w:rPr>
          <w:rFonts w:asciiTheme="minorHAnsi" w:hAnsiTheme="minorHAnsi"/>
          <w:b/>
          <w:color w:val="auto"/>
          <w:szCs w:val="22"/>
          <w:lang w:val="en-GB"/>
        </w:rPr>
        <w:t xml:space="preserve"> </w:t>
      </w:r>
      <w:r w:rsidRPr="003B1FBE">
        <w:rPr>
          <w:rFonts w:asciiTheme="minorHAnsi" w:hAnsiTheme="minorHAnsi"/>
          <w:b/>
          <w:color w:val="auto"/>
          <w:szCs w:val="22"/>
          <w:lang w:val="en-GB"/>
        </w:rPr>
        <w:t>of how the realisation of the rights of the child can contribute to more effective</w:t>
      </w:r>
      <w:r w:rsidR="00FB60D1" w:rsidRPr="003B1FBE">
        <w:rPr>
          <w:rFonts w:asciiTheme="minorHAnsi" w:hAnsiTheme="minorHAnsi"/>
          <w:b/>
          <w:color w:val="auto"/>
          <w:szCs w:val="22"/>
          <w:lang w:val="en-GB"/>
        </w:rPr>
        <w:t xml:space="preserve"> </w:t>
      </w:r>
      <w:r w:rsidRPr="003B1FBE">
        <w:rPr>
          <w:rFonts w:asciiTheme="minorHAnsi" w:hAnsiTheme="minorHAnsi"/>
          <w:b/>
          <w:color w:val="auto"/>
          <w:szCs w:val="22"/>
          <w:lang w:val="en-GB"/>
        </w:rPr>
        <w:t xml:space="preserve">climate action. </w:t>
      </w:r>
    </w:p>
    <w:p w14:paraId="388164E1" w14:textId="77777777" w:rsidR="007F21D5" w:rsidRPr="003B1FBE" w:rsidRDefault="007F21D5" w:rsidP="007F21D5">
      <w:pPr>
        <w:autoSpaceDE w:val="0"/>
        <w:autoSpaceDN w:val="0"/>
        <w:adjustRightInd w:val="0"/>
        <w:spacing w:line="240" w:lineRule="auto"/>
        <w:rPr>
          <w:rFonts w:asciiTheme="minorHAnsi" w:hAnsiTheme="minorHAnsi" w:cs="NimbusRomNo9L"/>
          <w:szCs w:val="22"/>
          <w:lang w:val="en-GB"/>
        </w:rPr>
      </w:pPr>
    </w:p>
    <w:p w14:paraId="7A8BB2BE" w14:textId="76D08148" w:rsidR="00552011" w:rsidRPr="003B5B64" w:rsidRDefault="00022B2A" w:rsidP="00B87A60">
      <w:pPr>
        <w:pStyle w:val="ListParagraph"/>
        <w:numPr>
          <w:ilvl w:val="0"/>
          <w:numId w:val="3"/>
        </w:numPr>
        <w:spacing w:line="240" w:lineRule="auto"/>
        <w:jc w:val="both"/>
        <w:rPr>
          <w:rFonts w:asciiTheme="minorHAnsi" w:hAnsiTheme="minorHAnsi"/>
          <w:b/>
          <w:color w:val="00B0F0"/>
          <w:szCs w:val="22"/>
          <w:lang w:val="en-GB"/>
        </w:rPr>
      </w:pPr>
      <w:r w:rsidRPr="006864C9">
        <w:rPr>
          <w:rFonts w:asciiTheme="minorHAnsi" w:hAnsiTheme="minorHAnsi"/>
          <w:b/>
          <w:color w:val="00B0F0"/>
          <w:szCs w:val="22"/>
          <w:lang w:val="en-GB"/>
        </w:rPr>
        <w:t>R</w:t>
      </w:r>
      <w:r w:rsidR="00552011" w:rsidRPr="006864C9">
        <w:rPr>
          <w:rFonts w:asciiTheme="minorHAnsi" w:hAnsiTheme="minorHAnsi"/>
          <w:b/>
          <w:color w:val="00B0F0"/>
          <w:szCs w:val="22"/>
          <w:lang w:val="en-GB"/>
        </w:rPr>
        <w:t>elationship between children’s rights and c</w:t>
      </w:r>
      <w:r w:rsidR="00552011" w:rsidRPr="003B5B64">
        <w:rPr>
          <w:rFonts w:asciiTheme="minorHAnsi" w:hAnsiTheme="minorHAnsi"/>
          <w:b/>
          <w:color w:val="00B0F0"/>
          <w:szCs w:val="22"/>
          <w:lang w:val="en-GB"/>
        </w:rPr>
        <w:t>limate change</w:t>
      </w:r>
    </w:p>
    <w:p w14:paraId="0D93CF7D" w14:textId="77777777" w:rsidR="00552011" w:rsidRPr="003B1FBE" w:rsidRDefault="00552011" w:rsidP="0090050D">
      <w:pPr>
        <w:spacing w:line="240" w:lineRule="auto"/>
        <w:jc w:val="both"/>
        <w:rPr>
          <w:rFonts w:asciiTheme="minorHAnsi" w:hAnsiTheme="minorHAnsi"/>
          <w:color w:val="auto"/>
          <w:szCs w:val="22"/>
          <w:lang w:val="en-GB"/>
        </w:rPr>
      </w:pPr>
    </w:p>
    <w:p w14:paraId="408A7F82" w14:textId="592FEE39" w:rsidR="00A71F63" w:rsidRPr="003B1FBE" w:rsidRDefault="00A71F63" w:rsidP="0090050D">
      <w:pPr>
        <w:spacing w:line="240" w:lineRule="auto"/>
        <w:jc w:val="both"/>
        <w:rPr>
          <w:rFonts w:asciiTheme="minorHAnsi" w:hAnsiTheme="minorHAnsi"/>
          <w:color w:val="auto"/>
          <w:szCs w:val="22"/>
          <w:lang w:val="en-GB"/>
        </w:rPr>
      </w:pPr>
      <w:r w:rsidRPr="003B1FBE">
        <w:rPr>
          <w:rFonts w:asciiTheme="minorHAnsi" w:hAnsiTheme="minorHAnsi"/>
          <w:color w:val="auto"/>
          <w:szCs w:val="22"/>
          <w:lang w:val="en-GB"/>
        </w:rPr>
        <w:t>Children</w:t>
      </w:r>
      <w:r w:rsidR="00D97AC9" w:rsidRPr="003B1FBE">
        <w:rPr>
          <w:rFonts w:asciiTheme="minorHAnsi" w:hAnsiTheme="minorHAnsi"/>
          <w:color w:val="auto"/>
          <w:szCs w:val="22"/>
          <w:lang w:val="en-GB"/>
        </w:rPr>
        <w:t>, particularly the most disadvantaged, face more acute risks from climate-related disasters and slow onset events than the population as a whole, due to their less developed physiology and immune systems, psychological vulnerabilities and specific needs</w:t>
      </w:r>
      <w:r w:rsidRPr="003B1FBE">
        <w:rPr>
          <w:rFonts w:asciiTheme="minorHAnsi" w:hAnsiTheme="minorHAnsi"/>
          <w:color w:val="auto"/>
          <w:szCs w:val="22"/>
          <w:lang w:val="en-GB"/>
        </w:rPr>
        <w:t xml:space="preserve">. </w:t>
      </w:r>
      <w:r w:rsidR="00076F24" w:rsidRPr="003B1FBE">
        <w:rPr>
          <w:rFonts w:asciiTheme="minorHAnsi" w:hAnsiTheme="minorHAnsi"/>
          <w:color w:val="auto"/>
          <w:szCs w:val="22"/>
          <w:lang w:val="en-GB"/>
        </w:rPr>
        <w:t>T</w:t>
      </w:r>
      <w:r w:rsidRPr="003B1FBE">
        <w:rPr>
          <w:rFonts w:asciiTheme="minorHAnsi" w:hAnsiTheme="minorHAnsi"/>
          <w:color w:val="auto"/>
          <w:szCs w:val="22"/>
          <w:lang w:val="en-GB"/>
        </w:rPr>
        <w:t>hey are also one of the largest groups to be affected, as many of the countries that are most vulnerable to climate change are those in which children account for the greatest share of the total population. Shifts in child demographics over the coming decades will further accentuate this.</w:t>
      </w:r>
    </w:p>
    <w:p w14:paraId="0687D804" w14:textId="77777777" w:rsidR="00706AFD" w:rsidRPr="003B1FBE" w:rsidRDefault="00706AFD" w:rsidP="0090050D">
      <w:pPr>
        <w:spacing w:line="240" w:lineRule="auto"/>
        <w:jc w:val="both"/>
        <w:rPr>
          <w:rFonts w:asciiTheme="minorHAnsi" w:hAnsiTheme="minorHAnsi"/>
          <w:color w:val="auto"/>
          <w:szCs w:val="22"/>
          <w:lang w:val="en-GB"/>
        </w:rPr>
      </w:pPr>
    </w:p>
    <w:p w14:paraId="01067E00" w14:textId="602804C2" w:rsidR="0090050D" w:rsidRPr="006864C9" w:rsidRDefault="0090050D" w:rsidP="0090050D">
      <w:pPr>
        <w:spacing w:line="240" w:lineRule="auto"/>
        <w:jc w:val="both"/>
        <w:rPr>
          <w:rFonts w:asciiTheme="minorHAnsi" w:hAnsiTheme="minorHAnsi"/>
          <w:color w:val="auto"/>
          <w:szCs w:val="22"/>
          <w:lang w:val="en-GB"/>
        </w:rPr>
      </w:pPr>
      <w:r w:rsidRPr="003B1FBE">
        <w:rPr>
          <w:rFonts w:asciiTheme="minorHAnsi" w:hAnsiTheme="minorHAnsi"/>
          <w:color w:val="auto"/>
          <w:szCs w:val="22"/>
          <w:lang w:val="en-GB"/>
        </w:rPr>
        <w:t xml:space="preserve">The </w:t>
      </w:r>
      <w:r w:rsidR="00D97AC9" w:rsidRPr="003B1FBE">
        <w:rPr>
          <w:rFonts w:asciiTheme="minorHAnsi" w:hAnsiTheme="minorHAnsi"/>
          <w:color w:val="auto"/>
          <w:szCs w:val="22"/>
          <w:lang w:val="en-GB"/>
        </w:rPr>
        <w:t xml:space="preserve">UN Committee on the Rights of the Child </w:t>
      </w:r>
      <w:r w:rsidRPr="003B1FBE">
        <w:rPr>
          <w:rFonts w:asciiTheme="minorHAnsi" w:hAnsiTheme="minorHAnsi"/>
          <w:color w:val="auto"/>
          <w:szCs w:val="22"/>
          <w:lang w:val="en-GB"/>
        </w:rPr>
        <w:t>has recognized climate change as “one of the biggest threats to children’s health”,</w:t>
      </w:r>
      <w:r w:rsidRPr="003B1FBE">
        <w:rPr>
          <w:rStyle w:val="EndnoteReference"/>
          <w:color w:val="auto"/>
          <w:sz w:val="22"/>
          <w:szCs w:val="22"/>
          <w:lang w:val="en-GB"/>
        </w:rPr>
        <w:endnoteReference w:id="1"/>
      </w:r>
      <w:r w:rsidRPr="006864C9">
        <w:rPr>
          <w:rFonts w:asciiTheme="minorHAnsi" w:hAnsiTheme="minorHAnsi"/>
          <w:color w:val="auto"/>
          <w:szCs w:val="22"/>
          <w:lang w:val="en-GB"/>
        </w:rPr>
        <w:t xml:space="preserve"> as well as its adverse impact on, inter alia</w:t>
      </w:r>
      <w:r w:rsidRPr="003B5B64">
        <w:rPr>
          <w:rFonts w:asciiTheme="minorHAnsi" w:hAnsiTheme="minorHAnsi"/>
          <w:color w:val="auto"/>
          <w:szCs w:val="22"/>
          <w:lang w:val="en-GB"/>
        </w:rPr>
        <w:t>, the rights to education (Article 28), adequate housing</w:t>
      </w:r>
      <w:r w:rsidRPr="003B1FBE">
        <w:rPr>
          <w:rFonts w:asciiTheme="minorHAnsi" w:hAnsiTheme="minorHAnsi"/>
          <w:color w:val="auto"/>
          <w:szCs w:val="22"/>
          <w:lang w:val="en-GB"/>
        </w:rPr>
        <w:t xml:space="preserve"> (Article 27), safe drinking water and sanitation (Article 24).</w:t>
      </w:r>
      <w:r w:rsidRPr="003B1FBE">
        <w:rPr>
          <w:rStyle w:val="EndnoteReference"/>
          <w:color w:val="auto"/>
          <w:sz w:val="22"/>
          <w:szCs w:val="22"/>
          <w:lang w:val="en-GB"/>
        </w:rPr>
        <w:endnoteReference w:id="2"/>
      </w:r>
      <w:r w:rsidRPr="006864C9">
        <w:rPr>
          <w:rFonts w:asciiTheme="minorHAnsi" w:hAnsiTheme="minorHAnsi"/>
          <w:color w:val="auto"/>
          <w:szCs w:val="22"/>
          <w:lang w:val="en-GB"/>
        </w:rPr>
        <w:t xml:space="preserve"> Yet, children’s vulnerability to climate change impacts poses an immediate and far-reaching threat to the enjoyment of many, if not all, rights enshrined in the Convention on the Righ</w:t>
      </w:r>
      <w:r w:rsidRPr="003B1FBE">
        <w:rPr>
          <w:rFonts w:asciiTheme="minorHAnsi" w:hAnsiTheme="minorHAnsi"/>
          <w:color w:val="auto"/>
          <w:szCs w:val="22"/>
          <w:lang w:val="en-GB"/>
        </w:rPr>
        <w:t xml:space="preserve">ts of the Child, and notably the right to </w:t>
      </w:r>
      <w:r w:rsidR="003372D1" w:rsidRPr="003B1FBE">
        <w:rPr>
          <w:rFonts w:asciiTheme="minorHAnsi" w:hAnsiTheme="minorHAnsi"/>
          <w:color w:val="auto"/>
          <w:szCs w:val="22"/>
          <w:lang w:val="en-GB"/>
        </w:rPr>
        <w:t xml:space="preserve">life, </w:t>
      </w:r>
      <w:r w:rsidRPr="003B1FBE">
        <w:rPr>
          <w:rFonts w:asciiTheme="minorHAnsi" w:hAnsiTheme="minorHAnsi"/>
          <w:color w:val="auto"/>
          <w:szCs w:val="22"/>
          <w:lang w:val="en-GB"/>
        </w:rPr>
        <w:t>survival and development (Article 6). The following information is by no means exhaustive</w:t>
      </w:r>
      <w:r w:rsidR="00076F24" w:rsidRPr="003B1FBE">
        <w:rPr>
          <w:rStyle w:val="EndnoteReference"/>
          <w:color w:val="auto"/>
          <w:sz w:val="22"/>
          <w:szCs w:val="22"/>
          <w:lang w:val="en-GB"/>
        </w:rPr>
        <w:endnoteReference w:id="3"/>
      </w:r>
      <w:r w:rsidRPr="006864C9">
        <w:rPr>
          <w:rFonts w:asciiTheme="minorHAnsi" w:hAnsiTheme="minorHAnsi"/>
          <w:color w:val="auto"/>
          <w:szCs w:val="22"/>
          <w:lang w:val="en-GB"/>
        </w:rPr>
        <w:t>:</w:t>
      </w:r>
    </w:p>
    <w:p w14:paraId="711C665E" w14:textId="77777777" w:rsidR="0090050D" w:rsidRPr="003B1FBE" w:rsidRDefault="0090050D" w:rsidP="0090050D">
      <w:pPr>
        <w:spacing w:line="240" w:lineRule="auto"/>
        <w:jc w:val="both"/>
        <w:rPr>
          <w:rFonts w:asciiTheme="minorHAnsi" w:hAnsiTheme="minorHAnsi"/>
          <w:color w:val="auto"/>
          <w:szCs w:val="22"/>
          <w:lang w:val="en-GB"/>
        </w:rPr>
      </w:pPr>
    </w:p>
    <w:p w14:paraId="69900FF8" w14:textId="77777777" w:rsidR="0090050D" w:rsidRPr="003B1FBE" w:rsidRDefault="0090050D" w:rsidP="00B87A60">
      <w:pPr>
        <w:pStyle w:val="ListParagraph"/>
        <w:numPr>
          <w:ilvl w:val="0"/>
          <w:numId w:val="2"/>
        </w:numPr>
        <w:tabs>
          <w:tab w:val="num" w:pos="1440"/>
        </w:tabs>
        <w:spacing w:after="120" w:line="240" w:lineRule="auto"/>
        <w:ind w:left="360"/>
        <w:jc w:val="both"/>
        <w:rPr>
          <w:rFonts w:asciiTheme="minorHAnsi" w:hAnsiTheme="minorHAnsi"/>
          <w:color w:val="auto"/>
          <w:szCs w:val="22"/>
          <w:lang w:val="en-GB"/>
        </w:rPr>
      </w:pPr>
      <w:r w:rsidRPr="003B1FBE">
        <w:rPr>
          <w:rFonts w:asciiTheme="minorHAnsi" w:hAnsiTheme="minorHAnsi"/>
          <w:color w:val="auto"/>
          <w:szCs w:val="22"/>
          <w:lang w:val="en-GB"/>
        </w:rPr>
        <w:t xml:space="preserve">Rising temperatures are lengthening the transmission season and expanding the geographic range of </w:t>
      </w:r>
      <w:proofErr w:type="gramStart"/>
      <w:r w:rsidRPr="003B1FBE">
        <w:rPr>
          <w:rFonts w:asciiTheme="minorHAnsi" w:hAnsiTheme="minorHAnsi"/>
          <w:b/>
          <w:color w:val="auto"/>
          <w:szCs w:val="22"/>
          <w:lang w:val="en-GB"/>
        </w:rPr>
        <w:t>vector-borne</w:t>
      </w:r>
      <w:proofErr w:type="gramEnd"/>
      <w:r w:rsidRPr="003B1FBE">
        <w:rPr>
          <w:rFonts w:asciiTheme="minorHAnsi" w:hAnsiTheme="minorHAnsi"/>
          <w:b/>
          <w:color w:val="auto"/>
          <w:szCs w:val="22"/>
          <w:lang w:val="en-GB"/>
        </w:rPr>
        <w:t xml:space="preserve"> diseases</w:t>
      </w:r>
      <w:r w:rsidRPr="003B1FBE">
        <w:rPr>
          <w:rFonts w:asciiTheme="minorHAnsi" w:hAnsiTheme="minorHAnsi"/>
          <w:color w:val="auto"/>
          <w:szCs w:val="22"/>
          <w:lang w:val="en-GB"/>
        </w:rPr>
        <w:t xml:space="preserve"> such as malaria, dengue, and meningococcal meningitis. The global burden of these diseases is already concentrated on children,</w:t>
      </w:r>
      <w:r w:rsidRPr="003B1FBE">
        <w:rPr>
          <w:rStyle w:val="EndnoteReference"/>
          <w:sz w:val="22"/>
          <w:szCs w:val="22"/>
          <w:lang w:val="en-GB"/>
        </w:rPr>
        <w:endnoteReference w:id="4"/>
      </w:r>
      <w:r w:rsidRPr="003B1FBE">
        <w:rPr>
          <w:rFonts w:asciiTheme="minorHAnsi" w:hAnsiTheme="minorHAnsi"/>
          <w:color w:val="auto"/>
          <w:szCs w:val="22"/>
          <w:lang w:val="en-GB"/>
        </w:rPr>
        <w:t xml:space="preserve"> and the World Health Organization (WHO) projects that climate impacts will cause an additional 60,000 deaths from malaria among children under the age of 15 by 2030.</w:t>
      </w:r>
      <w:r w:rsidRPr="003B1FBE">
        <w:rPr>
          <w:rStyle w:val="EndnoteReference"/>
          <w:sz w:val="22"/>
          <w:szCs w:val="22"/>
          <w:lang w:val="en-GB"/>
        </w:rPr>
        <w:endnoteReference w:id="5"/>
      </w:r>
      <w:r w:rsidRPr="003B1FBE">
        <w:rPr>
          <w:rFonts w:asciiTheme="minorHAnsi" w:hAnsiTheme="minorHAnsi"/>
          <w:color w:val="auto"/>
          <w:szCs w:val="22"/>
          <w:lang w:val="en-GB"/>
        </w:rPr>
        <w:t xml:space="preserve"> </w:t>
      </w:r>
    </w:p>
    <w:p w14:paraId="56C19128" w14:textId="2CD1FAC1" w:rsidR="0090050D" w:rsidRPr="003B1FBE" w:rsidRDefault="0090050D" w:rsidP="00B87A60">
      <w:pPr>
        <w:pStyle w:val="ListParagraph"/>
        <w:numPr>
          <w:ilvl w:val="0"/>
          <w:numId w:val="2"/>
        </w:numPr>
        <w:tabs>
          <w:tab w:val="num" w:pos="1440"/>
        </w:tabs>
        <w:spacing w:after="120" w:line="240" w:lineRule="auto"/>
        <w:ind w:left="360"/>
        <w:jc w:val="both"/>
        <w:rPr>
          <w:rFonts w:asciiTheme="minorHAnsi" w:hAnsiTheme="minorHAnsi"/>
          <w:szCs w:val="22"/>
          <w:lang w:val="en-GB"/>
        </w:rPr>
      </w:pPr>
      <w:r w:rsidRPr="003B1FBE">
        <w:rPr>
          <w:rFonts w:asciiTheme="minorHAnsi" w:hAnsiTheme="minorHAnsi"/>
          <w:color w:val="auto"/>
          <w:szCs w:val="22"/>
          <w:lang w:val="en-GB"/>
        </w:rPr>
        <w:t xml:space="preserve">Drought, flooding and more irregular rainfall patterns can increase the incidence of </w:t>
      </w:r>
      <w:r w:rsidRPr="003B1FBE">
        <w:rPr>
          <w:rFonts w:asciiTheme="minorHAnsi" w:hAnsiTheme="minorHAnsi"/>
          <w:b/>
          <w:szCs w:val="22"/>
          <w:lang w:val="en-GB"/>
        </w:rPr>
        <w:t>diarrhoeal diseases</w:t>
      </w:r>
      <w:r w:rsidRPr="003B1FBE">
        <w:rPr>
          <w:rFonts w:asciiTheme="minorHAnsi" w:hAnsiTheme="minorHAnsi"/>
          <w:szCs w:val="22"/>
          <w:lang w:val="en-GB"/>
        </w:rPr>
        <w:t>, a major cause of mortality for children that was responsible for 530,000 deaths of children under 5 in 2015.</w:t>
      </w:r>
      <w:r w:rsidRPr="003B1FBE">
        <w:rPr>
          <w:rStyle w:val="EndnoteReference"/>
          <w:sz w:val="22"/>
          <w:szCs w:val="22"/>
          <w:lang w:val="en-GB"/>
        </w:rPr>
        <w:endnoteReference w:id="6"/>
      </w:r>
      <w:r w:rsidRPr="003B1FBE">
        <w:rPr>
          <w:rFonts w:asciiTheme="minorHAnsi" w:hAnsiTheme="minorHAnsi"/>
          <w:szCs w:val="22"/>
          <w:lang w:val="en-GB"/>
        </w:rPr>
        <w:t xml:space="preserve"> The WHO projects that by 2030, climate impacts will result in 48,000 additional deaths from diarrhoeal disease for children under the age of 15.</w:t>
      </w:r>
      <w:r w:rsidRPr="003B1FBE">
        <w:rPr>
          <w:rStyle w:val="EndnoteReference"/>
          <w:sz w:val="22"/>
          <w:szCs w:val="22"/>
          <w:lang w:val="en-GB"/>
        </w:rPr>
        <w:endnoteReference w:id="7"/>
      </w:r>
      <w:r w:rsidR="00557127" w:rsidRPr="003B1FBE">
        <w:rPr>
          <w:rFonts w:asciiTheme="minorHAnsi" w:hAnsiTheme="minorHAnsi"/>
          <w:szCs w:val="22"/>
          <w:lang w:val="en-GB"/>
        </w:rPr>
        <w:t xml:space="preserve"> Drought and excessive heat compound water scarcity, and can also lead to increased concentration of harmful contaminants and microbial blooms.</w:t>
      </w:r>
    </w:p>
    <w:p w14:paraId="5AEA933B" w14:textId="77777777" w:rsidR="0090050D" w:rsidRPr="003B1FBE" w:rsidRDefault="0090050D" w:rsidP="00B87A60">
      <w:pPr>
        <w:pStyle w:val="ListParagraph"/>
        <w:numPr>
          <w:ilvl w:val="0"/>
          <w:numId w:val="2"/>
        </w:numPr>
        <w:tabs>
          <w:tab w:val="num" w:pos="1440"/>
        </w:tabs>
        <w:spacing w:after="120" w:line="240" w:lineRule="auto"/>
        <w:ind w:left="360"/>
        <w:jc w:val="both"/>
        <w:rPr>
          <w:rFonts w:asciiTheme="minorHAnsi" w:hAnsiTheme="minorHAnsi"/>
          <w:szCs w:val="22"/>
          <w:lang w:val="en-GB"/>
        </w:rPr>
      </w:pPr>
      <w:r w:rsidRPr="003B1FBE">
        <w:rPr>
          <w:rFonts w:asciiTheme="minorHAnsi" w:hAnsiTheme="minorHAnsi"/>
          <w:b/>
          <w:szCs w:val="22"/>
          <w:lang w:val="en-GB"/>
        </w:rPr>
        <w:t>Malnutrition</w:t>
      </w:r>
      <w:r w:rsidRPr="003B1FBE">
        <w:rPr>
          <w:rFonts w:asciiTheme="minorHAnsi" w:hAnsiTheme="minorHAnsi"/>
          <w:szCs w:val="22"/>
          <w:lang w:val="en-GB"/>
        </w:rPr>
        <w:t xml:space="preserve"> is responsible for almost half of worldwide deaths of children under the age of 5.</w:t>
      </w:r>
      <w:r w:rsidRPr="003B1FBE">
        <w:rPr>
          <w:rStyle w:val="EndnoteReference"/>
          <w:sz w:val="22"/>
          <w:szCs w:val="22"/>
          <w:lang w:val="en-GB"/>
        </w:rPr>
        <w:endnoteReference w:id="8"/>
      </w:r>
      <w:r w:rsidRPr="003B1FBE">
        <w:rPr>
          <w:rFonts w:asciiTheme="minorHAnsi" w:hAnsiTheme="minorHAnsi"/>
          <w:szCs w:val="22"/>
          <w:lang w:val="en-GB"/>
        </w:rPr>
        <w:t xml:space="preserve"> Children are particularly vulnerable as they need to consume more food and water per unit of bodyweight than adults. For those that survive, the impacts can be lifelong. Under-nutrition during the first two years of life can lead to irreversible </w:t>
      </w:r>
      <w:r w:rsidRPr="003B1FBE">
        <w:rPr>
          <w:rFonts w:asciiTheme="minorHAnsi" w:hAnsiTheme="minorHAnsi"/>
          <w:b/>
          <w:szCs w:val="22"/>
          <w:lang w:val="en-GB"/>
        </w:rPr>
        <w:t>stunting</w:t>
      </w:r>
      <w:r w:rsidRPr="003B1FBE">
        <w:rPr>
          <w:rFonts w:asciiTheme="minorHAnsi" w:hAnsiTheme="minorHAnsi"/>
          <w:szCs w:val="22"/>
          <w:lang w:val="en-GB"/>
        </w:rPr>
        <w:t>, affecting both physical and cognitive development, with implications for schooling, health and livelihood.</w:t>
      </w:r>
      <w:r w:rsidRPr="003B1FBE">
        <w:rPr>
          <w:rStyle w:val="EndnoteReference"/>
          <w:sz w:val="22"/>
          <w:szCs w:val="22"/>
          <w:lang w:val="en-GB"/>
        </w:rPr>
        <w:endnoteReference w:id="9"/>
      </w:r>
      <w:r w:rsidRPr="003B1FBE">
        <w:rPr>
          <w:rFonts w:asciiTheme="minorHAnsi" w:hAnsiTheme="minorHAnsi"/>
          <w:szCs w:val="22"/>
          <w:lang w:val="en-GB"/>
        </w:rPr>
        <w:t xml:space="preserve"> The WHO estimates that climate change will lead to nearly 95,000 additional deaths per year due to under-nutrition in children aged 5 years or less by 2030, and an additional 24 million undernourished children by 2050.</w:t>
      </w:r>
      <w:r w:rsidRPr="003B1FBE">
        <w:rPr>
          <w:rStyle w:val="EndnoteReference"/>
          <w:sz w:val="22"/>
          <w:szCs w:val="22"/>
          <w:lang w:val="en-GB"/>
        </w:rPr>
        <w:endnoteReference w:id="10"/>
      </w:r>
    </w:p>
    <w:p w14:paraId="5DA9FE3B" w14:textId="4F6E2B72" w:rsidR="00557127" w:rsidRPr="003B1FBE" w:rsidRDefault="0090050D" w:rsidP="00B87A60">
      <w:pPr>
        <w:pStyle w:val="ListParagraph"/>
        <w:numPr>
          <w:ilvl w:val="0"/>
          <w:numId w:val="2"/>
        </w:numPr>
        <w:spacing w:line="240" w:lineRule="auto"/>
        <w:ind w:left="360"/>
        <w:jc w:val="both"/>
        <w:rPr>
          <w:rFonts w:asciiTheme="minorHAnsi" w:hAnsiTheme="minorHAnsi"/>
          <w:color w:val="auto"/>
          <w:szCs w:val="22"/>
          <w:lang w:val="en-GB"/>
        </w:rPr>
      </w:pPr>
      <w:r w:rsidRPr="003B1FBE">
        <w:rPr>
          <w:rFonts w:asciiTheme="minorHAnsi" w:hAnsiTheme="minorHAnsi"/>
          <w:color w:val="auto"/>
          <w:szCs w:val="22"/>
          <w:lang w:val="en-GB"/>
        </w:rPr>
        <w:t xml:space="preserve">During </w:t>
      </w:r>
      <w:r w:rsidRPr="003B1FBE">
        <w:rPr>
          <w:rFonts w:asciiTheme="minorHAnsi" w:hAnsiTheme="minorHAnsi"/>
          <w:b/>
          <w:color w:val="auto"/>
          <w:szCs w:val="22"/>
          <w:lang w:val="en-GB"/>
        </w:rPr>
        <w:t>heatwaves</w:t>
      </w:r>
      <w:r w:rsidRPr="003B1FBE">
        <w:rPr>
          <w:rFonts w:asciiTheme="minorHAnsi" w:hAnsiTheme="minorHAnsi"/>
          <w:color w:val="auto"/>
          <w:szCs w:val="22"/>
          <w:lang w:val="en-GB"/>
        </w:rPr>
        <w:t>, infants and young children are more likely than adults to die or suffer from heatstroke because they are unable or lack support to regulate their body temperature and control their surrounding environment. Extreme heat not only affects children directly, but also affects them through a variety of heat-related illnesses.</w:t>
      </w:r>
      <w:r w:rsidRPr="003B1FBE">
        <w:rPr>
          <w:rStyle w:val="EndnoteReference"/>
          <w:color w:val="auto"/>
          <w:sz w:val="22"/>
          <w:szCs w:val="22"/>
          <w:lang w:val="en-GB"/>
        </w:rPr>
        <w:endnoteReference w:id="11"/>
      </w:r>
      <w:r w:rsidR="00557127" w:rsidRPr="003B1FBE">
        <w:rPr>
          <w:rFonts w:asciiTheme="minorHAnsi" w:hAnsiTheme="minorHAnsi"/>
          <w:color w:val="auto"/>
          <w:szCs w:val="22"/>
          <w:lang w:val="en-GB"/>
        </w:rPr>
        <w:t xml:space="preserve"> </w:t>
      </w:r>
    </w:p>
    <w:p w14:paraId="01F37C72" w14:textId="77777777" w:rsidR="00AF42FD" w:rsidRPr="003B1FBE" w:rsidRDefault="0090050D" w:rsidP="00B87A60">
      <w:pPr>
        <w:numPr>
          <w:ilvl w:val="0"/>
          <w:numId w:val="1"/>
        </w:numPr>
        <w:spacing w:line="240" w:lineRule="auto"/>
        <w:ind w:left="360"/>
        <w:jc w:val="both"/>
        <w:rPr>
          <w:rFonts w:asciiTheme="minorHAnsi" w:hAnsiTheme="minorHAnsi"/>
          <w:szCs w:val="22"/>
          <w:lang w:val="en-GB"/>
        </w:rPr>
      </w:pPr>
      <w:r w:rsidRPr="003B1FBE">
        <w:rPr>
          <w:rFonts w:asciiTheme="minorHAnsi" w:eastAsia="Calibri" w:hAnsiTheme="minorHAnsi"/>
          <w:szCs w:val="22"/>
          <w:lang w:val="en-GB"/>
        </w:rPr>
        <w:lastRenderedPageBreak/>
        <w:t xml:space="preserve">Children are at risk of </w:t>
      </w:r>
      <w:r w:rsidRPr="003B1FBE">
        <w:rPr>
          <w:rFonts w:asciiTheme="minorHAnsi" w:eastAsia="Calibri" w:hAnsiTheme="minorHAnsi"/>
          <w:b/>
          <w:szCs w:val="22"/>
          <w:lang w:val="en-GB"/>
        </w:rPr>
        <w:t>physical and psychological trauma during and after</w:t>
      </w:r>
      <w:r w:rsidRPr="003B1FBE">
        <w:rPr>
          <w:rFonts w:asciiTheme="minorHAnsi" w:eastAsia="Calibri" w:hAnsiTheme="minorHAnsi"/>
          <w:szCs w:val="22"/>
          <w:lang w:val="en-GB"/>
        </w:rPr>
        <w:t xml:space="preserve"> </w:t>
      </w:r>
      <w:r w:rsidRPr="003B1FBE">
        <w:rPr>
          <w:rFonts w:asciiTheme="minorHAnsi" w:eastAsia="Calibri" w:hAnsiTheme="minorHAnsi"/>
          <w:b/>
          <w:szCs w:val="22"/>
          <w:lang w:val="en-GB"/>
        </w:rPr>
        <w:t>severe weather events</w:t>
      </w:r>
      <w:r w:rsidRPr="003B1FBE">
        <w:rPr>
          <w:rFonts w:asciiTheme="minorHAnsi" w:eastAsia="Calibri" w:hAnsiTheme="minorHAnsi"/>
          <w:szCs w:val="22"/>
          <w:lang w:val="en-GB"/>
        </w:rPr>
        <w:t>, which are expected to increase in severity as global temperatures rise. Children are more likely than adults to die or suffer injuries, and in the aftermath, they are at heightened risk of exploitation, violence and abuse as a result of family separation, loss of family livelihoods and migration as families seek to cope with the impacts.</w:t>
      </w:r>
    </w:p>
    <w:p w14:paraId="27F85298" w14:textId="5D07BF12" w:rsidR="00E821D7" w:rsidRPr="003B1FBE" w:rsidRDefault="00AF42FD" w:rsidP="00B87A60">
      <w:pPr>
        <w:numPr>
          <w:ilvl w:val="0"/>
          <w:numId w:val="1"/>
        </w:numPr>
        <w:spacing w:line="240" w:lineRule="auto"/>
        <w:ind w:left="360"/>
        <w:jc w:val="both"/>
        <w:rPr>
          <w:rFonts w:asciiTheme="minorHAnsi" w:hAnsiTheme="minorHAnsi" w:cs="Arial"/>
          <w:szCs w:val="22"/>
        </w:rPr>
      </w:pPr>
      <w:r w:rsidRPr="003B1FBE">
        <w:rPr>
          <w:rFonts w:asciiTheme="minorHAnsi" w:eastAsia="Calibri" w:hAnsiTheme="minorHAnsi"/>
          <w:szCs w:val="22"/>
          <w:lang w:val="en-GB"/>
        </w:rPr>
        <w:t xml:space="preserve">Climate change is </w:t>
      </w:r>
      <w:r w:rsidR="00953087" w:rsidRPr="003B1FBE">
        <w:rPr>
          <w:rFonts w:asciiTheme="minorHAnsi" w:eastAsia="Calibri" w:hAnsiTheme="minorHAnsi"/>
          <w:szCs w:val="22"/>
          <w:lang w:val="en-GB"/>
        </w:rPr>
        <w:t xml:space="preserve">also </w:t>
      </w:r>
      <w:r w:rsidRPr="003B1FBE">
        <w:rPr>
          <w:rFonts w:asciiTheme="minorHAnsi" w:eastAsia="Calibri" w:hAnsiTheme="minorHAnsi"/>
          <w:szCs w:val="22"/>
          <w:lang w:val="en-GB"/>
        </w:rPr>
        <w:t xml:space="preserve">contributing to </w:t>
      </w:r>
      <w:r w:rsidR="00953087" w:rsidRPr="003B1FBE">
        <w:rPr>
          <w:rFonts w:asciiTheme="minorHAnsi" w:eastAsia="Calibri" w:hAnsiTheme="minorHAnsi"/>
          <w:b/>
          <w:szCs w:val="22"/>
          <w:lang w:val="en-GB"/>
        </w:rPr>
        <w:t xml:space="preserve">displacement and </w:t>
      </w:r>
      <w:r w:rsidRPr="003B1FBE">
        <w:rPr>
          <w:rFonts w:asciiTheme="minorHAnsi" w:eastAsia="Calibri" w:hAnsiTheme="minorHAnsi"/>
          <w:b/>
          <w:szCs w:val="22"/>
          <w:lang w:val="en-GB"/>
        </w:rPr>
        <w:t>migration</w:t>
      </w:r>
      <w:r w:rsidR="00251574" w:rsidRPr="003B1FBE">
        <w:rPr>
          <w:rFonts w:asciiTheme="minorHAnsi" w:eastAsia="Calibri" w:hAnsiTheme="minorHAnsi"/>
          <w:b/>
          <w:szCs w:val="22"/>
          <w:lang w:val="en-GB"/>
        </w:rPr>
        <w:t xml:space="preserve">. </w:t>
      </w:r>
      <w:r w:rsidR="001677AB" w:rsidRPr="003B1FBE">
        <w:rPr>
          <w:rFonts w:asciiTheme="minorHAnsi" w:eastAsia="Calibri" w:hAnsiTheme="minorHAnsi"/>
          <w:szCs w:val="22"/>
          <w:lang w:val="en-GB"/>
        </w:rPr>
        <w:t>In 2015, 19.2 million people faced new internal displacement resulting from disasters – the majority climate-related.</w:t>
      </w:r>
      <w:r w:rsidR="001677AB" w:rsidRPr="003B1FBE">
        <w:rPr>
          <w:rStyle w:val="EndnoteReference"/>
          <w:rFonts w:eastAsia="Calibri"/>
          <w:sz w:val="22"/>
          <w:szCs w:val="22"/>
          <w:lang w:val="en-GB"/>
        </w:rPr>
        <w:endnoteReference w:id="12"/>
      </w:r>
      <w:r w:rsidR="001677AB" w:rsidRPr="006864C9">
        <w:rPr>
          <w:rFonts w:asciiTheme="minorHAnsi" w:eastAsia="Calibri" w:hAnsiTheme="minorHAnsi"/>
          <w:szCs w:val="22"/>
          <w:lang w:val="en-GB"/>
        </w:rPr>
        <w:t xml:space="preserve"> </w:t>
      </w:r>
      <w:r w:rsidR="008F62F8" w:rsidRPr="006864C9">
        <w:rPr>
          <w:rFonts w:asciiTheme="minorHAnsi" w:eastAsia="Calibri" w:hAnsiTheme="minorHAnsi"/>
          <w:szCs w:val="22"/>
          <w:lang w:val="en-GB"/>
        </w:rPr>
        <w:t>C</w:t>
      </w:r>
      <w:r w:rsidR="001677AB" w:rsidRPr="003B5B64">
        <w:rPr>
          <w:rFonts w:asciiTheme="minorHAnsi" w:eastAsia="Calibri" w:hAnsiTheme="minorHAnsi"/>
          <w:szCs w:val="22"/>
          <w:lang w:val="en-GB"/>
        </w:rPr>
        <w:t xml:space="preserve">hildren and families that are on the move due to the impacts of climate change are difficult to </w:t>
      </w:r>
      <w:r w:rsidR="001677AB" w:rsidRPr="003B1FBE">
        <w:rPr>
          <w:rFonts w:asciiTheme="minorHAnsi" w:eastAsia="Calibri" w:hAnsiTheme="minorHAnsi"/>
          <w:szCs w:val="22"/>
          <w:lang w:val="en-GB"/>
        </w:rPr>
        <w:t>distinguish from other migrants in global data</w:t>
      </w:r>
      <w:r w:rsidR="008F62F8" w:rsidRPr="003B1FBE">
        <w:rPr>
          <w:rFonts w:asciiTheme="minorHAnsi" w:eastAsia="Calibri" w:hAnsiTheme="minorHAnsi"/>
          <w:szCs w:val="22"/>
          <w:lang w:val="en-GB"/>
        </w:rPr>
        <w:t>. However</w:t>
      </w:r>
      <w:r w:rsidR="000A7462" w:rsidRPr="003B1FBE">
        <w:rPr>
          <w:rFonts w:asciiTheme="minorHAnsi" w:eastAsia="Calibri" w:hAnsiTheme="minorHAnsi"/>
          <w:szCs w:val="22"/>
          <w:lang w:val="en-GB"/>
        </w:rPr>
        <w:t xml:space="preserve">, </w:t>
      </w:r>
      <w:r w:rsidR="00EB768B" w:rsidRPr="003B1FBE">
        <w:rPr>
          <w:rFonts w:asciiTheme="minorHAnsi" w:eastAsia="Calibri" w:hAnsiTheme="minorHAnsi"/>
          <w:szCs w:val="22"/>
          <w:lang w:val="en-GB"/>
        </w:rPr>
        <w:t xml:space="preserve">it is </w:t>
      </w:r>
      <w:r w:rsidR="005F45A2" w:rsidRPr="003B1FBE">
        <w:rPr>
          <w:rFonts w:asciiTheme="minorHAnsi" w:eastAsia="Calibri" w:hAnsiTheme="minorHAnsi"/>
          <w:szCs w:val="22"/>
          <w:lang w:val="en-GB"/>
        </w:rPr>
        <w:t xml:space="preserve">indisputably the case </w:t>
      </w:r>
      <w:r w:rsidR="00EB768B" w:rsidRPr="003B1FBE">
        <w:rPr>
          <w:rFonts w:asciiTheme="minorHAnsi" w:eastAsia="Calibri" w:hAnsiTheme="minorHAnsi"/>
          <w:szCs w:val="22"/>
          <w:lang w:val="en-GB"/>
        </w:rPr>
        <w:t>that</w:t>
      </w:r>
      <w:r w:rsidR="00BB4083" w:rsidRPr="003B1FBE">
        <w:rPr>
          <w:rFonts w:asciiTheme="minorHAnsi" w:eastAsia="Calibri" w:hAnsiTheme="minorHAnsi"/>
          <w:szCs w:val="22"/>
          <w:lang w:val="en-GB"/>
        </w:rPr>
        <w:t xml:space="preserve"> the adverse effects of climate change, combined with – and compounding – war, conflict and poverty, are contributing to the </w:t>
      </w:r>
      <w:r w:rsidR="001406F0" w:rsidRPr="003B1FBE">
        <w:rPr>
          <w:rFonts w:asciiTheme="minorHAnsi" w:eastAsia="Calibri" w:hAnsiTheme="minorHAnsi"/>
          <w:szCs w:val="22"/>
          <w:lang w:val="en-GB"/>
        </w:rPr>
        <w:t xml:space="preserve">staggering numbers </w:t>
      </w:r>
      <w:r w:rsidR="00BB4083" w:rsidRPr="003B1FBE">
        <w:rPr>
          <w:rFonts w:asciiTheme="minorHAnsi" w:eastAsia="Calibri" w:hAnsiTheme="minorHAnsi"/>
          <w:szCs w:val="22"/>
          <w:lang w:val="en-GB"/>
        </w:rPr>
        <w:t xml:space="preserve">and plight of </w:t>
      </w:r>
      <w:r w:rsidR="00E821D7" w:rsidRPr="003B1FBE">
        <w:rPr>
          <w:rFonts w:asciiTheme="minorHAnsi" w:eastAsia="Calibri" w:hAnsiTheme="minorHAnsi"/>
          <w:szCs w:val="22"/>
          <w:lang w:val="en-GB"/>
        </w:rPr>
        <w:t>internally displaced</w:t>
      </w:r>
      <w:r w:rsidR="00722154" w:rsidRPr="003B1FBE">
        <w:rPr>
          <w:rFonts w:asciiTheme="minorHAnsi" w:eastAsia="Calibri" w:hAnsiTheme="minorHAnsi"/>
          <w:szCs w:val="22"/>
          <w:lang w:val="en-GB"/>
        </w:rPr>
        <w:t>, refugee</w:t>
      </w:r>
      <w:r w:rsidR="00E821D7" w:rsidRPr="003B1FBE">
        <w:rPr>
          <w:rFonts w:asciiTheme="minorHAnsi" w:eastAsia="Calibri" w:hAnsiTheme="minorHAnsi"/>
          <w:szCs w:val="22"/>
          <w:lang w:val="en-GB"/>
        </w:rPr>
        <w:t xml:space="preserve"> and migrant children </w:t>
      </w:r>
      <w:r w:rsidR="000A7462" w:rsidRPr="003B1FBE">
        <w:rPr>
          <w:rFonts w:asciiTheme="minorHAnsi" w:eastAsia="Calibri" w:hAnsiTheme="minorHAnsi"/>
          <w:szCs w:val="22"/>
          <w:lang w:val="en-GB"/>
        </w:rPr>
        <w:t>around the world.</w:t>
      </w:r>
      <w:r w:rsidR="00953087" w:rsidRPr="003B1FBE">
        <w:rPr>
          <w:rStyle w:val="EndnoteReference"/>
          <w:rFonts w:eastAsia="Calibri"/>
          <w:sz w:val="22"/>
          <w:szCs w:val="22"/>
          <w:lang w:val="en-GB"/>
        </w:rPr>
        <w:endnoteReference w:id="13"/>
      </w:r>
      <w:r w:rsidR="001406F0" w:rsidRPr="006864C9">
        <w:rPr>
          <w:rFonts w:asciiTheme="minorHAnsi" w:eastAsia="Calibri" w:hAnsiTheme="minorHAnsi"/>
          <w:szCs w:val="22"/>
          <w:lang w:val="en-GB"/>
        </w:rPr>
        <w:t xml:space="preserve"> The distinct experiences of </w:t>
      </w:r>
      <w:r w:rsidR="00722154" w:rsidRPr="006864C9">
        <w:rPr>
          <w:rFonts w:asciiTheme="minorHAnsi" w:eastAsia="Calibri" w:hAnsiTheme="minorHAnsi"/>
          <w:szCs w:val="22"/>
          <w:lang w:val="en-GB"/>
        </w:rPr>
        <w:t xml:space="preserve">children do not tend to be </w:t>
      </w:r>
      <w:r w:rsidR="001406F0" w:rsidRPr="003B5B64">
        <w:rPr>
          <w:rFonts w:asciiTheme="minorHAnsi" w:eastAsia="Calibri" w:hAnsiTheme="minorHAnsi"/>
          <w:szCs w:val="22"/>
          <w:lang w:val="en-GB"/>
        </w:rPr>
        <w:t xml:space="preserve">captured in research and policy processes around climate-related mobility, including </w:t>
      </w:r>
      <w:r w:rsidR="005F45A2" w:rsidRPr="003B1FBE">
        <w:rPr>
          <w:rFonts w:asciiTheme="minorHAnsi" w:eastAsia="Calibri" w:hAnsiTheme="minorHAnsi"/>
          <w:szCs w:val="22"/>
          <w:lang w:val="en-GB"/>
        </w:rPr>
        <w:t xml:space="preserve">their </w:t>
      </w:r>
      <w:r w:rsidR="001406F0" w:rsidRPr="003B1FBE">
        <w:rPr>
          <w:rFonts w:asciiTheme="minorHAnsi" w:eastAsia="Calibri" w:hAnsiTheme="minorHAnsi"/>
          <w:szCs w:val="22"/>
          <w:lang w:val="en-GB"/>
        </w:rPr>
        <w:t xml:space="preserve">heightened risk </w:t>
      </w:r>
      <w:r w:rsidR="005F45A2" w:rsidRPr="003B1FBE">
        <w:rPr>
          <w:rFonts w:asciiTheme="minorHAnsi" w:eastAsia="Calibri" w:hAnsiTheme="minorHAnsi"/>
          <w:szCs w:val="22"/>
          <w:lang w:val="en-GB"/>
        </w:rPr>
        <w:t>of family separation</w:t>
      </w:r>
      <w:r w:rsidR="00722154" w:rsidRPr="003B1FBE">
        <w:rPr>
          <w:rFonts w:asciiTheme="minorHAnsi" w:eastAsia="Calibri" w:hAnsiTheme="minorHAnsi"/>
          <w:szCs w:val="22"/>
          <w:lang w:val="en-GB"/>
        </w:rPr>
        <w:t xml:space="preserve"> and</w:t>
      </w:r>
      <w:r w:rsidR="005F45A2" w:rsidRPr="003B1FBE">
        <w:rPr>
          <w:rFonts w:asciiTheme="minorHAnsi" w:eastAsia="Calibri" w:hAnsiTheme="minorHAnsi"/>
          <w:szCs w:val="22"/>
          <w:lang w:val="en-GB"/>
        </w:rPr>
        <w:t xml:space="preserve"> </w:t>
      </w:r>
      <w:r w:rsidR="00722154" w:rsidRPr="003B1FBE">
        <w:rPr>
          <w:rFonts w:asciiTheme="minorHAnsi" w:eastAsia="Calibri" w:hAnsiTheme="minorHAnsi"/>
          <w:szCs w:val="22"/>
          <w:lang w:val="en-GB"/>
        </w:rPr>
        <w:t xml:space="preserve">exposure to </w:t>
      </w:r>
      <w:r w:rsidR="005F45A2" w:rsidRPr="003B1FBE">
        <w:rPr>
          <w:rFonts w:asciiTheme="minorHAnsi" w:eastAsia="Calibri" w:hAnsiTheme="minorHAnsi"/>
          <w:szCs w:val="22"/>
          <w:lang w:val="en-GB"/>
        </w:rPr>
        <w:t>exploitation, violence and abuse, loss of education</w:t>
      </w:r>
      <w:r w:rsidR="00722154" w:rsidRPr="003B1FBE">
        <w:rPr>
          <w:rFonts w:asciiTheme="minorHAnsi" w:eastAsia="Calibri" w:hAnsiTheme="minorHAnsi"/>
          <w:szCs w:val="22"/>
          <w:lang w:val="en-GB"/>
        </w:rPr>
        <w:t>, increased vulnerability to psychological trauma and physical harm, and their right to a nationality and identity.</w:t>
      </w:r>
      <w:r w:rsidR="00953087" w:rsidRPr="003B1FBE">
        <w:rPr>
          <w:rStyle w:val="EndnoteReference"/>
          <w:rFonts w:eastAsia="Calibri"/>
          <w:sz w:val="22"/>
          <w:szCs w:val="22"/>
          <w:lang w:val="en-GB"/>
        </w:rPr>
        <w:endnoteReference w:id="14"/>
      </w:r>
      <w:r w:rsidR="00E821D7" w:rsidRPr="003B1FBE">
        <w:rPr>
          <w:rFonts w:asciiTheme="minorHAnsi" w:hAnsiTheme="minorHAnsi" w:cs="Arial"/>
          <w:szCs w:val="22"/>
        </w:rPr>
        <w:t xml:space="preserve"> </w:t>
      </w:r>
    </w:p>
    <w:p w14:paraId="1867041F" w14:textId="77777777" w:rsidR="0090050D" w:rsidRPr="006864C9" w:rsidRDefault="0090050D" w:rsidP="0090050D">
      <w:pPr>
        <w:spacing w:line="240" w:lineRule="auto"/>
        <w:jc w:val="both"/>
        <w:rPr>
          <w:rFonts w:asciiTheme="minorHAnsi" w:hAnsiTheme="minorHAnsi"/>
          <w:szCs w:val="22"/>
          <w:lang w:val="en-GB"/>
        </w:rPr>
      </w:pPr>
    </w:p>
    <w:p w14:paraId="7E4D889F" w14:textId="77777777" w:rsidR="00022B2A" w:rsidRPr="003B1FBE" w:rsidRDefault="0090050D" w:rsidP="00022B2A">
      <w:pPr>
        <w:spacing w:line="240" w:lineRule="auto"/>
        <w:jc w:val="both"/>
        <w:rPr>
          <w:rFonts w:asciiTheme="minorHAnsi" w:hAnsiTheme="minorHAnsi"/>
          <w:i/>
          <w:color w:val="00B0F0"/>
          <w:szCs w:val="22"/>
          <w:lang w:val="en-GB"/>
        </w:rPr>
      </w:pPr>
      <w:r w:rsidRPr="003B1FBE">
        <w:rPr>
          <w:rFonts w:asciiTheme="minorHAnsi" w:hAnsiTheme="minorHAnsi"/>
          <w:i/>
          <w:color w:val="00B0F0"/>
          <w:szCs w:val="22"/>
          <w:lang w:val="en-GB"/>
        </w:rPr>
        <w:t>Specific threats faced by certain groups of children</w:t>
      </w:r>
    </w:p>
    <w:p w14:paraId="4C2CC6EF" w14:textId="77777777" w:rsidR="00022B2A" w:rsidRPr="003B1FBE" w:rsidRDefault="00022B2A" w:rsidP="00022B2A">
      <w:pPr>
        <w:spacing w:line="240" w:lineRule="auto"/>
        <w:jc w:val="both"/>
        <w:rPr>
          <w:rFonts w:asciiTheme="minorHAnsi" w:hAnsiTheme="minorHAnsi"/>
          <w:i/>
          <w:color w:val="00B0F0"/>
          <w:szCs w:val="22"/>
          <w:lang w:val="en-GB"/>
        </w:rPr>
      </w:pPr>
    </w:p>
    <w:p w14:paraId="10BDC2B2" w14:textId="7F7F27F4" w:rsidR="00022B2A" w:rsidRPr="003B1FBE" w:rsidRDefault="0090050D" w:rsidP="00022B2A">
      <w:pPr>
        <w:spacing w:line="240" w:lineRule="auto"/>
        <w:jc w:val="both"/>
        <w:rPr>
          <w:rFonts w:asciiTheme="minorHAnsi" w:hAnsiTheme="minorHAnsi"/>
          <w:i/>
          <w:color w:val="00B0F0"/>
          <w:szCs w:val="22"/>
          <w:lang w:val="en-GB"/>
        </w:rPr>
      </w:pPr>
      <w:r w:rsidRPr="003B1FBE">
        <w:rPr>
          <w:rFonts w:asciiTheme="minorHAnsi" w:hAnsiTheme="minorHAnsi"/>
          <w:szCs w:val="22"/>
          <w:lang w:val="en-GB"/>
        </w:rPr>
        <w:t xml:space="preserve">Climate change exacerbates inequality and affects the most disadvantaged children most. </w:t>
      </w:r>
      <w:r w:rsidRPr="003B1FBE">
        <w:rPr>
          <w:rFonts w:asciiTheme="minorHAnsi" w:hAnsiTheme="minorHAnsi"/>
          <w:b/>
          <w:szCs w:val="22"/>
          <w:lang w:val="en-GB"/>
        </w:rPr>
        <w:t>Poor families</w:t>
      </w:r>
      <w:r w:rsidRPr="003B1FBE">
        <w:rPr>
          <w:rFonts w:asciiTheme="minorHAnsi" w:hAnsiTheme="minorHAnsi"/>
          <w:szCs w:val="22"/>
          <w:lang w:val="en-GB"/>
        </w:rPr>
        <w:t xml:space="preserve"> live in more degraded areas, have less access to essential services such as water and sanitation, and have fewer resources available to cope with the impacts of climate change than their wealthier counterparts</w:t>
      </w:r>
      <w:r w:rsidRPr="003B1FBE">
        <w:rPr>
          <w:rFonts w:asciiTheme="minorHAnsi" w:hAnsiTheme="minorHAnsi"/>
          <w:color w:val="auto"/>
          <w:szCs w:val="22"/>
          <w:lang w:val="en-GB"/>
        </w:rPr>
        <w:t xml:space="preserve">. </w:t>
      </w:r>
    </w:p>
    <w:p w14:paraId="320ED3F6" w14:textId="77777777" w:rsidR="005049D3" w:rsidRPr="003B1FBE" w:rsidRDefault="005049D3" w:rsidP="00022B2A">
      <w:pPr>
        <w:spacing w:line="240" w:lineRule="auto"/>
        <w:jc w:val="both"/>
        <w:rPr>
          <w:rFonts w:asciiTheme="minorHAnsi" w:hAnsiTheme="minorHAnsi"/>
          <w:szCs w:val="22"/>
          <w:lang w:val="en-GB"/>
        </w:rPr>
      </w:pPr>
    </w:p>
    <w:p w14:paraId="7DE66519" w14:textId="77777777" w:rsidR="005049D3" w:rsidRPr="003B1FBE" w:rsidRDefault="0090050D" w:rsidP="00022B2A">
      <w:pPr>
        <w:spacing w:line="240" w:lineRule="auto"/>
        <w:jc w:val="both"/>
        <w:rPr>
          <w:rFonts w:asciiTheme="minorHAnsi" w:hAnsiTheme="minorHAnsi"/>
          <w:szCs w:val="22"/>
          <w:lang w:val="en-GB"/>
        </w:rPr>
      </w:pPr>
      <w:r w:rsidRPr="003B1FBE">
        <w:rPr>
          <w:rFonts w:asciiTheme="minorHAnsi" w:hAnsiTheme="minorHAnsi"/>
          <w:szCs w:val="22"/>
          <w:lang w:val="en-GB"/>
        </w:rPr>
        <w:t xml:space="preserve">Climate change poses an existential threat to </w:t>
      </w:r>
      <w:r w:rsidRPr="003B1FBE">
        <w:rPr>
          <w:rFonts w:asciiTheme="minorHAnsi" w:hAnsiTheme="minorHAnsi"/>
          <w:b/>
          <w:szCs w:val="22"/>
          <w:lang w:val="en-GB"/>
        </w:rPr>
        <w:t>indigenous children</w:t>
      </w:r>
      <w:r w:rsidRPr="003B1FBE">
        <w:rPr>
          <w:rFonts w:asciiTheme="minorHAnsi" w:hAnsiTheme="minorHAnsi"/>
          <w:szCs w:val="22"/>
          <w:lang w:val="en-GB"/>
        </w:rPr>
        <w:t xml:space="preserve"> due to their close relationship with the environment and its resources. Indigenous children’s vulnerability is further exacerbated because they frequently live in areas characterized by highly climate-sensitive ecosystems and constitute approximately 15 per cent of the world’s poor and one third of the 900 million people living in extreme poverty in rural areas.</w:t>
      </w:r>
      <w:r w:rsidRPr="003B1FBE">
        <w:rPr>
          <w:rStyle w:val="EndnoteReference"/>
          <w:sz w:val="22"/>
          <w:szCs w:val="22"/>
          <w:lang w:val="en-GB"/>
        </w:rPr>
        <w:endnoteReference w:id="15"/>
      </w:r>
      <w:r w:rsidRPr="006864C9">
        <w:rPr>
          <w:rFonts w:asciiTheme="minorHAnsi" w:hAnsiTheme="minorHAnsi"/>
          <w:szCs w:val="22"/>
          <w:lang w:val="en-GB"/>
        </w:rPr>
        <w:t xml:space="preserve"> Loss of traditional species and land and induced migration can impact children’s right to identity, including their language and culture.</w:t>
      </w:r>
      <w:r w:rsidR="00D97AC9" w:rsidRPr="003B1FBE">
        <w:rPr>
          <w:rFonts w:asciiTheme="minorHAnsi" w:hAnsiTheme="minorHAnsi"/>
          <w:szCs w:val="22"/>
          <w:lang w:val="en-GB"/>
        </w:rPr>
        <w:t xml:space="preserve"> </w:t>
      </w:r>
    </w:p>
    <w:p w14:paraId="371AB394" w14:textId="77777777" w:rsidR="005049D3" w:rsidRPr="003B1FBE" w:rsidRDefault="005049D3" w:rsidP="00022B2A">
      <w:pPr>
        <w:spacing w:line="240" w:lineRule="auto"/>
        <w:jc w:val="both"/>
        <w:rPr>
          <w:rFonts w:asciiTheme="minorHAnsi" w:hAnsiTheme="minorHAnsi"/>
          <w:szCs w:val="22"/>
          <w:lang w:val="en-GB"/>
        </w:rPr>
      </w:pPr>
    </w:p>
    <w:p w14:paraId="16680D09" w14:textId="55CE3B1D" w:rsidR="005049D3" w:rsidRPr="006864C9" w:rsidRDefault="0090050D" w:rsidP="00022B2A">
      <w:pPr>
        <w:spacing w:line="240" w:lineRule="auto"/>
        <w:jc w:val="both"/>
        <w:rPr>
          <w:rFonts w:asciiTheme="minorHAnsi" w:hAnsiTheme="minorHAnsi"/>
          <w:szCs w:val="22"/>
          <w:lang w:val="en-GB"/>
        </w:rPr>
      </w:pPr>
      <w:r w:rsidRPr="003B1FBE">
        <w:rPr>
          <w:rFonts w:asciiTheme="minorHAnsi" w:hAnsiTheme="minorHAnsi"/>
          <w:b/>
          <w:szCs w:val="22"/>
          <w:lang w:val="en-GB"/>
        </w:rPr>
        <w:t>Girls</w:t>
      </w:r>
      <w:r w:rsidRPr="003B1FBE">
        <w:rPr>
          <w:rFonts w:asciiTheme="minorHAnsi" w:hAnsiTheme="minorHAnsi"/>
          <w:szCs w:val="22"/>
          <w:lang w:val="en-GB"/>
        </w:rPr>
        <w:t xml:space="preserve"> are </w:t>
      </w:r>
      <w:r w:rsidR="00610569" w:rsidRPr="003B1FBE">
        <w:rPr>
          <w:rFonts w:asciiTheme="minorHAnsi" w:hAnsiTheme="minorHAnsi"/>
          <w:szCs w:val="22"/>
          <w:lang w:val="en-GB"/>
        </w:rPr>
        <w:t xml:space="preserve">also </w:t>
      </w:r>
      <w:r w:rsidRPr="003B1FBE">
        <w:rPr>
          <w:rFonts w:asciiTheme="minorHAnsi" w:hAnsiTheme="minorHAnsi"/>
          <w:szCs w:val="22"/>
          <w:lang w:val="en-GB"/>
        </w:rPr>
        <w:t>disproportionately affected, including increased incidence of trafficking as well as child marriage and prostitution in the wake of climate-related disasters as parents are forced to compensate for lost sources of income.</w:t>
      </w:r>
      <w:r w:rsidRPr="003B1FBE">
        <w:rPr>
          <w:rStyle w:val="EndnoteReference"/>
          <w:sz w:val="22"/>
          <w:szCs w:val="22"/>
          <w:lang w:val="en-GB"/>
        </w:rPr>
        <w:endnoteReference w:id="16"/>
      </w:r>
      <w:r w:rsidRPr="006864C9">
        <w:rPr>
          <w:rFonts w:asciiTheme="minorHAnsi" w:hAnsiTheme="minorHAnsi"/>
          <w:szCs w:val="22"/>
          <w:lang w:val="en-GB"/>
        </w:rPr>
        <w:t xml:space="preserve"> In the context of drought and desertification, girls and women are forced to consume huge amounts of energy and time to find safe water, </w:t>
      </w:r>
      <w:r w:rsidRPr="003B1FBE">
        <w:rPr>
          <w:rFonts w:asciiTheme="minorHAnsi" w:hAnsiTheme="minorHAnsi"/>
          <w:szCs w:val="22"/>
          <w:lang w:val="en-GB"/>
        </w:rPr>
        <w:t>potentially exposing them to sexual violence on their journeys. This burden is also one of the main reasons why girls, especially from the poorest families, miss out on education and their right to play and leisure.</w:t>
      </w:r>
      <w:r w:rsidRPr="003B1FBE">
        <w:rPr>
          <w:rStyle w:val="EndnoteReference"/>
          <w:sz w:val="22"/>
          <w:szCs w:val="22"/>
          <w:lang w:val="en-GB"/>
        </w:rPr>
        <w:endnoteReference w:id="17"/>
      </w:r>
      <w:r w:rsidR="00D97AC9" w:rsidRPr="006864C9">
        <w:rPr>
          <w:rFonts w:asciiTheme="minorHAnsi" w:hAnsiTheme="minorHAnsi"/>
          <w:szCs w:val="22"/>
          <w:lang w:val="en-GB"/>
        </w:rPr>
        <w:t xml:space="preserve"> </w:t>
      </w:r>
    </w:p>
    <w:p w14:paraId="212EC3DF" w14:textId="77777777" w:rsidR="005049D3" w:rsidRPr="003B1FBE" w:rsidRDefault="005049D3" w:rsidP="00022B2A">
      <w:pPr>
        <w:spacing w:line="240" w:lineRule="auto"/>
        <w:jc w:val="both"/>
        <w:rPr>
          <w:rFonts w:asciiTheme="minorHAnsi" w:hAnsiTheme="minorHAnsi"/>
          <w:szCs w:val="22"/>
          <w:lang w:val="en-GB"/>
        </w:rPr>
      </w:pPr>
    </w:p>
    <w:p w14:paraId="6454C07F" w14:textId="30C8C4B3" w:rsidR="00A06C51" w:rsidRPr="003B1FBE" w:rsidRDefault="00610569" w:rsidP="00022B2A">
      <w:pPr>
        <w:spacing w:line="240" w:lineRule="auto"/>
        <w:jc w:val="both"/>
        <w:rPr>
          <w:rFonts w:asciiTheme="minorHAnsi" w:hAnsiTheme="minorHAnsi"/>
          <w:szCs w:val="22"/>
          <w:lang w:val="en-GB"/>
        </w:rPr>
      </w:pPr>
      <w:r w:rsidRPr="003B1FBE">
        <w:rPr>
          <w:rFonts w:asciiTheme="minorHAnsi" w:hAnsiTheme="minorHAnsi"/>
          <w:szCs w:val="22"/>
          <w:lang w:val="en-GB"/>
        </w:rPr>
        <w:t xml:space="preserve">The specific challenges faced by </w:t>
      </w:r>
      <w:r w:rsidRPr="003B1FBE">
        <w:rPr>
          <w:rFonts w:asciiTheme="minorHAnsi" w:hAnsiTheme="minorHAnsi"/>
          <w:b/>
          <w:szCs w:val="22"/>
          <w:lang w:val="en-GB"/>
        </w:rPr>
        <w:t>c</w:t>
      </w:r>
      <w:r w:rsidR="00D97AC9" w:rsidRPr="003B1FBE">
        <w:rPr>
          <w:rFonts w:asciiTheme="minorHAnsi" w:hAnsiTheme="minorHAnsi"/>
          <w:b/>
          <w:szCs w:val="22"/>
          <w:lang w:val="en-GB"/>
        </w:rPr>
        <w:t>hildren with disabilities</w:t>
      </w:r>
      <w:r w:rsidR="00D97AC9" w:rsidRPr="003B1FBE">
        <w:rPr>
          <w:rFonts w:asciiTheme="minorHAnsi" w:hAnsiTheme="minorHAnsi"/>
          <w:szCs w:val="22"/>
          <w:lang w:val="en-GB"/>
        </w:rPr>
        <w:t xml:space="preserve"> are exacerbated </w:t>
      </w:r>
      <w:r w:rsidR="00953087" w:rsidRPr="003B1FBE">
        <w:rPr>
          <w:rFonts w:asciiTheme="minorHAnsi" w:hAnsiTheme="minorHAnsi"/>
          <w:szCs w:val="22"/>
          <w:lang w:val="en-GB"/>
        </w:rPr>
        <w:t xml:space="preserve">and compounded </w:t>
      </w:r>
      <w:r w:rsidR="00D97AC9" w:rsidRPr="003B1FBE">
        <w:rPr>
          <w:rFonts w:asciiTheme="minorHAnsi" w:hAnsiTheme="minorHAnsi"/>
          <w:szCs w:val="22"/>
          <w:lang w:val="en-GB"/>
        </w:rPr>
        <w:t>by climate change</w:t>
      </w:r>
      <w:r w:rsidRPr="003B1FBE">
        <w:rPr>
          <w:rFonts w:asciiTheme="minorHAnsi" w:hAnsiTheme="minorHAnsi"/>
          <w:szCs w:val="22"/>
          <w:lang w:val="en-GB"/>
        </w:rPr>
        <w:t>, including higher exposure to climate risk, lower adaptive capacity, lack of access to information and a lack of adequate and inclusive social protection policies</w:t>
      </w:r>
      <w:r w:rsidR="00D97AC9" w:rsidRPr="003B1FBE">
        <w:rPr>
          <w:rFonts w:asciiTheme="minorHAnsi" w:hAnsiTheme="minorHAnsi"/>
          <w:szCs w:val="22"/>
          <w:lang w:val="en-GB"/>
        </w:rPr>
        <w:t>.</w:t>
      </w:r>
    </w:p>
    <w:p w14:paraId="4B0FF321" w14:textId="77777777" w:rsidR="00A06C51" w:rsidRPr="003B1FBE" w:rsidRDefault="00A06C51" w:rsidP="00A06C51">
      <w:pPr>
        <w:spacing w:line="240" w:lineRule="auto"/>
        <w:jc w:val="both"/>
        <w:rPr>
          <w:rFonts w:asciiTheme="minorHAnsi" w:hAnsiTheme="minorHAnsi"/>
          <w:szCs w:val="22"/>
          <w:lang w:val="en-GB"/>
        </w:rPr>
      </w:pPr>
    </w:p>
    <w:p w14:paraId="76F59543" w14:textId="496AEF80" w:rsidR="00552011" w:rsidRPr="003B1FBE" w:rsidRDefault="00A06C51" w:rsidP="00B87A60">
      <w:pPr>
        <w:pStyle w:val="ListParagraph"/>
        <w:numPr>
          <w:ilvl w:val="0"/>
          <w:numId w:val="3"/>
        </w:numPr>
        <w:spacing w:line="240" w:lineRule="auto"/>
        <w:jc w:val="both"/>
        <w:rPr>
          <w:rFonts w:asciiTheme="minorHAnsi" w:hAnsiTheme="minorHAnsi"/>
          <w:b/>
          <w:color w:val="00B0F0"/>
          <w:szCs w:val="22"/>
          <w:lang w:val="en-GB"/>
        </w:rPr>
      </w:pPr>
      <w:r w:rsidRPr="003B1FBE">
        <w:rPr>
          <w:rFonts w:asciiTheme="minorHAnsi" w:hAnsiTheme="minorHAnsi"/>
          <w:b/>
          <w:color w:val="00B0F0"/>
          <w:szCs w:val="22"/>
          <w:lang w:val="en-GB"/>
        </w:rPr>
        <w:t>S</w:t>
      </w:r>
      <w:r w:rsidR="00552011" w:rsidRPr="003B1FBE">
        <w:rPr>
          <w:rFonts w:asciiTheme="minorHAnsi" w:hAnsiTheme="minorHAnsi"/>
          <w:b/>
          <w:color w:val="00B0F0"/>
          <w:szCs w:val="22"/>
          <w:lang w:val="en-GB"/>
        </w:rPr>
        <w:t>tates’ obligations</w:t>
      </w:r>
    </w:p>
    <w:p w14:paraId="6A947FD1" w14:textId="77777777" w:rsidR="005049D3" w:rsidRPr="003B1FBE" w:rsidRDefault="005049D3" w:rsidP="00A06C51">
      <w:pPr>
        <w:spacing w:line="240" w:lineRule="exact"/>
        <w:jc w:val="both"/>
        <w:rPr>
          <w:rFonts w:asciiTheme="minorHAnsi" w:eastAsia="MS Mincho" w:hAnsiTheme="minorHAnsi"/>
          <w:szCs w:val="22"/>
          <w:lang w:val="en-GB" w:eastAsia="ja-JP"/>
        </w:rPr>
      </w:pPr>
    </w:p>
    <w:p w14:paraId="3AC75399" w14:textId="609A4BF3" w:rsidR="00552011" w:rsidRPr="003B1FBE" w:rsidRDefault="00552011" w:rsidP="00A06C51">
      <w:pPr>
        <w:spacing w:line="240" w:lineRule="exact"/>
        <w:jc w:val="both"/>
        <w:rPr>
          <w:rFonts w:asciiTheme="minorHAnsi" w:hAnsiTheme="minorHAnsi"/>
          <w:szCs w:val="22"/>
        </w:rPr>
      </w:pPr>
      <w:r w:rsidRPr="003B1FBE">
        <w:rPr>
          <w:rFonts w:asciiTheme="minorHAnsi" w:eastAsia="MS Mincho" w:hAnsiTheme="minorHAnsi"/>
          <w:szCs w:val="22"/>
          <w:lang w:val="en-GB" w:eastAsia="ja-JP"/>
        </w:rPr>
        <w:t>Numerous human rights bodies have recognized that States have obligations to protect the enjoyment of human rights from environmental harm.</w:t>
      </w:r>
      <w:r w:rsidRPr="003B1FBE">
        <w:rPr>
          <w:rStyle w:val="EndnoteReference"/>
          <w:rFonts w:eastAsia="MS Mincho"/>
          <w:sz w:val="22"/>
          <w:szCs w:val="22"/>
          <w:lang w:val="en-GB" w:eastAsia="ja-JP"/>
        </w:rPr>
        <w:endnoteReference w:id="18"/>
      </w:r>
      <w:r w:rsidRPr="006864C9">
        <w:rPr>
          <w:rFonts w:asciiTheme="minorHAnsi" w:eastAsia="MS Mincho" w:hAnsiTheme="minorHAnsi"/>
          <w:szCs w:val="22"/>
          <w:lang w:val="en-GB" w:eastAsia="ja-JP"/>
        </w:rPr>
        <w:t xml:space="preserve"> These obligations encompass climate change</w:t>
      </w:r>
      <w:r w:rsidR="001C1D64" w:rsidRPr="006864C9">
        <w:rPr>
          <w:rFonts w:asciiTheme="minorHAnsi" w:eastAsia="MS Mincho" w:hAnsiTheme="minorHAnsi"/>
          <w:szCs w:val="22"/>
          <w:lang w:val="en-GB" w:eastAsia="ja-JP"/>
        </w:rPr>
        <w:t>,</w:t>
      </w:r>
      <w:r w:rsidRPr="003B1FBE">
        <w:rPr>
          <w:rStyle w:val="EndnoteReference"/>
          <w:rFonts w:eastAsia="MS Mincho"/>
          <w:sz w:val="22"/>
          <w:szCs w:val="22"/>
          <w:lang w:val="en-GB" w:eastAsia="ja-JP"/>
        </w:rPr>
        <w:endnoteReference w:id="19"/>
      </w:r>
      <w:r w:rsidRPr="006864C9">
        <w:rPr>
          <w:rFonts w:asciiTheme="minorHAnsi" w:eastAsia="MS Mincho" w:hAnsiTheme="minorHAnsi"/>
          <w:szCs w:val="22"/>
          <w:lang w:val="en-GB" w:eastAsia="ja-JP"/>
        </w:rPr>
        <w:t xml:space="preserve"> </w:t>
      </w:r>
      <w:r w:rsidR="001C1D64" w:rsidRPr="006864C9">
        <w:rPr>
          <w:rFonts w:asciiTheme="minorHAnsi" w:eastAsia="MS Mincho" w:hAnsiTheme="minorHAnsi"/>
          <w:szCs w:val="22"/>
          <w:lang w:val="en-GB" w:eastAsia="ja-JP"/>
        </w:rPr>
        <w:t>both in terms of States’ duties to take effective action to protect ag</w:t>
      </w:r>
      <w:r w:rsidR="001C1D64" w:rsidRPr="003B1FBE">
        <w:rPr>
          <w:rFonts w:asciiTheme="minorHAnsi" w:eastAsia="MS Mincho" w:hAnsiTheme="minorHAnsi"/>
          <w:szCs w:val="22"/>
          <w:lang w:val="en-GB" w:eastAsia="ja-JP"/>
        </w:rPr>
        <w:t>ainst its adverse effects, and in terms of shaping the mitigation and adaptation measures through which the protection is achieved.</w:t>
      </w:r>
      <w:r w:rsidR="001C1D64" w:rsidRPr="003B1FBE">
        <w:rPr>
          <w:rStyle w:val="EndnoteReference"/>
          <w:rFonts w:eastAsia="MS Mincho"/>
          <w:sz w:val="22"/>
          <w:szCs w:val="22"/>
          <w:lang w:val="en-GB" w:eastAsia="ja-JP"/>
        </w:rPr>
        <w:endnoteReference w:id="20"/>
      </w:r>
      <w:r w:rsidR="00A06C51" w:rsidRPr="003B1FBE">
        <w:rPr>
          <w:rFonts w:asciiTheme="minorHAnsi" w:hAnsiTheme="minorHAnsi"/>
          <w:szCs w:val="22"/>
        </w:rPr>
        <w:t xml:space="preserve"> </w:t>
      </w:r>
      <w:r w:rsidRPr="006864C9">
        <w:rPr>
          <w:rFonts w:asciiTheme="minorHAnsi" w:eastAsia="MS Mincho" w:hAnsiTheme="minorHAnsi"/>
          <w:szCs w:val="22"/>
          <w:lang w:val="en-GB" w:eastAsia="ja-JP"/>
        </w:rPr>
        <w:t>States’ obligations apply to children in their country, but Article 24.4 and General Comment No. 5 of the Convention on the</w:t>
      </w:r>
      <w:r w:rsidRPr="003B1FBE">
        <w:rPr>
          <w:rFonts w:asciiTheme="minorHAnsi" w:eastAsia="MS Mincho" w:hAnsiTheme="minorHAnsi"/>
          <w:szCs w:val="22"/>
          <w:lang w:val="en-GB" w:eastAsia="ja-JP"/>
        </w:rPr>
        <w:t xml:space="preserve"> Rights of the Child also place obligations on developed countries to take action on upholding child rights in </w:t>
      </w:r>
      <w:r w:rsidRPr="003B1FBE">
        <w:rPr>
          <w:rFonts w:asciiTheme="minorHAnsi" w:eastAsia="MS Mincho" w:hAnsiTheme="minorHAnsi"/>
          <w:szCs w:val="22"/>
          <w:lang w:val="en-GB" w:eastAsia="ja-JP"/>
        </w:rPr>
        <w:lastRenderedPageBreak/>
        <w:t xml:space="preserve">developing countries, with </w:t>
      </w:r>
      <w:r w:rsidRPr="003B1FBE">
        <w:rPr>
          <w:rFonts w:asciiTheme="minorHAnsi" w:eastAsia="MS Mincho" w:hAnsiTheme="minorHAnsi"/>
          <w:b/>
          <w:szCs w:val="22"/>
          <w:lang w:val="en-GB" w:eastAsia="ja-JP"/>
        </w:rPr>
        <w:t>clear implications for transboundary environmental harm and climate action</w:t>
      </w:r>
      <w:r w:rsidRPr="003B1FBE">
        <w:rPr>
          <w:rFonts w:asciiTheme="minorHAnsi" w:eastAsia="MS Mincho" w:hAnsiTheme="minorHAnsi"/>
          <w:szCs w:val="22"/>
          <w:lang w:val="en-GB" w:eastAsia="ja-JP"/>
        </w:rPr>
        <w:t>, including the mobilization of sufficient resources to support adaptation and to constrain the impacts of their emissions across borders.</w:t>
      </w:r>
    </w:p>
    <w:p w14:paraId="0BDEDD44" w14:textId="77777777" w:rsidR="00552011" w:rsidRPr="006864C9" w:rsidRDefault="00552011" w:rsidP="00552011">
      <w:pPr>
        <w:spacing w:line="240" w:lineRule="auto"/>
        <w:jc w:val="both"/>
        <w:rPr>
          <w:rFonts w:asciiTheme="minorHAnsi" w:eastAsia="MS Mincho" w:hAnsiTheme="minorHAnsi"/>
          <w:szCs w:val="22"/>
          <w:lang w:val="en-GB" w:eastAsia="ja-JP"/>
        </w:rPr>
      </w:pPr>
    </w:p>
    <w:p w14:paraId="7FDB3485" w14:textId="77777777" w:rsidR="00552011" w:rsidRPr="003B1FBE" w:rsidRDefault="00552011" w:rsidP="00552011">
      <w:pPr>
        <w:spacing w:line="240" w:lineRule="auto"/>
        <w:jc w:val="both"/>
        <w:rPr>
          <w:rFonts w:asciiTheme="minorHAnsi" w:eastAsia="MS Mincho" w:hAnsiTheme="minorHAnsi"/>
          <w:szCs w:val="22"/>
          <w:lang w:val="en-GB" w:eastAsia="ja-JP"/>
        </w:rPr>
      </w:pPr>
      <w:r w:rsidRPr="003B1FBE">
        <w:rPr>
          <w:rFonts w:asciiTheme="minorHAnsi" w:eastAsia="MS Mincho" w:hAnsiTheme="minorHAnsi"/>
          <w:szCs w:val="22"/>
          <w:lang w:val="en-GB" w:eastAsia="ja-JP"/>
        </w:rPr>
        <w:t>Procedural duties include:</w:t>
      </w:r>
    </w:p>
    <w:p w14:paraId="177AC2B6" w14:textId="77777777" w:rsidR="00552011" w:rsidRPr="003B1FBE" w:rsidRDefault="00552011" w:rsidP="00552011">
      <w:pPr>
        <w:spacing w:line="240" w:lineRule="auto"/>
        <w:jc w:val="both"/>
        <w:rPr>
          <w:rFonts w:asciiTheme="minorHAnsi" w:eastAsia="MS Mincho" w:hAnsiTheme="minorHAnsi"/>
          <w:szCs w:val="22"/>
          <w:lang w:val="en-GB" w:eastAsia="ja-JP"/>
        </w:rPr>
      </w:pPr>
    </w:p>
    <w:p w14:paraId="5B8C8546" w14:textId="28E2ECF2" w:rsidR="00552011" w:rsidRPr="003B1FBE" w:rsidRDefault="00552011" w:rsidP="00B87A60">
      <w:pPr>
        <w:pStyle w:val="ListParagraph"/>
        <w:numPr>
          <w:ilvl w:val="0"/>
          <w:numId w:val="6"/>
        </w:numPr>
        <w:spacing w:line="240" w:lineRule="auto"/>
        <w:ind w:left="360"/>
        <w:jc w:val="both"/>
        <w:rPr>
          <w:rFonts w:asciiTheme="minorHAnsi" w:eastAsia="MS Mincho" w:hAnsiTheme="minorHAnsi"/>
          <w:szCs w:val="22"/>
          <w:lang w:val="en-GB" w:eastAsia="ja-JP"/>
        </w:rPr>
      </w:pPr>
      <w:r w:rsidRPr="003B1FBE">
        <w:rPr>
          <w:rFonts w:asciiTheme="minorHAnsi" w:eastAsia="MS Mincho" w:hAnsiTheme="minorHAnsi"/>
          <w:b/>
          <w:szCs w:val="22"/>
          <w:lang w:val="en-GB" w:eastAsia="ja-JP"/>
        </w:rPr>
        <w:t>Assessing the impacts of climate-related harm on children</w:t>
      </w:r>
      <w:r w:rsidRPr="003B1FBE">
        <w:rPr>
          <w:rFonts w:asciiTheme="minorHAnsi" w:eastAsia="MS Mincho" w:hAnsiTheme="minorHAnsi"/>
          <w:szCs w:val="22"/>
          <w:lang w:val="en-GB" w:eastAsia="ja-JP"/>
        </w:rPr>
        <w:t>, including the impacts of major activities on the climate, such as fossil fuel production and consumption, deforestation and land use change; this requires States to undertake appropriate monitoring and collect disaggregated information on the exposure and vulnerability of children within their territory, as well as the transboundary effects of activities;</w:t>
      </w:r>
    </w:p>
    <w:p w14:paraId="38E1C15F" w14:textId="74CC5161" w:rsidR="00552011" w:rsidRPr="003B1FBE" w:rsidRDefault="00552011" w:rsidP="00B87A60">
      <w:pPr>
        <w:pStyle w:val="ListParagraph"/>
        <w:numPr>
          <w:ilvl w:val="0"/>
          <w:numId w:val="6"/>
        </w:numPr>
        <w:spacing w:line="240" w:lineRule="auto"/>
        <w:ind w:left="360"/>
        <w:jc w:val="both"/>
        <w:rPr>
          <w:rFonts w:asciiTheme="minorHAnsi" w:eastAsia="MS Mincho" w:hAnsiTheme="minorHAnsi"/>
          <w:szCs w:val="22"/>
          <w:lang w:val="en-GB" w:eastAsia="ja-JP"/>
        </w:rPr>
      </w:pPr>
      <w:r w:rsidRPr="003B1FBE">
        <w:rPr>
          <w:rFonts w:asciiTheme="minorHAnsi" w:eastAsia="MS Mincho" w:hAnsiTheme="minorHAnsi"/>
          <w:szCs w:val="22"/>
          <w:lang w:val="en-GB" w:eastAsia="ja-JP"/>
        </w:rPr>
        <w:t xml:space="preserve">Ensuring </w:t>
      </w:r>
      <w:r w:rsidRPr="003B1FBE">
        <w:rPr>
          <w:rFonts w:asciiTheme="minorHAnsi" w:eastAsia="MS Mincho" w:hAnsiTheme="minorHAnsi"/>
          <w:b/>
          <w:szCs w:val="22"/>
          <w:lang w:val="en-GB" w:eastAsia="ja-JP"/>
        </w:rPr>
        <w:t>access to climate change information</w:t>
      </w:r>
      <w:r w:rsidRPr="003B1FBE">
        <w:rPr>
          <w:rFonts w:asciiTheme="minorHAnsi" w:eastAsia="MS Mincho" w:hAnsiTheme="minorHAnsi"/>
          <w:szCs w:val="22"/>
          <w:lang w:val="en-GB" w:eastAsia="ja-JP"/>
        </w:rPr>
        <w:t xml:space="preserve"> that is child-friendly, up-to-date, locally-relevant and language-appropriate;</w:t>
      </w:r>
    </w:p>
    <w:p w14:paraId="47C4256A" w14:textId="1626DCBF" w:rsidR="00552011" w:rsidRPr="003B1FBE" w:rsidRDefault="00552011" w:rsidP="00B87A60">
      <w:pPr>
        <w:pStyle w:val="ListParagraph"/>
        <w:numPr>
          <w:ilvl w:val="0"/>
          <w:numId w:val="6"/>
        </w:numPr>
        <w:spacing w:line="240" w:lineRule="auto"/>
        <w:ind w:left="360"/>
        <w:jc w:val="both"/>
        <w:rPr>
          <w:rFonts w:asciiTheme="minorHAnsi" w:eastAsia="MS Mincho" w:hAnsiTheme="minorHAnsi"/>
          <w:szCs w:val="22"/>
          <w:lang w:val="en-GB" w:eastAsia="ja-JP"/>
        </w:rPr>
      </w:pPr>
      <w:r w:rsidRPr="003B1FBE">
        <w:rPr>
          <w:rFonts w:asciiTheme="minorHAnsi" w:eastAsia="MS Mincho" w:hAnsiTheme="minorHAnsi"/>
          <w:szCs w:val="22"/>
          <w:lang w:val="en-GB" w:eastAsia="ja-JP"/>
        </w:rPr>
        <w:t xml:space="preserve">Upholding children’s </w:t>
      </w:r>
      <w:r w:rsidRPr="003B1FBE">
        <w:rPr>
          <w:rFonts w:asciiTheme="minorHAnsi" w:eastAsia="MS Mincho" w:hAnsiTheme="minorHAnsi"/>
          <w:b/>
          <w:szCs w:val="22"/>
          <w:lang w:val="en-GB" w:eastAsia="ja-JP"/>
        </w:rPr>
        <w:t>right to participate and be heard</w:t>
      </w:r>
      <w:r w:rsidRPr="003B1FBE">
        <w:rPr>
          <w:rFonts w:asciiTheme="minorHAnsi" w:eastAsia="MS Mincho" w:hAnsiTheme="minorHAnsi"/>
          <w:szCs w:val="22"/>
          <w:lang w:val="en-GB" w:eastAsia="ja-JP"/>
        </w:rPr>
        <w:t xml:space="preserve"> in climate-related decision making;</w:t>
      </w:r>
    </w:p>
    <w:p w14:paraId="4ADC2D6C" w14:textId="63099C5A" w:rsidR="00552011" w:rsidRPr="003B1FBE" w:rsidRDefault="00552011" w:rsidP="00B87A60">
      <w:pPr>
        <w:pStyle w:val="ListParagraph"/>
        <w:numPr>
          <w:ilvl w:val="0"/>
          <w:numId w:val="6"/>
        </w:numPr>
        <w:spacing w:line="240" w:lineRule="auto"/>
        <w:ind w:left="360"/>
        <w:jc w:val="both"/>
        <w:rPr>
          <w:rFonts w:asciiTheme="minorHAnsi" w:eastAsia="MS Mincho" w:hAnsiTheme="minorHAnsi"/>
          <w:szCs w:val="22"/>
          <w:lang w:val="en-GB" w:eastAsia="ja-JP"/>
        </w:rPr>
      </w:pPr>
      <w:r w:rsidRPr="003B1FBE">
        <w:rPr>
          <w:rFonts w:asciiTheme="minorHAnsi" w:eastAsia="MS Mincho" w:hAnsiTheme="minorHAnsi"/>
          <w:szCs w:val="22"/>
          <w:lang w:val="en-GB" w:eastAsia="ja-JP"/>
        </w:rPr>
        <w:t xml:space="preserve">Providing access to effective and timely </w:t>
      </w:r>
      <w:r w:rsidRPr="003B1FBE">
        <w:rPr>
          <w:rFonts w:asciiTheme="minorHAnsi" w:eastAsia="MS Mincho" w:hAnsiTheme="minorHAnsi"/>
          <w:b/>
          <w:szCs w:val="22"/>
          <w:lang w:val="en-GB" w:eastAsia="ja-JP"/>
        </w:rPr>
        <w:t>remedy</w:t>
      </w:r>
      <w:r w:rsidRPr="003B1FBE">
        <w:rPr>
          <w:rFonts w:asciiTheme="minorHAnsi" w:eastAsia="MS Mincho" w:hAnsiTheme="minorHAnsi"/>
          <w:szCs w:val="22"/>
          <w:lang w:val="en-GB" w:eastAsia="ja-JP"/>
        </w:rPr>
        <w:t xml:space="preserve"> for climate-related harms.</w:t>
      </w:r>
    </w:p>
    <w:p w14:paraId="7BC760DF" w14:textId="77777777" w:rsidR="00552011" w:rsidRPr="003B1FBE" w:rsidRDefault="00552011" w:rsidP="00552011">
      <w:pPr>
        <w:spacing w:line="240" w:lineRule="auto"/>
        <w:jc w:val="both"/>
        <w:rPr>
          <w:rFonts w:asciiTheme="minorHAnsi" w:eastAsia="MS Mincho" w:hAnsiTheme="minorHAnsi"/>
          <w:szCs w:val="22"/>
          <w:lang w:val="en-GB" w:eastAsia="ja-JP"/>
        </w:rPr>
      </w:pPr>
    </w:p>
    <w:p w14:paraId="2ADC46A5" w14:textId="6B912402" w:rsidR="00552011" w:rsidRPr="003B1FBE" w:rsidRDefault="00552011" w:rsidP="00552011">
      <w:pPr>
        <w:spacing w:line="240" w:lineRule="auto"/>
        <w:jc w:val="both"/>
        <w:rPr>
          <w:rFonts w:asciiTheme="minorHAnsi" w:eastAsia="MS Mincho" w:hAnsiTheme="minorHAnsi"/>
          <w:szCs w:val="22"/>
          <w:lang w:val="en-GB" w:eastAsia="ja-JP"/>
        </w:rPr>
      </w:pPr>
      <w:r w:rsidRPr="003B1FBE">
        <w:rPr>
          <w:rFonts w:asciiTheme="minorHAnsi" w:eastAsia="MS Mincho" w:hAnsiTheme="minorHAnsi"/>
          <w:szCs w:val="22"/>
          <w:lang w:val="en-GB" w:eastAsia="ja-JP"/>
        </w:rPr>
        <w:t xml:space="preserve">As an important precondition for children’s ability to exercise these procedural rights, the right to education must encompass environmental issues, including climate change. This is also a prerequisite to a child’s ability to enjoy the right to </w:t>
      </w:r>
      <w:r w:rsidRPr="003B1FBE">
        <w:rPr>
          <w:rFonts w:asciiTheme="minorHAnsi" w:eastAsia="MS Mincho" w:hAnsiTheme="minorHAnsi"/>
          <w:i/>
          <w:szCs w:val="22"/>
          <w:lang w:val="en-GB" w:eastAsia="ja-JP"/>
        </w:rPr>
        <w:t>develop respect for the natural environment</w:t>
      </w:r>
      <w:r w:rsidRPr="003B1FBE">
        <w:rPr>
          <w:rFonts w:asciiTheme="minorHAnsi" w:eastAsia="MS Mincho" w:hAnsiTheme="minorHAnsi"/>
          <w:szCs w:val="22"/>
          <w:lang w:val="en-GB" w:eastAsia="ja-JP"/>
        </w:rPr>
        <w:t xml:space="preserve">, as set down in Article 29.1 (Goals of </w:t>
      </w:r>
      <w:r w:rsidR="00B50D61" w:rsidRPr="003B1FBE">
        <w:rPr>
          <w:rFonts w:asciiTheme="minorHAnsi" w:eastAsia="MS Mincho" w:hAnsiTheme="minorHAnsi"/>
          <w:szCs w:val="22"/>
          <w:lang w:val="en-GB" w:eastAsia="ja-JP"/>
        </w:rPr>
        <w:t>E</w:t>
      </w:r>
      <w:r w:rsidRPr="003B1FBE">
        <w:rPr>
          <w:rFonts w:asciiTheme="minorHAnsi" w:eastAsia="MS Mincho" w:hAnsiTheme="minorHAnsi"/>
          <w:szCs w:val="22"/>
          <w:lang w:val="en-GB" w:eastAsia="ja-JP"/>
        </w:rPr>
        <w:t>ducation) of the Convention</w:t>
      </w:r>
      <w:r w:rsidRPr="003B1FBE">
        <w:rPr>
          <w:rFonts w:asciiTheme="minorHAnsi" w:hAnsiTheme="minorHAnsi"/>
          <w:color w:val="auto"/>
          <w:szCs w:val="22"/>
          <w:lang w:val="en-GB"/>
        </w:rPr>
        <w:t xml:space="preserve"> on the Rights of the Child</w:t>
      </w:r>
      <w:r w:rsidRPr="003B1FBE">
        <w:rPr>
          <w:rFonts w:asciiTheme="minorHAnsi" w:eastAsia="MS Mincho" w:hAnsiTheme="minorHAnsi"/>
          <w:szCs w:val="22"/>
          <w:lang w:val="en-GB" w:eastAsia="ja-JP"/>
        </w:rPr>
        <w:t>.</w:t>
      </w:r>
    </w:p>
    <w:p w14:paraId="5F8EF6B0" w14:textId="77777777" w:rsidR="00552011" w:rsidRPr="003B1FBE" w:rsidRDefault="00552011" w:rsidP="00552011">
      <w:pPr>
        <w:spacing w:line="240" w:lineRule="auto"/>
        <w:jc w:val="both"/>
        <w:rPr>
          <w:rFonts w:asciiTheme="minorHAnsi" w:eastAsia="MS Mincho" w:hAnsiTheme="minorHAnsi"/>
          <w:szCs w:val="22"/>
          <w:lang w:val="en-GB" w:eastAsia="ja-JP"/>
        </w:rPr>
      </w:pPr>
    </w:p>
    <w:p w14:paraId="07893A0A" w14:textId="5CB7AF80" w:rsidR="00E507D9" w:rsidRPr="003B1FBE" w:rsidRDefault="00E507D9" w:rsidP="00E507D9">
      <w:pPr>
        <w:spacing w:line="240" w:lineRule="auto"/>
        <w:jc w:val="both"/>
        <w:rPr>
          <w:rFonts w:asciiTheme="minorHAnsi" w:eastAsia="MS Mincho" w:hAnsiTheme="minorHAnsi"/>
          <w:szCs w:val="22"/>
          <w:lang w:val="en-GB" w:eastAsia="ja-JP"/>
        </w:rPr>
      </w:pPr>
      <w:r w:rsidRPr="003B1FBE">
        <w:rPr>
          <w:rFonts w:asciiTheme="minorHAnsi" w:eastAsia="MS Mincho" w:hAnsiTheme="minorHAnsi"/>
          <w:b/>
          <w:szCs w:val="22"/>
          <w:lang w:val="en-GB" w:eastAsia="ja-JP"/>
        </w:rPr>
        <w:t>States’ duties extend to the impact of the business sector</w:t>
      </w:r>
      <w:r w:rsidRPr="003B1FBE">
        <w:rPr>
          <w:rFonts w:asciiTheme="minorHAnsi" w:eastAsia="MS Mincho" w:hAnsiTheme="minorHAnsi"/>
          <w:szCs w:val="22"/>
          <w:lang w:val="en-GB" w:eastAsia="ja-JP"/>
        </w:rPr>
        <w:t xml:space="preserve"> on the environment and children’s rights, in accordance with the CRC’s General Comment No. 16 (GC16) and the United Nations Guiding Principles on Business and Human Rights. In the former, the Committee has recognized that through effects on the environment, business activity can </w:t>
      </w:r>
      <w:r w:rsidR="005049D3" w:rsidRPr="003B1FBE">
        <w:rPr>
          <w:rFonts w:asciiTheme="minorHAnsi" w:eastAsia="MS Mincho" w:hAnsiTheme="minorHAnsi"/>
          <w:szCs w:val="22"/>
          <w:lang w:val="en-GB" w:eastAsia="ja-JP"/>
        </w:rPr>
        <w:t>compromise a range of children’s rights.</w:t>
      </w:r>
    </w:p>
    <w:p w14:paraId="36843932" w14:textId="77777777" w:rsidR="00E507D9" w:rsidRPr="003B1FBE" w:rsidRDefault="00E507D9" w:rsidP="00E507D9">
      <w:pPr>
        <w:spacing w:line="240" w:lineRule="auto"/>
        <w:jc w:val="both"/>
        <w:rPr>
          <w:rFonts w:asciiTheme="minorHAnsi" w:eastAsia="MS Mincho" w:hAnsiTheme="minorHAnsi"/>
          <w:szCs w:val="22"/>
          <w:lang w:val="en-GB" w:eastAsia="ja-JP"/>
        </w:rPr>
      </w:pPr>
    </w:p>
    <w:p w14:paraId="766EA4E7" w14:textId="0DD4A3A9" w:rsidR="00E507D9" w:rsidRPr="003B1FBE" w:rsidRDefault="00E507D9" w:rsidP="00E507D9">
      <w:pPr>
        <w:spacing w:line="240" w:lineRule="auto"/>
        <w:jc w:val="both"/>
        <w:rPr>
          <w:rFonts w:asciiTheme="minorHAnsi" w:eastAsia="MS Mincho" w:hAnsiTheme="minorHAnsi"/>
          <w:i/>
          <w:szCs w:val="22"/>
          <w:lang w:val="en-GB" w:eastAsia="ja-JP"/>
        </w:rPr>
      </w:pPr>
      <w:r w:rsidRPr="003B1FBE">
        <w:rPr>
          <w:rFonts w:asciiTheme="minorHAnsi" w:eastAsia="MS Mincho" w:hAnsiTheme="minorHAnsi"/>
          <w:szCs w:val="22"/>
          <w:lang w:val="en-GB" w:eastAsia="ja-JP"/>
        </w:rPr>
        <w:t xml:space="preserve">GC16 is equally clear that this due diligence should be mandatory and that </w:t>
      </w:r>
      <w:r w:rsidRPr="003B1FBE">
        <w:rPr>
          <w:rFonts w:asciiTheme="minorHAnsi" w:eastAsia="MS Mincho" w:hAnsiTheme="minorHAnsi"/>
          <w:b/>
          <w:szCs w:val="22"/>
          <w:lang w:val="en-GB" w:eastAsia="ja-JP"/>
        </w:rPr>
        <w:t>governments must “</w:t>
      </w:r>
      <w:r w:rsidRPr="003B1FBE">
        <w:rPr>
          <w:rFonts w:asciiTheme="minorHAnsi" w:eastAsia="MS Mincho" w:hAnsiTheme="minorHAnsi"/>
          <w:b/>
          <w:i/>
          <w:szCs w:val="22"/>
          <w:lang w:val="en-GB" w:eastAsia="ja-JP"/>
        </w:rPr>
        <w:t>require</w:t>
      </w:r>
      <w:r w:rsidRPr="003B1FBE">
        <w:rPr>
          <w:rFonts w:asciiTheme="minorHAnsi" w:eastAsia="MS Mincho" w:hAnsiTheme="minorHAnsi"/>
          <w:b/>
          <w:szCs w:val="22"/>
          <w:lang w:val="en-GB" w:eastAsia="ja-JP"/>
        </w:rPr>
        <w:t xml:space="preserve"> </w:t>
      </w:r>
      <w:r w:rsidRPr="003B1FBE">
        <w:rPr>
          <w:rFonts w:asciiTheme="minorHAnsi" w:eastAsia="MS Mincho" w:hAnsiTheme="minorHAnsi"/>
          <w:b/>
          <w:i/>
          <w:szCs w:val="22"/>
          <w:lang w:val="en-GB" w:eastAsia="ja-JP"/>
        </w:rPr>
        <w:t>businesses to undertake child-rights due diligence</w:t>
      </w:r>
      <w:r w:rsidRPr="003B1FBE">
        <w:rPr>
          <w:rFonts w:asciiTheme="minorHAnsi" w:eastAsia="MS Mincho" w:hAnsiTheme="minorHAnsi"/>
          <w:i/>
          <w:szCs w:val="22"/>
          <w:lang w:val="en-GB" w:eastAsia="ja-JP"/>
        </w:rPr>
        <w:t>. This will ensure that business enterprises identify, prevent and mitigate their impact on children’s rights including across their business relationships and within global operations”</w:t>
      </w:r>
      <w:r w:rsidRPr="003B1FBE">
        <w:rPr>
          <w:rFonts w:asciiTheme="minorHAnsi" w:eastAsia="MS Mincho" w:hAnsiTheme="minorHAnsi"/>
          <w:szCs w:val="22"/>
          <w:lang w:val="en-GB" w:eastAsia="ja-JP"/>
        </w:rPr>
        <w:t>.</w:t>
      </w:r>
    </w:p>
    <w:p w14:paraId="0DB93AE4" w14:textId="77777777" w:rsidR="00E507D9" w:rsidRPr="003B1FBE" w:rsidRDefault="00E507D9" w:rsidP="00E507D9">
      <w:pPr>
        <w:spacing w:line="240" w:lineRule="auto"/>
        <w:jc w:val="both"/>
        <w:rPr>
          <w:rFonts w:asciiTheme="minorHAnsi" w:eastAsia="MS Mincho" w:hAnsiTheme="minorHAnsi"/>
          <w:szCs w:val="22"/>
          <w:lang w:val="en-GB" w:eastAsia="ja-JP"/>
        </w:rPr>
      </w:pPr>
    </w:p>
    <w:p w14:paraId="0A9ABA79" w14:textId="1614F1CE" w:rsidR="00552011" w:rsidRPr="006864C9" w:rsidRDefault="00E507D9" w:rsidP="00E507D9">
      <w:pPr>
        <w:spacing w:line="240" w:lineRule="auto"/>
        <w:jc w:val="both"/>
        <w:rPr>
          <w:rFonts w:asciiTheme="minorHAnsi" w:eastAsia="MS Mincho" w:hAnsiTheme="minorHAnsi"/>
          <w:szCs w:val="22"/>
          <w:lang w:val="en-GB" w:eastAsia="ja-JP"/>
        </w:rPr>
      </w:pPr>
      <w:r w:rsidRPr="003B1FBE">
        <w:rPr>
          <w:rFonts w:asciiTheme="minorHAnsi" w:eastAsia="MS Mincho" w:hAnsiTheme="minorHAnsi"/>
          <w:szCs w:val="22"/>
          <w:lang w:val="en-GB" w:eastAsia="ja-JP"/>
        </w:rPr>
        <w:t>In addition, States’ obligation to provide effective remedies and reparations for violations of the rights of the child extends to those caused by business activities. GC16 sets out clear and immediate steps to be taken by all parties in the event that children are identified as victims of environmental pollution to prevent further damage to their health and development, and to repair damage done.</w:t>
      </w:r>
      <w:r w:rsidRPr="003B1FBE">
        <w:rPr>
          <w:rStyle w:val="EndnoteReference"/>
          <w:rFonts w:eastAsia="MS Mincho"/>
          <w:sz w:val="22"/>
          <w:szCs w:val="22"/>
          <w:lang w:val="en-GB" w:eastAsia="ja-JP"/>
        </w:rPr>
        <w:endnoteReference w:id="21"/>
      </w:r>
    </w:p>
    <w:p w14:paraId="21A36E88" w14:textId="77777777" w:rsidR="00E507D9" w:rsidRPr="003B1FBE" w:rsidRDefault="00E507D9" w:rsidP="00552011">
      <w:pPr>
        <w:spacing w:line="240" w:lineRule="auto"/>
        <w:jc w:val="both"/>
        <w:rPr>
          <w:rFonts w:asciiTheme="minorHAnsi" w:eastAsia="MS Mincho" w:hAnsiTheme="minorHAnsi"/>
          <w:szCs w:val="22"/>
          <w:lang w:val="en-GB" w:eastAsia="ja-JP"/>
        </w:rPr>
      </w:pPr>
    </w:p>
    <w:p w14:paraId="1C1827BF" w14:textId="74632D66" w:rsidR="00A06C51" w:rsidRPr="003B1FBE" w:rsidRDefault="0027720B" w:rsidP="00B87A60">
      <w:pPr>
        <w:pStyle w:val="ListParagraph"/>
        <w:numPr>
          <w:ilvl w:val="0"/>
          <w:numId w:val="3"/>
        </w:numPr>
        <w:spacing w:line="240" w:lineRule="auto"/>
        <w:jc w:val="both"/>
        <w:rPr>
          <w:rFonts w:asciiTheme="minorHAnsi" w:hAnsiTheme="minorHAnsi"/>
          <w:b/>
          <w:color w:val="00B0F0"/>
          <w:szCs w:val="22"/>
          <w:lang w:val="en-GB"/>
        </w:rPr>
      </w:pPr>
      <w:r w:rsidRPr="003B1FBE">
        <w:rPr>
          <w:rFonts w:asciiTheme="minorHAnsi" w:hAnsiTheme="minorHAnsi"/>
          <w:b/>
          <w:color w:val="00B0F0"/>
          <w:szCs w:val="22"/>
          <w:lang w:val="en-GB"/>
        </w:rPr>
        <w:t>H</w:t>
      </w:r>
      <w:r w:rsidR="00A06C51" w:rsidRPr="003B1FBE">
        <w:rPr>
          <w:rFonts w:asciiTheme="minorHAnsi" w:hAnsiTheme="minorHAnsi"/>
          <w:b/>
          <w:color w:val="00B0F0"/>
          <w:szCs w:val="22"/>
          <w:lang w:val="en-GB"/>
        </w:rPr>
        <w:t>ow the realisation of the rights of the child can contribute to more effective climate action</w:t>
      </w:r>
    </w:p>
    <w:p w14:paraId="1A602EF1" w14:textId="77777777" w:rsidR="00552011" w:rsidRPr="003B1FBE" w:rsidRDefault="00552011" w:rsidP="007F21D5">
      <w:pPr>
        <w:autoSpaceDE w:val="0"/>
        <w:autoSpaceDN w:val="0"/>
        <w:adjustRightInd w:val="0"/>
        <w:spacing w:line="240" w:lineRule="auto"/>
        <w:rPr>
          <w:rFonts w:asciiTheme="minorHAnsi" w:hAnsiTheme="minorHAnsi" w:cs="NimbusRomNo9L"/>
          <w:szCs w:val="22"/>
          <w:lang w:val="en-GB"/>
        </w:rPr>
      </w:pPr>
    </w:p>
    <w:p w14:paraId="58782210" w14:textId="33413F32" w:rsidR="00653BF0" w:rsidRPr="003B1FBE" w:rsidRDefault="00B50D61" w:rsidP="00653BF0">
      <w:pPr>
        <w:spacing w:after="200" w:line="240" w:lineRule="auto"/>
        <w:jc w:val="both"/>
        <w:rPr>
          <w:rFonts w:asciiTheme="minorHAnsi" w:hAnsiTheme="minorHAnsi"/>
          <w:szCs w:val="22"/>
          <w:lang w:val="en-GB"/>
        </w:rPr>
      </w:pPr>
      <w:r w:rsidRPr="006864C9">
        <w:rPr>
          <w:rFonts w:asciiTheme="minorHAnsi" w:hAnsiTheme="minorHAnsi"/>
          <w:szCs w:val="22"/>
          <w:lang w:val="en-GB"/>
        </w:rPr>
        <w:t xml:space="preserve">Children have a critical role to play in building their own and their communities’ resilience to climate shocks and stresses, and in promoting and adopting more sustainable low-carbon lifestyles. </w:t>
      </w:r>
      <w:r w:rsidR="00CB2956" w:rsidRPr="003B1FBE">
        <w:rPr>
          <w:rFonts w:asciiTheme="minorHAnsi" w:hAnsiTheme="minorHAnsi"/>
          <w:szCs w:val="22"/>
          <w:lang w:val="en-GB"/>
        </w:rPr>
        <w:t xml:space="preserve">Realising children’s rights to education, information and participation is </w:t>
      </w:r>
      <w:r w:rsidR="00653BF0" w:rsidRPr="003B1FBE">
        <w:rPr>
          <w:rFonts w:asciiTheme="minorHAnsi" w:hAnsiTheme="minorHAnsi"/>
          <w:szCs w:val="22"/>
          <w:lang w:val="en-GB"/>
        </w:rPr>
        <w:t xml:space="preserve">therefore </w:t>
      </w:r>
      <w:r w:rsidR="00CB2956" w:rsidRPr="003B1FBE">
        <w:rPr>
          <w:rFonts w:asciiTheme="minorHAnsi" w:hAnsiTheme="minorHAnsi"/>
          <w:szCs w:val="22"/>
          <w:lang w:val="en-GB"/>
        </w:rPr>
        <w:t>vital to equipping them with the skills and means to advocate for and effect climate action</w:t>
      </w:r>
      <w:r w:rsidR="00653BF0" w:rsidRPr="003B1FBE">
        <w:rPr>
          <w:rFonts w:asciiTheme="minorHAnsi" w:hAnsiTheme="minorHAnsi"/>
          <w:szCs w:val="22"/>
          <w:lang w:val="en-GB"/>
        </w:rPr>
        <w:t xml:space="preserve"> – both now and as future decision makers, teachers and parents</w:t>
      </w:r>
      <w:r w:rsidRPr="003B1FBE">
        <w:rPr>
          <w:rFonts w:asciiTheme="minorHAnsi" w:hAnsiTheme="minorHAnsi"/>
          <w:szCs w:val="22"/>
          <w:lang w:val="en-GB"/>
        </w:rPr>
        <w:t xml:space="preserve">. </w:t>
      </w:r>
      <w:r w:rsidR="00E5099D" w:rsidRPr="003B1FBE">
        <w:rPr>
          <w:rFonts w:asciiTheme="minorHAnsi" w:hAnsiTheme="minorHAnsi"/>
          <w:szCs w:val="22"/>
          <w:lang w:val="en-GB"/>
        </w:rPr>
        <w:t>For example, i</w:t>
      </w:r>
      <w:r w:rsidR="000F3B73" w:rsidRPr="003B1FBE">
        <w:rPr>
          <w:rFonts w:asciiTheme="minorHAnsi" w:hAnsiTheme="minorHAnsi"/>
          <w:szCs w:val="22"/>
          <w:lang w:val="en-GB"/>
        </w:rPr>
        <w:t xml:space="preserve">nvolving children in risk assessments, risk informed planning, and emergency preparedness strengthens both the impact and reach of interventions, as well as the quality, scope and accuracy of data. </w:t>
      </w:r>
    </w:p>
    <w:p w14:paraId="0FFE4835" w14:textId="773408D4" w:rsidR="0027720B" w:rsidRDefault="00CB2956" w:rsidP="00653BF0">
      <w:pPr>
        <w:spacing w:after="200" w:line="240" w:lineRule="auto"/>
        <w:jc w:val="both"/>
        <w:rPr>
          <w:rFonts w:asciiTheme="minorHAnsi" w:hAnsiTheme="minorHAnsi"/>
          <w:szCs w:val="22"/>
          <w:lang w:val="en-GB"/>
        </w:rPr>
      </w:pPr>
      <w:r w:rsidRPr="003B1FBE">
        <w:rPr>
          <w:rFonts w:asciiTheme="minorHAnsi" w:hAnsiTheme="minorHAnsi"/>
          <w:szCs w:val="22"/>
          <w:lang w:val="en-GB"/>
        </w:rPr>
        <w:t>Placing children’</w:t>
      </w:r>
      <w:r w:rsidR="00653BF0" w:rsidRPr="003B1FBE">
        <w:rPr>
          <w:rFonts w:asciiTheme="minorHAnsi" w:hAnsiTheme="minorHAnsi"/>
          <w:szCs w:val="22"/>
          <w:lang w:val="en-GB"/>
        </w:rPr>
        <w:t>s right</w:t>
      </w:r>
      <w:r w:rsidR="00487302" w:rsidRPr="003B1FBE">
        <w:rPr>
          <w:rFonts w:asciiTheme="minorHAnsi" w:hAnsiTheme="minorHAnsi"/>
          <w:szCs w:val="22"/>
          <w:lang w:val="en-GB"/>
        </w:rPr>
        <w:t>s</w:t>
      </w:r>
      <w:r w:rsidRPr="003B1FBE">
        <w:rPr>
          <w:rFonts w:asciiTheme="minorHAnsi" w:hAnsiTheme="minorHAnsi"/>
          <w:szCs w:val="22"/>
          <w:lang w:val="en-GB"/>
        </w:rPr>
        <w:t xml:space="preserve"> at the centre of </w:t>
      </w:r>
      <w:r w:rsidR="006864C9" w:rsidRPr="003B1FBE">
        <w:rPr>
          <w:rFonts w:asciiTheme="minorHAnsi" w:hAnsiTheme="minorHAnsi"/>
          <w:szCs w:val="22"/>
          <w:lang w:val="en-GB"/>
        </w:rPr>
        <w:t xml:space="preserve">climate change </w:t>
      </w:r>
      <w:r w:rsidRPr="003B1FBE">
        <w:rPr>
          <w:rFonts w:asciiTheme="minorHAnsi" w:hAnsiTheme="minorHAnsi"/>
          <w:szCs w:val="22"/>
          <w:lang w:val="en-GB"/>
        </w:rPr>
        <w:t xml:space="preserve">mitigation </w:t>
      </w:r>
      <w:r w:rsidR="006864C9" w:rsidRPr="003B1FBE">
        <w:rPr>
          <w:rFonts w:asciiTheme="minorHAnsi" w:hAnsiTheme="minorHAnsi"/>
          <w:szCs w:val="22"/>
          <w:lang w:val="en-GB"/>
        </w:rPr>
        <w:t xml:space="preserve">/ low carbon development </w:t>
      </w:r>
      <w:r w:rsidR="00653BF0" w:rsidRPr="003B1FBE">
        <w:rPr>
          <w:rFonts w:asciiTheme="minorHAnsi" w:hAnsiTheme="minorHAnsi"/>
          <w:szCs w:val="22"/>
          <w:lang w:val="en-GB"/>
        </w:rPr>
        <w:t>strategies, as called for by the CRC,</w:t>
      </w:r>
      <w:r w:rsidR="00887266" w:rsidRPr="003B1FBE">
        <w:rPr>
          <w:rStyle w:val="EndnoteReference"/>
          <w:sz w:val="22"/>
          <w:szCs w:val="22"/>
        </w:rPr>
        <w:endnoteReference w:id="22"/>
      </w:r>
      <w:r w:rsidR="00887266" w:rsidRPr="006864C9">
        <w:rPr>
          <w:rFonts w:asciiTheme="minorHAnsi" w:hAnsiTheme="minorHAnsi"/>
          <w:szCs w:val="22"/>
          <w:lang w:val="en-GB"/>
        </w:rPr>
        <w:t xml:space="preserve"> </w:t>
      </w:r>
      <w:r w:rsidR="00653BF0" w:rsidRPr="006864C9">
        <w:rPr>
          <w:rFonts w:asciiTheme="minorHAnsi" w:hAnsiTheme="minorHAnsi"/>
          <w:szCs w:val="22"/>
          <w:lang w:val="en-GB"/>
        </w:rPr>
        <w:t>entail</w:t>
      </w:r>
      <w:r w:rsidR="00F620A0" w:rsidRPr="003B5B64">
        <w:rPr>
          <w:rFonts w:asciiTheme="minorHAnsi" w:hAnsiTheme="minorHAnsi"/>
          <w:szCs w:val="22"/>
          <w:lang w:val="en-GB"/>
        </w:rPr>
        <w:t>s</w:t>
      </w:r>
      <w:r w:rsidR="00653BF0" w:rsidRPr="003B5B64">
        <w:rPr>
          <w:rFonts w:asciiTheme="minorHAnsi" w:hAnsiTheme="minorHAnsi"/>
          <w:szCs w:val="22"/>
          <w:lang w:val="en-GB"/>
        </w:rPr>
        <w:t xml:space="preserve"> cutting back on fossil fuel combustion and investing in </w:t>
      </w:r>
      <w:r w:rsidR="006864C9" w:rsidRPr="003B5B64">
        <w:rPr>
          <w:rFonts w:asciiTheme="minorHAnsi" w:hAnsiTheme="minorHAnsi"/>
          <w:szCs w:val="22"/>
          <w:lang w:val="en-GB"/>
        </w:rPr>
        <w:t xml:space="preserve">energy efficiency </w:t>
      </w:r>
      <w:r w:rsidR="00653BF0" w:rsidRPr="003B1FBE">
        <w:rPr>
          <w:rFonts w:asciiTheme="minorHAnsi" w:hAnsiTheme="minorHAnsi"/>
          <w:szCs w:val="22"/>
          <w:lang w:val="en-GB"/>
        </w:rPr>
        <w:lastRenderedPageBreak/>
        <w:t>renewable energy</w:t>
      </w:r>
      <w:r w:rsidR="006864C9" w:rsidRPr="003B1FBE">
        <w:rPr>
          <w:rFonts w:asciiTheme="minorHAnsi" w:hAnsiTheme="minorHAnsi"/>
          <w:szCs w:val="22"/>
          <w:lang w:val="en-GB"/>
        </w:rPr>
        <w:t>, clean transport and promoting behaviour change</w:t>
      </w:r>
      <w:r w:rsidR="00653BF0" w:rsidRPr="003B1FBE">
        <w:rPr>
          <w:rFonts w:asciiTheme="minorHAnsi" w:hAnsiTheme="minorHAnsi"/>
          <w:szCs w:val="22"/>
          <w:lang w:val="en-GB"/>
        </w:rPr>
        <w:t>, helping to reduce both air pollution and greenhouse gases. A child rights based approach also safeguard</w:t>
      </w:r>
      <w:r w:rsidR="00F620A0" w:rsidRPr="003B1FBE">
        <w:rPr>
          <w:rFonts w:asciiTheme="minorHAnsi" w:hAnsiTheme="minorHAnsi"/>
          <w:szCs w:val="22"/>
          <w:lang w:val="en-GB"/>
        </w:rPr>
        <w:t>s</w:t>
      </w:r>
      <w:r w:rsidR="00653BF0" w:rsidRPr="003B1FBE">
        <w:rPr>
          <w:rFonts w:asciiTheme="minorHAnsi" w:hAnsiTheme="minorHAnsi"/>
          <w:szCs w:val="22"/>
          <w:lang w:val="en-GB"/>
        </w:rPr>
        <w:t xml:space="preserve"> against situations in which climate action itself violates child rights</w:t>
      </w:r>
      <w:r w:rsidR="00F620A0" w:rsidRPr="003B1FBE">
        <w:rPr>
          <w:rFonts w:asciiTheme="minorHAnsi" w:hAnsiTheme="minorHAnsi"/>
          <w:szCs w:val="22"/>
          <w:lang w:val="en-GB"/>
        </w:rPr>
        <w:t xml:space="preserve">, for example in the context of forced displacement to make way for  the construction of </w:t>
      </w:r>
      <w:proofErr w:type="spellStart"/>
      <w:r w:rsidR="00653BF0" w:rsidRPr="003B1FBE">
        <w:rPr>
          <w:rFonts w:asciiTheme="minorHAnsi" w:hAnsiTheme="minorHAnsi"/>
          <w:szCs w:val="22"/>
          <w:lang w:val="en-GB"/>
        </w:rPr>
        <w:t>hydrodam</w:t>
      </w:r>
      <w:r w:rsidR="00F620A0" w:rsidRPr="003B1FBE">
        <w:rPr>
          <w:rFonts w:asciiTheme="minorHAnsi" w:hAnsiTheme="minorHAnsi"/>
          <w:szCs w:val="22"/>
          <w:lang w:val="en-GB"/>
        </w:rPr>
        <w:t>s</w:t>
      </w:r>
      <w:proofErr w:type="spellEnd"/>
      <w:r w:rsidR="00F620A0" w:rsidRPr="003B1FBE">
        <w:rPr>
          <w:rFonts w:asciiTheme="minorHAnsi" w:hAnsiTheme="minorHAnsi"/>
          <w:szCs w:val="22"/>
          <w:lang w:val="en-GB"/>
        </w:rPr>
        <w:t xml:space="preserve"> or changes in land use.</w:t>
      </w:r>
    </w:p>
    <w:p w14:paraId="110C20F1" w14:textId="253E887E" w:rsidR="003B5B64" w:rsidRDefault="003B5B64" w:rsidP="00653BF0">
      <w:pPr>
        <w:spacing w:after="200" w:line="240" w:lineRule="auto"/>
        <w:jc w:val="both"/>
        <w:rPr>
          <w:rFonts w:asciiTheme="minorHAnsi" w:hAnsiTheme="minorHAnsi"/>
          <w:szCs w:val="22"/>
          <w:lang w:val="en-GB"/>
        </w:rPr>
      </w:pPr>
      <w:r>
        <w:rPr>
          <w:rFonts w:asciiTheme="minorHAnsi" w:hAnsiTheme="minorHAnsi"/>
          <w:szCs w:val="22"/>
          <w:lang w:val="en-GB"/>
        </w:rPr>
        <w:t>Children’s rights need to be placed at the centre of climate change adaptation strategies</w:t>
      </w:r>
      <w:r w:rsidR="00D55366">
        <w:rPr>
          <w:rFonts w:asciiTheme="minorHAnsi" w:hAnsiTheme="minorHAnsi"/>
          <w:szCs w:val="22"/>
          <w:lang w:val="en-GB"/>
        </w:rPr>
        <w:t xml:space="preserve"> as well</w:t>
      </w:r>
      <w:r>
        <w:rPr>
          <w:rFonts w:asciiTheme="minorHAnsi" w:hAnsiTheme="minorHAnsi"/>
          <w:szCs w:val="22"/>
          <w:lang w:val="en-GB"/>
        </w:rPr>
        <w:t xml:space="preserve">. Children, especially the most disadvantaged, will bear the brunt of current and future climate change impacts. To date, most national </w:t>
      </w:r>
      <w:r w:rsidR="00D55366">
        <w:rPr>
          <w:rFonts w:asciiTheme="minorHAnsi" w:hAnsiTheme="minorHAnsi"/>
          <w:szCs w:val="22"/>
          <w:lang w:val="en-GB"/>
        </w:rPr>
        <w:t xml:space="preserve">climate change </w:t>
      </w:r>
      <w:r>
        <w:rPr>
          <w:rFonts w:asciiTheme="minorHAnsi" w:hAnsiTheme="minorHAnsi"/>
          <w:szCs w:val="22"/>
          <w:lang w:val="en-GB"/>
        </w:rPr>
        <w:t xml:space="preserve">policies, strategies, programmes and investments pay little to no significant attention to children and future generations. </w:t>
      </w:r>
      <w:r w:rsidR="002B17DF">
        <w:rPr>
          <w:rFonts w:asciiTheme="minorHAnsi" w:hAnsiTheme="minorHAnsi"/>
          <w:szCs w:val="22"/>
          <w:lang w:val="en-GB"/>
        </w:rPr>
        <w:t xml:space="preserve">Inclusion of children’s rights in climate change adaptation can not only limited the adverse impacts of climate change on children (“do no harm”), it can also positively contribute to achieving children’s rights (“do </w:t>
      </w:r>
      <w:proofErr w:type="gramStart"/>
      <w:r w:rsidR="002B17DF">
        <w:rPr>
          <w:rFonts w:asciiTheme="minorHAnsi" w:hAnsiTheme="minorHAnsi"/>
          <w:szCs w:val="22"/>
          <w:lang w:val="en-GB"/>
        </w:rPr>
        <w:t>good</w:t>
      </w:r>
      <w:proofErr w:type="gramEnd"/>
      <w:r w:rsidR="002B17DF">
        <w:rPr>
          <w:rFonts w:asciiTheme="minorHAnsi" w:hAnsiTheme="minorHAnsi"/>
          <w:szCs w:val="22"/>
          <w:lang w:val="en-GB"/>
        </w:rPr>
        <w:t>”).</w:t>
      </w:r>
    </w:p>
    <w:p w14:paraId="1958821D" w14:textId="72E50F5E" w:rsidR="003B5B64" w:rsidRPr="003B5B64" w:rsidRDefault="003B5B64" w:rsidP="00653BF0">
      <w:pPr>
        <w:spacing w:after="200" w:line="240" w:lineRule="auto"/>
        <w:jc w:val="both"/>
        <w:rPr>
          <w:rFonts w:asciiTheme="minorHAnsi" w:hAnsiTheme="minorHAnsi"/>
          <w:szCs w:val="22"/>
          <w:lang w:val="en-GB"/>
        </w:rPr>
      </w:pPr>
    </w:p>
    <w:p w14:paraId="45CC3101" w14:textId="7A72C5D2" w:rsidR="007F21D5" w:rsidRPr="003B1FBE" w:rsidRDefault="00FB60D1" w:rsidP="00C94C49">
      <w:pPr>
        <w:spacing w:line="240" w:lineRule="auto"/>
        <w:jc w:val="both"/>
        <w:rPr>
          <w:rFonts w:asciiTheme="minorHAnsi" w:hAnsiTheme="minorHAnsi"/>
          <w:b/>
          <w:color w:val="auto"/>
          <w:szCs w:val="22"/>
          <w:lang w:val="en-GB"/>
        </w:rPr>
      </w:pPr>
      <w:r w:rsidRPr="003B5B64">
        <w:rPr>
          <w:rFonts w:asciiTheme="minorHAnsi" w:hAnsiTheme="minorHAnsi"/>
          <w:b/>
          <w:color w:val="auto"/>
          <w:szCs w:val="22"/>
          <w:lang w:val="en-GB"/>
        </w:rPr>
        <w:t xml:space="preserve">2. </w:t>
      </w:r>
      <w:r w:rsidR="007F21D5" w:rsidRPr="003B5B64">
        <w:rPr>
          <w:rFonts w:asciiTheme="minorHAnsi" w:hAnsiTheme="minorHAnsi"/>
          <w:b/>
          <w:color w:val="auto"/>
          <w:szCs w:val="22"/>
          <w:lang w:val="en-GB"/>
        </w:rPr>
        <w:t xml:space="preserve">Please share a summary of any </w:t>
      </w:r>
      <w:r w:rsidR="007F21D5" w:rsidRPr="003B5B64">
        <w:rPr>
          <w:rFonts w:asciiTheme="minorHAnsi" w:hAnsiTheme="minorHAnsi"/>
          <w:b/>
          <w:color w:val="auto"/>
          <w:szCs w:val="22"/>
          <w:u w:val="single"/>
          <w:lang w:val="en-GB"/>
        </w:rPr>
        <w:t>relevant data</w:t>
      </w:r>
      <w:r w:rsidR="007F21D5" w:rsidRPr="003B5B64">
        <w:rPr>
          <w:rFonts w:asciiTheme="minorHAnsi" w:hAnsiTheme="minorHAnsi"/>
          <w:b/>
          <w:color w:val="auto"/>
          <w:szCs w:val="22"/>
          <w:lang w:val="en-GB"/>
        </w:rPr>
        <w:t xml:space="preserve"> as well as any related mechanisms to measure and monitor the impacts of climate cha</w:t>
      </w:r>
      <w:r w:rsidR="007F21D5" w:rsidRPr="003B1FBE">
        <w:rPr>
          <w:rFonts w:asciiTheme="minorHAnsi" w:hAnsiTheme="minorHAnsi"/>
          <w:b/>
          <w:color w:val="auto"/>
          <w:szCs w:val="22"/>
          <w:lang w:val="en-GB"/>
        </w:rPr>
        <w:t>nge on the enjoyment of the rights of the child, especially the rights of children in particularly vulnerable situations. </w:t>
      </w:r>
    </w:p>
    <w:p w14:paraId="6DF33D23" w14:textId="7C0665B9" w:rsidR="00C94C49" w:rsidRPr="003B1FBE" w:rsidRDefault="00C94C49" w:rsidP="00C94C49">
      <w:pPr>
        <w:pStyle w:val="ListParagraph"/>
        <w:numPr>
          <w:ilvl w:val="0"/>
          <w:numId w:val="11"/>
        </w:numPr>
        <w:spacing w:before="100" w:beforeAutospacing="1" w:after="100" w:afterAutospacing="1" w:line="276" w:lineRule="auto"/>
        <w:rPr>
          <w:rFonts w:asciiTheme="minorHAnsi" w:eastAsia="UniversLTStd-Light" w:hAnsiTheme="minorHAnsi" w:cs="UniversLTStd-Light"/>
          <w:szCs w:val="22"/>
        </w:rPr>
      </w:pPr>
      <w:r w:rsidRPr="003B1FBE">
        <w:rPr>
          <w:rFonts w:asciiTheme="minorHAnsi" w:eastAsia="UniversLTStd-Light" w:hAnsiTheme="minorHAnsi" w:cs="UniversLTStd-Light"/>
          <w:szCs w:val="22"/>
        </w:rPr>
        <w:t xml:space="preserve">Climate change will potentially exacerbate natural disasters by increasing their frequencies and severity. Currently, nearly </w:t>
      </w:r>
      <w:r w:rsidRPr="003B1FBE">
        <w:rPr>
          <w:rFonts w:asciiTheme="minorHAnsi" w:eastAsia="UniversLTStd-Light" w:hAnsiTheme="minorHAnsi" w:cs="UniversLTStd-Light"/>
          <w:b/>
          <w:szCs w:val="22"/>
        </w:rPr>
        <w:t>160 million</w:t>
      </w:r>
      <w:r w:rsidRPr="003B1FBE">
        <w:rPr>
          <w:rFonts w:asciiTheme="minorHAnsi" w:eastAsia="UniversLTStd-Light" w:hAnsiTheme="minorHAnsi" w:cs="UniversLTStd-Light"/>
          <w:szCs w:val="22"/>
        </w:rPr>
        <w:t xml:space="preserve"> live in high or extremely high </w:t>
      </w:r>
      <w:r w:rsidRPr="003B1FBE">
        <w:rPr>
          <w:rFonts w:asciiTheme="minorHAnsi" w:eastAsia="UniversLTStd-Light" w:hAnsiTheme="minorHAnsi" w:cs="UniversLTStd-Light"/>
          <w:b/>
          <w:szCs w:val="22"/>
        </w:rPr>
        <w:t>drought severity</w:t>
      </w:r>
      <w:r w:rsidRPr="003B1FBE">
        <w:rPr>
          <w:rFonts w:asciiTheme="minorHAnsi" w:eastAsia="UniversLTStd-Light" w:hAnsiTheme="minorHAnsi" w:cs="UniversLTStd-Light"/>
          <w:szCs w:val="22"/>
        </w:rPr>
        <w:t xml:space="preserve"> zones; over </w:t>
      </w:r>
      <w:r w:rsidRPr="003B1FBE">
        <w:rPr>
          <w:rFonts w:asciiTheme="minorHAnsi" w:eastAsia="UniversLTStd-Light" w:hAnsiTheme="minorHAnsi" w:cs="UniversLTStd-Light"/>
          <w:b/>
          <w:szCs w:val="22"/>
        </w:rPr>
        <w:t>half a billion</w:t>
      </w:r>
      <w:r w:rsidRPr="003B1FBE">
        <w:rPr>
          <w:rFonts w:asciiTheme="minorHAnsi" w:eastAsia="UniversLTStd-Light" w:hAnsiTheme="minorHAnsi" w:cs="UniversLTStd-Light"/>
          <w:szCs w:val="22"/>
        </w:rPr>
        <w:t xml:space="preserve"> children live in extremely high </w:t>
      </w:r>
      <w:r w:rsidRPr="003B1FBE">
        <w:rPr>
          <w:rFonts w:asciiTheme="minorHAnsi" w:eastAsia="UniversLTStd-Light" w:hAnsiTheme="minorHAnsi" w:cs="UniversLTStd-Light"/>
          <w:b/>
          <w:szCs w:val="22"/>
        </w:rPr>
        <w:t>flood occurrence</w:t>
      </w:r>
      <w:r w:rsidRPr="003B1FBE">
        <w:rPr>
          <w:rFonts w:asciiTheme="minorHAnsi" w:eastAsia="UniversLTStd-Light" w:hAnsiTheme="minorHAnsi" w:cs="UniversLTStd-Light"/>
          <w:szCs w:val="22"/>
        </w:rPr>
        <w:t xml:space="preserve"> zones. </w:t>
      </w:r>
      <w:r w:rsidRPr="00CF3D4E">
        <w:rPr>
          <w:rFonts w:asciiTheme="minorHAnsi" w:eastAsia="UniversLTStd-Light" w:hAnsiTheme="minorHAnsi" w:cs="UniversLTStd-Light"/>
          <w:b/>
          <w:color w:val="auto"/>
          <w:szCs w:val="22"/>
        </w:rPr>
        <w:t>(</w:t>
      </w:r>
      <w:hyperlink r:id="rId11" w:history="1">
        <w:r w:rsidRPr="003B1FBE">
          <w:rPr>
            <w:rStyle w:val="Hyperlink"/>
            <w:rFonts w:asciiTheme="minorHAnsi" w:eastAsia="UniversLTStd-Light" w:hAnsiTheme="minorHAnsi" w:cs="UniversLTStd-Light"/>
            <w:b/>
            <w:szCs w:val="22"/>
          </w:rPr>
          <w:t>Unless we act now</w:t>
        </w:r>
      </w:hyperlink>
      <w:r w:rsidRPr="00CF3D4E">
        <w:rPr>
          <w:rFonts w:asciiTheme="minorHAnsi" w:eastAsia="UniversLTStd-Light" w:hAnsiTheme="minorHAnsi" w:cs="UniversLTStd-Light"/>
          <w:b/>
          <w:color w:val="auto"/>
          <w:szCs w:val="22"/>
        </w:rPr>
        <w:t>)</w:t>
      </w:r>
    </w:p>
    <w:p w14:paraId="277D672B" w14:textId="5BF3231F" w:rsidR="00C94C49" w:rsidRPr="003B1FBE" w:rsidRDefault="00C94C49" w:rsidP="00C94C49">
      <w:pPr>
        <w:pStyle w:val="ListParagraph"/>
        <w:numPr>
          <w:ilvl w:val="0"/>
          <w:numId w:val="11"/>
        </w:numPr>
        <w:autoSpaceDE w:val="0"/>
        <w:autoSpaceDN w:val="0"/>
        <w:adjustRightInd w:val="0"/>
        <w:spacing w:before="100" w:beforeAutospacing="1" w:after="200" w:afterAutospacing="1" w:line="276" w:lineRule="auto"/>
        <w:rPr>
          <w:rFonts w:asciiTheme="minorHAnsi" w:eastAsia="UniversLTStd-Light" w:hAnsiTheme="minorHAnsi" w:cs="UniversLTStd-Light"/>
          <w:szCs w:val="22"/>
        </w:rPr>
      </w:pPr>
      <w:r w:rsidRPr="003B1FBE">
        <w:rPr>
          <w:rFonts w:asciiTheme="minorHAnsi" w:eastAsia="UniversLTStd-Light" w:hAnsiTheme="minorHAnsi" w:cs="UniversLTStd-Light"/>
          <w:szCs w:val="22"/>
        </w:rPr>
        <w:t xml:space="preserve">Fossil fuel combustion is linked with both climate change as well as other environmental threats such as air pollution. Currently, around </w:t>
      </w:r>
      <w:r w:rsidRPr="003B1FBE">
        <w:rPr>
          <w:rFonts w:asciiTheme="minorHAnsi" w:eastAsia="UniversLTStd-Light" w:hAnsiTheme="minorHAnsi" w:cs="UniversLTStd-Light"/>
          <w:b/>
          <w:szCs w:val="22"/>
        </w:rPr>
        <w:t>300 million</w:t>
      </w:r>
      <w:r w:rsidRPr="003B1FBE">
        <w:rPr>
          <w:rFonts w:asciiTheme="minorHAnsi" w:eastAsia="UniversLTStd-Light" w:hAnsiTheme="minorHAnsi" w:cs="UniversLTStd-Light"/>
          <w:szCs w:val="22"/>
        </w:rPr>
        <w:t xml:space="preserve"> children live in areas where </w:t>
      </w:r>
      <w:r w:rsidRPr="003B1FBE">
        <w:rPr>
          <w:rFonts w:asciiTheme="minorHAnsi" w:eastAsia="UniversLTStd-Light" w:hAnsiTheme="minorHAnsi" w:cs="UniversLTStd-Light"/>
          <w:b/>
          <w:szCs w:val="22"/>
        </w:rPr>
        <w:t>outdoor air pollution</w:t>
      </w:r>
      <w:r w:rsidRPr="003B1FBE">
        <w:rPr>
          <w:rFonts w:asciiTheme="minorHAnsi" w:eastAsia="UniversLTStd-Light" w:hAnsiTheme="minorHAnsi" w:cs="UniversLTStd-Light"/>
          <w:szCs w:val="22"/>
        </w:rPr>
        <w:t xml:space="preserve"> exceeds international guidelines by at least six times; </w:t>
      </w:r>
      <w:r w:rsidRPr="003B1FBE">
        <w:rPr>
          <w:rFonts w:asciiTheme="minorHAnsi" w:eastAsia="UniversLTStd-Light" w:hAnsiTheme="minorHAnsi" w:cs="UniversLTStd-Light"/>
          <w:b/>
          <w:szCs w:val="22"/>
        </w:rPr>
        <w:t>2 billion</w:t>
      </w:r>
      <w:r w:rsidRPr="003B1FBE">
        <w:rPr>
          <w:rFonts w:asciiTheme="minorHAnsi" w:eastAsia="UniversLTStd-Light" w:hAnsiTheme="minorHAnsi" w:cs="UniversLTStd-Light"/>
          <w:szCs w:val="22"/>
        </w:rPr>
        <w:t xml:space="preserve"> children live in areas that exceed the World Health Organization annual limit of 10 </w:t>
      </w:r>
      <w:proofErr w:type="spellStart"/>
      <w:r w:rsidRPr="003B1FBE">
        <w:rPr>
          <w:rFonts w:asciiTheme="minorHAnsi" w:eastAsia="UniversLTStd-Light" w:hAnsiTheme="minorHAnsi" w:cs="UniversLTStd-Light"/>
          <w:szCs w:val="22"/>
        </w:rPr>
        <w:t>μg</w:t>
      </w:r>
      <w:proofErr w:type="spellEnd"/>
      <w:r w:rsidRPr="003B1FBE">
        <w:rPr>
          <w:rFonts w:asciiTheme="minorHAnsi" w:eastAsia="UniversLTStd-Light" w:hAnsiTheme="minorHAnsi" w:cs="UniversLTStd-Light"/>
          <w:szCs w:val="22"/>
        </w:rPr>
        <w:t xml:space="preserve">/m3. </w:t>
      </w:r>
      <w:r w:rsidRPr="003B1FBE">
        <w:rPr>
          <w:rFonts w:asciiTheme="minorHAnsi" w:eastAsia="UniversLTStd-Light" w:hAnsiTheme="minorHAnsi" w:cs="UniversLTStd-Light"/>
          <w:b/>
          <w:szCs w:val="22"/>
        </w:rPr>
        <w:t>(</w:t>
      </w:r>
      <w:hyperlink r:id="rId12" w:history="1">
        <w:r w:rsidR="003B1FBE" w:rsidRPr="00CF3D4E">
          <w:rPr>
            <w:rStyle w:val="Hyperlink"/>
            <w:rFonts w:asciiTheme="minorHAnsi" w:eastAsia="UniversLTStd-Light" w:hAnsiTheme="minorHAnsi" w:cs="UniversLTStd-Light"/>
            <w:b/>
            <w:szCs w:val="22"/>
          </w:rPr>
          <w:t>Clear the Air for Children</w:t>
        </w:r>
      </w:hyperlink>
      <w:r w:rsidR="003B1FBE">
        <w:rPr>
          <w:rFonts w:asciiTheme="minorHAnsi" w:eastAsia="UniversLTStd-Light" w:hAnsiTheme="minorHAnsi" w:cs="UniversLTStd-Light"/>
          <w:b/>
          <w:szCs w:val="22"/>
        </w:rPr>
        <w:t xml:space="preserve">) </w:t>
      </w:r>
    </w:p>
    <w:p w14:paraId="10EBB56A" w14:textId="77777777" w:rsidR="00C94C49" w:rsidRPr="003B1FBE" w:rsidRDefault="00C94C49" w:rsidP="00C94C49">
      <w:pPr>
        <w:pStyle w:val="ListParagraph"/>
        <w:numPr>
          <w:ilvl w:val="0"/>
          <w:numId w:val="11"/>
        </w:numPr>
        <w:autoSpaceDE w:val="0"/>
        <w:autoSpaceDN w:val="0"/>
        <w:adjustRightInd w:val="0"/>
        <w:spacing w:before="100" w:beforeAutospacing="1" w:after="100" w:afterAutospacing="1" w:line="276" w:lineRule="auto"/>
        <w:rPr>
          <w:rFonts w:asciiTheme="minorHAnsi" w:eastAsia="UniversLTStd-Light" w:hAnsiTheme="minorHAnsi" w:cs="UniversLTStd-Light"/>
          <w:b/>
          <w:szCs w:val="22"/>
        </w:rPr>
      </w:pPr>
      <w:r w:rsidRPr="003B1FBE">
        <w:rPr>
          <w:rFonts w:asciiTheme="minorHAnsi" w:hAnsiTheme="minorHAnsi"/>
          <w:szCs w:val="22"/>
        </w:rPr>
        <w:t xml:space="preserve">Increasingly variable rainfall patterns are likely to affect the </w:t>
      </w:r>
      <w:r w:rsidRPr="003B1FBE">
        <w:rPr>
          <w:rFonts w:asciiTheme="minorHAnsi" w:hAnsiTheme="minorHAnsi"/>
          <w:b/>
          <w:szCs w:val="22"/>
        </w:rPr>
        <w:t>supply of fresh water</w:t>
      </w:r>
      <w:r w:rsidRPr="003B1FBE">
        <w:rPr>
          <w:rFonts w:asciiTheme="minorHAnsi" w:hAnsiTheme="minorHAnsi"/>
          <w:szCs w:val="22"/>
        </w:rPr>
        <w:t xml:space="preserve">. A lack of safe water can compromise hygiene and increase the risk of </w:t>
      </w:r>
      <w:proofErr w:type="spellStart"/>
      <w:r w:rsidRPr="003B1FBE">
        <w:rPr>
          <w:rFonts w:asciiTheme="minorHAnsi" w:hAnsiTheme="minorHAnsi"/>
          <w:szCs w:val="22"/>
        </w:rPr>
        <w:t>diarrhoeal</w:t>
      </w:r>
      <w:proofErr w:type="spellEnd"/>
      <w:r w:rsidRPr="003B1FBE">
        <w:rPr>
          <w:rFonts w:asciiTheme="minorHAnsi" w:hAnsiTheme="minorHAnsi"/>
          <w:szCs w:val="22"/>
        </w:rPr>
        <w:t xml:space="preserve"> disease, which </w:t>
      </w:r>
      <w:r w:rsidRPr="003B1FBE">
        <w:rPr>
          <w:rFonts w:asciiTheme="minorHAnsi" w:hAnsiTheme="minorHAnsi"/>
          <w:b/>
          <w:szCs w:val="22"/>
        </w:rPr>
        <w:t>kills approximately 760 000 children aged under 5, every year. (</w:t>
      </w:r>
      <w:hyperlink r:id="rId13" w:history="1">
        <w:r w:rsidRPr="003B1FBE">
          <w:rPr>
            <w:rStyle w:val="Hyperlink"/>
            <w:rFonts w:asciiTheme="minorHAnsi" w:hAnsiTheme="minorHAnsi"/>
            <w:b/>
            <w:szCs w:val="22"/>
          </w:rPr>
          <w:t>WHO</w:t>
        </w:r>
      </w:hyperlink>
      <w:r w:rsidRPr="003B1FBE">
        <w:rPr>
          <w:rFonts w:asciiTheme="minorHAnsi" w:hAnsiTheme="minorHAnsi"/>
          <w:b/>
          <w:szCs w:val="22"/>
        </w:rPr>
        <w:t>)</w:t>
      </w:r>
    </w:p>
    <w:p w14:paraId="3D9B605A" w14:textId="2F2E938A" w:rsidR="00C94C49" w:rsidRPr="003B1FBE" w:rsidRDefault="00C94C49" w:rsidP="00C94C49">
      <w:pPr>
        <w:pStyle w:val="ListParagraph"/>
        <w:numPr>
          <w:ilvl w:val="0"/>
          <w:numId w:val="11"/>
        </w:numPr>
        <w:autoSpaceDE w:val="0"/>
        <w:autoSpaceDN w:val="0"/>
        <w:adjustRightInd w:val="0"/>
        <w:spacing w:before="100" w:beforeAutospacing="1" w:after="100" w:afterAutospacing="1" w:line="276" w:lineRule="auto"/>
        <w:rPr>
          <w:rFonts w:asciiTheme="minorHAnsi" w:eastAsia="UniversLTStd-Light" w:hAnsiTheme="minorHAnsi" w:cs="UniversLTStd-Light"/>
          <w:szCs w:val="22"/>
        </w:rPr>
      </w:pPr>
      <w:r w:rsidRPr="003B1FBE">
        <w:rPr>
          <w:rFonts w:asciiTheme="minorHAnsi" w:hAnsiTheme="minorHAnsi"/>
          <w:szCs w:val="22"/>
        </w:rPr>
        <w:t>As temperatures rise, p</w:t>
      </w:r>
      <w:r w:rsidRPr="003B1FBE">
        <w:rPr>
          <w:rFonts w:asciiTheme="minorHAnsi" w:hAnsiTheme="minorHAnsi"/>
          <w:bCs/>
          <w:szCs w:val="22"/>
        </w:rPr>
        <w:t>ollutants</w:t>
      </w:r>
      <w:r w:rsidRPr="003B1FBE">
        <w:rPr>
          <w:rFonts w:asciiTheme="minorHAnsi" w:hAnsiTheme="minorHAnsi"/>
          <w:b/>
          <w:bCs/>
          <w:szCs w:val="22"/>
        </w:rPr>
        <w:t xml:space="preserve"> </w:t>
      </w:r>
      <w:r w:rsidRPr="003B1FBE">
        <w:rPr>
          <w:rFonts w:asciiTheme="minorHAnsi" w:hAnsiTheme="minorHAnsi"/>
          <w:szCs w:val="22"/>
        </w:rPr>
        <w:t xml:space="preserve">like smog, dust, car and factory exhausted can mix with the stagnant air, creating a toxic potion for sensitive populations like </w:t>
      </w:r>
      <w:r w:rsidRPr="003B1FBE">
        <w:rPr>
          <w:rFonts w:asciiTheme="minorHAnsi" w:hAnsiTheme="minorHAnsi"/>
          <w:b/>
          <w:bCs/>
          <w:szCs w:val="22"/>
        </w:rPr>
        <w:t>young children</w:t>
      </w:r>
      <w:r w:rsidRPr="003B1FBE">
        <w:rPr>
          <w:rFonts w:asciiTheme="minorHAnsi" w:hAnsiTheme="minorHAnsi"/>
          <w:szCs w:val="22"/>
        </w:rPr>
        <w:t xml:space="preserve">, the </w:t>
      </w:r>
      <w:r w:rsidRPr="003B1FBE">
        <w:rPr>
          <w:rFonts w:asciiTheme="minorHAnsi" w:hAnsiTheme="minorHAnsi"/>
          <w:b/>
          <w:bCs/>
          <w:szCs w:val="22"/>
        </w:rPr>
        <w:t>elderly</w:t>
      </w:r>
      <w:r w:rsidRPr="003B1FBE">
        <w:rPr>
          <w:rFonts w:asciiTheme="minorHAnsi" w:hAnsiTheme="minorHAnsi"/>
          <w:szCs w:val="22"/>
        </w:rPr>
        <w:t xml:space="preserve">, and </w:t>
      </w:r>
      <w:r w:rsidRPr="003B1FBE">
        <w:rPr>
          <w:rFonts w:asciiTheme="minorHAnsi" w:hAnsiTheme="minorHAnsi"/>
          <w:b/>
          <w:bCs/>
          <w:szCs w:val="22"/>
        </w:rPr>
        <w:t>people with asthma</w:t>
      </w:r>
      <w:r w:rsidRPr="003B1FBE">
        <w:rPr>
          <w:rFonts w:asciiTheme="minorHAnsi" w:hAnsiTheme="minorHAnsi"/>
          <w:szCs w:val="22"/>
        </w:rPr>
        <w:t xml:space="preserve">. </w:t>
      </w:r>
      <w:r w:rsidRPr="003B1FBE">
        <w:rPr>
          <w:rFonts w:asciiTheme="minorHAnsi" w:eastAsia="UniversLTStd-Light" w:hAnsiTheme="minorHAnsi" w:cs="UniversLTStd-Light"/>
          <w:szCs w:val="22"/>
        </w:rPr>
        <w:t xml:space="preserve">In 2012, air pollution was linked with </w:t>
      </w:r>
      <w:r w:rsidRPr="003B1FBE">
        <w:rPr>
          <w:rFonts w:asciiTheme="minorHAnsi" w:eastAsia="UniversLTStd-Light" w:hAnsiTheme="minorHAnsi" w:cs="UniversLTStd-Light"/>
          <w:b/>
          <w:szCs w:val="22"/>
        </w:rPr>
        <w:t>600,000 under-five deaths</w:t>
      </w:r>
      <w:r w:rsidRPr="003B1FBE">
        <w:rPr>
          <w:rFonts w:asciiTheme="minorHAnsi" w:eastAsia="UniversLTStd-Light" w:hAnsiTheme="minorHAnsi" w:cs="UniversLTStd-Light"/>
          <w:szCs w:val="22"/>
        </w:rPr>
        <w:t xml:space="preserve">, globally. Almost </w:t>
      </w:r>
      <w:r w:rsidRPr="003B1FBE">
        <w:rPr>
          <w:rFonts w:asciiTheme="minorHAnsi" w:eastAsia="UniversLTStd-Light" w:hAnsiTheme="minorHAnsi" w:cs="UniversLTStd-Light"/>
          <w:b/>
          <w:szCs w:val="22"/>
        </w:rPr>
        <w:t>one million</w:t>
      </w:r>
      <w:r w:rsidRPr="003B1FBE">
        <w:rPr>
          <w:rFonts w:asciiTheme="minorHAnsi" w:eastAsia="UniversLTStd-Light" w:hAnsiTheme="minorHAnsi" w:cs="UniversLTStd-Light"/>
          <w:szCs w:val="22"/>
        </w:rPr>
        <w:t xml:space="preserve"> children die from </w:t>
      </w:r>
      <w:r w:rsidRPr="003B1FBE">
        <w:rPr>
          <w:rFonts w:asciiTheme="minorHAnsi" w:eastAsia="UniversLTStd-Light" w:hAnsiTheme="minorHAnsi" w:cs="UniversLTStd-Light"/>
          <w:b/>
          <w:szCs w:val="22"/>
        </w:rPr>
        <w:t>pneumonia</w:t>
      </w:r>
      <w:r w:rsidRPr="003B1FBE">
        <w:rPr>
          <w:rFonts w:asciiTheme="minorHAnsi" w:eastAsia="UniversLTStd-Light" w:hAnsiTheme="minorHAnsi" w:cs="UniversLTStd-Light"/>
          <w:szCs w:val="22"/>
        </w:rPr>
        <w:t xml:space="preserve"> each year, </w:t>
      </w:r>
      <w:r w:rsidRPr="003B1FBE">
        <w:rPr>
          <w:rFonts w:asciiTheme="minorHAnsi" w:eastAsia="UniversLTStd-Light" w:hAnsiTheme="minorHAnsi" w:cs="UniversLTStd-Light"/>
          <w:b/>
          <w:szCs w:val="22"/>
        </w:rPr>
        <w:t>more than half</w:t>
      </w:r>
      <w:r w:rsidRPr="003B1FBE">
        <w:rPr>
          <w:rFonts w:asciiTheme="minorHAnsi" w:eastAsia="UniversLTStd-Light" w:hAnsiTheme="minorHAnsi" w:cs="UniversLTStd-Light"/>
          <w:szCs w:val="22"/>
        </w:rPr>
        <w:t xml:space="preserve"> of which are directly </w:t>
      </w:r>
      <w:r w:rsidRPr="003B1FBE">
        <w:rPr>
          <w:rFonts w:asciiTheme="minorHAnsi" w:eastAsia="UniversLTStd-Light" w:hAnsiTheme="minorHAnsi" w:cs="UniversLTStd-Light"/>
          <w:b/>
          <w:szCs w:val="22"/>
        </w:rPr>
        <w:t>related to air pollution</w:t>
      </w:r>
      <w:r w:rsidRPr="003B1FBE">
        <w:rPr>
          <w:rFonts w:asciiTheme="minorHAnsi" w:eastAsia="UniversLTStd-Light" w:hAnsiTheme="minorHAnsi" w:cs="UniversLTStd-Light"/>
          <w:szCs w:val="22"/>
        </w:rPr>
        <w:t xml:space="preserve">.  </w:t>
      </w:r>
      <w:r w:rsidRPr="003B1FBE">
        <w:rPr>
          <w:rFonts w:asciiTheme="minorHAnsi" w:eastAsia="UniversLTStd-Light" w:hAnsiTheme="minorHAnsi" w:cs="UniversLTStd-Light"/>
          <w:b/>
          <w:szCs w:val="22"/>
        </w:rPr>
        <w:t>(</w:t>
      </w:r>
      <w:hyperlink r:id="rId14" w:history="1">
        <w:r w:rsidRPr="003B1FBE">
          <w:rPr>
            <w:rStyle w:val="Hyperlink"/>
            <w:rFonts w:asciiTheme="minorHAnsi" w:eastAsia="UniversLTStd-Light" w:hAnsiTheme="minorHAnsi" w:cs="UniversLTStd-Light"/>
            <w:b/>
            <w:szCs w:val="22"/>
          </w:rPr>
          <w:t xml:space="preserve">Clear the air for </w:t>
        </w:r>
        <w:proofErr w:type="spellStart"/>
        <w:r w:rsidRPr="003B1FBE">
          <w:rPr>
            <w:rStyle w:val="Hyperlink"/>
            <w:rFonts w:asciiTheme="minorHAnsi" w:eastAsia="UniversLTStd-Light" w:hAnsiTheme="minorHAnsi" w:cs="UniversLTStd-Light"/>
            <w:b/>
            <w:szCs w:val="22"/>
          </w:rPr>
          <w:t>children_UNICEF</w:t>
        </w:r>
        <w:proofErr w:type="spellEnd"/>
        <w:r w:rsidRPr="003B1FBE">
          <w:rPr>
            <w:rStyle w:val="Hyperlink"/>
            <w:rFonts w:asciiTheme="minorHAnsi" w:eastAsia="UniversLTStd-Light" w:hAnsiTheme="minorHAnsi" w:cs="UniversLTStd-Light"/>
            <w:b/>
            <w:szCs w:val="22"/>
          </w:rPr>
          <w:t xml:space="preserve"> Report</w:t>
        </w:r>
      </w:hyperlink>
      <w:r w:rsidRPr="003B1FBE">
        <w:rPr>
          <w:rFonts w:asciiTheme="minorHAnsi" w:eastAsia="UniversLTStd-Light" w:hAnsiTheme="minorHAnsi" w:cs="UniversLTStd-Light"/>
          <w:b/>
          <w:szCs w:val="22"/>
        </w:rPr>
        <w:t>)</w:t>
      </w:r>
    </w:p>
    <w:p w14:paraId="0CCC230E" w14:textId="77777777" w:rsidR="00C94C49" w:rsidRPr="003B1FBE" w:rsidRDefault="00C94C49" w:rsidP="00C94C49">
      <w:pPr>
        <w:pStyle w:val="ListParagraph"/>
        <w:numPr>
          <w:ilvl w:val="0"/>
          <w:numId w:val="11"/>
        </w:numPr>
        <w:spacing w:before="100" w:beforeAutospacing="1" w:after="100" w:afterAutospacing="1" w:line="276" w:lineRule="auto"/>
        <w:rPr>
          <w:rFonts w:asciiTheme="minorHAnsi" w:hAnsiTheme="minorHAnsi" w:cs="UniversLTStd-Bold"/>
          <w:b/>
          <w:bCs/>
          <w:szCs w:val="22"/>
        </w:rPr>
      </w:pPr>
      <w:r w:rsidRPr="003B1FBE">
        <w:rPr>
          <w:rFonts w:asciiTheme="minorHAnsi" w:hAnsiTheme="minorHAnsi"/>
          <w:szCs w:val="22"/>
        </w:rPr>
        <w:t xml:space="preserve">Changes in climate are likely to lengthen the transmission seasons of important vector-borne diseases and to alter their geographic range. For example, transmitted by </w:t>
      </w:r>
      <w:r w:rsidRPr="003B1FBE">
        <w:rPr>
          <w:rFonts w:asciiTheme="minorHAnsi" w:hAnsiTheme="minorHAnsi"/>
          <w:i/>
          <w:iCs/>
          <w:szCs w:val="22"/>
        </w:rPr>
        <w:t>Anopheles</w:t>
      </w:r>
      <w:r w:rsidRPr="003B1FBE">
        <w:rPr>
          <w:rFonts w:asciiTheme="minorHAnsi" w:hAnsiTheme="minorHAnsi"/>
          <w:szCs w:val="22"/>
        </w:rPr>
        <w:t xml:space="preserve"> mosquitoes, </w:t>
      </w:r>
      <w:r w:rsidRPr="003B1FBE">
        <w:rPr>
          <w:rFonts w:asciiTheme="minorHAnsi" w:hAnsiTheme="minorHAnsi"/>
          <w:b/>
          <w:szCs w:val="22"/>
        </w:rPr>
        <w:t>malaria kills almost 600 000 people</w:t>
      </w:r>
      <w:r w:rsidRPr="003B1FBE">
        <w:rPr>
          <w:rFonts w:asciiTheme="minorHAnsi" w:hAnsiTheme="minorHAnsi"/>
          <w:szCs w:val="22"/>
        </w:rPr>
        <w:t xml:space="preserve"> </w:t>
      </w:r>
      <w:r w:rsidRPr="003B1FBE">
        <w:rPr>
          <w:rFonts w:asciiTheme="minorHAnsi" w:hAnsiTheme="minorHAnsi"/>
          <w:b/>
          <w:szCs w:val="22"/>
        </w:rPr>
        <w:t>every year</w:t>
      </w:r>
      <w:r w:rsidRPr="003B1FBE">
        <w:rPr>
          <w:rFonts w:asciiTheme="minorHAnsi" w:hAnsiTheme="minorHAnsi"/>
          <w:szCs w:val="22"/>
        </w:rPr>
        <w:t xml:space="preserve"> – </w:t>
      </w:r>
      <w:r w:rsidRPr="003B1FBE">
        <w:rPr>
          <w:rFonts w:asciiTheme="minorHAnsi" w:hAnsiTheme="minorHAnsi"/>
          <w:b/>
          <w:szCs w:val="22"/>
        </w:rPr>
        <w:t xml:space="preserve">mainly children under 5 </w:t>
      </w:r>
      <w:r w:rsidRPr="003B1FBE">
        <w:rPr>
          <w:rFonts w:asciiTheme="minorHAnsi" w:hAnsiTheme="minorHAnsi"/>
          <w:szCs w:val="22"/>
        </w:rPr>
        <w:t>years old</w:t>
      </w:r>
      <w:r w:rsidRPr="003B1FBE">
        <w:rPr>
          <w:rFonts w:asciiTheme="minorHAnsi" w:hAnsiTheme="minorHAnsi"/>
          <w:b/>
          <w:szCs w:val="22"/>
        </w:rPr>
        <w:t>. (</w:t>
      </w:r>
      <w:hyperlink r:id="rId15" w:history="1">
        <w:r w:rsidRPr="003B1FBE">
          <w:rPr>
            <w:rStyle w:val="Hyperlink"/>
            <w:rFonts w:asciiTheme="minorHAnsi" w:hAnsiTheme="minorHAnsi"/>
            <w:b/>
            <w:szCs w:val="22"/>
          </w:rPr>
          <w:t>WHO</w:t>
        </w:r>
      </w:hyperlink>
      <w:r w:rsidRPr="003B1FBE">
        <w:rPr>
          <w:rFonts w:asciiTheme="minorHAnsi" w:hAnsiTheme="minorHAnsi"/>
          <w:b/>
          <w:szCs w:val="22"/>
        </w:rPr>
        <w:t>)</w:t>
      </w:r>
    </w:p>
    <w:p w14:paraId="0E699912" w14:textId="22607050" w:rsidR="00C94C49" w:rsidRPr="003B1FBE" w:rsidRDefault="00C94C49" w:rsidP="00C94C49">
      <w:pPr>
        <w:pStyle w:val="ListParagraph"/>
        <w:numPr>
          <w:ilvl w:val="0"/>
          <w:numId w:val="11"/>
        </w:numPr>
        <w:autoSpaceDE w:val="0"/>
        <w:autoSpaceDN w:val="0"/>
        <w:adjustRightInd w:val="0"/>
        <w:spacing w:after="200" w:line="276" w:lineRule="auto"/>
        <w:rPr>
          <w:rFonts w:asciiTheme="minorHAnsi" w:hAnsiTheme="minorHAnsi" w:cstheme="minorBidi"/>
          <w:szCs w:val="22"/>
        </w:rPr>
      </w:pPr>
      <w:r w:rsidRPr="003B1FBE">
        <w:rPr>
          <w:rFonts w:asciiTheme="minorHAnsi" w:hAnsiTheme="minorHAnsi"/>
          <w:szCs w:val="22"/>
        </w:rPr>
        <w:t xml:space="preserve">According to </w:t>
      </w:r>
      <w:hyperlink r:id="rId16" w:history="1">
        <w:r w:rsidRPr="003B1FBE">
          <w:rPr>
            <w:rStyle w:val="Hyperlink"/>
            <w:rFonts w:asciiTheme="minorHAnsi" w:hAnsiTheme="minorHAnsi"/>
            <w:b/>
            <w:szCs w:val="22"/>
          </w:rPr>
          <w:t>World Bank</w:t>
        </w:r>
      </w:hyperlink>
      <w:r w:rsidRPr="003B1FBE">
        <w:rPr>
          <w:rFonts w:asciiTheme="minorHAnsi" w:hAnsiTheme="minorHAnsi"/>
          <w:szCs w:val="22"/>
        </w:rPr>
        <w:t>, approximately an additional 100 million people could be pushed into poverty by 2030 due to climate change.</w:t>
      </w:r>
    </w:p>
    <w:p w14:paraId="78C31BC4" w14:textId="77777777" w:rsidR="007F21D5" w:rsidRPr="00CF3D4E" w:rsidRDefault="007F21D5" w:rsidP="007F21D5">
      <w:pPr>
        <w:pStyle w:val="ListParagraph"/>
        <w:autoSpaceDE w:val="0"/>
        <w:autoSpaceDN w:val="0"/>
        <w:ind w:left="780"/>
        <w:rPr>
          <w:rFonts w:asciiTheme="minorHAnsi" w:hAnsiTheme="minorHAnsi"/>
          <w:szCs w:val="22"/>
        </w:rPr>
      </w:pPr>
      <w:r w:rsidRPr="003B1FBE">
        <w:rPr>
          <w:rFonts w:asciiTheme="minorHAnsi" w:hAnsiTheme="minorHAnsi" w:cs="Arial"/>
          <w:color w:val="1F497D"/>
          <w:szCs w:val="22"/>
        </w:rPr>
        <w:t> </w:t>
      </w:r>
    </w:p>
    <w:p w14:paraId="160E22FD" w14:textId="316DF81C" w:rsidR="007F21D5" w:rsidRPr="006864C9" w:rsidRDefault="007F21D5" w:rsidP="00FB60D1">
      <w:pPr>
        <w:spacing w:line="240" w:lineRule="auto"/>
        <w:jc w:val="both"/>
        <w:rPr>
          <w:rFonts w:asciiTheme="minorHAnsi" w:hAnsiTheme="minorHAnsi"/>
          <w:b/>
          <w:color w:val="auto"/>
          <w:szCs w:val="22"/>
          <w:lang w:val="en-GB"/>
        </w:rPr>
      </w:pPr>
      <w:r w:rsidRPr="006864C9">
        <w:rPr>
          <w:rFonts w:asciiTheme="minorHAnsi" w:hAnsiTheme="minorHAnsi"/>
          <w:b/>
          <w:color w:val="auto"/>
          <w:szCs w:val="22"/>
          <w:lang w:val="en-GB"/>
        </w:rPr>
        <w:t xml:space="preserve">3. The best interests of the child should be taken into consideration in all matters concerning the rights of the child, including environmental decision-making. Please describe </w:t>
      </w:r>
      <w:r w:rsidRPr="006864C9">
        <w:rPr>
          <w:rFonts w:asciiTheme="minorHAnsi" w:hAnsiTheme="minorHAnsi"/>
          <w:b/>
          <w:color w:val="auto"/>
          <w:szCs w:val="22"/>
          <w:u w:val="single"/>
          <w:lang w:val="en-GB"/>
        </w:rPr>
        <w:t>existing commitments, legislation and other measures</w:t>
      </w:r>
      <w:r w:rsidRPr="00CF3D4E">
        <w:rPr>
          <w:rFonts w:asciiTheme="minorHAnsi" w:hAnsiTheme="minorHAnsi"/>
          <w:b/>
          <w:color w:val="auto"/>
          <w:szCs w:val="22"/>
          <w:lang w:val="en-GB"/>
        </w:rPr>
        <w:t xml:space="preserve"> adopted by States and other duty-bearers, such as businesses, in climate change mitigation and adapt</w:t>
      </w:r>
      <w:r w:rsidR="00F620A0" w:rsidRPr="00CF3D4E">
        <w:rPr>
          <w:rFonts w:asciiTheme="minorHAnsi" w:hAnsiTheme="minorHAnsi"/>
          <w:b/>
          <w:color w:val="auto"/>
          <w:szCs w:val="22"/>
          <w:lang w:val="en-GB"/>
        </w:rPr>
        <w:t>at</w:t>
      </w:r>
      <w:r w:rsidRPr="00CF3D4E">
        <w:rPr>
          <w:rFonts w:asciiTheme="minorHAnsi" w:hAnsiTheme="minorHAnsi"/>
          <w:b/>
          <w:color w:val="auto"/>
          <w:szCs w:val="22"/>
          <w:lang w:val="en-GB"/>
        </w:rPr>
        <w:t xml:space="preserve">ion which are designed to protect the best interests of the child. In particular, please share information related to implementation of commitments to address climate change while simultaneously contributing to the realization of human rights and the rights of the child, </w:t>
      </w:r>
      <w:r w:rsidRPr="00CF3D4E">
        <w:rPr>
          <w:rFonts w:asciiTheme="minorHAnsi" w:hAnsiTheme="minorHAnsi"/>
          <w:b/>
          <w:color w:val="auto"/>
          <w:szCs w:val="22"/>
          <w:lang w:val="en-GB"/>
        </w:rPr>
        <w:lastRenderedPageBreak/>
        <w:t xml:space="preserve">the promotion of gender equality, and the protection of future generations. Please also note any relevant mechanisms for ensuring accountability for these commitments. </w:t>
      </w:r>
    </w:p>
    <w:p w14:paraId="700D33F3" w14:textId="247F069F" w:rsidR="007F21D5" w:rsidRPr="00CF3D4E" w:rsidRDefault="007F21D5" w:rsidP="007F21D5">
      <w:pPr>
        <w:pStyle w:val="ListParagraph"/>
        <w:autoSpaceDE w:val="0"/>
        <w:autoSpaceDN w:val="0"/>
        <w:ind w:left="780" w:hanging="360"/>
        <w:rPr>
          <w:rFonts w:asciiTheme="minorHAnsi" w:hAnsiTheme="minorHAnsi"/>
          <w:szCs w:val="22"/>
        </w:rPr>
      </w:pPr>
    </w:p>
    <w:p w14:paraId="0034B284" w14:textId="77777777" w:rsidR="001B5C68" w:rsidRPr="006864C9" w:rsidRDefault="00452929" w:rsidP="00452929">
      <w:pPr>
        <w:spacing w:line="240" w:lineRule="auto"/>
        <w:jc w:val="both"/>
        <w:rPr>
          <w:rFonts w:asciiTheme="minorHAnsi" w:eastAsia="MS Mincho" w:hAnsiTheme="minorHAnsi"/>
          <w:szCs w:val="22"/>
          <w:lang w:val="en-GB" w:eastAsia="ja-JP"/>
        </w:rPr>
      </w:pPr>
      <w:r w:rsidRPr="006864C9">
        <w:rPr>
          <w:rFonts w:asciiTheme="minorHAnsi" w:hAnsiTheme="minorHAnsi"/>
          <w:color w:val="auto"/>
          <w:szCs w:val="22"/>
          <w:lang w:val="en-GB"/>
        </w:rPr>
        <w:t xml:space="preserve">There is an urgent need for the best interests of the child to be systematically applied in shaping local, national and international responses to climate change. </w:t>
      </w:r>
      <w:r w:rsidRPr="00CF3D4E">
        <w:rPr>
          <w:rFonts w:asciiTheme="minorHAnsi" w:eastAsia="MS Mincho" w:hAnsiTheme="minorHAnsi"/>
          <w:szCs w:val="22"/>
          <w:lang w:val="en-GB" w:eastAsia="ja-JP"/>
        </w:rPr>
        <w:t>The Paris Agreement represents a significant advance in terms of formal recognition by States of children’s rights in the framework of global climate action,</w:t>
      </w:r>
      <w:r w:rsidRPr="00CF3D4E">
        <w:rPr>
          <w:rStyle w:val="EndnoteReference"/>
          <w:rFonts w:eastAsia="MS Mincho"/>
          <w:sz w:val="22"/>
          <w:szCs w:val="22"/>
          <w:lang w:val="en-GB" w:eastAsia="ja-JP"/>
        </w:rPr>
        <w:endnoteReference w:id="23"/>
      </w:r>
      <w:r w:rsidRPr="006864C9">
        <w:rPr>
          <w:rFonts w:asciiTheme="minorHAnsi" w:eastAsia="MS Mincho" w:hAnsiTheme="minorHAnsi"/>
          <w:szCs w:val="22"/>
          <w:lang w:val="en-GB" w:eastAsia="ja-JP"/>
        </w:rPr>
        <w:t xml:space="preserve"> while the Sustainable Development Goals and Sendai Framework for Disaster Risk Reduction </w:t>
      </w:r>
      <w:r w:rsidR="000147EC" w:rsidRPr="006864C9">
        <w:rPr>
          <w:rFonts w:asciiTheme="minorHAnsi" w:eastAsia="MS Mincho" w:hAnsiTheme="minorHAnsi"/>
          <w:szCs w:val="22"/>
          <w:lang w:val="en-GB" w:eastAsia="ja-JP"/>
        </w:rPr>
        <w:t xml:space="preserve">also </w:t>
      </w:r>
      <w:r w:rsidR="004F52FC" w:rsidRPr="006864C9">
        <w:rPr>
          <w:rFonts w:asciiTheme="minorHAnsi" w:eastAsia="MS Mincho" w:hAnsiTheme="minorHAnsi"/>
          <w:szCs w:val="22"/>
          <w:lang w:val="en-GB" w:eastAsia="ja-JP"/>
        </w:rPr>
        <w:t xml:space="preserve">contain </w:t>
      </w:r>
      <w:r w:rsidRPr="006864C9">
        <w:rPr>
          <w:rFonts w:asciiTheme="minorHAnsi" w:eastAsia="MS Mincho" w:hAnsiTheme="minorHAnsi"/>
          <w:szCs w:val="22"/>
          <w:lang w:val="en-GB" w:eastAsia="ja-JP"/>
        </w:rPr>
        <w:t>important provisions for the promotion and protection of child rights in relation to climate change.</w:t>
      </w:r>
      <w:r w:rsidRPr="003B5B64">
        <w:rPr>
          <w:rStyle w:val="EndnoteReference"/>
          <w:color w:val="auto"/>
          <w:sz w:val="22"/>
          <w:szCs w:val="22"/>
          <w:lang w:val="en-GB"/>
        </w:rPr>
        <w:endnoteReference w:id="24"/>
      </w:r>
      <w:r w:rsidRPr="006864C9">
        <w:rPr>
          <w:rFonts w:asciiTheme="minorHAnsi" w:eastAsia="MS Mincho" w:hAnsiTheme="minorHAnsi"/>
          <w:szCs w:val="22"/>
          <w:lang w:val="en-GB" w:eastAsia="ja-JP"/>
        </w:rPr>
        <w:t xml:space="preserve"> </w:t>
      </w:r>
    </w:p>
    <w:p w14:paraId="5F29C4FD" w14:textId="77777777" w:rsidR="001B5C68" w:rsidRPr="003B5B64" w:rsidRDefault="001B5C68" w:rsidP="00452929">
      <w:pPr>
        <w:spacing w:line="240" w:lineRule="auto"/>
        <w:jc w:val="both"/>
        <w:rPr>
          <w:rFonts w:asciiTheme="minorHAnsi" w:eastAsia="MS Mincho" w:hAnsiTheme="minorHAnsi"/>
          <w:szCs w:val="22"/>
          <w:lang w:val="en-GB" w:eastAsia="ja-JP"/>
        </w:rPr>
      </w:pPr>
    </w:p>
    <w:p w14:paraId="05783386" w14:textId="49675E4E" w:rsidR="00452929" w:rsidRPr="003B5B64" w:rsidRDefault="001B5C68" w:rsidP="00452929">
      <w:pPr>
        <w:spacing w:line="240" w:lineRule="auto"/>
        <w:jc w:val="both"/>
        <w:rPr>
          <w:rFonts w:asciiTheme="minorHAnsi" w:hAnsiTheme="minorHAnsi"/>
          <w:szCs w:val="22"/>
        </w:rPr>
      </w:pPr>
      <w:r w:rsidRPr="003B5B64">
        <w:rPr>
          <w:rFonts w:asciiTheme="minorHAnsi" w:eastAsia="MS Mincho" w:hAnsiTheme="minorHAnsi"/>
          <w:szCs w:val="22"/>
          <w:lang w:val="en-GB" w:eastAsia="ja-JP"/>
        </w:rPr>
        <w:t xml:space="preserve">At the </w:t>
      </w:r>
      <w:r w:rsidRPr="003B5B64">
        <w:rPr>
          <w:rFonts w:asciiTheme="minorHAnsi" w:eastAsia="MS Mincho" w:hAnsiTheme="minorHAnsi"/>
          <w:b/>
          <w:szCs w:val="22"/>
          <w:lang w:val="en-GB" w:eastAsia="ja-JP"/>
        </w:rPr>
        <w:t>national level</w:t>
      </w:r>
      <w:r w:rsidRPr="003B5B64">
        <w:rPr>
          <w:rFonts w:asciiTheme="minorHAnsi" w:eastAsia="MS Mincho" w:hAnsiTheme="minorHAnsi"/>
          <w:szCs w:val="22"/>
          <w:lang w:val="en-GB" w:eastAsia="ja-JP"/>
        </w:rPr>
        <w:t xml:space="preserve">, </w:t>
      </w:r>
      <w:r w:rsidR="00956141" w:rsidRPr="003B5B64">
        <w:rPr>
          <w:rFonts w:asciiTheme="minorHAnsi" w:eastAsia="MS Mincho" w:hAnsiTheme="minorHAnsi"/>
          <w:szCs w:val="22"/>
          <w:lang w:val="en-GB" w:eastAsia="ja-JP"/>
        </w:rPr>
        <w:t xml:space="preserve">some examples of </w:t>
      </w:r>
      <w:r w:rsidRPr="003B5B64">
        <w:rPr>
          <w:rFonts w:asciiTheme="minorHAnsi" w:eastAsia="MS Mincho" w:hAnsiTheme="minorHAnsi"/>
          <w:szCs w:val="22"/>
          <w:lang w:val="en-GB" w:eastAsia="ja-JP"/>
        </w:rPr>
        <w:t>laws and policies</w:t>
      </w:r>
      <w:r w:rsidRPr="006864C9">
        <w:rPr>
          <w:rFonts w:asciiTheme="minorHAnsi" w:eastAsia="MS Mincho" w:hAnsiTheme="minorHAnsi"/>
          <w:szCs w:val="22"/>
          <w:lang w:val="en-GB" w:eastAsia="ja-JP"/>
        </w:rPr>
        <w:t xml:space="preserve"> include:</w:t>
      </w:r>
    </w:p>
    <w:p w14:paraId="1B190413" w14:textId="77777777" w:rsidR="00452929" w:rsidRPr="00CF3D4E" w:rsidRDefault="00452929" w:rsidP="00F620A0">
      <w:pPr>
        <w:autoSpaceDE w:val="0"/>
        <w:autoSpaceDN w:val="0"/>
        <w:rPr>
          <w:rFonts w:asciiTheme="minorHAnsi" w:hAnsiTheme="minorHAnsi"/>
          <w:szCs w:val="22"/>
        </w:rPr>
      </w:pPr>
    </w:p>
    <w:p w14:paraId="3DE26E49" w14:textId="77777777" w:rsidR="00452929" w:rsidRPr="00CF3D4E" w:rsidRDefault="00452929" w:rsidP="00B87A60">
      <w:pPr>
        <w:pStyle w:val="ListParagraph"/>
        <w:numPr>
          <w:ilvl w:val="0"/>
          <w:numId w:val="5"/>
        </w:numPr>
        <w:spacing w:line="240" w:lineRule="auto"/>
        <w:ind w:left="360"/>
        <w:jc w:val="both"/>
        <w:rPr>
          <w:rFonts w:asciiTheme="minorHAnsi" w:hAnsiTheme="minorHAnsi"/>
          <w:color w:val="auto"/>
          <w:szCs w:val="22"/>
          <w:lang w:val="en-GB"/>
        </w:rPr>
      </w:pPr>
      <w:r w:rsidRPr="006864C9">
        <w:rPr>
          <w:rFonts w:asciiTheme="minorHAnsi" w:hAnsiTheme="minorHAnsi"/>
          <w:color w:val="auto"/>
          <w:szCs w:val="22"/>
          <w:lang w:val="en-GB"/>
        </w:rPr>
        <w:t>Viet Nam has adopted a law on environmental protection which incorporates principles pertaining to respecting children’s best interests and gender equality in relation to green growth and climate change. The Ministry of Education has approved a curriculum for formal education that includes competencies on environmental education and climate change, promoting children as crit</w:t>
      </w:r>
      <w:r w:rsidRPr="00CF3D4E">
        <w:rPr>
          <w:rFonts w:asciiTheme="minorHAnsi" w:hAnsiTheme="minorHAnsi"/>
          <w:color w:val="auto"/>
          <w:szCs w:val="22"/>
          <w:lang w:val="en-GB"/>
        </w:rPr>
        <w:t>ical agents of change.</w:t>
      </w:r>
      <w:r w:rsidRPr="00CF3D4E">
        <w:rPr>
          <w:rStyle w:val="EndnoteReference"/>
          <w:color w:val="auto"/>
          <w:sz w:val="22"/>
          <w:szCs w:val="22"/>
          <w:lang w:val="en-GB"/>
        </w:rPr>
        <w:endnoteReference w:id="25"/>
      </w:r>
    </w:p>
    <w:p w14:paraId="32ADB951" w14:textId="77777777" w:rsidR="00452929" w:rsidRPr="00CF3D4E" w:rsidRDefault="00452929" w:rsidP="00B87A60">
      <w:pPr>
        <w:pStyle w:val="ListParagraph"/>
        <w:numPr>
          <w:ilvl w:val="0"/>
          <w:numId w:val="5"/>
        </w:numPr>
        <w:spacing w:line="240" w:lineRule="auto"/>
        <w:ind w:left="360"/>
        <w:jc w:val="both"/>
        <w:rPr>
          <w:rFonts w:asciiTheme="minorHAnsi" w:hAnsiTheme="minorHAnsi"/>
          <w:color w:val="auto"/>
          <w:szCs w:val="22"/>
          <w:lang w:val="en-GB"/>
        </w:rPr>
      </w:pPr>
      <w:r w:rsidRPr="00CF3D4E">
        <w:rPr>
          <w:rFonts w:asciiTheme="minorHAnsi" w:hAnsiTheme="minorHAnsi"/>
          <w:color w:val="auto"/>
          <w:szCs w:val="22"/>
          <w:lang w:val="en-GB"/>
        </w:rPr>
        <w:t>The Zimbabwean Government’s recent National Climate Change Response Strategy provides a child</w:t>
      </w:r>
      <w:r w:rsidRPr="00CF3D4E">
        <w:rPr>
          <w:rFonts w:asciiTheme="minorHAnsi" w:hAnsiTheme="minorHAnsi"/>
          <w:color w:val="auto"/>
          <w:szCs w:val="22"/>
          <w:lang w:val="en-GB"/>
        </w:rPr>
        <w:noBreakHyphen/>
        <w:t>sensitive climate change adaptation and mitigation framework.</w:t>
      </w:r>
      <w:r w:rsidRPr="00CF3D4E">
        <w:rPr>
          <w:rStyle w:val="EndnoteReference"/>
          <w:color w:val="auto"/>
          <w:sz w:val="22"/>
          <w:szCs w:val="22"/>
          <w:lang w:val="en-GB"/>
        </w:rPr>
        <w:endnoteReference w:id="26"/>
      </w:r>
    </w:p>
    <w:p w14:paraId="4DAB2740" w14:textId="417155EE" w:rsidR="00452929" w:rsidRPr="00CF3D4E" w:rsidRDefault="00452929" w:rsidP="00B87A60">
      <w:pPr>
        <w:pStyle w:val="ListParagraph"/>
        <w:numPr>
          <w:ilvl w:val="0"/>
          <w:numId w:val="5"/>
        </w:numPr>
        <w:spacing w:line="240" w:lineRule="auto"/>
        <w:ind w:left="360"/>
        <w:jc w:val="both"/>
        <w:rPr>
          <w:rFonts w:asciiTheme="minorHAnsi" w:hAnsiTheme="minorHAnsi"/>
          <w:color w:val="auto"/>
          <w:szCs w:val="22"/>
          <w:lang w:val="en-GB"/>
        </w:rPr>
      </w:pPr>
      <w:r w:rsidRPr="00CF3D4E">
        <w:rPr>
          <w:rFonts w:asciiTheme="minorHAnsi" w:hAnsiTheme="minorHAnsi"/>
          <w:color w:val="auto"/>
          <w:szCs w:val="22"/>
          <w:lang w:val="en-GB"/>
        </w:rPr>
        <w:t>The Philippines’ 2016 Children’s Emergency Relief and Protection Act represents the first law of its kind globally, and aims to improve the specific care and protection of children affected by disasters. The legislation was developed in collaboration with children.</w:t>
      </w:r>
      <w:r w:rsidR="006A48A6" w:rsidRPr="00CF3D4E">
        <w:rPr>
          <w:rStyle w:val="EndnoteReference"/>
          <w:color w:val="auto"/>
          <w:sz w:val="22"/>
          <w:szCs w:val="22"/>
          <w:lang w:val="en-GB"/>
        </w:rPr>
        <w:endnoteReference w:id="27"/>
      </w:r>
    </w:p>
    <w:p w14:paraId="5897CF1A" w14:textId="77777777" w:rsidR="00452929" w:rsidRPr="00CF3D4E" w:rsidRDefault="00452929" w:rsidP="00706AFD">
      <w:pPr>
        <w:spacing w:line="240" w:lineRule="auto"/>
        <w:jc w:val="both"/>
        <w:rPr>
          <w:rFonts w:asciiTheme="minorHAnsi" w:hAnsiTheme="minorHAnsi"/>
          <w:color w:val="auto"/>
          <w:szCs w:val="22"/>
          <w:lang w:val="en-GB"/>
        </w:rPr>
      </w:pPr>
    </w:p>
    <w:p w14:paraId="667608F8" w14:textId="216561D8" w:rsidR="00452929" w:rsidRPr="006864C9" w:rsidRDefault="006864C9" w:rsidP="00706AFD">
      <w:pPr>
        <w:spacing w:line="240" w:lineRule="auto"/>
        <w:jc w:val="both"/>
        <w:rPr>
          <w:rFonts w:asciiTheme="minorHAnsi" w:hAnsiTheme="minorHAnsi"/>
          <w:b/>
          <w:color w:val="auto"/>
          <w:szCs w:val="22"/>
          <w:lang w:val="en-GB"/>
        </w:rPr>
      </w:pPr>
      <w:r>
        <w:rPr>
          <w:rFonts w:asciiTheme="minorHAnsi" w:hAnsiTheme="minorHAnsi"/>
          <w:b/>
          <w:color w:val="auto"/>
          <w:szCs w:val="22"/>
          <w:lang w:val="en-GB"/>
        </w:rPr>
        <w:t>Potential m</w:t>
      </w:r>
      <w:r w:rsidR="007F751D" w:rsidRPr="006864C9">
        <w:rPr>
          <w:rFonts w:asciiTheme="minorHAnsi" w:hAnsiTheme="minorHAnsi"/>
          <w:b/>
          <w:color w:val="auto"/>
          <w:szCs w:val="22"/>
          <w:lang w:val="en-GB"/>
        </w:rPr>
        <w:t xml:space="preserve">echanisms </w:t>
      </w:r>
      <w:r w:rsidR="003B5B64">
        <w:rPr>
          <w:rFonts w:asciiTheme="minorHAnsi" w:hAnsiTheme="minorHAnsi"/>
          <w:b/>
          <w:color w:val="auto"/>
          <w:szCs w:val="22"/>
          <w:lang w:val="en-GB"/>
        </w:rPr>
        <w:t xml:space="preserve">to contribute to </w:t>
      </w:r>
      <w:r w:rsidR="007F751D" w:rsidRPr="006864C9">
        <w:rPr>
          <w:rFonts w:asciiTheme="minorHAnsi" w:hAnsiTheme="minorHAnsi"/>
          <w:b/>
          <w:color w:val="auto"/>
          <w:szCs w:val="22"/>
          <w:lang w:val="en-GB"/>
        </w:rPr>
        <w:t xml:space="preserve">accountability </w:t>
      </w:r>
      <w:r w:rsidR="006A48A6" w:rsidRPr="006864C9">
        <w:rPr>
          <w:rFonts w:asciiTheme="minorHAnsi" w:hAnsiTheme="minorHAnsi"/>
          <w:b/>
          <w:color w:val="auto"/>
          <w:szCs w:val="22"/>
          <w:lang w:val="en-GB"/>
        </w:rPr>
        <w:t xml:space="preserve">for </w:t>
      </w:r>
      <w:r w:rsidR="00EC7503" w:rsidRPr="006864C9">
        <w:rPr>
          <w:rFonts w:asciiTheme="minorHAnsi" w:hAnsiTheme="minorHAnsi"/>
          <w:b/>
          <w:color w:val="auto"/>
          <w:szCs w:val="22"/>
          <w:lang w:val="en-GB"/>
        </w:rPr>
        <w:t xml:space="preserve">commitments </w:t>
      </w:r>
      <w:r w:rsidR="007F751D" w:rsidRPr="006864C9">
        <w:rPr>
          <w:rFonts w:asciiTheme="minorHAnsi" w:hAnsiTheme="minorHAnsi"/>
          <w:b/>
          <w:color w:val="auto"/>
          <w:szCs w:val="22"/>
          <w:lang w:val="en-GB"/>
        </w:rPr>
        <w:t>include:</w:t>
      </w:r>
    </w:p>
    <w:p w14:paraId="75ACCDCC" w14:textId="77777777" w:rsidR="00EC7503" w:rsidRPr="006864C9" w:rsidRDefault="00EC7503" w:rsidP="00706AFD">
      <w:pPr>
        <w:spacing w:line="240" w:lineRule="auto"/>
        <w:jc w:val="both"/>
        <w:rPr>
          <w:rFonts w:asciiTheme="minorHAnsi" w:hAnsiTheme="minorHAnsi"/>
          <w:color w:val="auto"/>
          <w:szCs w:val="22"/>
          <w:lang w:val="en-GB"/>
        </w:rPr>
      </w:pPr>
    </w:p>
    <w:p w14:paraId="4E207CEF" w14:textId="4FB7AADC" w:rsidR="00122BF9" w:rsidRPr="00CF3D4E" w:rsidRDefault="00626D7B" w:rsidP="00B87A60">
      <w:pPr>
        <w:pStyle w:val="ListParagraph"/>
        <w:numPr>
          <w:ilvl w:val="0"/>
          <w:numId w:val="8"/>
        </w:numPr>
        <w:spacing w:line="240" w:lineRule="auto"/>
        <w:jc w:val="both"/>
        <w:rPr>
          <w:rFonts w:asciiTheme="minorHAnsi" w:hAnsiTheme="minorHAnsi"/>
          <w:color w:val="auto"/>
          <w:szCs w:val="22"/>
          <w:lang w:val="en-GB"/>
        </w:rPr>
      </w:pPr>
      <w:r w:rsidRPr="003B5B64">
        <w:rPr>
          <w:rFonts w:asciiTheme="minorHAnsi" w:hAnsiTheme="minorHAnsi"/>
          <w:color w:val="auto"/>
          <w:szCs w:val="22"/>
          <w:lang w:val="en-GB"/>
        </w:rPr>
        <w:t>I</w:t>
      </w:r>
      <w:r w:rsidR="00EC7503" w:rsidRPr="003B5B64">
        <w:rPr>
          <w:rFonts w:asciiTheme="minorHAnsi" w:hAnsiTheme="minorHAnsi"/>
          <w:color w:val="auto"/>
          <w:szCs w:val="22"/>
          <w:lang w:val="en-GB"/>
        </w:rPr>
        <w:t xml:space="preserve">ncorporating climate change in </w:t>
      </w:r>
      <w:r w:rsidR="00122BF9" w:rsidRPr="003B5B64">
        <w:rPr>
          <w:rFonts w:asciiTheme="minorHAnsi" w:hAnsiTheme="minorHAnsi"/>
          <w:color w:val="auto"/>
          <w:szCs w:val="22"/>
          <w:lang w:val="en-GB"/>
        </w:rPr>
        <w:t xml:space="preserve">existing </w:t>
      </w:r>
      <w:r w:rsidR="00EC7503" w:rsidRPr="003B5B64">
        <w:rPr>
          <w:rFonts w:asciiTheme="minorHAnsi" w:hAnsiTheme="minorHAnsi"/>
          <w:color w:val="auto"/>
          <w:szCs w:val="22"/>
          <w:lang w:val="en-GB"/>
        </w:rPr>
        <w:t xml:space="preserve">monitoring and national reporting </w:t>
      </w:r>
      <w:r w:rsidR="00122BF9" w:rsidRPr="003B5B64">
        <w:rPr>
          <w:rFonts w:asciiTheme="minorHAnsi" w:hAnsiTheme="minorHAnsi"/>
          <w:color w:val="auto"/>
          <w:szCs w:val="22"/>
          <w:lang w:val="en-GB"/>
        </w:rPr>
        <w:t xml:space="preserve">mechanisms related </w:t>
      </w:r>
      <w:r w:rsidR="00EC7503" w:rsidRPr="003B5B64">
        <w:rPr>
          <w:rFonts w:asciiTheme="minorHAnsi" w:hAnsiTheme="minorHAnsi"/>
          <w:color w:val="auto"/>
          <w:szCs w:val="22"/>
          <w:lang w:val="en-GB"/>
        </w:rPr>
        <w:t xml:space="preserve">to the </w:t>
      </w:r>
      <w:r w:rsidR="00122BF9" w:rsidRPr="00CF3D4E">
        <w:rPr>
          <w:rFonts w:asciiTheme="minorHAnsi" w:hAnsiTheme="minorHAnsi"/>
          <w:color w:val="auto"/>
          <w:szCs w:val="22"/>
          <w:lang w:val="en-GB"/>
        </w:rPr>
        <w:t>UN</w:t>
      </w:r>
      <w:r w:rsidR="00EC7503" w:rsidRPr="00CF3D4E">
        <w:rPr>
          <w:rFonts w:asciiTheme="minorHAnsi" w:hAnsiTheme="minorHAnsi"/>
          <w:color w:val="auto"/>
          <w:szCs w:val="22"/>
          <w:lang w:val="en-GB"/>
        </w:rPr>
        <w:t>CRC</w:t>
      </w:r>
      <w:r w:rsidR="00122BF9" w:rsidRPr="00CF3D4E">
        <w:rPr>
          <w:rFonts w:asciiTheme="minorHAnsi" w:hAnsiTheme="minorHAnsi"/>
          <w:color w:val="auto"/>
          <w:szCs w:val="22"/>
          <w:lang w:val="en-GB"/>
        </w:rPr>
        <w:t xml:space="preserve"> and other international human rights law</w:t>
      </w:r>
      <w:r w:rsidR="006E575D" w:rsidRPr="00CF3D4E">
        <w:rPr>
          <w:rFonts w:asciiTheme="minorHAnsi" w:hAnsiTheme="minorHAnsi"/>
          <w:color w:val="auto"/>
          <w:szCs w:val="22"/>
          <w:lang w:val="en-GB"/>
        </w:rPr>
        <w:t>, including its impacts on child rights, and the steps they are taking to ensure that climate action does not undermine child rights</w:t>
      </w:r>
      <w:r w:rsidR="00122BF9" w:rsidRPr="00CF3D4E">
        <w:rPr>
          <w:rFonts w:asciiTheme="minorHAnsi" w:hAnsiTheme="minorHAnsi"/>
          <w:color w:val="auto"/>
          <w:szCs w:val="22"/>
          <w:lang w:val="en-GB"/>
        </w:rPr>
        <w:t>.</w:t>
      </w:r>
    </w:p>
    <w:p w14:paraId="0DFCAA6D" w14:textId="21B1996E" w:rsidR="00122BF9" w:rsidRPr="00CF3D4E" w:rsidRDefault="00122BF9" w:rsidP="00B87A60">
      <w:pPr>
        <w:pStyle w:val="ListParagraph"/>
        <w:numPr>
          <w:ilvl w:val="0"/>
          <w:numId w:val="8"/>
        </w:numPr>
        <w:spacing w:line="240" w:lineRule="auto"/>
        <w:jc w:val="both"/>
        <w:rPr>
          <w:rFonts w:asciiTheme="minorHAnsi" w:hAnsiTheme="minorHAnsi"/>
          <w:color w:val="auto"/>
          <w:szCs w:val="22"/>
          <w:lang w:val="en-GB"/>
        </w:rPr>
      </w:pPr>
      <w:r w:rsidRPr="00CF3D4E">
        <w:rPr>
          <w:rFonts w:asciiTheme="minorHAnsi" w:hAnsiTheme="minorHAnsi"/>
          <w:color w:val="auto"/>
          <w:szCs w:val="22"/>
          <w:lang w:val="en-GB"/>
        </w:rPr>
        <w:t xml:space="preserve">Incorporating child rights in </w:t>
      </w:r>
      <w:r w:rsidR="00626D7B" w:rsidRPr="00CF3D4E">
        <w:rPr>
          <w:rFonts w:asciiTheme="minorHAnsi" w:hAnsiTheme="minorHAnsi"/>
          <w:color w:val="auto"/>
          <w:szCs w:val="22"/>
          <w:lang w:val="en-GB"/>
        </w:rPr>
        <w:t xml:space="preserve">reporting </w:t>
      </w:r>
      <w:r w:rsidRPr="00CF3D4E">
        <w:rPr>
          <w:rFonts w:asciiTheme="minorHAnsi" w:hAnsiTheme="minorHAnsi"/>
          <w:color w:val="auto"/>
          <w:szCs w:val="22"/>
          <w:lang w:val="en-GB"/>
        </w:rPr>
        <w:t>to the UNFCCC</w:t>
      </w:r>
      <w:r w:rsidR="00626D7B" w:rsidRPr="00CF3D4E">
        <w:rPr>
          <w:rFonts w:asciiTheme="minorHAnsi" w:hAnsiTheme="minorHAnsi"/>
          <w:color w:val="auto"/>
          <w:szCs w:val="22"/>
          <w:lang w:val="en-GB"/>
        </w:rPr>
        <w:t>, including through national communications and in the context of the Global Stocktake</w:t>
      </w:r>
      <w:r w:rsidR="00883EF2" w:rsidRPr="00CF3D4E">
        <w:rPr>
          <w:rFonts w:asciiTheme="minorHAnsi" w:hAnsiTheme="minorHAnsi"/>
          <w:color w:val="auto"/>
          <w:szCs w:val="22"/>
          <w:lang w:val="en-GB"/>
        </w:rPr>
        <w:t>.</w:t>
      </w:r>
    </w:p>
    <w:p w14:paraId="14AC9D88" w14:textId="770C5210" w:rsidR="00626D7B" w:rsidRDefault="009616E4" w:rsidP="00B87A60">
      <w:pPr>
        <w:pStyle w:val="ListParagraph"/>
        <w:numPr>
          <w:ilvl w:val="0"/>
          <w:numId w:val="8"/>
        </w:numPr>
        <w:spacing w:line="240" w:lineRule="auto"/>
        <w:jc w:val="both"/>
        <w:rPr>
          <w:rFonts w:asciiTheme="minorHAnsi" w:hAnsiTheme="minorHAnsi"/>
          <w:color w:val="auto"/>
          <w:szCs w:val="22"/>
          <w:lang w:val="en-GB"/>
        </w:rPr>
      </w:pPr>
      <w:r w:rsidRPr="00CF3D4E">
        <w:rPr>
          <w:rFonts w:asciiTheme="minorHAnsi" w:hAnsiTheme="minorHAnsi"/>
          <w:color w:val="auto"/>
          <w:szCs w:val="22"/>
          <w:lang w:val="en-GB"/>
        </w:rPr>
        <w:t xml:space="preserve">Incorporate child rights in reporting </w:t>
      </w:r>
      <w:r w:rsidR="00626D7B" w:rsidRPr="00CF3D4E">
        <w:rPr>
          <w:rFonts w:asciiTheme="minorHAnsi" w:hAnsiTheme="minorHAnsi"/>
          <w:color w:val="auto"/>
          <w:szCs w:val="22"/>
          <w:lang w:val="en-GB"/>
        </w:rPr>
        <w:t xml:space="preserve">on SDG 13, including in </w:t>
      </w:r>
      <w:r w:rsidR="00883EF2" w:rsidRPr="00CF3D4E">
        <w:rPr>
          <w:rFonts w:asciiTheme="minorHAnsi" w:hAnsiTheme="minorHAnsi"/>
          <w:color w:val="auto"/>
          <w:szCs w:val="22"/>
          <w:lang w:val="en-GB"/>
        </w:rPr>
        <w:t xml:space="preserve">relation to </w:t>
      </w:r>
      <w:r w:rsidR="00626D7B" w:rsidRPr="00CF3D4E">
        <w:rPr>
          <w:rFonts w:asciiTheme="minorHAnsi" w:hAnsiTheme="minorHAnsi"/>
          <w:color w:val="auto"/>
          <w:szCs w:val="22"/>
          <w:lang w:val="en-GB"/>
        </w:rPr>
        <w:t>Goal 13b</w:t>
      </w:r>
      <w:r w:rsidR="00883EF2" w:rsidRPr="00CF3D4E">
        <w:rPr>
          <w:rFonts w:asciiTheme="minorHAnsi" w:hAnsiTheme="minorHAnsi"/>
          <w:color w:val="auto"/>
          <w:szCs w:val="22"/>
          <w:lang w:val="en-GB"/>
        </w:rPr>
        <w:t>, through the SDG review process</w:t>
      </w:r>
      <w:r w:rsidR="00626D7B" w:rsidRPr="00CF3D4E">
        <w:rPr>
          <w:rFonts w:asciiTheme="minorHAnsi" w:hAnsiTheme="minorHAnsi"/>
          <w:color w:val="auto"/>
          <w:szCs w:val="22"/>
          <w:lang w:val="en-GB"/>
        </w:rPr>
        <w:t>.</w:t>
      </w:r>
    </w:p>
    <w:p w14:paraId="6FD74D4A" w14:textId="77777777" w:rsidR="001E6292" w:rsidRDefault="001E6292" w:rsidP="001E6292">
      <w:pPr>
        <w:pStyle w:val="ListParagraph"/>
        <w:numPr>
          <w:ilvl w:val="0"/>
          <w:numId w:val="8"/>
        </w:numPr>
        <w:spacing w:line="240" w:lineRule="auto"/>
        <w:jc w:val="both"/>
        <w:rPr>
          <w:rFonts w:asciiTheme="minorHAnsi" w:hAnsiTheme="minorHAnsi"/>
          <w:color w:val="auto"/>
          <w:szCs w:val="22"/>
          <w:lang w:val="en-GB"/>
        </w:rPr>
      </w:pPr>
      <w:r>
        <w:rPr>
          <w:rFonts w:asciiTheme="minorHAnsi" w:hAnsiTheme="minorHAnsi"/>
          <w:color w:val="auto"/>
          <w:szCs w:val="22"/>
          <w:lang w:val="en-GB"/>
        </w:rPr>
        <w:t>Sendai Framework indicators</w:t>
      </w:r>
      <w:r>
        <w:rPr>
          <w:rStyle w:val="FootnoteReference"/>
          <w:rFonts w:asciiTheme="minorHAnsi" w:hAnsiTheme="minorHAnsi"/>
          <w:color w:val="auto"/>
          <w:szCs w:val="22"/>
          <w:lang w:val="en-GB"/>
        </w:rPr>
        <w:footnoteReference w:id="1"/>
      </w:r>
      <w:r>
        <w:rPr>
          <w:rFonts w:asciiTheme="minorHAnsi" w:hAnsiTheme="minorHAnsi"/>
          <w:color w:val="auto"/>
          <w:szCs w:val="22"/>
          <w:lang w:val="en-GB"/>
        </w:rPr>
        <w:t xml:space="preserve"> that include a commitment to monitor disaggregated data on disaster losses including damage to schools and critical social services. </w:t>
      </w:r>
    </w:p>
    <w:p w14:paraId="48626243" w14:textId="784246B6" w:rsidR="00122BF9" w:rsidRPr="00CF3D4E" w:rsidRDefault="00122BF9" w:rsidP="00B87A60">
      <w:pPr>
        <w:pStyle w:val="ListParagraph"/>
        <w:numPr>
          <w:ilvl w:val="0"/>
          <w:numId w:val="8"/>
        </w:numPr>
        <w:spacing w:line="240" w:lineRule="auto"/>
        <w:jc w:val="both"/>
        <w:rPr>
          <w:rFonts w:asciiTheme="minorHAnsi" w:hAnsiTheme="minorHAnsi"/>
          <w:color w:val="auto"/>
          <w:szCs w:val="22"/>
          <w:lang w:val="en-GB"/>
        </w:rPr>
      </w:pPr>
      <w:r w:rsidRPr="00CF3D4E">
        <w:rPr>
          <w:rFonts w:asciiTheme="minorHAnsi" w:hAnsiTheme="minorHAnsi"/>
          <w:color w:val="auto"/>
          <w:szCs w:val="22"/>
          <w:lang w:val="en-GB"/>
        </w:rPr>
        <w:t>R</w:t>
      </w:r>
      <w:r w:rsidR="00883EF2" w:rsidRPr="00CF3D4E">
        <w:rPr>
          <w:rFonts w:asciiTheme="minorHAnsi" w:hAnsiTheme="minorHAnsi"/>
          <w:color w:val="auto"/>
          <w:szCs w:val="22"/>
          <w:lang w:val="en-GB"/>
        </w:rPr>
        <w:t>equiring</w:t>
      </w:r>
      <w:r w:rsidRPr="00CF3D4E">
        <w:rPr>
          <w:rFonts w:asciiTheme="minorHAnsi" w:hAnsiTheme="minorHAnsi"/>
          <w:color w:val="auto"/>
          <w:szCs w:val="22"/>
          <w:lang w:val="en-GB"/>
        </w:rPr>
        <w:t xml:space="preserve"> enterprises bidding for large public sector contracts to disclose the steps they are taking to ensure that their activities and those in their supply chain do not negatively affect children’s rights, including in relation to their contribution to </w:t>
      </w:r>
      <w:r w:rsidR="00883EF2" w:rsidRPr="00CF3D4E">
        <w:rPr>
          <w:rFonts w:asciiTheme="minorHAnsi" w:hAnsiTheme="minorHAnsi"/>
          <w:color w:val="auto"/>
          <w:szCs w:val="22"/>
          <w:lang w:val="en-GB"/>
        </w:rPr>
        <w:t xml:space="preserve">the adverse impacts of </w:t>
      </w:r>
      <w:r w:rsidRPr="00CF3D4E">
        <w:rPr>
          <w:rFonts w:asciiTheme="minorHAnsi" w:hAnsiTheme="minorHAnsi"/>
          <w:color w:val="auto"/>
          <w:szCs w:val="22"/>
          <w:lang w:val="en-GB"/>
        </w:rPr>
        <w:t>climate change and/or climate action.</w:t>
      </w:r>
    </w:p>
    <w:p w14:paraId="08A64493" w14:textId="77777777" w:rsidR="00022B2A" w:rsidRPr="00CF3D4E" w:rsidRDefault="00022B2A" w:rsidP="007F751D">
      <w:pPr>
        <w:autoSpaceDE w:val="0"/>
        <w:autoSpaceDN w:val="0"/>
        <w:rPr>
          <w:rFonts w:asciiTheme="minorHAnsi" w:hAnsiTheme="minorHAnsi"/>
          <w:color w:val="auto"/>
          <w:szCs w:val="22"/>
          <w:lang w:val="en-GB"/>
        </w:rPr>
      </w:pPr>
    </w:p>
    <w:p w14:paraId="16E0E143" w14:textId="301567B6" w:rsidR="00904EA7" w:rsidRPr="00CF3D4E" w:rsidRDefault="007F21D5" w:rsidP="00FB60D1">
      <w:pPr>
        <w:spacing w:line="240" w:lineRule="auto"/>
        <w:jc w:val="both"/>
        <w:rPr>
          <w:rFonts w:asciiTheme="minorHAnsi" w:hAnsiTheme="minorHAnsi"/>
          <w:b/>
          <w:color w:val="auto"/>
          <w:szCs w:val="22"/>
          <w:lang w:val="en-GB"/>
        </w:rPr>
      </w:pPr>
      <w:r w:rsidRPr="00CF3D4E">
        <w:rPr>
          <w:rFonts w:asciiTheme="minorHAnsi" w:hAnsiTheme="minorHAnsi"/>
          <w:b/>
          <w:color w:val="auto"/>
          <w:szCs w:val="22"/>
          <w:lang w:val="en-GB"/>
        </w:rPr>
        <w:t xml:space="preserve">4. Please provide guidance on what further actions </w:t>
      </w:r>
      <w:r w:rsidRPr="00CF3D4E">
        <w:rPr>
          <w:rFonts w:asciiTheme="minorHAnsi" w:hAnsiTheme="minorHAnsi"/>
          <w:b/>
          <w:color w:val="auto"/>
          <w:szCs w:val="22"/>
          <w:u w:val="single"/>
          <w:lang w:val="en-GB"/>
        </w:rPr>
        <w:t>need to be taken</w:t>
      </w:r>
      <w:r w:rsidRPr="00CF3D4E">
        <w:rPr>
          <w:rFonts w:asciiTheme="minorHAnsi" w:hAnsiTheme="minorHAnsi"/>
          <w:b/>
          <w:color w:val="auto"/>
          <w:szCs w:val="22"/>
          <w:lang w:val="en-GB"/>
        </w:rPr>
        <w:t xml:space="preserve"> to adequately</w:t>
      </w:r>
      <w:r w:rsidR="00FB60D1" w:rsidRPr="00CF3D4E">
        <w:rPr>
          <w:rFonts w:asciiTheme="minorHAnsi" w:hAnsiTheme="minorHAnsi"/>
          <w:b/>
          <w:color w:val="auto"/>
          <w:szCs w:val="22"/>
          <w:lang w:val="en-GB"/>
        </w:rPr>
        <w:t xml:space="preserve"> </w:t>
      </w:r>
      <w:r w:rsidRPr="00CF3D4E">
        <w:rPr>
          <w:rFonts w:asciiTheme="minorHAnsi" w:hAnsiTheme="minorHAnsi"/>
          <w:b/>
          <w:color w:val="auto"/>
          <w:szCs w:val="22"/>
          <w:lang w:val="en-GB"/>
        </w:rPr>
        <w:t>integrate children's rights within climate change mitigation and adaptation policies,</w:t>
      </w:r>
      <w:r w:rsidR="00FB60D1" w:rsidRPr="00CF3D4E">
        <w:rPr>
          <w:rFonts w:asciiTheme="minorHAnsi" w:hAnsiTheme="minorHAnsi"/>
          <w:b/>
          <w:color w:val="auto"/>
          <w:szCs w:val="22"/>
          <w:lang w:val="en-GB"/>
        </w:rPr>
        <w:t xml:space="preserve"> </w:t>
      </w:r>
      <w:r w:rsidRPr="00CF3D4E">
        <w:rPr>
          <w:rFonts w:asciiTheme="minorHAnsi" w:hAnsiTheme="minorHAnsi"/>
          <w:b/>
          <w:color w:val="auto"/>
          <w:szCs w:val="22"/>
          <w:lang w:val="en-GB"/>
        </w:rPr>
        <w:t xml:space="preserve">practices and decisions. In particular, please describe actions needed to: </w:t>
      </w:r>
    </w:p>
    <w:p w14:paraId="430C2FFD" w14:textId="4E80AE81" w:rsidR="007F21D5" w:rsidRPr="00CF3D4E" w:rsidRDefault="007F21D5" w:rsidP="00B87A60">
      <w:pPr>
        <w:pStyle w:val="ListParagraph"/>
        <w:numPr>
          <w:ilvl w:val="0"/>
          <w:numId w:val="9"/>
        </w:numPr>
        <w:spacing w:line="240" w:lineRule="auto"/>
        <w:jc w:val="both"/>
        <w:rPr>
          <w:rFonts w:asciiTheme="minorHAnsi" w:hAnsiTheme="minorHAnsi"/>
          <w:b/>
          <w:color w:val="auto"/>
          <w:szCs w:val="22"/>
          <w:lang w:val="en-GB"/>
        </w:rPr>
      </w:pPr>
      <w:r w:rsidRPr="00CF3D4E">
        <w:rPr>
          <w:rFonts w:asciiTheme="minorHAnsi" w:hAnsiTheme="minorHAnsi"/>
          <w:b/>
          <w:color w:val="auto"/>
          <w:szCs w:val="22"/>
          <w:lang w:val="en-GB"/>
        </w:rPr>
        <w:t>Ensure the integration of children's rights, including the rights to family,</w:t>
      </w:r>
      <w:r w:rsidR="00FB60D1" w:rsidRPr="00CF3D4E">
        <w:rPr>
          <w:rFonts w:asciiTheme="minorHAnsi" w:hAnsiTheme="minorHAnsi"/>
          <w:b/>
          <w:color w:val="auto"/>
          <w:szCs w:val="22"/>
          <w:lang w:val="en-GB"/>
        </w:rPr>
        <w:t xml:space="preserve"> </w:t>
      </w:r>
      <w:r w:rsidRPr="00CF3D4E">
        <w:rPr>
          <w:rFonts w:asciiTheme="minorHAnsi" w:hAnsiTheme="minorHAnsi"/>
          <w:b/>
          <w:color w:val="auto"/>
          <w:szCs w:val="22"/>
          <w:lang w:val="en-GB"/>
        </w:rPr>
        <w:t>health, nutrition, education, participation, gender equality, water and</w:t>
      </w:r>
      <w:r w:rsidR="00FB60D1" w:rsidRPr="00CF3D4E">
        <w:rPr>
          <w:rFonts w:asciiTheme="minorHAnsi" w:hAnsiTheme="minorHAnsi"/>
          <w:b/>
          <w:color w:val="auto"/>
          <w:szCs w:val="22"/>
          <w:lang w:val="en-GB"/>
        </w:rPr>
        <w:t xml:space="preserve"> </w:t>
      </w:r>
      <w:r w:rsidRPr="00CF3D4E">
        <w:rPr>
          <w:rFonts w:asciiTheme="minorHAnsi" w:hAnsiTheme="minorHAnsi"/>
          <w:b/>
          <w:color w:val="auto"/>
          <w:szCs w:val="22"/>
          <w:lang w:val="en-GB"/>
        </w:rPr>
        <w:t xml:space="preserve">sanitation, among others, in climate action; </w:t>
      </w:r>
    </w:p>
    <w:p w14:paraId="3829C86F" w14:textId="218A3701" w:rsidR="007F21D5" w:rsidRPr="00CF3D4E" w:rsidRDefault="007F21D5" w:rsidP="00B87A60">
      <w:pPr>
        <w:pStyle w:val="ListParagraph"/>
        <w:numPr>
          <w:ilvl w:val="0"/>
          <w:numId w:val="9"/>
        </w:numPr>
        <w:spacing w:line="240" w:lineRule="auto"/>
        <w:jc w:val="both"/>
        <w:rPr>
          <w:rFonts w:asciiTheme="minorHAnsi" w:hAnsiTheme="minorHAnsi"/>
          <w:b/>
          <w:color w:val="auto"/>
          <w:szCs w:val="22"/>
          <w:lang w:val="en-GB"/>
        </w:rPr>
      </w:pPr>
      <w:r w:rsidRPr="00CF3D4E">
        <w:rPr>
          <w:rFonts w:asciiTheme="minorHAnsi" w:hAnsiTheme="minorHAnsi"/>
          <w:b/>
          <w:color w:val="auto"/>
          <w:szCs w:val="22"/>
          <w:lang w:val="en-GB"/>
        </w:rPr>
        <w:lastRenderedPageBreak/>
        <w:t>Prevent violence or conflict as it affects children and is connected with social,</w:t>
      </w:r>
      <w:r w:rsidR="00FB60D1" w:rsidRPr="00CF3D4E">
        <w:rPr>
          <w:rFonts w:asciiTheme="minorHAnsi" w:hAnsiTheme="minorHAnsi"/>
          <w:b/>
          <w:color w:val="auto"/>
          <w:szCs w:val="22"/>
          <w:lang w:val="en-GB"/>
        </w:rPr>
        <w:t xml:space="preserve"> </w:t>
      </w:r>
      <w:r w:rsidRPr="00CF3D4E">
        <w:rPr>
          <w:rFonts w:asciiTheme="minorHAnsi" w:hAnsiTheme="minorHAnsi"/>
          <w:b/>
          <w:color w:val="auto"/>
          <w:szCs w:val="22"/>
          <w:lang w:val="en-GB"/>
        </w:rPr>
        <w:t xml:space="preserve">economic and political stressors aggravated by climate change; and </w:t>
      </w:r>
    </w:p>
    <w:p w14:paraId="35FB1BB3" w14:textId="13933B43" w:rsidR="007F21D5" w:rsidRPr="006864C9" w:rsidRDefault="007F21D5" w:rsidP="00B87A60">
      <w:pPr>
        <w:pStyle w:val="ListParagraph"/>
        <w:numPr>
          <w:ilvl w:val="0"/>
          <w:numId w:val="9"/>
        </w:numPr>
        <w:spacing w:line="240" w:lineRule="auto"/>
        <w:jc w:val="both"/>
        <w:rPr>
          <w:rFonts w:asciiTheme="minorHAnsi" w:hAnsiTheme="minorHAnsi"/>
          <w:b/>
          <w:color w:val="auto"/>
          <w:szCs w:val="22"/>
          <w:lang w:val="en-GB"/>
        </w:rPr>
      </w:pPr>
      <w:r w:rsidRPr="00CF3D4E">
        <w:rPr>
          <w:rFonts w:asciiTheme="minorHAnsi" w:hAnsiTheme="minorHAnsi"/>
          <w:b/>
          <w:color w:val="auto"/>
          <w:szCs w:val="22"/>
          <w:lang w:val="en-GB"/>
        </w:rPr>
        <w:t xml:space="preserve">Promote intergenerational equity. </w:t>
      </w:r>
    </w:p>
    <w:p w14:paraId="30FCC14C" w14:textId="77777777" w:rsidR="00904EA7" w:rsidRPr="00CF3D4E" w:rsidRDefault="00904EA7" w:rsidP="00904EA7">
      <w:pPr>
        <w:rPr>
          <w:rFonts w:asciiTheme="minorHAnsi" w:hAnsiTheme="minorHAnsi" w:cs="Arial"/>
          <w:b/>
          <w:color w:val="auto"/>
          <w:szCs w:val="22"/>
          <w:highlight w:val="yellow"/>
        </w:rPr>
      </w:pPr>
    </w:p>
    <w:p w14:paraId="59F05552" w14:textId="736C0910" w:rsidR="00022B2A" w:rsidRPr="00CF3D4E" w:rsidRDefault="00956141" w:rsidP="00022B2A">
      <w:pPr>
        <w:rPr>
          <w:rFonts w:asciiTheme="minorHAnsi" w:hAnsiTheme="minorHAnsi"/>
          <w:color w:val="auto"/>
          <w:szCs w:val="22"/>
        </w:rPr>
      </w:pPr>
      <w:r w:rsidRPr="00CF3D4E">
        <w:rPr>
          <w:rFonts w:asciiTheme="minorHAnsi" w:hAnsiTheme="minorHAnsi"/>
          <w:color w:val="auto"/>
          <w:szCs w:val="22"/>
        </w:rPr>
        <w:t xml:space="preserve">UNICEF recommends the following to be considered at </w:t>
      </w:r>
      <w:r w:rsidR="00022B2A" w:rsidRPr="00CF3D4E">
        <w:rPr>
          <w:rFonts w:asciiTheme="minorHAnsi" w:hAnsiTheme="minorHAnsi"/>
          <w:color w:val="auto"/>
          <w:szCs w:val="22"/>
        </w:rPr>
        <w:t>state level:</w:t>
      </w:r>
    </w:p>
    <w:p w14:paraId="327E21FB" w14:textId="77777777" w:rsidR="001E6292" w:rsidRDefault="00022B2A" w:rsidP="002019C1">
      <w:pPr>
        <w:pStyle w:val="ListParagraph"/>
        <w:numPr>
          <w:ilvl w:val="0"/>
          <w:numId w:val="7"/>
        </w:numPr>
        <w:spacing w:line="240" w:lineRule="auto"/>
        <w:contextualSpacing w:val="0"/>
        <w:rPr>
          <w:rFonts w:asciiTheme="minorHAnsi" w:hAnsiTheme="minorHAnsi"/>
          <w:color w:val="auto"/>
          <w:szCs w:val="22"/>
        </w:rPr>
      </w:pPr>
      <w:r w:rsidRPr="00CF3D4E">
        <w:rPr>
          <w:rFonts w:asciiTheme="minorHAnsi" w:hAnsiTheme="minorHAnsi"/>
          <w:color w:val="auto"/>
          <w:szCs w:val="22"/>
        </w:rPr>
        <w:t xml:space="preserve">Incorporate children in </w:t>
      </w:r>
      <w:r w:rsidR="001E6292">
        <w:rPr>
          <w:rFonts w:asciiTheme="minorHAnsi" w:hAnsiTheme="minorHAnsi"/>
          <w:color w:val="auto"/>
          <w:szCs w:val="22"/>
        </w:rPr>
        <w:t xml:space="preserve">disaster and </w:t>
      </w:r>
      <w:r w:rsidRPr="00CF3D4E">
        <w:rPr>
          <w:rFonts w:asciiTheme="minorHAnsi" w:hAnsiTheme="minorHAnsi"/>
          <w:color w:val="auto"/>
          <w:szCs w:val="22"/>
        </w:rPr>
        <w:t>climate vulnerability assessments that governments (and development partners) undertake</w:t>
      </w:r>
      <w:r w:rsidR="001E6292">
        <w:rPr>
          <w:rFonts w:asciiTheme="minorHAnsi" w:hAnsiTheme="minorHAnsi"/>
          <w:color w:val="auto"/>
          <w:szCs w:val="22"/>
        </w:rPr>
        <w:t>.</w:t>
      </w:r>
    </w:p>
    <w:p w14:paraId="0562A85B" w14:textId="2BEA5E25" w:rsidR="001E6292" w:rsidRPr="002019C1" w:rsidRDefault="001E6292" w:rsidP="002019C1">
      <w:pPr>
        <w:pStyle w:val="ListParagraph"/>
        <w:numPr>
          <w:ilvl w:val="0"/>
          <w:numId w:val="7"/>
        </w:numPr>
        <w:spacing w:line="240" w:lineRule="auto"/>
        <w:contextualSpacing w:val="0"/>
        <w:rPr>
          <w:rFonts w:asciiTheme="minorHAnsi" w:hAnsiTheme="minorHAnsi"/>
          <w:color w:val="auto"/>
          <w:szCs w:val="22"/>
        </w:rPr>
      </w:pPr>
      <w:r w:rsidRPr="002019C1">
        <w:rPr>
          <w:rFonts w:asciiTheme="minorHAnsi" w:hAnsiTheme="minorHAnsi"/>
          <w:color w:val="auto"/>
          <w:szCs w:val="22"/>
        </w:rPr>
        <w:t>In risk prone and fragile contexts promote and strengthen systems for multi-hazard risk analysis to establish possible links between disaster, climate change and social cohesion.</w:t>
      </w:r>
    </w:p>
    <w:p w14:paraId="7BDCEAF2" w14:textId="40245344" w:rsidR="006C5F60" w:rsidRPr="00CF3D4E" w:rsidRDefault="00022B2A" w:rsidP="00B87A60">
      <w:pPr>
        <w:pStyle w:val="ListParagraph"/>
        <w:numPr>
          <w:ilvl w:val="0"/>
          <w:numId w:val="7"/>
        </w:numPr>
        <w:spacing w:line="240" w:lineRule="auto"/>
        <w:contextualSpacing w:val="0"/>
        <w:rPr>
          <w:rFonts w:asciiTheme="minorHAnsi" w:hAnsiTheme="minorHAnsi"/>
          <w:color w:val="auto"/>
          <w:szCs w:val="22"/>
        </w:rPr>
      </w:pPr>
      <w:r w:rsidRPr="00CF3D4E">
        <w:rPr>
          <w:rFonts w:asciiTheme="minorHAnsi" w:hAnsiTheme="minorHAnsi"/>
          <w:color w:val="auto"/>
          <w:szCs w:val="22"/>
        </w:rPr>
        <w:t>Analyze and adjust climate</w:t>
      </w:r>
      <w:r w:rsidR="006C5F60" w:rsidRPr="00CF3D4E">
        <w:rPr>
          <w:rFonts w:asciiTheme="minorHAnsi" w:hAnsiTheme="minorHAnsi"/>
          <w:color w:val="auto"/>
          <w:szCs w:val="22"/>
        </w:rPr>
        <w:t xml:space="preserve">, disaster </w:t>
      </w:r>
      <w:r w:rsidR="001E6292">
        <w:rPr>
          <w:rFonts w:asciiTheme="minorHAnsi" w:hAnsiTheme="minorHAnsi"/>
          <w:color w:val="auto"/>
          <w:szCs w:val="22"/>
        </w:rPr>
        <w:t xml:space="preserve">reduction </w:t>
      </w:r>
      <w:r w:rsidRPr="00CF3D4E">
        <w:rPr>
          <w:rFonts w:asciiTheme="minorHAnsi" w:hAnsiTheme="minorHAnsi"/>
          <w:color w:val="auto"/>
          <w:szCs w:val="22"/>
        </w:rPr>
        <w:t xml:space="preserve">and energy policies, priorities, programmes and budget allocations through the lens of child rights </w:t>
      </w:r>
      <w:r w:rsidR="006E575D" w:rsidRPr="00CF3D4E">
        <w:rPr>
          <w:rFonts w:asciiTheme="minorHAnsi" w:hAnsiTheme="minorHAnsi"/>
          <w:color w:val="auto"/>
          <w:szCs w:val="22"/>
        </w:rPr>
        <w:t>and intergenerational equity, with a particular focus on the most vulnerable.</w:t>
      </w:r>
      <w:r w:rsidR="006C5F60" w:rsidRPr="00CF3D4E">
        <w:rPr>
          <w:rFonts w:asciiTheme="minorHAnsi" w:hAnsiTheme="minorHAnsi"/>
          <w:color w:val="auto"/>
          <w:szCs w:val="22"/>
        </w:rPr>
        <w:t xml:space="preserve"> </w:t>
      </w:r>
    </w:p>
    <w:p w14:paraId="25626C5F" w14:textId="1C4A4B00" w:rsidR="00022B2A" w:rsidRDefault="006C5F60" w:rsidP="00B87A60">
      <w:pPr>
        <w:pStyle w:val="ListParagraph"/>
        <w:numPr>
          <w:ilvl w:val="0"/>
          <w:numId w:val="7"/>
        </w:numPr>
        <w:spacing w:line="240" w:lineRule="auto"/>
        <w:contextualSpacing w:val="0"/>
        <w:rPr>
          <w:rFonts w:asciiTheme="minorHAnsi" w:hAnsiTheme="minorHAnsi"/>
          <w:color w:val="auto"/>
          <w:szCs w:val="22"/>
        </w:rPr>
      </w:pPr>
      <w:r w:rsidRPr="00CF3D4E">
        <w:rPr>
          <w:rFonts w:asciiTheme="minorHAnsi" w:hAnsiTheme="minorHAnsi"/>
          <w:color w:val="auto"/>
          <w:szCs w:val="22"/>
        </w:rPr>
        <w:t>Ensure children are meaningfully involved in policy dialogue on climate change</w:t>
      </w:r>
      <w:r w:rsidR="00A92EF3">
        <w:rPr>
          <w:rFonts w:asciiTheme="minorHAnsi" w:hAnsiTheme="minorHAnsi"/>
          <w:color w:val="auto"/>
          <w:szCs w:val="22"/>
        </w:rPr>
        <w:t>, disaster risk reduction</w:t>
      </w:r>
      <w:r w:rsidR="00956141" w:rsidRPr="00CF3D4E">
        <w:rPr>
          <w:rFonts w:asciiTheme="minorHAnsi" w:hAnsiTheme="minorHAnsi"/>
          <w:color w:val="auto"/>
          <w:szCs w:val="22"/>
        </w:rPr>
        <w:t xml:space="preserve"> and related issues</w:t>
      </w:r>
      <w:r w:rsidR="00022B2A" w:rsidRPr="00CF3D4E">
        <w:rPr>
          <w:rFonts w:asciiTheme="minorHAnsi" w:hAnsiTheme="minorHAnsi"/>
          <w:color w:val="auto"/>
          <w:szCs w:val="22"/>
        </w:rPr>
        <w:t>.</w:t>
      </w:r>
    </w:p>
    <w:p w14:paraId="7BB28014" w14:textId="77777777" w:rsidR="00A92EF3" w:rsidRPr="00A92EF3" w:rsidRDefault="00A92EF3" w:rsidP="00A92EF3">
      <w:pPr>
        <w:pStyle w:val="ListParagraph"/>
        <w:numPr>
          <w:ilvl w:val="0"/>
          <w:numId w:val="7"/>
        </w:numPr>
        <w:rPr>
          <w:rFonts w:asciiTheme="minorHAnsi" w:hAnsiTheme="minorHAnsi"/>
          <w:color w:val="auto"/>
          <w:szCs w:val="22"/>
        </w:rPr>
      </w:pPr>
      <w:r w:rsidRPr="00A92EF3">
        <w:rPr>
          <w:rFonts w:asciiTheme="minorHAnsi" w:hAnsiTheme="minorHAnsi"/>
          <w:color w:val="auto"/>
          <w:szCs w:val="22"/>
        </w:rPr>
        <w:t>Support the inclusion of climate change adaptation, disaster risk reduction and measures to strengthen social cohesion in formal and non-formal education.</w:t>
      </w:r>
    </w:p>
    <w:p w14:paraId="4BE431AE" w14:textId="77777777" w:rsidR="00022B2A" w:rsidRPr="00CF3D4E" w:rsidRDefault="00022B2A" w:rsidP="00B87A60">
      <w:pPr>
        <w:pStyle w:val="ListParagraph"/>
        <w:numPr>
          <w:ilvl w:val="0"/>
          <w:numId w:val="7"/>
        </w:numPr>
        <w:spacing w:line="240" w:lineRule="auto"/>
        <w:contextualSpacing w:val="0"/>
        <w:rPr>
          <w:rFonts w:asciiTheme="minorHAnsi" w:hAnsiTheme="minorHAnsi"/>
          <w:color w:val="auto"/>
          <w:szCs w:val="22"/>
        </w:rPr>
      </w:pPr>
      <w:r w:rsidRPr="00CF3D4E">
        <w:rPr>
          <w:rFonts w:asciiTheme="minorHAnsi" w:hAnsiTheme="minorHAnsi"/>
          <w:color w:val="auto"/>
          <w:szCs w:val="22"/>
        </w:rPr>
        <w:t xml:space="preserve">Strengthen the integration of climate change and sustainable energy in sectors of particular importance to children (not only water, but also health, education, protection </w:t>
      </w:r>
      <w:proofErr w:type="spellStart"/>
      <w:r w:rsidRPr="00CF3D4E">
        <w:rPr>
          <w:rFonts w:asciiTheme="minorHAnsi" w:hAnsiTheme="minorHAnsi"/>
          <w:color w:val="auto"/>
          <w:szCs w:val="22"/>
        </w:rPr>
        <w:t>etc</w:t>
      </w:r>
      <w:proofErr w:type="spellEnd"/>
      <w:r w:rsidRPr="00CF3D4E">
        <w:rPr>
          <w:rFonts w:asciiTheme="minorHAnsi" w:hAnsiTheme="minorHAnsi"/>
          <w:color w:val="auto"/>
          <w:szCs w:val="22"/>
        </w:rPr>
        <w:t>)</w:t>
      </w:r>
    </w:p>
    <w:p w14:paraId="5BE701FD" w14:textId="19974996" w:rsidR="00887266" w:rsidRPr="00CF3D4E" w:rsidRDefault="00FB3E23" w:rsidP="00B87A60">
      <w:pPr>
        <w:pStyle w:val="ListParagraph"/>
        <w:numPr>
          <w:ilvl w:val="0"/>
          <w:numId w:val="7"/>
        </w:numPr>
        <w:spacing w:line="240" w:lineRule="auto"/>
        <w:contextualSpacing w:val="0"/>
        <w:rPr>
          <w:rFonts w:asciiTheme="minorHAnsi" w:hAnsiTheme="minorHAnsi"/>
          <w:color w:val="auto"/>
          <w:szCs w:val="22"/>
        </w:rPr>
      </w:pPr>
      <w:r w:rsidRPr="00CF3D4E">
        <w:rPr>
          <w:rFonts w:asciiTheme="minorHAnsi" w:hAnsiTheme="minorHAnsi"/>
          <w:color w:val="auto"/>
          <w:szCs w:val="22"/>
        </w:rPr>
        <w:t>Collect disaggregated data</w:t>
      </w:r>
      <w:r w:rsidRPr="003B5B64">
        <w:rPr>
          <w:rFonts w:asciiTheme="minorHAnsi" w:hAnsiTheme="minorHAnsi"/>
          <w:color w:val="auto"/>
          <w:szCs w:val="22"/>
          <w:lang w:val="en-GB"/>
        </w:rPr>
        <w:t xml:space="preserve"> in relation to climate risks and impacts on children under 5, children under 18, and boys and girls. By monitoring the challenges that </w:t>
      </w:r>
      <w:r w:rsidRPr="00CF3D4E">
        <w:rPr>
          <w:rFonts w:asciiTheme="minorHAnsi" w:hAnsiTheme="minorHAnsi"/>
          <w:color w:val="auto"/>
          <w:szCs w:val="22"/>
          <w:lang w:val="en-GB"/>
        </w:rPr>
        <w:t>climate change pose to child rights, further research can be conducted to inform urgently needed policies in this area.</w:t>
      </w:r>
    </w:p>
    <w:p w14:paraId="01DB277D" w14:textId="48441C8E" w:rsidR="00FB3E23" w:rsidRPr="00CF3D4E" w:rsidRDefault="00022B2A" w:rsidP="00B87A60">
      <w:pPr>
        <w:pStyle w:val="ListParagraph"/>
        <w:numPr>
          <w:ilvl w:val="0"/>
          <w:numId w:val="7"/>
        </w:numPr>
        <w:spacing w:line="240" w:lineRule="auto"/>
        <w:contextualSpacing w:val="0"/>
        <w:rPr>
          <w:rFonts w:asciiTheme="minorHAnsi" w:hAnsiTheme="minorHAnsi"/>
          <w:color w:val="auto"/>
          <w:szCs w:val="22"/>
        </w:rPr>
      </w:pPr>
      <w:r w:rsidRPr="003B5B64">
        <w:rPr>
          <w:rFonts w:asciiTheme="minorHAnsi" w:hAnsiTheme="minorHAnsi"/>
          <w:color w:val="auto"/>
          <w:szCs w:val="22"/>
        </w:rPr>
        <w:t xml:space="preserve">Incorporate climate change in existing monitoring and reporting mechanisms related to the CRC. Vice versa, incorporate child rights in reporting on climate change (e.g. to the UNFCCC) </w:t>
      </w:r>
    </w:p>
    <w:p w14:paraId="551705C0" w14:textId="4F869A43" w:rsidR="00037019" w:rsidRPr="002019C1" w:rsidRDefault="00202F28" w:rsidP="00B87A60">
      <w:pPr>
        <w:pStyle w:val="ListParagraph"/>
        <w:numPr>
          <w:ilvl w:val="0"/>
          <w:numId w:val="7"/>
        </w:numPr>
        <w:spacing w:line="240" w:lineRule="auto"/>
        <w:contextualSpacing w:val="0"/>
        <w:rPr>
          <w:rFonts w:asciiTheme="minorHAnsi" w:hAnsiTheme="minorHAnsi"/>
          <w:color w:val="auto"/>
          <w:szCs w:val="22"/>
        </w:rPr>
      </w:pPr>
      <w:r w:rsidRPr="00CF3D4E">
        <w:rPr>
          <w:rFonts w:asciiTheme="minorHAnsi" w:hAnsiTheme="minorHAnsi"/>
          <w:color w:val="auto"/>
          <w:szCs w:val="22"/>
        </w:rPr>
        <w:t>Take p</w:t>
      </w:r>
      <w:r w:rsidR="00D66E89" w:rsidRPr="00CF3D4E">
        <w:rPr>
          <w:rFonts w:asciiTheme="minorHAnsi" w:hAnsiTheme="minorHAnsi"/>
          <w:color w:val="auto"/>
          <w:szCs w:val="22"/>
        </w:rPr>
        <w:t xml:space="preserve">rocedural and institutional steps to </w:t>
      </w:r>
      <w:r w:rsidRPr="00CF3D4E">
        <w:rPr>
          <w:rFonts w:asciiTheme="minorHAnsi" w:hAnsiTheme="minorHAnsi"/>
          <w:color w:val="auto"/>
          <w:szCs w:val="22"/>
        </w:rPr>
        <w:t xml:space="preserve">increase </w:t>
      </w:r>
      <w:r w:rsidR="00D66E89" w:rsidRPr="00CF3D4E">
        <w:rPr>
          <w:rFonts w:asciiTheme="minorHAnsi" w:hAnsiTheme="minorHAnsi"/>
          <w:color w:val="auto"/>
          <w:szCs w:val="22"/>
        </w:rPr>
        <w:t>internal capacity</w:t>
      </w:r>
      <w:r w:rsidRPr="00CF3D4E">
        <w:rPr>
          <w:rFonts w:asciiTheme="minorHAnsi" w:hAnsiTheme="minorHAnsi"/>
          <w:color w:val="auto"/>
          <w:szCs w:val="22"/>
        </w:rPr>
        <w:t xml:space="preserve">, awareness and collaboration between climate and human/child rights experts at the national </w:t>
      </w:r>
      <w:r w:rsidR="00425D54" w:rsidRPr="00CF3D4E">
        <w:rPr>
          <w:rFonts w:asciiTheme="minorHAnsi" w:hAnsiTheme="minorHAnsi"/>
          <w:color w:val="auto"/>
          <w:szCs w:val="22"/>
        </w:rPr>
        <w:t xml:space="preserve">and international </w:t>
      </w:r>
      <w:r w:rsidRPr="00CF3D4E">
        <w:rPr>
          <w:rFonts w:asciiTheme="minorHAnsi" w:hAnsiTheme="minorHAnsi"/>
          <w:color w:val="auto"/>
          <w:szCs w:val="22"/>
        </w:rPr>
        <w:t>level</w:t>
      </w:r>
      <w:r w:rsidR="00425D54" w:rsidRPr="00CF3D4E">
        <w:rPr>
          <w:rFonts w:asciiTheme="minorHAnsi" w:hAnsiTheme="minorHAnsi"/>
          <w:color w:val="auto"/>
          <w:szCs w:val="22"/>
        </w:rPr>
        <w:t xml:space="preserve">, </w:t>
      </w:r>
      <w:r w:rsidR="008C2139" w:rsidRPr="00CF3D4E">
        <w:rPr>
          <w:rFonts w:asciiTheme="minorHAnsi" w:hAnsiTheme="minorHAnsi"/>
          <w:color w:val="auto"/>
          <w:szCs w:val="22"/>
        </w:rPr>
        <w:t xml:space="preserve">such as those envisaged by government signatories of </w:t>
      </w:r>
      <w:r w:rsidR="00425D54" w:rsidRPr="00CF3D4E">
        <w:rPr>
          <w:rFonts w:asciiTheme="minorHAnsi" w:hAnsiTheme="minorHAnsi"/>
          <w:color w:val="auto"/>
          <w:szCs w:val="22"/>
        </w:rPr>
        <w:t xml:space="preserve">the </w:t>
      </w:r>
      <w:r w:rsidRPr="00CF3D4E">
        <w:rPr>
          <w:rFonts w:asciiTheme="minorHAnsi" w:hAnsiTheme="minorHAnsi"/>
          <w:color w:val="auto"/>
          <w:szCs w:val="22"/>
          <w:lang w:val="en-GB"/>
        </w:rPr>
        <w:t xml:space="preserve">Geneva Pledge for Human Rights </w:t>
      </w:r>
      <w:r w:rsidRPr="003B5B64">
        <w:rPr>
          <w:rFonts w:asciiTheme="minorHAnsi" w:hAnsiTheme="minorHAnsi"/>
          <w:color w:val="auto"/>
          <w:szCs w:val="22"/>
          <w:lang w:val="en-GB"/>
        </w:rPr>
        <w:t>in Climate Action</w:t>
      </w:r>
      <w:r w:rsidR="00425D54" w:rsidRPr="003B5B64">
        <w:rPr>
          <w:rFonts w:asciiTheme="minorHAnsi" w:hAnsiTheme="minorHAnsi"/>
          <w:color w:val="auto"/>
          <w:szCs w:val="22"/>
          <w:lang w:val="en-GB"/>
        </w:rPr>
        <w:t>.</w:t>
      </w:r>
      <w:r w:rsidRPr="003B5B64">
        <w:rPr>
          <w:rStyle w:val="EndnoteReference"/>
          <w:color w:val="auto"/>
          <w:sz w:val="22"/>
          <w:szCs w:val="22"/>
          <w:lang w:val="en-GB"/>
        </w:rPr>
        <w:endnoteReference w:id="28"/>
      </w:r>
    </w:p>
    <w:p w14:paraId="2FAD2648" w14:textId="77777777" w:rsidR="00A92EF3" w:rsidRPr="00A92EF3" w:rsidRDefault="00A92EF3" w:rsidP="00A92EF3">
      <w:pPr>
        <w:pStyle w:val="ListParagraph"/>
        <w:numPr>
          <w:ilvl w:val="0"/>
          <w:numId w:val="7"/>
        </w:numPr>
        <w:rPr>
          <w:rFonts w:asciiTheme="minorHAnsi" w:hAnsiTheme="minorHAnsi"/>
          <w:color w:val="auto"/>
          <w:szCs w:val="22"/>
        </w:rPr>
      </w:pPr>
      <w:r w:rsidRPr="00A92EF3">
        <w:rPr>
          <w:rFonts w:asciiTheme="minorHAnsi" w:hAnsiTheme="minorHAnsi"/>
          <w:color w:val="auto"/>
          <w:szCs w:val="22"/>
        </w:rPr>
        <w:t xml:space="preserve">Promote national processes and systems to foster coherence between Disaster Risk Reduction (as enshrined in the Sendai Framework) and Climate Change Adaptation (as enshrined in the Paris Agreement). </w:t>
      </w:r>
    </w:p>
    <w:p w14:paraId="6C234D2F" w14:textId="77777777" w:rsidR="00956141" w:rsidRPr="003B5B64" w:rsidRDefault="00956141" w:rsidP="003B5B64">
      <w:pPr>
        <w:spacing w:line="240" w:lineRule="auto"/>
        <w:rPr>
          <w:rFonts w:asciiTheme="minorHAnsi" w:hAnsiTheme="minorHAnsi"/>
          <w:color w:val="auto"/>
          <w:szCs w:val="22"/>
        </w:rPr>
      </w:pPr>
    </w:p>
    <w:p w14:paraId="52846C6A" w14:textId="68922073" w:rsidR="00EC31C0" w:rsidRPr="006864C9" w:rsidRDefault="0086361C" w:rsidP="003B5B64">
      <w:pPr>
        <w:rPr>
          <w:rFonts w:asciiTheme="minorHAnsi" w:hAnsiTheme="minorHAnsi"/>
          <w:color w:val="auto"/>
          <w:szCs w:val="22"/>
          <w:lang w:val="en-GB"/>
        </w:rPr>
      </w:pPr>
      <w:r w:rsidRPr="006864C9">
        <w:rPr>
          <w:rFonts w:asciiTheme="minorHAnsi" w:hAnsiTheme="minorHAnsi"/>
          <w:b/>
          <w:color w:val="auto"/>
          <w:szCs w:val="22"/>
          <w:lang w:val="en-GB"/>
        </w:rPr>
        <w:t xml:space="preserve">Actions </w:t>
      </w:r>
      <w:r w:rsidR="00EC31C0" w:rsidRPr="006864C9">
        <w:rPr>
          <w:rFonts w:asciiTheme="minorHAnsi" w:hAnsiTheme="minorHAnsi"/>
          <w:b/>
          <w:color w:val="auto"/>
          <w:szCs w:val="22"/>
          <w:lang w:val="en-GB"/>
        </w:rPr>
        <w:t xml:space="preserve">necessary </w:t>
      </w:r>
      <w:r w:rsidRPr="006864C9">
        <w:rPr>
          <w:rFonts w:asciiTheme="minorHAnsi" w:hAnsiTheme="minorHAnsi"/>
          <w:b/>
          <w:color w:val="auto"/>
          <w:szCs w:val="22"/>
          <w:lang w:val="en-GB"/>
        </w:rPr>
        <w:t>to promote intergenerational equity</w:t>
      </w:r>
      <w:r w:rsidRPr="003B5B64">
        <w:rPr>
          <w:rFonts w:asciiTheme="minorHAnsi" w:hAnsiTheme="minorHAnsi"/>
          <w:b/>
          <w:color w:val="auto"/>
          <w:szCs w:val="22"/>
          <w:lang w:val="en-GB"/>
        </w:rPr>
        <w:t xml:space="preserve"> include</w:t>
      </w:r>
      <w:r w:rsidR="00760452" w:rsidRPr="003B5B64">
        <w:rPr>
          <w:rStyle w:val="EndnoteReference"/>
          <w:color w:val="auto"/>
          <w:sz w:val="22"/>
          <w:szCs w:val="22"/>
          <w:lang w:val="en-GB"/>
        </w:rPr>
        <w:endnoteReference w:id="29"/>
      </w:r>
      <w:r w:rsidR="008E21F5" w:rsidRPr="006864C9">
        <w:rPr>
          <w:rFonts w:asciiTheme="minorHAnsi" w:hAnsiTheme="minorHAnsi"/>
          <w:color w:val="auto"/>
          <w:szCs w:val="22"/>
          <w:lang w:val="en-GB"/>
        </w:rPr>
        <w:t>:</w:t>
      </w:r>
      <w:r w:rsidRPr="006864C9">
        <w:rPr>
          <w:rFonts w:asciiTheme="minorHAnsi" w:hAnsiTheme="minorHAnsi"/>
          <w:color w:val="auto"/>
          <w:szCs w:val="22"/>
          <w:lang w:val="en-GB"/>
        </w:rPr>
        <w:t xml:space="preserve"> </w:t>
      </w:r>
    </w:p>
    <w:p w14:paraId="3500B1D7" w14:textId="69F98F1C" w:rsidR="00EC31C0" w:rsidRPr="003B5B64" w:rsidRDefault="00B677F1" w:rsidP="00B87A60">
      <w:pPr>
        <w:pStyle w:val="ListParagraph"/>
        <w:numPr>
          <w:ilvl w:val="0"/>
          <w:numId w:val="10"/>
        </w:numPr>
        <w:spacing w:line="240" w:lineRule="auto"/>
        <w:jc w:val="both"/>
        <w:rPr>
          <w:rFonts w:asciiTheme="minorHAnsi" w:hAnsiTheme="minorHAnsi"/>
          <w:color w:val="auto"/>
          <w:szCs w:val="22"/>
          <w:lang w:val="en-GB"/>
        </w:rPr>
      </w:pPr>
      <w:r w:rsidRPr="003B5B64">
        <w:rPr>
          <w:rFonts w:asciiTheme="minorHAnsi" w:hAnsiTheme="minorHAnsi"/>
          <w:color w:val="auto"/>
          <w:szCs w:val="22"/>
          <w:lang w:val="en-GB"/>
        </w:rPr>
        <w:t xml:space="preserve">Measures to rapidly reduce greenhouse gas emissions in line with recommendations set out by the </w:t>
      </w:r>
      <w:r w:rsidR="00EC31C0" w:rsidRPr="003B5B64">
        <w:rPr>
          <w:rFonts w:asciiTheme="minorHAnsi" w:hAnsiTheme="minorHAnsi"/>
          <w:color w:val="auto"/>
          <w:szCs w:val="22"/>
          <w:lang w:val="en-GB"/>
        </w:rPr>
        <w:t>Intergovernmental Panel on Climate Change (IPCC)</w:t>
      </w:r>
      <w:r w:rsidRPr="003B5B64">
        <w:rPr>
          <w:rFonts w:asciiTheme="minorHAnsi" w:hAnsiTheme="minorHAnsi"/>
          <w:color w:val="auto"/>
          <w:szCs w:val="22"/>
          <w:lang w:val="en-GB"/>
        </w:rPr>
        <w:t xml:space="preserve">, and investment in child-centred </w:t>
      </w:r>
      <w:r w:rsidR="003B5B64">
        <w:rPr>
          <w:rFonts w:asciiTheme="minorHAnsi" w:hAnsiTheme="minorHAnsi"/>
          <w:color w:val="auto"/>
          <w:szCs w:val="22"/>
          <w:lang w:val="en-GB"/>
        </w:rPr>
        <w:t xml:space="preserve">climate change </w:t>
      </w:r>
      <w:r w:rsidRPr="003B5B64">
        <w:rPr>
          <w:rFonts w:asciiTheme="minorHAnsi" w:hAnsiTheme="minorHAnsi"/>
          <w:color w:val="auto"/>
          <w:szCs w:val="22"/>
          <w:lang w:val="en-GB"/>
        </w:rPr>
        <w:t xml:space="preserve">mitigation </w:t>
      </w:r>
      <w:r w:rsidR="003B5B64">
        <w:rPr>
          <w:rFonts w:asciiTheme="minorHAnsi" w:hAnsiTheme="minorHAnsi"/>
          <w:color w:val="auto"/>
          <w:szCs w:val="22"/>
          <w:lang w:val="en-GB"/>
        </w:rPr>
        <w:t xml:space="preserve">/ low carbon development </w:t>
      </w:r>
      <w:r w:rsidRPr="003B5B64">
        <w:rPr>
          <w:rFonts w:asciiTheme="minorHAnsi" w:hAnsiTheme="minorHAnsi"/>
          <w:color w:val="auto"/>
          <w:szCs w:val="22"/>
          <w:lang w:val="en-GB"/>
        </w:rPr>
        <w:t>strategies</w:t>
      </w:r>
    </w:p>
    <w:p w14:paraId="5F441744" w14:textId="0065405C" w:rsidR="008E21F5" w:rsidRPr="003B5B64" w:rsidRDefault="00EC31C0" w:rsidP="00B87A60">
      <w:pPr>
        <w:pStyle w:val="ListParagraph"/>
        <w:numPr>
          <w:ilvl w:val="0"/>
          <w:numId w:val="10"/>
        </w:numPr>
        <w:spacing w:line="240" w:lineRule="auto"/>
        <w:jc w:val="both"/>
        <w:rPr>
          <w:rFonts w:asciiTheme="minorHAnsi" w:hAnsiTheme="minorHAnsi"/>
          <w:color w:val="auto"/>
          <w:szCs w:val="22"/>
          <w:lang w:val="en-GB"/>
        </w:rPr>
      </w:pPr>
      <w:r w:rsidRPr="003B5B64">
        <w:rPr>
          <w:rFonts w:asciiTheme="minorHAnsi" w:hAnsiTheme="minorHAnsi"/>
          <w:color w:val="auto"/>
          <w:szCs w:val="22"/>
          <w:lang w:val="en-GB"/>
        </w:rPr>
        <w:t>Giving future generations a voice in decision making, for example through e</w:t>
      </w:r>
      <w:r w:rsidR="008E21F5" w:rsidRPr="003B5B64">
        <w:rPr>
          <w:rFonts w:asciiTheme="minorHAnsi" w:hAnsiTheme="minorHAnsi"/>
          <w:color w:val="auto"/>
          <w:szCs w:val="22"/>
          <w:lang w:val="en-GB"/>
        </w:rPr>
        <w:t xml:space="preserve">stablishing a Commissioner for Future Generations, or </w:t>
      </w:r>
      <w:r w:rsidR="0086361C" w:rsidRPr="003B5B64">
        <w:rPr>
          <w:rFonts w:asciiTheme="minorHAnsi" w:hAnsiTheme="minorHAnsi"/>
          <w:color w:val="auto"/>
          <w:szCs w:val="22"/>
          <w:lang w:val="en-GB"/>
        </w:rPr>
        <w:t>expanding the remit of existing institutions, such as the Ministry responsible for children</w:t>
      </w:r>
    </w:p>
    <w:p w14:paraId="63646887" w14:textId="1A62B197" w:rsidR="00076F24" w:rsidRPr="003B5B64" w:rsidRDefault="008E21F5" w:rsidP="00B87A60">
      <w:pPr>
        <w:pStyle w:val="ListParagraph"/>
        <w:numPr>
          <w:ilvl w:val="0"/>
          <w:numId w:val="10"/>
        </w:numPr>
        <w:spacing w:line="240" w:lineRule="auto"/>
        <w:jc w:val="both"/>
        <w:rPr>
          <w:rFonts w:asciiTheme="minorHAnsi" w:hAnsiTheme="minorHAnsi"/>
          <w:color w:val="auto"/>
          <w:szCs w:val="22"/>
          <w:lang w:val="en-GB"/>
        </w:rPr>
      </w:pPr>
      <w:r w:rsidRPr="003B5B64">
        <w:rPr>
          <w:rFonts w:asciiTheme="minorHAnsi" w:hAnsiTheme="minorHAnsi"/>
          <w:color w:val="auto"/>
          <w:szCs w:val="22"/>
          <w:lang w:val="en-GB"/>
        </w:rPr>
        <w:t>Addressing the intergenerational effects of climate change in CRC reporting</w:t>
      </w:r>
    </w:p>
    <w:p w14:paraId="66CAF6B2" w14:textId="74633129" w:rsidR="008E21F5" w:rsidRPr="003B5B64" w:rsidRDefault="008E21F5" w:rsidP="00B87A60">
      <w:pPr>
        <w:pStyle w:val="ListParagraph"/>
        <w:numPr>
          <w:ilvl w:val="0"/>
          <w:numId w:val="10"/>
        </w:numPr>
        <w:spacing w:line="240" w:lineRule="auto"/>
        <w:jc w:val="both"/>
        <w:rPr>
          <w:rFonts w:asciiTheme="minorHAnsi" w:hAnsiTheme="minorHAnsi"/>
          <w:color w:val="auto"/>
          <w:szCs w:val="22"/>
          <w:lang w:val="en-GB"/>
        </w:rPr>
      </w:pPr>
      <w:r w:rsidRPr="003B5B64">
        <w:rPr>
          <w:rFonts w:asciiTheme="minorHAnsi" w:hAnsiTheme="minorHAnsi"/>
          <w:color w:val="auto"/>
          <w:szCs w:val="22"/>
          <w:lang w:val="en-GB"/>
        </w:rPr>
        <w:t xml:space="preserve">Enshrining </w:t>
      </w:r>
      <w:r w:rsidR="00B677F1" w:rsidRPr="003B5B64">
        <w:rPr>
          <w:rFonts w:asciiTheme="minorHAnsi" w:hAnsiTheme="minorHAnsi"/>
          <w:color w:val="auto"/>
          <w:szCs w:val="22"/>
          <w:lang w:val="en-GB"/>
        </w:rPr>
        <w:t xml:space="preserve">the right to a healthy environment and </w:t>
      </w:r>
      <w:r w:rsidRPr="003B5B64">
        <w:rPr>
          <w:rFonts w:asciiTheme="minorHAnsi" w:hAnsiTheme="minorHAnsi"/>
          <w:color w:val="auto"/>
          <w:szCs w:val="22"/>
          <w:lang w:val="en-GB"/>
        </w:rPr>
        <w:t xml:space="preserve">intergenerational rights in national constitutions and </w:t>
      </w:r>
      <w:r w:rsidR="00EC31C0" w:rsidRPr="003B5B64">
        <w:rPr>
          <w:rFonts w:asciiTheme="minorHAnsi" w:hAnsiTheme="minorHAnsi"/>
          <w:color w:val="auto"/>
          <w:szCs w:val="22"/>
          <w:lang w:val="en-GB"/>
        </w:rPr>
        <w:t>legislation</w:t>
      </w:r>
      <w:r w:rsidR="00B677F1" w:rsidRPr="003B5B64">
        <w:rPr>
          <w:rFonts w:asciiTheme="minorHAnsi" w:hAnsiTheme="minorHAnsi"/>
          <w:color w:val="auto"/>
          <w:szCs w:val="22"/>
          <w:lang w:val="en-GB"/>
        </w:rPr>
        <w:t>.</w:t>
      </w:r>
    </w:p>
    <w:p w14:paraId="3D56EE91" w14:textId="63EA49E5" w:rsidR="0086361C" w:rsidRPr="003B5B64" w:rsidRDefault="0086361C" w:rsidP="00700D60">
      <w:pPr>
        <w:spacing w:line="240" w:lineRule="auto"/>
        <w:jc w:val="both"/>
        <w:rPr>
          <w:rFonts w:asciiTheme="minorHAnsi" w:hAnsiTheme="minorHAnsi"/>
          <w:color w:val="auto"/>
          <w:szCs w:val="22"/>
          <w:lang w:val="en-GB"/>
        </w:rPr>
      </w:pPr>
    </w:p>
    <w:p w14:paraId="4A829928" w14:textId="77777777" w:rsidR="00022B2A" w:rsidRDefault="00022B2A" w:rsidP="00700D60">
      <w:pPr>
        <w:spacing w:line="240" w:lineRule="auto"/>
        <w:jc w:val="both"/>
        <w:rPr>
          <w:rFonts w:asciiTheme="minorHAnsi" w:hAnsiTheme="minorHAnsi"/>
          <w:color w:val="auto"/>
          <w:szCs w:val="22"/>
          <w:lang w:val="en-GB"/>
        </w:rPr>
      </w:pPr>
    </w:p>
    <w:p w14:paraId="2C69D3EA" w14:textId="460385E6" w:rsidR="00E369C8" w:rsidRPr="00037E79" w:rsidRDefault="00C358F1" w:rsidP="00E369C8">
      <w:pPr>
        <w:spacing w:line="240" w:lineRule="auto"/>
        <w:jc w:val="both"/>
        <w:rPr>
          <w:rFonts w:asciiTheme="minorHAnsi" w:hAnsiTheme="minorHAnsi"/>
          <w:b/>
          <w:color w:val="auto"/>
          <w:szCs w:val="22"/>
          <w:lang w:val="en-GB"/>
        </w:rPr>
      </w:pPr>
      <w:r w:rsidRPr="00037E79">
        <w:rPr>
          <w:rFonts w:asciiTheme="minorHAnsi" w:hAnsiTheme="minorHAnsi"/>
          <w:b/>
          <w:color w:val="auto"/>
          <w:szCs w:val="22"/>
          <w:lang w:val="en-GB"/>
        </w:rPr>
        <w:t>Specifically on conflict:</w:t>
      </w:r>
    </w:p>
    <w:p w14:paraId="72F38807" w14:textId="772961DB" w:rsidR="00E369C8" w:rsidRPr="00037E79" w:rsidRDefault="00E369C8" w:rsidP="00E369C8">
      <w:pPr>
        <w:pStyle w:val="ListParagraph"/>
        <w:numPr>
          <w:ilvl w:val="0"/>
          <w:numId w:val="15"/>
        </w:numPr>
        <w:spacing w:line="240" w:lineRule="auto"/>
        <w:jc w:val="both"/>
        <w:rPr>
          <w:rFonts w:asciiTheme="minorHAnsi" w:hAnsiTheme="minorHAnsi"/>
          <w:color w:val="auto"/>
          <w:szCs w:val="22"/>
          <w:lang w:val="en-GB"/>
        </w:rPr>
      </w:pPr>
      <w:r w:rsidRPr="00037E79">
        <w:rPr>
          <w:rFonts w:asciiTheme="minorHAnsi" w:hAnsiTheme="minorHAnsi"/>
          <w:color w:val="auto"/>
          <w:szCs w:val="22"/>
          <w:lang w:val="en-GB"/>
        </w:rPr>
        <w:t xml:space="preserve">Conduct a comprehensive risk analysis that includes interplay between various shocks and stressors to inform climate change mitigation and adaptation policies, practices and decisions across sectors. Ensure conflict analysis is a part of a comprehensive risk analysis and includes </w:t>
      </w:r>
      <w:r w:rsidRPr="00037E79">
        <w:rPr>
          <w:rFonts w:asciiTheme="minorHAnsi" w:hAnsiTheme="minorHAnsi"/>
          <w:color w:val="auto"/>
          <w:szCs w:val="22"/>
          <w:lang w:val="en-GB"/>
        </w:rPr>
        <w:lastRenderedPageBreak/>
        <w:t>consultations with children and youth</w:t>
      </w:r>
      <w:r w:rsidR="00C358F1" w:rsidRPr="00037E79">
        <w:rPr>
          <w:rFonts w:asciiTheme="minorHAnsi" w:hAnsiTheme="minorHAnsi"/>
          <w:color w:val="auto"/>
          <w:szCs w:val="22"/>
          <w:lang w:val="en-GB"/>
        </w:rPr>
        <w:t xml:space="preserve"> </w:t>
      </w:r>
      <w:hyperlink r:id="rId17" w:history="1">
        <w:r w:rsidR="00C358F1" w:rsidRPr="00037E79">
          <w:rPr>
            <w:rStyle w:val="Hyperlink"/>
            <w:rFonts w:asciiTheme="minorHAnsi" w:hAnsiTheme="minorHAnsi"/>
            <w:szCs w:val="22"/>
            <w:lang w:val="en-GB"/>
          </w:rPr>
          <w:t xml:space="preserve">(click here for </w:t>
        </w:r>
        <w:r w:rsidRPr="00037E79">
          <w:rPr>
            <w:rStyle w:val="Hyperlink"/>
            <w:rFonts w:asciiTheme="minorHAnsi" w:hAnsiTheme="minorHAnsi"/>
            <w:szCs w:val="22"/>
            <w:lang w:val="en-GB"/>
          </w:rPr>
          <w:t>guidance on engaging adolescents in conflict analysis</w:t>
        </w:r>
        <w:r w:rsidR="00C358F1" w:rsidRPr="00037E79">
          <w:rPr>
            <w:rStyle w:val="Hyperlink"/>
            <w:rFonts w:asciiTheme="minorHAnsi" w:hAnsiTheme="minorHAnsi"/>
            <w:szCs w:val="22"/>
            <w:lang w:val="en-GB"/>
          </w:rPr>
          <w:t>).</w:t>
        </w:r>
      </w:hyperlink>
      <w:r w:rsidRPr="00037E79">
        <w:rPr>
          <w:rFonts w:asciiTheme="minorHAnsi" w:hAnsiTheme="minorHAnsi"/>
          <w:color w:val="auto"/>
          <w:szCs w:val="22"/>
          <w:lang w:val="en-GB"/>
        </w:rPr>
        <w:t xml:space="preserve"> </w:t>
      </w:r>
    </w:p>
    <w:p w14:paraId="03B67473" w14:textId="07D68480" w:rsidR="00E369C8" w:rsidRPr="00037E79" w:rsidRDefault="00E369C8" w:rsidP="00E369C8">
      <w:pPr>
        <w:pStyle w:val="ListParagraph"/>
        <w:numPr>
          <w:ilvl w:val="0"/>
          <w:numId w:val="15"/>
        </w:numPr>
        <w:spacing w:line="240" w:lineRule="auto"/>
        <w:jc w:val="both"/>
        <w:rPr>
          <w:rFonts w:asciiTheme="minorHAnsi" w:hAnsiTheme="minorHAnsi"/>
          <w:color w:val="auto"/>
          <w:szCs w:val="22"/>
          <w:lang w:val="en-GB"/>
        </w:rPr>
      </w:pPr>
      <w:r w:rsidRPr="00037E79">
        <w:rPr>
          <w:rFonts w:asciiTheme="minorHAnsi" w:hAnsiTheme="minorHAnsi"/>
          <w:color w:val="auto"/>
          <w:szCs w:val="22"/>
          <w:lang w:val="en-GB"/>
        </w:rPr>
        <w:t xml:space="preserve">Deliver collaborative, multi-sectoral programme strategies inclusive of sectors such as health, nutrition, education, social protection, disaster risk reduction and climate change adaptation. Ensure that delivery of social services is conflict sensitive at the minimum, and where possible contributes to horizontal and vertical social cohesion. </w:t>
      </w:r>
    </w:p>
    <w:p w14:paraId="099E15A8" w14:textId="174E826B" w:rsidR="00E369C8" w:rsidRPr="00037E79" w:rsidRDefault="00E369C8" w:rsidP="00E369C8">
      <w:pPr>
        <w:pStyle w:val="ListParagraph"/>
        <w:numPr>
          <w:ilvl w:val="0"/>
          <w:numId w:val="15"/>
        </w:numPr>
        <w:spacing w:line="240" w:lineRule="auto"/>
        <w:jc w:val="both"/>
        <w:rPr>
          <w:rFonts w:asciiTheme="minorHAnsi" w:hAnsiTheme="minorHAnsi"/>
          <w:color w:val="auto"/>
          <w:szCs w:val="22"/>
          <w:lang w:val="en-GB"/>
        </w:rPr>
      </w:pPr>
      <w:r w:rsidRPr="00037E79">
        <w:rPr>
          <w:rFonts w:asciiTheme="minorHAnsi" w:hAnsiTheme="minorHAnsi"/>
          <w:color w:val="auto"/>
          <w:szCs w:val="22"/>
          <w:lang w:val="en-GB"/>
        </w:rPr>
        <w:t>Deliver child protection strategies that continue seamlessly across the humanitarian and development cycles. This includes social protection and psychosocial support – including life skills and conflict resolution, education and other programmes to support livelihoods and community functioning, ‘safety net’ interventions to help prevent dislocation and exploitation of children, and interventions to address family and individual stress and trauma (Climate Change and Children: A human security challenge, UNICEF-</w:t>
      </w:r>
      <w:proofErr w:type="spellStart"/>
      <w:r w:rsidRPr="00037E79">
        <w:rPr>
          <w:rFonts w:asciiTheme="minorHAnsi" w:hAnsiTheme="minorHAnsi"/>
          <w:color w:val="auto"/>
          <w:szCs w:val="22"/>
          <w:lang w:val="en-GB"/>
        </w:rPr>
        <w:t>Innocenti</w:t>
      </w:r>
      <w:proofErr w:type="spellEnd"/>
      <w:r w:rsidRPr="00037E79">
        <w:rPr>
          <w:rFonts w:asciiTheme="minorHAnsi" w:hAnsiTheme="minorHAnsi"/>
          <w:color w:val="auto"/>
          <w:szCs w:val="22"/>
          <w:lang w:val="en-GB"/>
        </w:rPr>
        <w:t>, 2008)</w:t>
      </w:r>
    </w:p>
    <w:p w14:paraId="10B17226" w14:textId="50A492C0" w:rsidR="00E369C8" w:rsidRPr="00037E79" w:rsidRDefault="00E369C8" w:rsidP="00E369C8">
      <w:pPr>
        <w:pStyle w:val="ListParagraph"/>
        <w:numPr>
          <w:ilvl w:val="0"/>
          <w:numId w:val="15"/>
        </w:numPr>
        <w:spacing w:line="240" w:lineRule="auto"/>
        <w:jc w:val="both"/>
        <w:rPr>
          <w:rFonts w:asciiTheme="minorHAnsi" w:hAnsiTheme="minorHAnsi"/>
          <w:color w:val="auto"/>
          <w:szCs w:val="22"/>
          <w:lang w:val="en-GB"/>
        </w:rPr>
      </w:pPr>
      <w:r w:rsidRPr="00037E79">
        <w:rPr>
          <w:rFonts w:asciiTheme="minorHAnsi" w:hAnsiTheme="minorHAnsi"/>
          <w:color w:val="auto"/>
          <w:szCs w:val="22"/>
          <w:lang w:val="en-GB"/>
        </w:rPr>
        <w:t xml:space="preserve">Ensure our investments in child protection systems and programs are protected from the impact of shocks or stresses. </w:t>
      </w:r>
    </w:p>
    <w:p w14:paraId="78D71A0A" w14:textId="56CBDF7E" w:rsidR="00E369C8" w:rsidRPr="00037E79" w:rsidRDefault="00E369C8" w:rsidP="00E369C8">
      <w:pPr>
        <w:pStyle w:val="ListParagraph"/>
        <w:numPr>
          <w:ilvl w:val="0"/>
          <w:numId w:val="15"/>
        </w:numPr>
        <w:spacing w:line="240" w:lineRule="auto"/>
        <w:jc w:val="both"/>
        <w:rPr>
          <w:rFonts w:asciiTheme="minorHAnsi" w:hAnsiTheme="minorHAnsi"/>
          <w:color w:val="auto"/>
          <w:szCs w:val="22"/>
          <w:lang w:val="en-GB"/>
        </w:rPr>
      </w:pPr>
      <w:r w:rsidRPr="00037E79">
        <w:rPr>
          <w:rFonts w:asciiTheme="minorHAnsi" w:hAnsiTheme="minorHAnsi"/>
          <w:color w:val="auto"/>
          <w:szCs w:val="22"/>
          <w:lang w:val="en-GB"/>
        </w:rPr>
        <w:t>Address the needs of children in local adaptation strategies: Children should play a key role in the planning process, which should be carried out in three stages. First, in each community, the potential impacts of climate change on children of all ages must be documented and supported by data whenever possible. This should be done before the development of the adaptation plans. Second, children have to be involved as vocal participants in the planning process. Their needs, concerns and ideas on what will work must be considered throughout this stage. Finally, once the plans are completed, they should be tested to ensure that they are sufficiently addressing children’s issues and not creating further negative impacts for children.</w:t>
      </w:r>
    </w:p>
    <w:p w14:paraId="6F0EE95E" w14:textId="77777777" w:rsidR="00E369C8" w:rsidRDefault="00E369C8" w:rsidP="00700D60">
      <w:pPr>
        <w:spacing w:line="240" w:lineRule="auto"/>
        <w:jc w:val="both"/>
        <w:rPr>
          <w:rFonts w:asciiTheme="minorHAnsi" w:hAnsiTheme="minorHAnsi"/>
          <w:color w:val="auto"/>
          <w:szCs w:val="22"/>
          <w:lang w:val="en-GB"/>
        </w:rPr>
      </w:pPr>
    </w:p>
    <w:p w14:paraId="2A1B9F2E" w14:textId="77777777" w:rsidR="00E369C8" w:rsidRPr="003B5B64" w:rsidRDefault="00E369C8" w:rsidP="00700D60">
      <w:pPr>
        <w:spacing w:line="240" w:lineRule="auto"/>
        <w:jc w:val="both"/>
        <w:rPr>
          <w:rFonts w:asciiTheme="minorHAnsi" w:hAnsiTheme="minorHAnsi"/>
          <w:color w:val="auto"/>
          <w:szCs w:val="22"/>
          <w:lang w:val="en-GB"/>
        </w:rPr>
      </w:pPr>
    </w:p>
    <w:p w14:paraId="728B1F26" w14:textId="3038E9B1" w:rsidR="00741E5F" w:rsidRPr="006864C9" w:rsidRDefault="00741E5F" w:rsidP="00FB60D1">
      <w:pPr>
        <w:spacing w:line="240" w:lineRule="auto"/>
        <w:jc w:val="both"/>
        <w:rPr>
          <w:rFonts w:asciiTheme="minorHAnsi" w:hAnsiTheme="minorHAnsi"/>
          <w:b/>
          <w:color w:val="auto"/>
          <w:szCs w:val="22"/>
          <w:lang w:val="en-GB"/>
        </w:rPr>
      </w:pPr>
      <w:r w:rsidRPr="003B5B64">
        <w:rPr>
          <w:rFonts w:asciiTheme="minorHAnsi" w:hAnsiTheme="minorHAnsi"/>
          <w:b/>
          <w:color w:val="auto"/>
          <w:szCs w:val="22"/>
          <w:lang w:val="en-GB"/>
        </w:rPr>
        <w:t xml:space="preserve">5. Please share any commitments and best practices for effectively </w:t>
      </w:r>
      <w:r w:rsidRPr="003B5B64">
        <w:rPr>
          <w:rFonts w:asciiTheme="minorHAnsi" w:hAnsiTheme="minorHAnsi"/>
          <w:b/>
          <w:color w:val="auto"/>
          <w:szCs w:val="22"/>
          <w:u w:val="single"/>
          <w:lang w:val="en-GB"/>
        </w:rPr>
        <w:t>engaging</w:t>
      </w:r>
      <w:r w:rsidRPr="003B5B64">
        <w:rPr>
          <w:rFonts w:asciiTheme="minorHAnsi" w:hAnsiTheme="minorHAnsi"/>
          <w:b/>
          <w:color w:val="auto"/>
          <w:szCs w:val="22"/>
          <w:lang w:val="en-GB"/>
        </w:rPr>
        <w:t xml:space="preserve"> children or</w:t>
      </w:r>
      <w:r w:rsidR="00FB60D1" w:rsidRPr="003B5B64">
        <w:rPr>
          <w:rFonts w:asciiTheme="minorHAnsi" w:hAnsiTheme="minorHAnsi"/>
          <w:b/>
          <w:color w:val="auto"/>
          <w:szCs w:val="22"/>
          <w:lang w:val="en-GB"/>
        </w:rPr>
        <w:t xml:space="preserve"> </w:t>
      </w:r>
      <w:r w:rsidRPr="003B5B64">
        <w:rPr>
          <w:rFonts w:asciiTheme="minorHAnsi" w:hAnsiTheme="minorHAnsi"/>
          <w:b/>
          <w:color w:val="auto"/>
          <w:szCs w:val="22"/>
          <w:lang w:val="en-GB"/>
        </w:rPr>
        <w:t>youth in climate-related decision-making processes and climate action, particularly</w:t>
      </w:r>
      <w:r w:rsidR="00FB60D1" w:rsidRPr="003B5B64">
        <w:rPr>
          <w:rFonts w:asciiTheme="minorHAnsi" w:hAnsiTheme="minorHAnsi"/>
          <w:b/>
          <w:color w:val="auto"/>
          <w:szCs w:val="22"/>
          <w:lang w:val="en-GB"/>
        </w:rPr>
        <w:t xml:space="preserve"> </w:t>
      </w:r>
      <w:r w:rsidRPr="003B5B64">
        <w:rPr>
          <w:rFonts w:asciiTheme="minorHAnsi" w:hAnsiTheme="minorHAnsi"/>
          <w:b/>
          <w:color w:val="auto"/>
          <w:szCs w:val="22"/>
          <w:lang w:val="en-GB"/>
        </w:rPr>
        <w:t>those most impacted by climate change, and with consideration for young people of</w:t>
      </w:r>
      <w:r w:rsidR="00FB60D1" w:rsidRPr="003B5B64">
        <w:rPr>
          <w:rFonts w:asciiTheme="minorHAnsi" w:hAnsiTheme="minorHAnsi"/>
          <w:b/>
          <w:color w:val="auto"/>
          <w:szCs w:val="22"/>
          <w:lang w:val="en-GB"/>
        </w:rPr>
        <w:t xml:space="preserve"> </w:t>
      </w:r>
      <w:r w:rsidRPr="003B5B64">
        <w:rPr>
          <w:rFonts w:asciiTheme="minorHAnsi" w:hAnsiTheme="minorHAnsi"/>
          <w:b/>
          <w:color w:val="auto"/>
          <w:szCs w:val="22"/>
          <w:lang w:val="en-GB"/>
        </w:rPr>
        <w:t>different ages, gender and social backgrounds. Please share any examples of how</w:t>
      </w:r>
      <w:r w:rsidR="00FB60D1" w:rsidRPr="003B5B64">
        <w:rPr>
          <w:rFonts w:asciiTheme="minorHAnsi" w:hAnsiTheme="minorHAnsi"/>
          <w:b/>
          <w:color w:val="auto"/>
          <w:szCs w:val="22"/>
          <w:lang w:val="en-GB"/>
        </w:rPr>
        <w:t xml:space="preserve"> </w:t>
      </w:r>
      <w:r w:rsidRPr="003B5B64">
        <w:rPr>
          <w:rFonts w:asciiTheme="minorHAnsi" w:hAnsiTheme="minorHAnsi"/>
          <w:b/>
          <w:color w:val="auto"/>
          <w:szCs w:val="22"/>
          <w:lang w:val="en-GB"/>
        </w:rPr>
        <w:t xml:space="preserve">empowering children and youth has contributed to more effective climate action. </w:t>
      </w:r>
    </w:p>
    <w:p w14:paraId="7D625F8A" w14:textId="1BA58F13" w:rsidR="007F21D5" w:rsidRDefault="007F21D5" w:rsidP="00FB60D1">
      <w:pPr>
        <w:spacing w:line="240" w:lineRule="auto"/>
        <w:jc w:val="both"/>
        <w:rPr>
          <w:rFonts w:asciiTheme="minorHAnsi" w:hAnsiTheme="minorHAnsi"/>
          <w:color w:val="auto"/>
          <w:szCs w:val="22"/>
          <w:lang w:val="en-GB"/>
        </w:rPr>
      </w:pPr>
    </w:p>
    <w:p w14:paraId="1155EF74" w14:textId="1D4FFC0C" w:rsidR="00BD77FA" w:rsidRDefault="00BD77FA" w:rsidP="00FB60D1">
      <w:pPr>
        <w:spacing w:line="240" w:lineRule="auto"/>
        <w:jc w:val="both"/>
        <w:rPr>
          <w:rFonts w:asciiTheme="minorHAnsi" w:hAnsiTheme="minorHAnsi"/>
          <w:color w:val="auto"/>
          <w:szCs w:val="22"/>
          <w:lang w:val="en-GB"/>
        </w:rPr>
      </w:pPr>
      <w:r>
        <w:rPr>
          <w:rFonts w:asciiTheme="minorHAnsi" w:hAnsiTheme="minorHAnsi"/>
          <w:color w:val="auto"/>
          <w:szCs w:val="22"/>
          <w:lang w:val="en-GB"/>
        </w:rPr>
        <w:t>Below are some examples of youth engagement in climate change that UNICEF has supported / is supporting:</w:t>
      </w:r>
    </w:p>
    <w:p w14:paraId="28CFEE03" w14:textId="77777777" w:rsidR="00BD77FA" w:rsidRPr="006864C9" w:rsidRDefault="00BD77FA" w:rsidP="00FB60D1">
      <w:pPr>
        <w:spacing w:line="240" w:lineRule="auto"/>
        <w:jc w:val="both"/>
        <w:rPr>
          <w:rFonts w:asciiTheme="minorHAnsi" w:hAnsiTheme="minorHAnsi"/>
          <w:color w:val="auto"/>
          <w:szCs w:val="22"/>
          <w:lang w:val="en-GB"/>
        </w:rPr>
      </w:pPr>
    </w:p>
    <w:p w14:paraId="6069CEC7" w14:textId="77777777" w:rsidR="00452929" w:rsidRPr="003B5B64" w:rsidRDefault="00452929" w:rsidP="00B87A60">
      <w:pPr>
        <w:pStyle w:val="ListParagraph"/>
        <w:numPr>
          <w:ilvl w:val="0"/>
          <w:numId w:val="1"/>
        </w:numPr>
        <w:spacing w:after="200" w:line="240" w:lineRule="auto"/>
        <w:ind w:left="360"/>
        <w:jc w:val="both"/>
        <w:rPr>
          <w:rFonts w:asciiTheme="minorHAnsi" w:hAnsiTheme="minorHAnsi"/>
          <w:szCs w:val="22"/>
          <w:lang w:val="en-GB"/>
        </w:rPr>
      </w:pPr>
      <w:r w:rsidRPr="003B5B64">
        <w:rPr>
          <w:rFonts w:asciiTheme="minorHAnsi" w:hAnsiTheme="minorHAnsi"/>
          <w:szCs w:val="22"/>
          <w:lang w:val="en-GB"/>
        </w:rPr>
        <w:t>In Zambia, Unite4Climate is a child-led advocacy programme that empowers 11–17-year-olds in Zambia to become climate ambassadors. More than 1,000 ambassadors have reached over 1 million community members through peer-to-peer outreach and education, and implementation of low-cost community projects on climate change adaptation and mitigation. The voices of Zambian children have been raised to the national level, through engagement with government officials, members of parliament, and traditional leaders.</w:t>
      </w:r>
      <w:r w:rsidRPr="003B5B64">
        <w:rPr>
          <w:rStyle w:val="EndnoteReference"/>
          <w:sz w:val="22"/>
          <w:szCs w:val="22"/>
          <w:lang w:val="en-GB"/>
        </w:rPr>
        <w:endnoteReference w:id="30"/>
      </w:r>
    </w:p>
    <w:p w14:paraId="562E923E" w14:textId="72A2B7C6" w:rsidR="00452929" w:rsidRPr="00CF3D4E" w:rsidRDefault="00452929" w:rsidP="00B87A60">
      <w:pPr>
        <w:pStyle w:val="ListParagraph"/>
        <w:numPr>
          <w:ilvl w:val="0"/>
          <w:numId w:val="1"/>
        </w:numPr>
        <w:spacing w:after="200" w:line="240" w:lineRule="auto"/>
        <w:ind w:left="360"/>
        <w:jc w:val="both"/>
        <w:rPr>
          <w:rFonts w:asciiTheme="minorHAnsi" w:hAnsiTheme="minorHAnsi"/>
          <w:szCs w:val="22"/>
          <w:lang w:val="en-GB"/>
        </w:rPr>
      </w:pPr>
      <w:r w:rsidRPr="003B5B64">
        <w:rPr>
          <w:rFonts w:asciiTheme="minorHAnsi" w:hAnsiTheme="minorHAnsi"/>
          <w:szCs w:val="22"/>
          <w:lang w:val="en-GB"/>
        </w:rPr>
        <w:t xml:space="preserve">The Voices of Youth </w:t>
      </w:r>
      <w:r w:rsidR="00AF442D" w:rsidRPr="003B5B64">
        <w:rPr>
          <w:rFonts w:asciiTheme="minorHAnsi" w:hAnsiTheme="minorHAnsi"/>
          <w:szCs w:val="22"/>
          <w:lang w:val="en-GB"/>
        </w:rPr>
        <w:t xml:space="preserve">Maps </w:t>
      </w:r>
      <w:r w:rsidRPr="003B5B64">
        <w:rPr>
          <w:rFonts w:asciiTheme="minorHAnsi" w:hAnsiTheme="minorHAnsi"/>
          <w:szCs w:val="22"/>
          <w:lang w:val="en-GB"/>
        </w:rPr>
        <w:t>initiative is a collaboration between UNICEF, youth communities and local governments which has engaged young people to document the impacts</w:t>
      </w:r>
      <w:r w:rsidR="00AF442D" w:rsidRPr="00CF3D4E">
        <w:rPr>
          <w:rFonts w:asciiTheme="minorHAnsi" w:hAnsiTheme="minorHAnsi"/>
          <w:szCs w:val="22"/>
          <w:lang w:val="en-GB"/>
        </w:rPr>
        <w:t xml:space="preserve"> and</w:t>
      </w:r>
      <w:r w:rsidRPr="00CF3D4E">
        <w:rPr>
          <w:rFonts w:asciiTheme="minorHAnsi" w:hAnsiTheme="minorHAnsi"/>
          <w:szCs w:val="22"/>
          <w:lang w:val="en-GB"/>
        </w:rPr>
        <w:t xml:space="preserve"> of climate change and solutions by uploading them to a digital map.</w:t>
      </w:r>
      <w:r w:rsidRPr="00CF3D4E">
        <w:rPr>
          <w:rStyle w:val="EndnoteReference"/>
          <w:sz w:val="22"/>
          <w:szCs w:val="22"/>
          <w:lang w:val="en-GB"/>
        </w:rPr>
        <w:endnoteReference w:id="31"/>
      </w:r>
      <w:r w:rsidRPr="00CF3D4E">
        <w:rPr>
          <w:rFonts w:asciiTheme="minorHAnsi" w:hAnsiTheme="minorHAnsi"/>
          <w:szCs w:val="22"/>
          <w:lang w:val="en-GB"/>
        </w:rPr>
        <w:t xml:space="preserve"> The reports serve as</w:t>
      </w:r>
      <w:r w:rsidR="008F6E24" w:rsidRPr="00CF3D4E">
        <w:rPr>
          <w:rFonts w:asciiTheme="minorHAnsi" w:hAnsiTheme="minorHAnsi"/>
          <w:szCs w:val="22"/>
          <w:lang w:val="en-GB"/>
        </w:rPr>
        <w:t xml:space="preserve"> local and global</w:t>
      </w:r>
      <w:r w:rsidRPr="00CF3D4E">
        <w:rPr>
          <w:rFonts w:asciiTheme="minorHAnsi" w:hAnsiTheme="minorHAnsi"/>
          <w:szCs w:val="22"/>
          <w:lang w:val="en-GB"/>
        </w:rPr>
        <w:t xml:space="preserve"> advocacy tools for youth activists, and as a basis for discussion in their communities.</w:t>
      </w:r>
      <w:r w:rsidR="00AF442D" w:rsidRPr="00CF3D4E">
        <w:rPr>
          <w:rFonts w:asciiTheme="minorHAnsi" w:hAnsiTheme="minorHAnsi"/>
          <w:szCs w:val="22"/>
          <w:lang w:val="en-GB"/>
        </w:rPr>
        <w:t xml:space="preserve"> </w:t>
      </w:r>
      <w:r w:rsidR="00A70AEF" w:rsidRPr="00CF3D4E">
        <w:rPr>
          <w:rFonts w:asciiTheme="minorHAnsi" w:hAnsiTheme="minorHAnsi"/>
          <w:szCs w:val="22"/>
          <w:lang w:val="en-GB"/>
        </w:rPr>
        <w:t xml:space="preserve">Such advocacy initiatives include hosting radio programs, digital activations (Twitter Takeover), and serving as panellists at major </w:t>
      </w:r>
      <w:bookmarkStart w:id="0" w:name="_GoBack"/>
      <w:bookmarkEnd w:id="0"/>
      <w:r w:rsidR="00A70AEF" w:rsidRPr="00CF3D4E">
        <w:rPr>
          <w:rFonts w:asciiTheme="minorHAnsi" w:hAnsiTheme="minorHAnsi"/>
          <w:szCs w:val="22"/>
          <w:lang w:val="en-GB"/>
        </w:rPr>
        <w:t>climate conferences.</w:t>
      </w:r>
    </w:p>
    <w:p w14:paraId="53AD2838" w14:textId="19D4804C" w:rsidR="00452929" w:rsidRPr="00CF3D4E" w:rsidRDefault="00452929" w:rsidP="00B87A60">
      <w:pPr>
        <w:pStyle w:val="ListParagraph"/>
        <w:numPr>
          <w:ilvl w:val="0"/>
          <w:numId w:val="1"/>
        </w:numPr>
        <w:spacing w:after="200" w:line="240" w:lineRule="auto"/>
        <w:ind w:left="360"/>
        <w:jc w:val="both"/>
        <w:rPr>
          <w:rFonts w:asciiTheme="minorHAnsi" w:hAnsiTheme="minorHAnsi"/>
          <w:szCs w:val="22"/>
          <w:lang w:val="en-GB"/>
        </w:rPr>
      </w:pPr>
      <w:r w:rsidRPr="00CF3D4E">
        <w:rPr>
          <w:rFonts w:asciiTheme="minorHAnsi" w:hAnsiTheme="minorHAnsi"/>
          <w:szCs w:val="22"/>
          <w:lang w:val="en-GB"/>
        </w:rPr>
        <w:t xml:space="preserve">In 2015, more than 100 children from 12 countries attended the Children’s WASH Forum in Tajikistan, mobilizing them to advocate for world leaders to take action on climate change and water security for </w:t>
      </w:r>
      <w:r w:rsidRPr="00CF3D4E">
        <w:rPr>
          <w:rFonts w:asciiTheme="minorHAnsi" w:hAnsiTheme="minorHAnsi"/>
          <w:szCs w:val="22"/>
          <w:lang w:val="en-GB"/>
        </w:rPr>
        <w:lastRenderedPageBreak/>
        <w:t>children.</w:t>
      </w:r>
      <w:r w:rsidR="00AF442D" w:rsidRPr="00CF3D4E">
        <w:rPr>
          <w:rFonts w:asciiTheme="minorHAnsi" w:hAnsiTheme="minorHAnsi"/>
          <w:szCs w:val="22"/>
          <w:lang w:val="en-GB"/>
        </w:rPr>
        <w:t xml:space="preserve"> Starting on</w:t>
      </w:r>
      <w:r w:rsidRPr="00CF3D4E">
        <w:rPr>
          <w:rFonts w:asciiTheme="minorHAnsi" w:hAnsiTheme="minorHAnsi"/>
          <w:szCs w:val="22"/>
          <w:lang w:val="en-GB"/>
        </w:rPr>
        <w:t xml:space="preserve"> </w:t>
      </w:r>
      <w:r w:rsidR="00AF442D" w:rsidRPr="00CF3D4E">
        <w:rPr>
          <w:rFonts w:asciiTheme="minorHAnsi" w:hAnsiTheme="minorHAnsi"/>
          <w:szCs w:val="22"/>
          <w:lang w:val="en-GB"/>
        </w:rPr>
        <w:t>United Nations’ 2016 World Water Day t</w:t>
      </w:r>
      <w:r w:rsidRPr="00CF3D4E">
        <w:rPr>
          <w:rFonts w:asciiTheme="minorHAnsi" w:hAnsiTheme="minorHAnsi"/>
          <w:szCs w:val="22"/>
          <w:lang w:val="en-GB"/>
        </w:rPr>
        <w:t xml:space="preserve">housands of children from around the world submitted photos for </w:t>
      </w:r>
      <w:r w:rsidR="00AF442D" w:rsidRPr="00CF3D4E">
        <w:rPr>
          <w:rFonts w:asciiTheme="minorHAnsi" w:hAnsiTheme="minorHAnsi"/>
          <w:szCs w:val="22"/>
          <w:lang w:val="en-GB"/>
        </w:rPr>
        <w:t>the #</w:t>
      </w:r>
      <w:proofErr w:type="spellStart"/>
      <w:r w:rsidR="00AF442D" w:rsidRPr="00CF3D4E">
        <w:rPr>
          <w:rFonts w:asciiTheme="minorHAnsi" w:hAnsiTheme="minorHAnsi"/>
          <w:szCs w:val="22"/>
          <w:lang w:val="en-GB"/>
        </w:rPr>
        <w:t>ClimateChain</w:t>
      </w:r>
      <w:proofErr w:type="spellEnd"/>
      <w:r w:rsidR="00AF442D" w:rsidRPr="00CF3D4E">
        <w:rPr>
          <w:rFonts w:asciiTheme="minorHAnsi" w:hAnsiTheme="minorHAnsi"/>
          <w:szCs w:val="22"/>
          <w:lang w:val="en-GB"/>
        </w:rPr>
        <w:t xml:space="preserve"> campaign which displayed these photos</w:t>
      </w:r>
      <w:r w:rsidR="008F6E24" w:rsidRPr="00CF3D4E">
        <w:rPr>
          <w:rFonts w:asciiTheme="minorHAnsi" w:hAnsiTheme="minorHAnsi"/>
          <w:szCs w:val="22"/>
          <w:lang w:val="en-GB"/>
        </w:rPr>
        <w:t xml:space="preserve"> at the</w:t>
      </w:r>
      <w:r w:rsidR="00AF442D" w:rsidRPr="00CF3D4E">
        <w:rPr>
          <w:rFonts w:asciiTheme="minorHAnsi" w:hAnsiTheme="minorHAnsi"/>
          <w:szCs w:val="22"/>
          <w:lang w:val="en-GB"/>
        </w:rPr>
        <w:t xml:space="preserve"> United Nations </w:t>
      </w:r>
      <w:r w:rsidR="008F6E24" w:rsidRPr="00CF3D4E">
        <w:rPr>
          <w:rFonts w:asciiTheme="minorHAnsi" w:hAnsiTheme="minorHAnsi"/>
          <w:szCs w:val="22"/>
          <w:lang w:val="en-GB"/>
        </w:rPr>
        <w:t>Headquarters in New York during the signing of the</w:t>
      </w:r>
      <w:r w:rsidR="00AF442D" w:rsidRPr="00CF3D4E">
        <w:rPr>
          <w:rFonts w:asciiTheme="minorHAnsi" w:hAnsiTheme="minorHAnsi"/>
          <w:szCs w:val="22"/>
          <w:lang w:val="en-GB"/>
        </w:rPr>
        <w:t xml:space="preserve"> Paris Agreement</w:t>
      </w:r>
      <w:r w:rsidRPr="00CF3D4E">
        <w:rPr>
          <w:rFonts w:asciiTheme="minorHAnsi" w:hAnsiTheme="minorHAnsi"/>
          <w:szCs w:val="22"/>
          <w:lang w:val="en-GB"/>
        </w:rPr>
        <w:t>.</w:t>
      </w:r>
      <w:r w:rsidRPr="00CF3D4E">
        <w:rPr>
          <w:rStyle w:val="EndnoteReference"/>
          <w:sz w:val="22"/>
          <w:szCs w:val="22"/>
          <w:lang w:val="en-GB"/>
        </w:rPr>
        <w:endnoteReference w:id="32"/>
      </w:r>
      <w:r w:rsidRPr="00CF3D4E">
        <w:rPr>
          <w:rFonts w:asciiTheme="minorHAnsi" w:hAnsiTheme="minorHAnsi"/>
          <w:szCs w:val="22"/>
          <w:lang w:val="en-GB"/>
        </w:rPr>
        <w:t xml:space="preserve"> </w:t>
      </w:r>
    </w:p>
    <w:p w14:paraId="396E8825" w14:textId="34ECC210" w:rsidR="00452929" w:rsidRPr="003B5B64" w:rsidRDefault="00452929" w:rsidP="00B87A60">
      <w:pPr>
        <w:pStyle w:val="ListParagraph"/>
        <w:numPr>
          <w:ilvl w:val="0"/>
          <w:numId w:val="1"/>
        </w:numPr>
        <w:spacing w:after="200" w:line="240" w:lineRule="auto"/>
        <w:ind w:left="360"/>
        <w:jc w:val="both"/>
        <w:rPr>
          <w:rFonts w:asciiTheme="minorHAnsi" w:hAnsiTheme="minorHAnsi"/>
          <w:szCs w:val="22"/>
          <w:lang w:val="en-GB"/>
        </w:rPr>
      </w:pPr>
      <w:r w:rsidRPr="00CF3D4E">
        <w:rPr>
          <w:rFonts w:asciiTheme="minorHAnsi" w:hAnsiTheme="minorHAnsi"/>
          <w:szCs w:val="22"/>
          <w:lang w:val="en-GB"/>
        </w:rPr>
        <w:t>In the Philippines, schoolchildren were supported to produce a film on disaster risks in their community, and to present this to local authorities. This resulted in the planting of trees to reduce risk from landslides, and relocation of a school to minimize vulnerability to flooding.</w:t>
      </w:r>
      <w:r w:rsidRPr="00CF3D4E">
        <w:rPr>
          <w:rStyle w:val="EndnoteReference"/>
          <w:sz w:val="22"/>
          <w:szCs w:val="22"/>
          <w:lang w:val="en-GB"/>
        </w:rPr>
        <w:endnoteReference w:id="33"/>
      </w:r>
    </w:p>
    <w:p w14:paraId="09CB87FC" w14:textId="7408D164" w:rsidR="00F34078" w:rsidRPr="00BD77FA" w:rsidRDefault="00956141" w:rsidP="005F12CD">
      <w:pPr>
        <w:pStyle w:val="ListParagraph"/>
        <w:numPr>
          <w:ilvl w:val="0"/>
          <w:numId w:val="1"/>
        </w:numPr>
        <w:spacing w:after="200" w:line="240" w:lineRule="auto"/>
        <w:ind w:left="360"/>
        <w:jc w:val="both"/>
        <w:rPr>
          <w:rFonts w:asciiTheme="minorHAnsi" w:hAnsiTheme="minorHAnsi"/>
          <w:szCs w:val="22"/>
          <w:lang w:val="en-GB"/>
        </w:rPr>
      </w:pPr>
      <w:r w:rsidRPr="00BD77FA">
        <w:rPr>
          <w:rFonts w:asciiTheme="minorHAnsi" w:hAnsiTheme="minorHAnsi"/>
          <w:szCs w:val="22"/>
          <w:lang w:val="en-GB"/>
        </w:rPr>
        <w:t>In Zimbabwe, youth are actively engaged in the national climate change policy process. They are also involved in action on the ground, for example through engagement in innovative renewable energy solutions.</w:t>
      </w:r>
    </w:p>
    <w:p w14:paraId="0EE74400" w14:textId="054490B2" w:rsidR="00F34078" w:rsidRPr="00D55366" w:rsidRDefault="00F34078" w:rsidP="00D55366">
      <w:pPr>
        <w:pStyle w:val="ListParagraph"/>
        <w:numPr>
          <w:ilvl w:val="0"/>
          <w:numId w:val="1"/>
        </w:numPr>
        <w:spacing w:after="200" w:line="240" w:lineRule="auto"/>
        <w:ind w:left="360"/>
        <w:jc w:val="both"/>
        <w:rPr>
          <w:rFonts w:asciiTheme="minorHAnsi" w:hAnsiTheme="minorHAnsi"/>
          <w:szCs w:val="22"/>
          <w:lang w:val="en-GB"/>
        </w:rPr>
      </w:pPr>
      <w:r w:rsidRPr="005536B2">
        <w:rPr>
          <w:rFonts w:asciiTheme="minorHAnsi" w:hAnsiTheme="minorHAnsi"/>
          <w:szCs w:val="22"/>
          <w:lang w:val="en-GB"/>
        </w:rPr>
        <w:t xml:space="preserve">In Myanmar, 10 youth representatives were given the opportunity to voice their opinions and provide recommendations to the Myanmar Climate Change Strategy and Action Plan (2016-2030) in June 10th 2016. This was facilitated by UNICEF with support from ActionAid. Prior to the event, the youth representatives were provided training and support on improving their communication skills and knowledge about climate change. </w:t>
      </w:r>
    </w:p>
    <w:p w14:paraId="326FB024" w14:textId="77777777" w:rsidR="00D55366" w:rsidRPr="003B5B64" w:rsidRDefault="00D55366" w:rsidP="00FB60D1">
      <w:pPr>
        <w:spacing w:line="240" w:lineRule="auto"/>
        <w:jc w:val="both"/>
        <w:rPr>
          <w:rFonts w:asciiTheme="minorHAnsi" w:hAnsiTheme="minorHAnsi"/>
          <w:color w:val="auto"/>
          <w:szCs w:val="22"/>
          <w:lang w:val="en-GB"/>
        </w:rPr>
      </w:pPr>
    </w:p>
    <w:p w14:paraId="2E53D9FC" w14:textId="38D24178" w:rsidR="00741E5F" w:rsidRPr="003B5B64" w:rsidRDefault="00741E5F" w:rsidP="00741E5F">
      <w:pPr>
        <w:spacing w:line="240" w:lineRule="auto"/>
        <w:jc w:val="both"/>
        <w:rPr>
          <w:rFonts w:asciiTheme="minorHAnsi" w:hAnsiTheme="minorHAnsi"/>
          <w:b/>
          <w:color w:val="auto"/>
          <w:szCs w:val="22"/>
          <w:lang w:val="en-GB"/>
        </w:rPr>
      </w:pPr>
      <w:r w:rsidRPr="003B5B64">
        <w:rPr>
          <w:rFonts w:asciiTheme="minorHAnsi" w:hAnsiTheme="minorHAnsi"/>
          <w:b/>
          <w:color w:val="auto"/>
          <w:szCs w:val="22"/>
          <w:lang w:val="en-GB"/>
        </w:rPr>
        <w:t>6. Please provide any additional information you believe would be useful to understand</w:t>
      </w:r>
      <w:r w:rsidR="00FB60D1" w:rsidRPr="003B5B64">
        <w:rPr>
          <w:rFonts w:asciiTheme="minorHAnsi" w:hAnsiTheme="minorHAnsi"/>
          <w:b/>
          <w:color w:val="auto"/>
          <w:szCs w:val="22"/>
          <w:lang w:val="en-GB"/>
        </w:rPr>
        <w:t xml:space="preserve"> </w:t>
      </w:r>
      <w:r w:rsidRPr="003B5B64">
        <w:rPr>
          <w:rFonts w:asciiTheme="minorHAnsi" w:hAnsiTheme="minorHAnsi"/>
          <w:b/>
          <w:color w:val="auto"/>
          <w:szCs w:val="22"/>
          <w:lang w:val="en-GB"/>
        </w:rPr>
        <w:t>efforts made and challenges confronting States and other duty-bearers in their efforts</w:t>
      </w:r>
      <w:r w:rsidR="00FB60D1" w:rsidRPr="003B5B64">
        <w:rPr>
          <w:rFonts w:asciiTheme="minorHAnsi" w:hAnsiTheme="minorHAnsi"/>
          <w:b/>
          <w:color w:val="auto"/>
          <w:szCs w:val="22"/>
          <w:lang w:val="en-GB"/>
        </w:rPr>
        <w:t xml:space="preserve"> </w:t>
      </w:r>
      <w:r w:rsidRPr="003B5B64">
        <w:rPr>
          <w:rFonts w:asciiTheme="minorHAnsi" w:hAnsiTheme="minorHAnsi"/>
          <w:b/>
          <w:color w:val="auto"/>
          <w:szCs w:val="22"/>
          <w:lang w:val="en-GB"/>
        </w:rPr>
        <w:t>to protect the rights of the child from the impacts of climate change.</w:t>
      </w:r>
    </w:p>
    <w:p w14:paraId="7DC0883B" w14:textId="77777777" w:rsidR="00741E5F" w:rsidRDefault="00741E5F" w:rsidP="00700D60">
      <w:pPr>
        <w:spacing w:line="240" w:lineRule="auto"/>
        <w:jc w:val="both"/>
        <w:rPr>
          <w:rFonts w:asciiTheme="minorHAnsi" w:hAnsiTheme="minorHAnsi"/>
          <w:color w:val="auto"/>
          <w:szCs w:val="22"/>
          <w:lang w:val="en-GB"/>
        </w:rPr>
      </w:pPr>
    </w:p>
    <w:p w14:paraId="14488CF5" w14:textId="1597469C" w:rsidR="00803BA6" w:rsidRPr="003B5B64" w:rsidRDefault="00803BA6" w:rsidP="00700D60">
      <w:pPr>
        <w:spacing w:line="240" w:lineRule="auto"/>
        <w:jc w:val="both"/>
        <w:rPr>
          <w:rFonts w:asciiTheme="minorHAnsi" w:hAnsiTheme="minorHAnsi"/>
          <w:color w:val="auto"/>
          <w:szCs w:val="22"/>
          <w:lang w:val="en-GB"/>
        </w:rPr>
      </w:pPr>
      <w:r>
        <w:rPr>
          <w:rFonts w:asciiTheme="minorHAnsi" w:hAnsiTheme="minorHAnsi"/>
          <w:color w:val="auto"/>
          <w:szCs w:val="22"/>
          <w:lang w:val="en-GB"/>
        </w:rPr>
        <w:t>See Annex 1 for a contribution from the UNICEF Indonesia Country Office.</w:t>
      </w:r>
    </w:p>
    <w:p w14:paraId="3ECBDBBC" w14:textId="11C23117" w:rsidR="00803BA6" w:rsidRPr="00803BA6" w:rsidRDefault="00803BA6">
      <w:pPr>
        <w:spacing w:line="240" w:lineRule="auto"/>
        <w:rPr>
          <w:rFonts w:asciiTheme="minorHAnsi" w:hAnsiTheme="minorHAnsi"/>
          <w:b/>
          <w:color w:val="auto"/>
          <w:szCs w:val="22"/>
          <w:lang w:val="en-GB"/>
        </w:rPr>
      </w:pPr>
      <w:r w:rsidRPr="00803BA6">
        <w:rPr>
          <w:rFonts w:asciiTheme="minorHAnsi" w:hAnsiTheme="minorHAnsi"/>
          <w:b/>
          <w:color w:val="auto"/>
          <w:szCs w:val="22"/>
          <w:lang w:val="en-GB"/>
        </w:rPr>
        <w:br w:type="page"/>
      </w:r>
    </w:p>
    <w:p w14:paraId="61E2039D" w14:textId="68D99D76" w:rsidR="007D07B1" w:rsidRPr="00803BA6" w:rsidRDefault="00803BA6" w:rsidP="00F877E2">
      <w:pPr>
        <w:rPr>
          <w:rFonts w:asciiTheme="minorHAnsi" w:hAnsiTheme="minorHAnsi"/>
          <w:b/>
          <w:color w:val="auto"/>
          <w:szCs w:val="22"/>
          <w:lang w:val="en-GB"/>
        </w:rPr>
      </w:pPr>
      <w:r w:rsidRPr="00803BA6">
        <w:rPr>
          <w:rFonts w:asciiTheme="minorHAnsi" w:hAnsiTheme="minorHAnsi"/>
          <w:b/>
          <w:color w:val="auto"/>
          <w:szCs w:val="22"/>
          <w:lang w:val="en-GB"/>
        </w:rPr>
        <w:lastRenderedPageBreak/>
        <w:t>Annex 1. Contribution from UNICEF Indonesia Country Office</w:t>
      </w:r>
    </w:p>
    <w:p w14:paraId="1D00809B" w14:textId="77777777" w:rsidR="00803BA6" w:rsidRPr="00803BA6" w:rsidRDefault="00803BA6" w:rsidP="00803BA6">
      <w:pPr>
        <w:pStyle w:val="EndnoteText"/>
        <w:rPr>
          <w:rFonts w:asciiTheme="minorHAnsi" w:hAnsiTheme="minorHAnsi"/>
          <w:sz w:val="22"/>
          <w:szCs w:val="22"/>
        </w:rPr>
      </w:pPr>
    </w:p>
    <w:p w14:paraId="37528CF5" w14:textId="77777777" w:rsidR="00803BA6" w:rsidRPr="00803BA6" w:rsidRDefault="00803BA6" w:rsidP="00803BA6">
      <w:pPr>
        <w:shd w:val="clear" w:color="auto" w:fill="FFFFFF"/>
        <w:rPr>
          <w:rFonts w:asciiTheme="minorHAnsi" w:hAnsiTheme="minorHAnsi"/>
          <w:color w:val="00B0F0"/>
          <w:sz w:val="19"/>
          <w:szCs w:val="19"/>
        </w:rPr>
      </w:pPr>
      <w:r w:rsidRPr="00803BA6">
        <w:rPr>
          <w:rFonts w:asciiTheme="minorHAnsi" w:hAnsiTheme="minorHAnsi"/>
          <w:i/>
          <w:iCs/>
          <w:color w:val="00B0F0"/>
          <w:sz w:val="19"/>
          <w:szCs w:val="19"/>
        </w:rPr>
        <w:t>Question 3 on “existing commitments, legislation and other measures adopted by States and other duty-bearers, such as businesses, in climate change mitigation and adaption which are designed to protect the best interests of the child. In particular, please share information related to implementation of commitments to address climate change while simultaneously contributing to the realization of human rights and the rights of the child, the promotion of gender equality, and the protection of future generations. Please also note any relevant mechanisms for ensuring accountability for these commitments.</w:t>
      </w:r>
    </w:p>
    <w:p w14:paraId="74F653E4" w14:textId="77777777" w:rsidR="00803BA6" w:rsidRPr="00803BA6" w:rsidRDefault="00803BA6" w:rsidP="00803BA6">
      <w:pPr>
        <w:shd w:val="clear" w:color="auto" w:fill="FFFFFF"/>
        <w:rPr>
          <w:rFonts w:asciiTheme="minorHAnsi" w:hAnsiTheme="minorHAnsi"/>
          <w:color w:val="222222"/>
          <w:sz w:val="19"/>
          <w:szCs w:val="19"/>
        </w:rPr>
      </w:pPr>
      <w:r w:rsidRPr="00803BA6">
        <w:rPr>
          <w:rFonts w:asciiTheme="minorHAnsi" w:hAnsiTheme="minorHAnsi"/>
          <w:color w:val="222222"/>
          <w:sz w:val="19"/>
          <w:szCs w:val="19"/>
        </w:rPr>
        <w:t> </w:t>
      </w:r>
    </w:p>
    <w:p w14:paraId="28FD3735" w14:textId="77777777" w:rsidR="00803BA6" w:rsidRPr="00803BA6" w:rsidRDefault="00803BA6" w:rsidP="00803BA6">
      <w:pPr>
        <w:shd w:val="clear" w:color="auto" w:fill="FFFFFF"/>
        <w:rPr>
          <w:rFonts w:asciiTheme="minorHAnsi" w:hAnsiTheme="minorHAnsi"/>
          <w:color w:val="222222"/>
          <w:sz w:val="19"/>
          <w:szCs w:val="19"/>
        </w:rPr>
      </w:pPr>
    </w:p>
    <w:p w14:paraId="153BBCF4" w14:textId="77777777" w:rsidR="00803BA6" w:rsidRPr="00803BA6" w:rsidRDefault="00803BA6" w:rsidP="00803BA6">
      <w:pPr>
        <w:pStyle w:val="ListParagraph"/>
        <w:numPr>
          <w:ilvl w:val="0"/>
          <w:numId w:val="16"/>
        </w:numPr>
        <w:shd w:val="clear" w:color="auto" w:fill="FFFFFF"/>
        <w:spacing w:line="360" w:lineRule="auto"/>
        <w:jc w:val="both"/>
        <w:rPr>
          <w:rFonts w:asciiTheme="minorHAnsi" w:hAnsiTheme="minorHAnsi"/>
          <w:i/>
          <w:sz w:val="19"/>
          <w:szCs w:val="19"/>
        </w:rPr>
      </w:pPr>
      <w:r w:rsidRPr="00803BA6">
        <w:rPr>
          <w:rFonts w:asciiTheme="minorHAnsi" w:hAnsiTheme="minorHAnsi"/>
          <w:sz w:val="19"/>
          <w:szCs w:val="19"/>
        </w:rPr>
        <w:t>Commitment of the Government of Indonesia (</w:t>
      </w:r>
      <w:proofErr w:type="spellStart"/>
      <w:r w:rsidRPr="00803BA6">
        <w:rPr>
          <w:rFonts w:asciiTheme="minorHAnsi" w:hAnsiTheme="minorHAnsi"/>
          <w:sz w:val="19"/>
          <w:szCs w:val="19"/>
        </w:rPr>
        <w:t>GoI</w:t>
      </w:r>
      <w:proofErr w:type="spellEnd"/>
      <w:r w:rsidRPr="00803BA6">
        <w:rPr>
          <w:rFonts w:asciiTheme="minorHAnsi" w:hAnsiTheme="minorHAnsi"/>
          <w:sz w:val="19"/>
          <w:szCs w:val="19"/>
        </w:rPr>
        <w:t xml:space="preserve">) on Climate Change (CC) is mandated in the Environmental Act No.32/2016. The </w:t>
      </w:r>
      <w:proofErr w:type="spellStart"/>
      <w:r w:rsidRPr="00803BA6">
        <w:rPr>
          <w:rFonts w:asciiTheme="minorHAnsi" w:hAnsiTheme="minorHAnsi"/>
          <w:sz w:val="19"/>
          <w:szCs w:val="19"/>
        </w:rPr>
        <w:t>GoI</w:t>
      </w:r>
      <w:proofErr w:type="spellEnd"/>
      <w:r w:rsidRPr="00803BA6">
        <w:rPr>
          <w:rFonts w:asciiTheme="minorHAnsi" w:hAnsiTheme="minorHAnsi"/>
          <w:sz w:val="19"/>
          <w:szCs w:val="19"/>
        </w:rPr>
        <w:t xml:space="preserve"> has also submitted the first NDC in November 2016 and ratified the Paris Agreement through the Law No. 16/2016. </w:t>
      </w:r>
    </w:p>
    <w:p w14:paraId="2FCCA82B" w14:textId="77777777" w:rsidR="00803BA6" w:rsidRPr="00803BA6" w:rsidRDefault="00803BA6" w:rsidP="00803BA6">
      <w:pPr>
        <w:pStyle w:val="ListParagraph"/>
        <w:numPr>
          <w:ilvl w:val="0"/>
          <w:numId w:val="16"/>
        </w:numPr>
        <w:shd w:val="clear" w:color="auto" w:fill="FFFFFF"/>
        <w:spacing w:line="360" w:lineRule="auto"/>
        <w:jc w:val="both"/>
        <w:rPr>
          <w:rFonts w:asciiTheme="minorHAnsi" w:hAnsiTheme="minorHAnsi"/>
          <w:i/>
          <w:sz w:val="19"/>
          <w:szCs w:val="19"/>
        </w:rPr>
      </w:pPr>
      <w:r w:rsidRPr="00803BA6">
        <w:rPr>
          <w:rFonts w:asciiTheme="minorHAnsi" w:hAnsiTheme="minorHAnsi"/>
          <w:sz w:val="19"/>
          <w:szCs w:val="19"/>
        </w:rPr>
        <w:t xml:space="preserve">In its First NDC, the </w:t>
      </w:r>
      <w:proofErr w:type="spellStart"/>
      <w:r w:rsidRPr="00803BA6">
        <w:rPr>
          <w:rFonts w:asciiTheme="minorHAnsi" w:hAnsiTheme="minorHAnsi"/>
          <w:sz w:val="19"/>
          <w:szCs w:val="19"/>
        </w:rPr>
        <w:t>GoI</w:t>
      </w:r>
      <w:proofErr w:type="spellEnd"/>
      <w:r w:rsidRPr="00803BA6">
        <w:rPr>
          <w:rFonts w:asciiTheme="minorHAnsi" w:hAnsiTheme="minorHAnsi"/>
          <w:sz w:val="19"/>
          <w:szCs w:val="19"/>
        </w:rPr>
        <w:t xml:space="preserve"> described strategic efforts for actions on climate change, including the recognition of multi-parties’ involvement, stated in the NDC (p.6) “</w:t>
      </w:r>
      <w:r w:rsidRPr="00803BA6">
        <w:rPr>
          <w:rFonts w:asciiTheme="minorHAnsi" w:hAnsiTheme="minorHAnsi"/>
          <w:i/>
          <w:sz w:val="19"/>
          <w:szCs w:val="19"/>
        </w:rPr>
        <w:t xml:space="preserve">In line with the Paris Agreement, Indonesia respects, promotes and considers its obligation on human rights, the right to health, the right of </w:t>
      </w:r>
      <w:proofErr w:type="spellStart"/>
      <w:r w:rsidRPr="00803BA6">
        <w:rPr>
          <w:rFonts w:asciiTheme="minorHAnsi" w:hAnsiTheme="minorHAnsi"/>
          <w:i/>
          <w:sz w:val="19"/>
          <w:szCs w:val="19"/>
        </w:rPr>
        <w:t>adat</w:t>
      </w:r>
      <w:proofErr w:type="spellEnd"/>
      <w:r w:rsidRPr="00803BA6">
        <w:rPr>
          <w:rFonts w:asciiTheme="minorHAnsi" w:hAnsiTheme="minorHAnsi"/>
          <w:i/>
          <w:sz w:val="19"/>
          <w:szCs w:val="19"/>
        </w:rPr>
        <w:t xml:space="preserve"> communities (indigenous people),  local communities, migrants, </w:t>
      </w:r>
      <w:r w:rsidRPr="00803BA6">
        <w:rPr>
          <w:rFonts w:asciiTheme="minorHAnsi" w:hAnsiTheme="minorHAnsi"/>
          <w:b/>
          <w:i/>
          <w:sz w:val="19"/>
          <w:szCs w:val="19"/>
        </w:rPr>
        <w:t>children</w:t>
      </w:r>
      <w:r w:rsidRPr="00803BA6">
        <w:rPr>
          <w:rFonts w:asciiTheme="minorHAnsi" w:hAnsiTheme="minorHAnsi"/>
          <w:i/>
          <w:sz w:val="19"/>
          <w:szCs w:val="19"/>
        </w:rPr>
        <w:t xml:space="preserve">, persons with different abilities, and people in vulnerable situations, and the right to development, as well as </w:t>
      </w:r>
      <w:r w:rsidRPr="00803BA6">
        <w:rPr>
          <w:rFonts w:asciiTheme="minorHAnsi" w:hAnsiTheme="minorHAnsi"/>
          <w:b/>
          <w:i/>
          <w:sz w:val="19"/>
          <w:szCs w:val="19"/>
        </w:rPr>
        <w:t>gender equality</w:t>
      </w:r>
      <w:r w:rsidRPr="00803BA6">
        <w:rPr>
          <w:rFonts w:asciiTheme="minorHAnsi" w:hAnsiTheme="minorHAnsi"/>
          <w:i/>
          <w:sz w:val="19"/>
          <w:szCs w:val="19"/>
        </w:rPr>
        <w:t xml:space="preserve">, empowerment of </w:t>
      </w:r>
      <w:r w:rsidRPr="00803BA6">
        <w:rPr>
          <w:rFonts w:asciiTheme="minorHAnsi" w:hAnsiTheme="minorHAnsi"/>
          <w:b/>
          <w:i/>
          <w:sz w:val="19"/>
          <w:szCs w:val="19"/>
        </w:rPr>
        <w:t>women</w:t>
      </w:r>
      <w:r w:rsidRPr="00803BA6">
        <w:rPr>
          <w:rFonts w:asciiTheme="minorHAnsi" w:hAnsiTheme="minorHAnsi"/>
          <w:i/>
          <w:sz w:val="19"/>
          <w:szCs w:val="19"/>
        </w:rPr>
        <w:t xml:space="preserve"> </w:t>
      </w:r>
      <w:r w:rsidRPr="00803BA6">
        <w:rPr>
          <w:rFonts w:asciiTheme="minorHAnsi" w:hAnsiTheme="minorHAnsi"/>
          <w:b/>
          <w:i/>
          <w:sz w:val="19"/>
          <w:szCs w:val="19"/>
        </w:rPr>
        <w:t>and intergenerational equity</w:t>
      </w:r>
      <w:r w:rsidRPr="00803BA6">
        <w:rPr>
          <w:rFonts w:asciiTheme="minorHAnsi" w:hAnsiTheme="minorHAnsi"/>
          <w:i/>
          <w:sz w:val="19"/>
          <w:szCs w:val="19"/>
        </w:rPr>
        <w:t>. Engagement of non-party stakeholders, including local government, private sectors, civil society will continuously be enhanced.”</w:t>
      </w:r>
    </w:p>
    <w:p w14:paraId="595C570E" w14:textId="77777777" w:rsidR="00803BA6" w:rsidRPr="00803BA6" w:rsidRDefault="00803BA6" w:rsidP="00803BA6">
      <w:pPr>
        <w:pStyle w:val="ListParagraph"/>
        <w:numPr>
          <w:ilvl w:val="0"/>
          <w:numId w:val="16"/>
        </w:numPr>
        <w:shd w:val="clear" w:color="auto" w:fill="FFFFFF"/>
        <w:spacing w:line="360" w:lineRule="auto"/>
        <w:jc w:val="both"/>
        <w:rPr>
          <w:rFonts w:asciiTheme="minorHAnsi" w:hAnsiTheme="minorHAnsi"/>
          <w:i/>
          <w:sz w:val="19"/>
          <w:szCs w:val="19"/>
        </w:rPr>
      </w:pPr>
      <w:r w:rsidRPr="00803BA6">
        <w:rPr>
          <w:rFonts w:asciiTheme="minorHAnsi" w:hAnsiTheme="minorHAnsi"/>
          <w:sz w:val="19"/>
          <w:szCs w:val="19"/>
        </w:rPr>
        <w:t>Indonesia’s Disaster Risk Management Status Report 2015: Towards Identifying national and local priorities for the implementation of the Sendai Framework for DRR (2015-2016) stated that ‘</w:t>
      </w:r>
      <w:r w:rsidRPr="00803BA6">
        <w:rPr>
          <w:rFonts w:asciiTheme="minorHAnsi" w:hAnsiTheme="minorHAnsi"/>
          <w:i/>
          <w:sz w:val="19"/>
          <w:szCs w:val="19"/>
        </w:rPr>
        <w:t xml:space="preserve">A key element of the success of the RPJMN (Mid-Term Development Plan) - </w:t>
      </w:r>
      <w:proofErr w:type="spellStart"/>
      <w:r w:rsidRPr="00803BA6">
        <w:rPr>
          <w:rFonts w:asciiTheme="minorHAnsi" w:hAnsiTheme="minorHAnsi"/>
          <w:i/>
          <w:sz w:val="19"/>
          <w:szCs w:val="19"/>
        </w:rPr>
        <w:t>GoI</w:t>
      </w:r>
      <w:proofErr w:type="spellEnd"/>
      <w:r w:rsidRPr="00803BA6">
        <w:rPr>
          <w:rFonts w:asciiTheme="minorHAnsi" w:hAnsiTheme="minorHAnsi"/>
          <w:i/>
          <w:sz w:val="19"/>
          <w:szCs w:val="19"/>
        </w:rPr>
        <w:t xml:space="preserve"> National Indicators in line with Sustainable Development targets and indicators, SFDRR targets, the Humanitarian Core Responsibilities emanating from the World Humanitarian Summit, and </w:t>
      </w:r>
      <w:r w:rsidRPr="00803BA6">
        <w:rPr>
          <w:rFonts w:asciiTheme="minorHAnsi" w:hAnsiTheme="minorHAnsi"/>
          <w:b/>
          <w:i/>
          <w:sz w:val="19"/>
          <w:szCs w:val="19"/>
        </w:rPr>
        <w:t>articles in climate change agreements</w:t>
      </w:r>
      <w:r w:rsidRPr="00803BA6">
        <w:rPr>
          <w:rFonts w:asciiTheme="minorHAnsi" w:hAnsiTheme="minorHAnsi"/>
          <w:i/>
          <w:sz w:val="19"/>
          <w:szCs w:val="19"/>
        </w:rPr>
        <w:t xml:space="preserve">.’ </w:t>
      </w:r>
    </w:p>
    <w:p w14:paraId="4684A155" w14:textId="77777777" w:rsidR="00803BA6" w:rsidRPr="00803BA6" w:rsidRDefault="00803BA6" w:rsidP="00803BA6">
      <w:pPr>
        <w:pStyle w:val="ListParagraph"/>
        <w:numPr>
          <w:ilvl w:val="0"/>
          <w:numId w:val="16"/>
        </w:numPr>
        <w:shd w:val="clear" w:color="auto" w:fill="FFFFFF"/>
        <w:spacing w:line="360" w:lineRule="auto"/>
        <w:jc w:val="both"/>
        <w:rPr>
          <w:rFonts w:asciiTheme="minorHAnsi" w:hAnsiTheme="minorHAnsi"/>
          <w:i/>
          <w:sz w:val="19"/>
          <w:szCs w:val="19"/>
        </w:rPr>
      </w:pPr>
      <w:proofErr w:type="spellStart"/>
      <w:r w:rsidRPr="00803BA6">
        <w:rPr>
          <w:rFonts w:asciiTheme="minorHAnsi" w:hAnsiTheme="minorHAnsi"/>
          <w:sz w:val="19"/>
          <w:szCs w:val="19"/>
        </w:rPr>
        <w:t>GoI</w:t>
      </w:r>
      <w:proofErr w:type="spellEnd"/>
      <w:r w:rsidRPr="00803BA6">
        <w:rPr>
          <w:rFonts w:asciiTheme="minorHAnsi" w:hAnsiTheme="minorHAnsi"/>
          <w:sz w:val="19"/>
          <w:szCs w:val="19"/>
        </w:rPr>
        <w:t xml:space="preserve"> is concerned that the impact of CC may affect the success of its national development plan and the acceleration of poverty reduction as stated in the Indonesia’s Disaster Risk Management Baseline Status Report 2015 (p.17) on ‘Poverty and Disasters’: </w:t>
      </w:r>
      <w:r w:rsidRPr="00803BA6">
        <w:rPr>
          <w:rFonts w:asciiTheme="minorHAnsi" w:hAnsiTheme="minorHAnsi"/>
          <w:i/>
          <w:sz w:val="19"/>
          <w:szCs w:val="19"/>
        </w:rPr>
        <w:t xml:space="preserve">“Livelihood groups </w:t>
      </w:r>
      <w:r w:rsidRPr="00803BA6">
        <w:rPr>
          <w:rFonts w:asciiTheme="minorHAnsi" w:hAnsiTheme="minorHAnsi"/>
          <w:b/>
          <w:i/>
          <w:sz w:val="19"/>
          <w:szCs w:val="19"/>
        </w:rPr>
        <w:t>most impacted by hydro-meteorological disasters</w:t>
      </w:r>
      <w:r w:rsidRPr="00803BA6">
        <w:rPr>
          <w:rFonts w:asciiTheme="minorHAnsi" w:hAnsiTheme="minorHAnsi"/>
          <w:i/>
          <w:sz w:val="19"/>
          <w:szCs w:val="19"/>
        </w:rPr>
        <w:t xml:space="preserve">, El Nino/La Nina and </w:t>
      </w:r>
      <w:r w:rsidRPr="00803BA6">
        <w:rPr>
          <w:rFonts w:asciiTheme="minorHAnsi" w:hAnsiTheme="minorHAnsi"/>
          <w:b/>
          <w:i/>
          <w:sz w:val="19"/>
          <w:szCs w:val="19"/>
        </w:rPr>
        <w:t>climate change</w:t>
      </w:r>
      <w:r w:rsidRPr="00803BA6">
        <w:rPr>
          <w:rFonts w:asciiTheme="minorHAnsi" w:hAnsiTheme="minorHAnsi"/>
          <w:i/>
          <w:sz w:val="19"/>
          <w:szCs w:val="19"/>
        </w:rPr>
        <w:t xml:space="preserve"> are the poorest households such as agricultural wage laborers, food crop producers, small scale fishermen, landless, unemployed, and urban poor.” </w:t>
      </w:r>
      <w:r w:rsidRPr="00803BA6">
        <w:rPr>
          <w:rFonts w:asciiTheme="minorHAnsi" w:hAnsiTheme="minorHAnsi"/>
          <w:sz w:val="19"/>
          <w:szCs w:val="19"/>
        </w:rPr>
        <w:t xml:space="preserve">In relation to this, as stated in the NDC (2016, p.1) </w:t>
      </w:r>
      <w:r w:rsidRPr="00803BA6">
        <w:rPr>
          <w:rFonts w:asciiTheme="minorHAnsi" w:hAnsiTheme="minorHAnsi"/>
          <w:i/>
          <w:sz w:val="19"/>
          <w:szCs w:val="19"/>
        </w:rPr>
        <w:t>“…climate change becomes a reality, Indonesia continues to seek a balance between its current and future development and poverty reduction priorities</w:t>
      </w:r>
      <w:r w:rsidRPr="00803BA6">
        <w:rPr>
          <w:rFonts w:asciiTheme="minorHAnsi" w:hAnsiTheme="minorHAnsi"/>
          <w:sz w:val="19"/>
          <w:szCs w:val="19"/>
        </w:rPr>
        <w:t xml:space="preserve">.” </w:t>
      </w:r>
    </w:p>
    <w:p w14:paraId="692E0D46" w14:textId="77777777" w:rsidR="00803BA6" w:rsidRPr="00803BA6" w:rsidRDefault="00803BA6" w:rsidP="00803BA6">
      <w:pPr>
        <w:pStyle w:val="ListParagraph"/>
        <w:numPr>
          <w:ilvl w:val="0"/>
          <w:numId w:val="16"/>
        </w:numPr>
        <w:shd w:val="clear" w:color="auto" w:fill="FFFFFF"/>
        <w:spacing w:line="360" w:lineRule="auto"/>
        <w:jc w:val="both"/>
        <w:rPr>
          <w:rFonts w:asciiTheme="minorHAnsi" w:hAnsiTheme="minorHAnsi"/>
          <w:i/>
          <w:sz w:val="19"/>
          <w:szCs w:val="19"/>
        </w:rPr>
      </w:pPr>
      <w:r w:rsidRPr="00803BA6">
        <w:rPr>
          <w:rFonts w:asciiTheme="minorHAnsi" w:hAnsiTheme="minorHAnsi"/>
          <w:sz w:val="19"/>
          <w:szCs w:val="19"/>
        </w:rPr>
        <w:t>To coordinate all programmes related to CC, the Presidential Decree (</w:t>
      </w:r>
      <w:proofErr w:type="spellStart"/>
      <w:r w:rsidRPr="00803BA6">
        <w:rPr>
          <w:rFonts w:asciiTheme="minorHAnsi" w:hAnsiTheme="minorHAnsi"/>
          <w:sz w:val="19"/>
          <w:szCs w:val="19"/>
        </w:rPr>
        <w:t>Perpres</w:t>
      </w:r>
      <w:proofErr w:type="spellEnd"/>
      <w:r w:rsidRPr="00803BA6">
        <w:rPr>
          <w:rFonts w:asciiTheme="minorHAnsi" w:hAnsiTheme="minorHAnsi"/>
          <w:sz w:val="19"/>
          <w:szCs w:val="19"/>
        </w:rPr>
        <w:t>) No.16/2015 mandated the establishment of the Directorate General of Climate Change (DG CC) under the Ministry of Environment and Forestry (</w:t>
      </w:r>
      <w:proofErr w:type="spellStart"/>
      <w:r w:rsidRPr="00803BA6">
        <w:rPr>
          <w:rFonts w:asciiTheme="minorHAnsi" w:hAnsiTheme="minorHAnsi"/>
          <w:sz w:val="19"/>
          <w:szCs w:val="19"/>
        </w:rPr>
        <w:t>MoEF</w:t>
      </w:r>
      <w:proofErr w:type="spellEnd"/>
      <w:r w:rsidRPr="00803BA6">
        <w:rPr>
          <w:rFonts w:asciiTheme="minorHAnsi" w:hAnsiTheme="minorHAnsi"/>
          <w:sz w:val="19"/>
          <w:szCs w:val="19"/>
        </w:rPr>
        <w:t xml:space="preserve">) that acts as the focal point of climate change to the UNFCCC. Responsibilities of the newly established DG CC is presented below: </w:t>
      </w:r>
    </w:p>
    <w:p w14:paraId="7697B2C2" w14:textId="77777777" w:rsidR="00803BA6" w:rsidRDefault="00803BA6" w:rsidP="00803BA6">
      <w:pPr>
        <w:shd w:val="clear" w:color="auto" w:fill="FFFFFF"/>
        <w:spacing w:line="360" w:lineRule="auto"/>
        <w:jc w:val="both"/>
        <w:rPr>
          <w:rFonts w:asciiTheme="minorHAnsi" w:hAnsiTheme="minorHAnsi"/>
          <w:i/>
          <w:sz w:val="19"/>
          <w:szCs w:val="19"/>
        </w:rPr>
      </w:pPr>
    </w:p>
    <w:p w14:paraId="6A7E8B73" w14:textId="77777777" w:rsidR="00803BA6" w:rsidRDefault="00803BA6" w:rsidP="00803BA6">
      <w:pPr>
        <w:shd w:val="clear" w:color="auto" w:fill="FFFFFF"/>
        <w:spacing w:line="360" w:lineRule="auto"/>
        <w:jc w:val="both"/>
        <w:rPr>
          <w:rFonts w:asciiTheme="minorHAnsi" w:hAnsiTheme="minorHAnsi"/>
          <w:i/>
          <w:sz w:val="19"/>
          <w:szCs w:val="19"/>
        </w:rPr>
      </w:pPr>
    </w:p>
    <w:p w14:paraId="13B8A0C2" w14:textId="77777777" w:rsidR="00803BA6" w:rsidRPr="00803BA6" w:rsidRDefault="00803BA6" w:rsidP="00803BA6">
      <w:pPr>
        <w:shd w:val="clear" w:color="auto" w:fill="FFFFFF"/>
        <w:spacing w:line="360" w:lineRule="auto"/>
        <w:jc w:val="both"/>
        <w:rPr>
          <w:rFonts w:asciiTheme="minorHAnsi" w:hAnsiTheme="minorHAnsi"/>
          <w:i/>
          <w:sz w:val="19"/>
          <w:szCs w:val="19"/>
        </w:rPr>
      </w:pPr>
    </w:p>
    <w:p w14:paraId="26C016A4" w14:textId="49352AD7" w:rsidR="00803BA6" w:rsidRPr="00803BA6" w:rsidRDefault="00803BA6" w:rsidP="00803BA6">
      <w:pPr>
        <w:shd w:val="clear" w:color="auto" w:fill="FFFFFF"/>
        <w:rPr>
          <w:rFonts w:asciiTheme="minorHAnsi" w:hAnsiTheme="minorHAnsi"/>
          <w:color w:val="0000FF"/>
          <w:sz w:val="19"/>
          <w:szCs w:val="19"/>
        </w:rPr>
      </w:pPr>
      <w:r w:rsidRPr="00803BA6">
        <w:rPr>
          <w:rFonts w:asciiTheme="minorHAnsi" w:hAnsiTheme="minorHAnsi"/>
          <w:sz w:val="19"/>
          <w:szCs w:val="19"/>
        </w:rPr>
        <w:lastRenderedPageBreak/>
        <w:t>Figure 1. The mandated responsibilities of the Directorate General of Climate Change (DG-CC), Ministry of Environment and Forestry. Source: Overview DG-CC 2015-2019 (2016)</w:t>
      </w:r>
    </w:p>
    <w:p w14:paraId="32314DBF" w14:textId="15055E22" w:rsidR="00803BA6" w:rsidRPr="00803BA6" w:rsidRDefault="00803BA6" w:rsidP="00803BA6">
      <w:pPr>
        <w:shd w:val="clear" w:color="auto" w:fill="FFFFFF"/>
        <w:rPr>
          <w:rFonts w:asciiTheme="minorHAnsi" w:hAnsiTheme="minorHAnsi"/>
          <w:color w:val="0000FF"/>
          <w:sz w:val="19"/>
          <w:szCs w:val="19"/>
        </w:rPr>
      </w:pPr>
      <w:r w:rsidRPr="00803BA6">
        <w:rPr>
          <w:rFonts w:asciiTheme="minorHAnsi" w:hAnsiTheme="minorHAnsi"/>
          <w:noProof/>
          <w:sz w:val="19"/>
          <w:szCs w:val="19"/>
        </w:rPr>
        <w:drawing>
          <wp:anchor distT="0" distB="0" distL="114300" distR="114300" simplePos="0" relativeHeight="251658240" behindDoc="0" locked="0" layoutInCell="1" allowOverlap="1" wp14:anchorId="677C8A8A" wp14:editId="006C8DDD">
            <wp:simplePos x="0" y="0"/>
            <wp:positionH relativeFrom="column">
              <wp:posOffset>-324182</wp:posOffset>
            </wp:positionH>
            <wp:positionV relativeFrom="paragraph">
              <wp:posOffset>214547</wp:posOffset>
            </wp:positionV>
            <wp:extent cx="6107430" cy="4347210"/>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7430" cy="434721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803BA6">
        <w:rPr>
          <w:rFonts w:asciiTheme="minorHAnsi" w:hAnsiTheme="minorHAnsi"/>
          <w:color w:val="0000FF"/>
          <w:sz w:val="19"/>
          <w:szCs w:val="19"/>
        </w:rPr>
        <w:t xml:space="preserve"> </w:t>
      </w:r>
    </w:p>
    <w:p w14:paraId="28806CC2" w14:textId="417A89CD" w:rsidR="00803BA6" w:rsidRPr="00803BA6" w:rsidRDefault="00803BA6" w:rsidP="00803BA6">
      <w:pPr>
        <w:shd w:val="clear" w:color="auto" w:fill="FFFFFF"/>
        <w:rPr>
          <w:rFonts w:asciiTheme="minorHAnsi" w:hAnsiTheme="minorHAnsi"/>
          <w:color w:val="0000FF"/>
          <w:sz w:val="19"/>
          <w:szCs w:val="19"/>
        </w:rPr>
      </w:pPr>
    </w:p>
    <w:p w14:paraId="61D9162E" w14:textId="544E9E36" w:rsidR="00803BA6" w:rsidRPr="00803BA6" w:rsidRDefault="00803BA6" w:rsidP="00803BA6">
      <w:pPr>
        <w:shd w:val="clear" w:color="auto" w:fill="FFFFFF"/>
        <w:rPr>
          <w:rFonts w:asciiTheme="minorHAnsi" w:hAnsiTheme="minorHAnsi"/>
          <w:color w:val="0000FF"/>
          <w:sz w:val="19"/>
          <w:szCs w:val="19"/>
        </w:rPr>
      </w:pPr>
    </w:p>
    <w:p w14:paraId="6034DC65" w14:textId="12D184B3" w:rsidR="00803BA6" w:rsidRPr="00803BA6" w:rsidRDefault="00803BA6" w:rsidP="00803BA6">
      <w:pPr>
        <w:pStyle w:val="ListParagraph"/>
        <w:numPr>
          <w:ilvl w:val="0"/>
          <w:numId w:val="17"/>
        </w:numPr>
        <w:shd w:val="clear" w:color="auto" w:fill="FFFFFF"/>
        <w:spacing w:line="360" w:lineRule="auto"/>
        <w:ind w:left="360"/>
        <w:rPr>
          <w:rFonts w:asciiTheme="minorHAnsi" w:hAnsiTheme="minorHAnsi"/>
          <w:i/>
          <w:iCs/>
          <w:sz w:val="19"/>
          <w:szCs w:val="19"/>
        </w:rPr>
      </w:pPr>
      <w:r w:rsidRPr="00803BA6">
        <w:rPr>
          <w:rFonts w:asciiTheme="minorHAnsi" w:hAnsiTheme="minorHAnsi"/>
          <w:sz w:val="19"/>
          <w:szCs w:val="19"/>
        </w:rPr>
        <w:t xml:space="preserve">Considering the fact that around 89% disasters in Indonesia are climate related (Source BNPB), there are a series of </w:t>
      </w:r>
      <w:proofErr w:type="gramStart"/>
      <w:r w:rsidRPr="00803BA6">
        <w:rPr>
          <w:rFonts w:asciiTheme="minorHAnsi" w:hAnsiTheme="minorHAnsi"/>
          <w:sz w:val="19"/>
          <w:szCs w:val="19"/>
        </w:rPr>
        <w:t>regulations</w:t>
      </w:r>
      <w:proofErr w:type="gramEnd"/>
      <w:r w:rsidRPr="00803BA6">
        <w:rPr>
          <w:rFonts w:asciiTheme="minorHAnsi" w:hAnsiTheme="minorHAnsi"/>
          <w:sz w:val="19"/>
          <w:szCs w:val="19"/>
        </w:rPr>
        <w:t xml:space="preserve"> that mention children and child rights in terms of disaster management including those issued by the National Disaster Management Agency (BNPB). </w:t>
      </w:r>
    </w:p>
    <w:p w14:paraId="66F7E7EE" w14:textId="44C3D3B1" w:rsidR="00803BA6" w:rsidRPr="00803BA6" w:rsidRDefault="00803BA6" w:rsidP="00803BA6">
      <w:pPr>
        <w:pStyle w:val="ListParagraph"/>
        <w:shd w:val="clear" w:color="auto" w:fill="FFFFFF"/>
        <w:spacing w:line="360" w:lineRule="auto"/>
        <w:ind w:left="360"/>
        <w:rPr>
          <w:rFonts w:asciiTheme="minorHAnsi" w:hAnsiTheme="minorHAnsi"/>
          <w:i/>
          <w:iCs/>
          <w:sz w:val="19"/>
          <w:szCs w:val="19"/>
        </w:rPr>
      </w:pPr>
      <w:r w:rsidRPr="00803BA6">
        <w:rPr>
          <w:rFonts w:asciiTheme="minorHAnsi" w:hAnsiTheme="minorHAnsi"/>
          <w:sz w:val="19"/>
          <w:szCs w:val="19"/>
        </w:rPr>
        <w:t xml:space="preserve">1) Disaster Management Law (UU) </w:t>
      </w:r>
      <w:r w:rsidRPr="00803BA6">
        <w:rPr>
          <w:rFonts w:asciiTheme="minorHAnsi" w:hAnsiTheme="minorHAnsi"/>
          <w:bCs/>
          <w:iCs/>
          <w:sz w:val="19"/>
          <w:szCs w:val="19"/>
        </w:rPr>
        <w:t xml:space="preserve">No. 24/2007 Article 55: </w:t>
      </w:r>
      <w:r w:rsidRPr="00803BA6">
        <w:rPr>
          <w:rFonts w:asciiTheme="minorHAnsi" w:hAnsiTheme="minorHAnsi"/>
          <w:i/>
          <w:iCs/>
          <w:sz w:val="19"/>
          <w:szCs w:val="19"/>
        </w:rPr>
        <w:t>Prioritize the protection of vulnerable groups (including baby, children under five years, and children) during disasters in terms of rescue, evacuation, security, health care, and psychosocial support.</w:t>
      </w:r>
    </w:p>
    <w:p w14:paraId="4F897C1D" w14:textId="2EE6EA2B" w:rsidR="00803BA6" w:rsidRPr="00803BA6" w:rsidRDefault="00803BA6" w:rsidP="00803BA6">
      <w:pPr>
        <w:pStyle w:val="ListParagraph"/>
        <w:shd w:val="clear" w:color="auto" w:fill="FFFFFF"/>
        <w:spacing w:line="360" w:lineRule="auto"/>
        <w:ind w:left="360"/>
        <w:rPr>
          <w:rFonts w:asciiTheme="minorHAnsi" w:hAnsiTheme="minorHAnsi"/>
          <w:i/>
          <w:iCs/>
          <w:sz w:val="19"/>
          <w:szCs w:val="19"/>
        </w:rPr>
      </w:pPr>
      <w:r w:rsidRPr="00803BA6">
        <w:rPr>
          <w:rFonts w:asciiTheme="minorHAnsi" w:hAnsiTheme="minorHAnsi"/>
          <w:bCs/>
          <w:iCs/>
          <w:sz w:val="19"/>
          <w:szCs w:val="19"/>
        </w:rPr>
        <w:t>2) Government Regulation (PP) No. 21/2008 Article 21 on Disaster Management:</w:t>
      </w:r>
      <w:r w:rsidRPr="00803BA6">
        <w:rPr>
          <w:rFonts w:asciiTheme="minorHAnsi" w:hAnsiTheme="minorHAnsi"/>
          <w:i/>
          <w:sz w:val="19"/>
          <w:szCs w:val="19"/>
        </w:rPr>
        <w:t xml:space="preserve"> </w:t>
      </w:r>
      <w:r w:rsidRPr="00803BA6">
        <w:rPr>
          <w:rFonts w:asciiTheme="minorHAnsi" w:hAnsiTheme="minorHAnsi"/>
          <w:i/>
          <w:iCs/>
          <w:sz w:val="19"/>
          <w:szCs w:val="19"/>
        </w:rPr>
        <w:t>Prioritize the protection of vulnerable groups (i.e. baby, children under five years, and children) during disasters.</w:t>
      </w:r>
    </w:p>
    <w:p w14:paraId="686B3887" w14:textId="19D3AF9F" w:rsidR="00803BA6" w:rsidRPr="00803BA6" w:rsidRDefault="00803BA6" w:rsidP="00803BA6">
      <w:pPr>
        <w:pStyle w:val="ListParagraph"/>
        <w:shd w:val="clear" w:color="auto" w:fill="FFFFFF"/>
        <w:spacing w:line="360" w:lineRule="auto"/>
        <w:ind w:left="360"/>
        <w:rPr>
          <w:rFonts w:asciiTheme="minorHAnsi" w:hAnsiTheme="minorHAnsi"/>
          <w:i/>
          <w:iCs/>
          <w:sz w:val="19"/>
          <w:szCs w:val="19"/>
        </w:rPr>
      </w:pPr>
      <w:r w:rsidRPr="00803BA6">
        <w:rPr>
          <w:rFonts w:asciiTheme="minorHAnsi" w:hAnsiTheme="minorHAnsi"/>
          <w:bCs/>
          <w:iCs/>
          <w:sz w:val="19"/>
          <w:szCs w:val="19"/>
        </w:rPr>
        <w:t>3) Regulation of the Head of National Disaster Management Agency (</w:t>
      </w:r>
      <w:proofErr w:type="spellStart"/>
      <w:r w:rsidRPr="00803BA6">
        <w:rPr>
          <w:rFonts w:asciiTheme="minorHAnsi" w:hAnsiTheme="minorHAnsi"/>
          <w:bCs/>
          <w:iCs/>
          <w:sz w:val="19"/>
          <w:szCs w:val="19"/>
        </w:rPr>
        <w:t>Perka</w:t>
      </w:r>
      <w:proofErr w:type="spellEnd"/>
      <w:r w:rsidRPr="00803BA6">
        <w:rPr>
          <w:rFonts w:asciiTheme="minorHAnsi" w:hAnsiTheme="minorHAnsi"/>
          <w:bCs/>
          <w:iCs/>
          <w:sz w:val="19"/>
          <w:szCs w:val="19"/>
        </w:rPr>
        <w:t xml:space="preserve"> BNPB) No. 1/2012 on Resilient Village: </w:t>
      </w:r>
      <w:r w:rsidRPr="00803BA6">
        <w:rPr>
          <w:rFonts w:asciiTheme="minorHAnsi" w:hAnsiTheme="minorHAnsi"/>
          <w:i/>
          <w:iCs/>
          <w:sz w:val="19"/>
          <w:szCs w:val="19"/>
        </w:rPr>
        <w:t>One of Resilient Village principles is pro-vulnerable groups, including children.</w:t>
      </w:r>
    </w:p>
    <w:p w14:paraId="746484A2" w14:textId="27C6956A" w:rsidR="00803BA6" w:rsidRPr="00803BA6" w:rsidRDefault="00803BA6" w:rsidP="00803BA6">
      <w:pPr>
        <w:pStyle w:val="ListParagraph"/>
        <w:shd w:val="clear" w:color="auto" w:fill="FFFFFF"/>
        <w:spacing w:line="360" w:lineRule="auto"/>
        <w:ind w:left="360"/>
        <w:rPr>
          <w:rFonts w:asciiTheme="minorHAnsi" w:hAnsiTheme="minorHAnsi"/>
          <w:bCs/>
          <w:iCs/>
          <w:sz w:val="19"/>
          <w:szCs w:val="19"/>
        </w:rPr>
      </w:pPr>
      <w:r w:rsidRPr="00803BA6">
        <w:rPr>
          <w:rFonts w:asciiTheme="minorHAnsi" w:hAnsiTheme="minorHAnsi"/>
          <w:bCs/>
          <w:iCs/>
          <w:sz w:val="19"/>
          <w:szCs w:val="19"/>
        </w:rPr>
        <w:t>4) Regulation of the Head of National Disaster Management Agency (</w:t>
      </w:r>
      <w:proofErr w:type="spellStart"/>
      <w:r w:rsidRPr="00803BA6">
        <w:rPr>
          <w:rFonts w:asciiTheme="minorHAnsi" w:hAnsiTheme="minorHAnsi"/>
          <w:bCs/>
          <w:iCs/>
          <w:sz w:val="19"/>
          <w:szCs w:val="19"/>
        </w:rPr>
        <w:t>Perka</w:t>
      </w:r>
      <w:proofErr w:type="spellEnd"/>
      <w:r w:rsidRPr="00803BA6">
        <w:rPr>
          <w:rFonts w:asciiTheme="minorHAnsi" w:hAnsiTheme="minorHAnsi"/>
          <w:bCs/>
          <w:iCs/>
          <w:sz w:val="19"/>
          <w:szCs w:val="19"/>
        </w:rPr>
        <w:t xml:space="preserve"> BNPB) No. 4/2012 on the Implementation of Safe School</w:t>
      </w:r>
    </w:p>
    <w:p w14:paraId="4F4122C7" w14:textId="5E707229" w:rsidR="00803BA6" w:rsidRPr="00803BA6" w:rsidRDefault="00803BA6" w:rsidP="00803BA6">
      <w:pPr>
        <w:pStyle w:val="ListParagraph"/>
        <w:shd w:val="clear" w:color="auto" w:fill="FFFFFF"/>
        <w:spacing w:line="360" w:lineRule="auto"/>
        <w:ind w:left="360"/>
        <w:rPr>
          <w:rFonts w:asciiTheme="minorHAnsi" w:hAnsiTheme="minorHAnsi"/>
          <w:sz w:val="19"/>
          <w:szCs w:val="19"/>
        </w:rPr>
      </w:pPr>
      <w:r w:rsidRPr="00803BA6">
        <w:rPr>
          <w:rFonts w:asciiTheme="minorHAnsi" w:hAnsiTheme="minorHAnsi"/>
          <w:bCs/>
          <w:iCs/>
          <w:sz w:val="19"/>
          <w:szCs w:val="19"/>
        </w:rPr>
        <w:lastRenderedPageBreak/>
        <w:t xml:space="preserve">5) Minister of Environment Decree No. 19/2012: </w:t>
      </w:r>
      <w:r w:rsidRPr="00803BA6">
        <w:rPr>
          <w:rFonts w:asciiTheme="minorHAnsi" w:hAnsiTheme="minorHAnsi"/>
          <w:i/>
          <w:iCs/>
          <w:sz w:val="19"/>
          <w:szCs w:val="19"/>
        </w:rPr>
        <w:t xml:space="preserve">Children’s participation is needed to support the sustainability of mitigation and adaptation efforts to climate change </w:t>
      </w:r>
      <w:r w:rsidRPr="00803BA6">
        <w:rPr>
          <w:rFonts w:asciiTheme="minorHAnsi" w:hAnsiTheme="minorHAnsi"/>
          <w:sz w:val="19"/>
          <w:szCs w:val="19"/>
        </w:rPr>
        <w:t> </w:t>
      </w:r>
    </w:p>
    <w:p w14:paraId="10E003BD" w14:textId="77777777" w:rsidR="00803BA6" w:rsidRPr="00803BA6" w:rsidRDefault="00803BA6" w:rsidP="00803BA6">
      <w:pPr>
        <w:pStyle w:val="ListParagraph"/>
        <w:shd w:val="clear" w:color="auto" w:fill="FFFFFF"/>
        <w:spacing w:line="360" w:lineRule="auto"/>
        <w:ind w:left="360"/>
        <w:rPr>
          <w:rFonts w:asciiTheme="minorHAnsi" w:hAnsiTheme="minorHAnsi"/>
          <w:sz w:val="19"/>
          <w:szCs w:val="19"/>
        </w:rPr>
      </w:pPr>
      <w:r w:rsidRPr="00803BA6">
        <w:rPr>
          <w:rFonts w:asciiTheme="minorHAnsi" w:hAnsiTheme="minorHAnsi"/>
          <w:sz w:val="19"/>
          <w:szCs w:val="19"/>
        </w:rPr>
        <w:t>6) Minister of Environment and Forestry Decree No. 33/2016 provides guidance on developing climate change adaptation, and promotes the needs for mainstreaming climate change actions in national and sub-national development plans. Besides the above national regulation, the commitment can be seen in the submission of the NDC and the plans for submission of the Third National Communication on Climate Change in 2017.</w:t>
      </w:r>
    </w:p>
    <w:p w14:paraId="2FDF8750" w14:textId="77777777" w:rsidR="00803BA6" w:rsidRPr="00803BA6" w:rsidRDefault="00803BA6" w:rsidP="00803BA6">
      <w:pPr>
        <w:shd w:val="clear" w:color="auto" w:fill="FFFFFF"/>
        <w:rPr>
          <w:rFonts w:asciiTheme="minorHAnsi" w:hAnsiTheme="minorHAnsi"/>
          <w:i/>
          <w:iCs/>
          <w:color w:val="00B0F0"/>
          <w:sz w:val="19"/>
          <w:szCs w:val="19"/>
        </w:rPr>
      </w:pPr>
    </w:p>
    <w:p w14:paraId="2D56D697" w14:textId="77777777" w:rsidR="00803BA6" w:rsidRPr="00803BA6" w:rsidRDefault="00803BA6" w:rsidP="00803BA6">
      <w:pPr>
        <w:shd w:val="clear" w:color="auto" w:fill="FFFFFF"/>
        <w:rPr>
          <w:rFonts w:asciiTheme="minorHAnsi" w:hAnsiTheme="minorHAnsi"/>
          <w:color w:val="00B0F0"/>
          <w:sz w:val="19"/>
          <w:szCs w:val="19"/>
        </w:rPr>
      </w:pPr>
      <w:r w:rsidRPr="00803BA6">
        <w:rPr>
          <w:rFonts w:asciiTheme="minorHAnsi" w:hAnsiTheme="minorHAnsi"/>
          <w:i/>
          <w:iCs/>
          <w:color w:val="00B0F0"/>
          <w:sz w:val="19"/>
          <w:szCs w:val="19"/>
        </w:rPr>
        <w:t>Quest 4 on “what further actions need to be taken to adequately integrate children's rights within climate change mitigation and adaptation policies, practices and decisions. In particular, please describe actions needed to:</w:t>
      </w:r>
    </w:p>
    <w:p w14:paraId="7773201D" w14:textId="77777777" w:rsidR="00803BA6" w:rsidRPr="00803BA6" w:rsidRDefault="00803BA6" w:rsidP="00803BA6">
      <w:pPr>
        <w:shd w:val="clear" w:color="auto" w:fill="FFFFFF"/>
        <w:rPr>
          <w:rFonts w:asciiTheme="minorHAnsi" w:hAnsiTheme="minorHAnsi"/>
          <w:color w:val="00B0F0"/>
          <w:sz w:val="19"/>
          <w:szCs w:val="19"/>
        </w:rPr>
      </w:pPr>
      <w:r w:rsidRPr="00803BA6">
        <w:rPr>
          <w:rFonts w:asciiTheme="minorHAnsi" w:hAnsiTheme="minorHAnsi"/>
          <w:i/>
          <w:iCs/>
          <w:color w:val="00B0F0"/>
          <w:sz w:val="19"/>
          <w:szCs w:val="19"/>
        </w:rPr>
        <w:t>a. Ensure the integration of children's rights, including the rights to family, health, nutrition, education, participation, gender equality, water and sanitation, among others, in climate action;</w:t>
      </w:r>
    </w:p>
    <w:p w14:paraId="16A400C2" w14:textId="77777777" w:rsidR="00803BA6" w:rsidRPr="00803BA6" w:rsidRDefault="00803BA6" w:rsidP="00803BA6">
      <w:pPr>
        <w:shd w:val="clear" w:color="auto" w:fill="FFFFFF"/>
        <w:rPr>
          <w:rFonts w:asciiTheme="minorHAnsi" w:hAnsiTheme="minorHAnsi"/>
          <w:color w:val="00B0F0"/>
          <w:sz w:val="19"/>
          <w:szCs w:val="19"/>
        </w:rPr>
      </w:pPr>
      <w:r w:rsidRPr="00803BA6">
        <w:rPr>
          <w:rFonts w:asciiTheme="minorHAnsi" w:hAnsiTheme="minorHAnsi"/>
          <w:i/>
          <w:iCs/>
          <w:color w:val="00B0F0"/>
          <w:sz w:val="19"/>
          <w:szCs w:val="19"/>
        </w:rPr>
        <w:t>b. Prevent violence or conflict as it affects children and is connected with social, economic and political stressors aggravated by climate change; and</w:t>
      </w:r>
    </w:p>
    <w:p w14:paraId="2CBDCEA5" w14:textId="77777777" w:rsidR="00803BA6" w:rsidRPr="00803BA6" w:rsidRDefault="00803BA6" w:rsidP="00803BA6">
      <w:pPr>
        <w:shd w:val="clear" w:color="auto" w:fill="FFFFFF"/>
        <w:rPr>
          <w:rFonts w:asciiTheme="minorHAnsi" w:hAnsiTheme="minorHAnsi"/>
          <w:color w:val="00B0F0"/>
          <w:sz w:val="19"/>
          <w:szCs w:val="19"/>
        </w:rPr>
      </w:pPr>
      <w:r w:rsidRPr="00803BA6">
        <w:rPr>
          <w:rFonts w:asciiTheme="minorHAnsi" w:hAnsiTheme="minorHAnsi"/>
          <w:i/>
          <w:iCs/>
          <w:color w:val="00B0F0"/>
          <w:sz w:val="19"/>
          <w:szCs w:val="19"/>
        </w:rPr>
        <w:t>c. Promote intergenerational equity.</w:t>
      </w:r>
    </w:p>
    <w:p w14:paraId="08AD6450" w14:textId="77777777" w:rsidR="00803BA6" w:rsidRPr="00803BA6" w:rsidRDefault="00803BA6" w:rsidP="00803BA6">
      <w:pPr>
        <w:shd w:val="clear" w:color="auto" w:fill="FFFFFF"/>
        <w:rPr>
          <w:rFonts w:asciiTheme="minorHAnsi" w:hAnsiTheme="minorHAnsi"/>
          <w:color w:val="00B0F0"/>
          <w:sz w:val="19"/>
          <w:szCs w:val="19"/>
        </w:rPr>
      </w:pPr>
      <w:r w:rsidRPr="00803BA6">
        <w:rPr>
          <w:rFonts w:asciiTheme="minorHAnsi" w:hAnsiTheme="minorHAnsi"/>
          <w:color w:val="00B0F0"/>
          <w:sz w:val="19"/>
          <w:szCs w:val="19"/>
        </w:rPr>
        <w:t> </w:t>
      </w:r>
    </w:p>
    <w:p w14:paraId="7EEE18C4" w14:textId="77777777" w:rsidR="00803BA6" w:rsidRPr="00803BA6" w:rsidRDefault="00803BA6" w:rsidP="00803BA6">
      <w:pPr>
        <w:pStyle w:val="ListParagraph"/>
        <w:numPr>
          <w:ilvl w:val="0"/>
          <w:numId w:val="17"/>
        </w:numPr>
        <w:spacing w:line="360" w:lineRule="auto"/>
        <w:ind w:left="360"/>
        <w:jc w:val="both"/>
        <w:rPr>
          <w:rFonts w:asciiTheme="minorHAnsi" w:hAnsiTheme="minorHAnsi"/>
          <w:sz w:val="19"/>
          <w:szCs w:val="19"/>
        </w:rPr>
      </w:pPr>
      <w:r w:rsidRPr="00803BA6">
        <w:rPr>
          <w:rFonts w:asciiTheme="minorHAnsi" w:hAnsiTheme="minorHAnsi"/>
          <w:sz w:val="19"/>
          <w:szCs w:val="19"/>
        </w:rPr>
        <w:t xml:space="preserve">Commitment of the GOI on climate change supports the inclusion of children’s rights. As stated in the NDC (2016, p.4) </w:t>
      </w:r>
      <w:r w:rsidRPr="00803BA6">
        <w:rPr>
          <w:rFonts w:asciiTheme="minorHAnsi" w:hAnsiTheme="minorHAnsi"/>
          <w:i/>
          <w:sz w:val="19"/>
          <w:szCs w:val="19"/>
        </w:rPr>
        <w:t>“…The medium-term goal of Indonesia’s climate change adaptation strategy is to reduce risks on all development sectors (agriculture, water, energy security, forestry, maritime and fisheries, health, public service, infrastructure, and urban system) by 2030 through local capacity strengthening, improved knowledge management, convergent policy on climate change adaptation and disaster risks reduction, and application of adaptive technology.”</w:t>
      </w:r>
      <w:r w:rsidRPr="00803BA6">
        <w:rPr>
          <w:rFonts w:asciiTheme="minorHAnsi" w:hAnsiTheme="minorHAnsi"/>
          <w:sz w:val="19"/>
          <w:szCs w:val="19"/>
        </w:rPr>
        <w:t xml:space="preserve"> The NDC highlights the sectors and means of climate change adaptation. Although the target group of children is not specifically mentioned, the following child-focused inter-ministerial coordination and collaboration reflects the mandate of the NDC (2016, p.4) where it calls for “…</w:t>
      </w:r>
      <w:r w:rsidRPr="00803BA6">
        <w:rPr>
          <w:rFonts w:asciiTheme="minorHAnsi" w:hAnsiTheme="minorHAnsi"/>
          <w:i/>
          <w:sz w:val="19"/>
          <w:szCs w:val="19"/>
        </w:rPr>
        <w:t>convergent policy on climate change adaptation and disaster risks reduction”.</w:t>
      </w:r>
    </w:p>
    <w:p w14:paraId="0F3910E4" w14:textId="77777777" w:rsidR="00803BA6" w:rsidRPr="00803BA6" w:rsidRDefault="00803BA6" w:rsidP="00803BA6">
      <w:pPr>
        <w:pStyle w:val="ListParagraph"/>
        <w:spacing w:line="360" w:lineRule="auto"/>
        <w:ind w:left="360"/>
        <w:jc w:val="both"/>
        <w:rPr>
          <w:rFonts w:asciiTheme="minorHAnsi" w:hAnsiTheme="minorHAnsi"/>
          <w:sz w:val="19"/>
          <w:szCs w:val="19"/>
        </w:rPr>
      </w:pPr>
    </w:p>
    <w:p w14:paraId="1B49ADB5" w14:textId="77777777" w:rsidR="00803BA6" w:rsidRPr="00803BA6" w:rsidRDefault="00803BA6" w:rsidP="00803BA6">
      <w:pPr>
        <w:pStyle w:val="ListParagraph"/>
        <w:numPr>
          <w:ilvl w:val="0"/>
          <w:numId w:val="17"/>
        </w:numPr>
        <w:spacing w:line="360" w:lineRule="auto"/>
        <w:ind w:left="360"/>
        <w:jc w:val="both"/>
        <w:rPr>
          <w:rFonts w:asciiTheme="minorHAnsi" w:hAnsiTheme="minorHAnsi"/>
          <w:sz w:val="19"/>
          <w:szCs w:val="19"/>
        </w:rPr>
      </w:pPr>
      <w:r w:rsidRPr="00803BA6">
        <w:rPr>
          <w:rFonts w:asciiTheme="minorHAnsi" w:hAnsiTheme="minorHAnsi"/>
          <w:b/>
          <w:sz w:val="19"/>
          <w:szCs w:val="19"/>
        </w:rPr>
        <w:t xml:space="preserve">Cities and municipal governance structures are considered to be a strategic entry point for disaster risk reduction (UNHABITAT world campaign 2009-2013). </w:t>
      </w:r>
      <w:r w:rsidRPr="00803BA6">
        <w:rPr>
          <w:rFonts w:asciiTheme="minorHAnsi" w:hAnsiTheme="minorHAnsi"/>
          <w:sz w:val="19"/>
          <w:szCs w:val="19"/>
        </w:rPr>
        <w:t xml:space="preserve">As an corollary, a ‘Child Friendly Cities’ (CFC) initiative launched globally in 2011 was adopted by the </w:t>
      </w:r>
      <w:proofErr w:type="spellStart"/>
      <w:r w:rsidRPr="00803BA6">
        <w:rPr>
          <w:rFonts w:asciiTheme="minorHAnsi" w:hAnsiTheme="minorHAnsi"/>
          <w:sz w:val="19"/>
          <w:szCs w:val="19"/>
        </w:rPr>
        <w:t>GoI</w:t>
      </w:r>
      <w:proofErr w:type="spellEnd"/>
      <w:r w:rsidRPr="00803BA6">
        <w:rPr>
          <w:rFonts w:asciiTheme="minorHAnsi" w:hAnsiTheme="minorHAnsi"/>
          <w:sz w:val="19"/>
          <w:szCs w:val="19"/>
        </w:rPr>
        <w:t xml:space="preserve"> as a vehicle for the post-2015 development agenda and means for achieving the sustainable development goals (SDGs). The CFC </w:t>
      </w:r>
      <w:proofErr w:type="spellStart"/>
      <w:r w:rsidRPr="00803BA6">
        <w:rPr>
          <w:rFonts w:asciiTheme="minorHAnsi" w:hAnsiTheme="minorHAnsi"/>
          <w:sz w:val="19"/>
          <w:szCs w:val="19"/>
        </w:rPr>
        <w:t>programme</w:t>
      </w:r>
      <w:proofErr w:type="spellEnd"/>
      <w:r w:rsidRPr="00803BA6">
        <w:rPr>
          <w:rFonts w:asciiTheme="minorHAnsi" w:hAnsiTheme="minorHAnsi"/>
          <w:sz w:val="19"/>
          <w:szCs w:val="19"/>
        </w:rPr>
        <w:t xml:space="preserve"> has the support of the President who has pledged its roll-out to all districts and cities by 2030; it is currently active in 300 of the 545 cities of Indonesia. The Deputy Minister for Ministry of Women Empowerment and Child Protection (</w:t>
      </w:r>
      <w:proofErr w:type="spellStart"/>
      <w:r w:rsidRPr="00803BA6">
        <w:rPr>
          <w:rFonts w:asciiTheme="minorHAnsi" w:hAnsiTheme="minorHAnsi"/>
          <w:sz w:val="19"/>
          <w:szCs w:val="19"/>
        </w:rPr>
        <w:t>MoWE</w:t>
      </w:r>
      <w:proofErr w:type="spellEnd"/>
      <w:r w:rsidRPr="00803BA6">
        <w:rPr>
          <w:rFonts w:asciiTheme="minorHAnsi" w:hAnsiTheme="minorHAnsi"/>
          <w:sz w:val="19"/>
          <w:szCs w:val="19"/>
        </w:rPr>
        <w:t>-CP) herself directly advocates to provincial and municipal governments to monitor key indicators of children’s vulnerabilities as it accounts for direct action towards the national development plan, SDGs, and the Sendai Framework of DRR (SF-DRR).</w:t>
      </w:r>
    </w:p>
    <w:p w14:paraId="7499B90A" w14:textId="77777777" w:rsidR="00803BA6" w:rsidRPr="00803BA6" w:rsidRDefault="00803BA6" w:rsidP="00803BA6">
      <w:pPr>
        <w:pStyle w:val="ListParagraph"/>
        <w:spacing w:line="240" w:lineRule="auto"/>
        <w:ind w:left="360"/>
        <w:rPr>
          <w:rFonts w:asciiTheme="minorHAnsi" w:hAnsiTheme="minorHAnsi"/>
          <w:sz w:val="19"/>
          <w:szCs w:val="19"/>
        </w:rPr>
      </w:pPr>
    </w:p>
    <w:p w14:paraId="485CAEFE" w14:textId="77777777" w:rsidR="00803BA6" w:rsidRPr="00803BA6" w:rsidRDefault="00803BA6" w:rsidP="00803BA6">
      <w:pPr>
        <w:pStyle w:val="ListParagraph"/>
        <w:numPr>
          <w:ilvl w:val="0"/>
          <w:numId w:val="17"/>
        </w:numPr>
        <w:spacing w:line="360" w:lineRule="auto"/>
        <w:ind w:left="360"/>
        <w:jc w:val="both"/>
        <w:rPr>
          <w:rFonts w:asciiTheme="minorHAnsi" w:hAnsiTheme="minorHAnsi"/>
          <w:b/>
          <w:sz w:val="19"/>
          <w:szCs w:val="19"/>
        </w:rPr>
      </w:pPr>
      <w:r w:rsidRPr="00803BA6">
        <w:rPr>
          <w:rFonts w:asciiTheme="minorHAnsi" w:hAnsiTheme="minorHAnsi"/>
          <w:sz w:val="19"/>
          <w:szCs w:val="19"/>
        </w:rPr>
        <w:t xml:space="preserve">The </w:t>
      </w:r>
      <w:proofErr w:type="spellStart"/>
      <w:r w:rsidRPr="00803BA6">
        <w:rPr>
          <w:rFonts w:asciiTheme="minorHAnsi" w:hAnsiTheme="minorHAnsi"/>
          <w:sz w:val="19"/>
          <w:szCs w:val="19"/>
        </w:rPr>
        <w:t>GoI</w:t>
      </w:r>
      <w:proofErr w:type="spellEnd"/>
      <w:r w:rsidRPr="00803BA6">
        <w:rPr>
          <w:rFonts w:asciiTheme="minorHAnsi" w:hAnsiTheme="minorHAnsi"/>
          <w:sz w:val="19"/>
          <w:szCs w:val="19"/>
        </w:rPr>
        <w:t xml:space="preserve"> targets existing programmes such as the CFC for upgrade in terms of enhancing measures of climate and disaster resilience. As a result the </w:t>
      </w:r>
      <w:proofErr w:type="spellStart"/>
      <w:r w:rsidRPr="00803BA6">
        <w:rPr>
          <w:rFonts w:asciiTheme="minorHAnsi" w:hAnsiTheme="minorHAnsi"/>
          <w:sz w:val="19"/>
          <w:szCs w:val="19"/>
        </w:rPr>
        <w:t>MoWE</w:t>
      </w:r>
      <w:proofErr w:type="spellEnd"/>
      <w:r w:rsidRPr="00803BA6">
        <w:rPr>
          <w:rFonts w:asciiTheme="minorHAnsi" w:hAnsiTheme="minorHAnsi"/>
          <w:sz w:val="19"/>
          <w:szCs w:val="19"/>
        </w:rPr>
        <w:t xml:space="preserve">-CP with the support of UNICEF Indonesia has piloted the </w:t>
      </w:r>
      <w:r w:rsidRPr="00803BA6">
        <w:rPr>
          <w:rFonts w:asciiTheme="minorHAnsi" w:hAnsiTheme="minorHAnsi"/>
          <w:b/>
          <w:sz w:val="19"/>
          <w:szCs w:val="19"/>
        </w:rPr>
        <w:t>Child-Centered Climate Risk Assessment</w:t>
      </w:r>
      <w:r w:rsidRPr="00803BA6">
        <w:rPr>
          <w:rFonts w:asciiTheme="minorHAnsi" w:hAnsiTheme="minorHAnsi"/>
          <w:sz w:val="19"/>
          <w:szCs w:val="19"/>
        </w:rPr>
        <w:t xml:space="preserve"> </w:t>
      </w:r>
      <w:r w:rsidRPr="00803BA6">
        <w:rPr>
          <w:rFonts w:asciiTheme="minorHAnsi" w:hAnsiTheme="minorHAnsi"/>
          <w:b/>
          <w:sz w:val="19"/>
          <w:szCs w:val="19"/>
        </w:rPr>
        <w:t xml:space="preserve">(C4RA) </w:t>
      </w:r>
      <w:r w:rsidRPr="00803BA6">
        <w:rPr>
          <w:rFonts w:asciiTheme="minorHAnsi" w:hAnsiTheme="minorHAnsi"/>
          <w:sz w:val="19"/>
          <w:szCs w:val="19"/>
        </w:rPr>
        <w:t xml:space="preserve">method, which involves preparing a composite of indicators and data sets on child-specific vulnerability, disaster risk and climate change. As a result relevant information that is otherwise owned and managed by various line ministries should become public (open) data for planning and programming purposes. The </w:t>
      </w:r>
      <w:r w:rsidRPr="00803BA6">
        <w:rPr>
          <w:rFonts w:asciiTheme="minorHAnsi" w:hAnsiTheme="minorHAnsi"/>
          <w:sz w:val="19"/>
          <w:szCs w:val="19"/>
        </w:rPr>
        <w:lastRenderedPageBreak/>
        <w:t>method was presented in the Asian Ministerial Conference on DRR (AMCDRR) in New Delhi, India on 4 November 2016 by Deputy Minister for Child Development (</w:t>
      </w:r>
      <w:proofErr w:type="spellStart"/>
      <w:r w:rsidRPr="00803BA6">
        <w:rPr>
          <w:rFonts w:asciiTheme="minorHAnsi" w:hAnsiTheme="minorHAnsi"/>
          <w:sz w:val="19"/>
          <w:szCs w:val="19"/>
        </w:rPr>
        <w:t>MoWE</w:t>
      </w:r>
      <w:proofErr w:type="spellEnd"/>
      <w:r w:rsidRPr="00803BA6">
        <w:rPr>
          <w:rFonts w:asciiTheme="minorHAnsi" w:hAnsiTheme="minorHAnsi"/>
          <w:sz w:val="19"/>
          <w:szCs w:val="19"/>
        </w:rPr>
        <w:t>-CD).</w:t>
      </w:r>
    </w:p>
    <w:p w14:paraId="26B21194" w14:textId="77777777" w:rsidR="00803BA6" w:rsidRPr="00803BA6" w:rsidRDefault="00803BA6" w:rsidP="00803BA6">
      <w:pPr>
        <w:pStyle w:val="ListParagraph"/>
        <w:spacing w:line="240" w:lineRule="auto"/>
        <w:rPr>
          <w:rFonts w:asciiTheme="minorHAnsi" w:hAnsiTheme="minorHAnsi"/>
          <w:sz w:val="19"/>
          <w:szCs w:val="19"/>
        </w:rPr>
      </w:pPr>
    </w:p>
    <w:p w14:paraId="1859234D" w14:textId="77777777" w:rsidR="00803BA6" w:rsidRPr="00803BA6" w:rsidRDefault="00803BA6" w:rsidP="00803BA6">
      <w:pPr>
        <w:pStyle w:val="ListParagraph"/>
        <w:numPr>
          <w:ilvl w:val="0"/>
          <w:numId w:val="17"/>
        </w:numPr>
        <w:spacing w:line="360" w:lineRule="auto"/>
        <w:ind w:left="360"/>
        <w:jc w:val="both"/>
        <w:rPr>
          <w:rFonts w:asciiTheme="minorHAnsi" w:hAnsiTheme="minorHAnsi"/>
          <w:b/>
          <w:sz w:val="19"/>
          <w:szCs w:val="19"/>
        </w:rPr>
      </w:pPr>
      <w:r w:rsidRPr="00803BA6">
        <w:rPr>
          <w:rFonts w:asciiTheme="minorHAnsi" w:hAnsiTheme="minorHAnsi"/>
          <w:b/>
          <w:sz w:val="19"/>
          <w:szCs w:val="19"/>
        </w:rPr>
        <w:t>Child-Centered Climate Change Adaptation</w:t>
      </w:r>
      <w:r w:rsidRPr="00803BA6">
        <w:rPr>
          <w:rFonts w:asciiTheme="minorHAnsi" w:hAnsiTheme="minorHAnsi"/>
          <w:sz w:val="19"/>
          <w:szCs w:val="19"/>
        </w:rPr>
        <w:t xml:space="preserve"> (or ‘APIFA’, the Indonesian Language acronym) is the convergence of risk assessment methods and indicators and alignment of relevant programmes of various line ministries including those of the Women’s Empowerment and Child Protection, Environment and Forestry, National Planning Agencies, and the National Disaster Management Agency.  Programmatic alignment should ensure engagement of young people in their various domains of community interaction, for example directly through Child Forums, youth engagement, the ‘Family Resilience’ and ‘Safe School’ programmes, and indirectly through the ‘Child Friendly Cities’ and ‘Resilient Villages’ programmes. Information on the APIFA initiative is still being developed and published at </w:t>
      </w:r>
      <w:hyperlink r:id="rId19" w:history="1">
        <w:r w:rsidRPr="00803BA6">
          <w:rPr>
            <w:rStyle w:val="Hyperlink"/>
            <w:rFonts w:asciiTheme="minorHAnsi" w:hAnsiTheme="minorHAnsi"/>
            <w:color w:val="auto"/>
            <w:sz w:val="19"/>
            <w:szCs w:val="19"/>
          </w:rPr>
          <w:t>www.apifa.or.id</w:t>
        </w:r>
      </w:hyperlink>
      <w:r w:rsidRPr="00803BA6">
        <w:rPr>
          <w:rFonts w:asciiTheme="minorHAnsi" w:hAnsiTheme="minorHAnsi"/>
          <w:sz w:val="19"/>
          <w:szCs w:val="19"/>
        </w:rPr>
        <w:t xml:space="preserve">.            </w:t>
      </w:r>
    </w:p>
    <w:p w14:paraId="7F7A966C" w14:textId="77777777" w:rsidR="00803BA6" w:rsidRPr="00803BA6" w:rsidRDefault="00803BA6" w:rsidP="00F877E2">
      <w:pPr>
        <w:rPr>
          <w:rFonts w:asciiTheme="minorHAnsi" w:hAnsiTheme="minorHAnsi"/>
          <w:b/>
          <w:color w:val="auto"/>
          <w:szCs w:val="22"/>
          <w:lang w:val="en-GB"/>
        </w:rPr>
      </w:pPr>
    </w:p>
    <w:p w14:paraId="1CE9B648" w14:textId="77777777" w:rsidR="00803BA6" w:rsidRPr="00803BA6" w:rsidRDefault="00803BA6" w:rsidP="00F877E2">
      <w:pPr>
        <w:rPr>
          <w:rFonts w:asciiTheme="minorHAnsi" w:hAnsiTheme="minorHAnsi"/>
          <w:b/>
          <w:color w:val="auto"/>
          <w:szCs w:val="22"/>
          <w:lang w:val="en-GB"/>
        </w:rPr>
      </w:pPr>
    </w:p>
    <w:p w14:paraId="4D02A42C" w14:textId="5F8B19E5" w:rsidR="00803BA6" w:rsidRPr="00803BA6" w:rsidRDefault="00803BA6">
      <w:pPr>
        <w:spacing w:line="240" w:lineRule="auto"/>
        <w:rPr>
          <w:rFonts w:asciiTheme="minorHAnsi" w:hAnsiTheme="minorHAnsi"/>
          <w:b/>
          <w:color w:val="auto"/>
          <w:szCs w:val="22"/>
          <w:lang w:val="en-GB"/>
        </w:rPr>
      </w:pPr>
      <w:r w:rsidRPr="00803BA6">
        <w:rPr>
          <w:rFonts w:asciiTheme="minorHAnsi" w:hAnsiTheme="minorHAnsi"/>
          <w:b/>
          <w:color w:val="auto"/>
          <w:szCs w:val="22"/>
          <w:lang w:val="en-GB"/>
        </w:rPr>
        <w:br w:type="page"/>
      </w:r>
    </w:p>
    <w:p w14:paraId="7AD22AE2" w14:textId="1DD24E76" w:rsidR="00F34078" w:rsidRPr="00803BA6" w:rsidRDefault="00803BA6" w:rsidP="00F877E2">
      <w:pPr>
        <w:rPr>
          <w:rFonts w:asciiTheme="minorHAnsi" w:hAnsiTheme="minorHAnsi"/>
          <w:b/>
          <w:color w:val="auto"/>
          <w:szCs w:val="22"/>
          <w:lang w:val="en-GB"/>
        </w:rPr>
      </w:pPr>
      <w:r w:rsidRPr="00803BA6">
        <w:rPr>
          <w:rFonts w:asciiTheme="minorHAnsi" w:hAnsiTheme="minorHAnsi"/>
          <w:b/>
          <w:color w:val="auto"/>
          <w:szCs w:val="22"/>
          <w:lang w:val="en-GB"/>
        </w:rPr>
        <w:lastRenderedPageBreak/>
        <w:t>References</w:t>
      </w:r>
    </w:p>
    <w:sectPr w:rsidR="00F34078" w:rsidRPr="00803BA6" w:rsidSect="005049D3">
      <w:headerReference w:type="default" r:id="rId20"/>
      <w:footerReference w:type="even" r:id="rId21"/>
      <w:footerReference w:type="default" r:id="rId22"/>
      <w:endnotePr>
        <w:numFmt w:val="decimal"/>
      </w:endnotePr>
      <w:pgSz w:w="12240" w:h="15840"/>
      <w:pgMar w:top="2016" w:right="1411" w:bottom="851" w:left="141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34E9" w14:textId="77777777" w:rsidR="00FA1133" w:rsidRDefault="00FA1133" w:rsidP="0014760A">
      <w:pPr>
        <w:spacing w:line="240" w:lineRule="auto"/>
      </w:pPr>
      <w:r>
        <w:separator/>
      </w:r>
    </w:p>
  </w:endnote>
  <w:endnote w:type="continuationSeparator" w:id="0">
    <w:p w14:paraId="01C989CB" w14:textId="77777777" w:rsidR="00FA1133" w:rsidRDefault="00FA1133" w:rsidP="0014760A">
      <w:pPr>
        <w:spacing w:line="240" w:lineRule="auto"/>
      </w:pPr>
      <w:r>
        <w:continuationSeparator/>
      </w:r>
    </w:p>
  </w:endnote>
  <w:endnote w:id="1">
    <w:p w14:paraId="45D6065F"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8"/>
        </w:rPr>
        <w:endnoteRef/>
      </w:r>
      <w:r w:rsidRPr="00803BA6">
        <w:rPr>
          <w:rFonts w:asciiTheme="minorHAnsi" w:hAnsiTheme="minorHAnsi"/>
          <w:sz w:val="18"/>
          <w:szCs w:val="18"/>
        </w:rPr>
        <w:t xml:space="preserve"> </w:t>
      </w:r>
      <w:r w:rsidRPr="00803BA6">
        <w:rPr>
          <w:rFonts w:asciiTheme="minorHAnsi" w:eastAsia="SimSun" w:hAnsiTheme="minorHAnsi"/>
          <w:sz w:val="16"/>
          <w:szCs w:val="16"/>
        </w:rPr>
        <w:t>General Comment No. 15 (2013)</w:t>
      </w:r>
      <w:r w:rsidRPr="00803BA6">
        <w:rPr>
          <w:rFonts w:asciiTheme="minorHAnsi" w:eastAsia="Calibri" w:hAnsiTheme="minorHAnsi"/>
          <w:sz w:val="16"/>
          <w:szCs w:val="16"/>
        </w:rPr>
        <w:t xml:space="preserve"> on </w:t>
      </w:r>
      <w:r w:rsidRPr="00803BA6">
        <w:rPr>
          <w:rFonts w:asciiTheme="minorHAnsi" w:eastAsia="Malgun Gothic" w:hAnsiTheme="minorHAnsi"/>
          <w:sz w:val="16"/>
          <w:szCs w:val="16"/>
        </w:rPr>
        <w:t>the right of the child to the enjoyment of the highest attainable standard of health (Art. 24), paragraph 50.</w:t>
      </w:r>
    </w:p>
  </w:endnote>
  <w:endnote w:id="2">
    <w:p w14:paraId="3EBF47DF"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See e.g. CRC Concluding Observations on Jamaica (2015); Saint Lucia (2014); Tuvalu (2013).</w:t>
      </w:r>
    </w:p>
  </w:endnote>
  <w:endnote w:id="3">
    <w:p w14:paraId="4B5B7CD3" w14:textId="7A8D038C" w:rsidR="00EC7503" w:rsidRPr="00803BA6" w:rsidRDefault="00EC7503">
      <w:pPr>
        <w:pStyle w:val="EndnoteText"/>
        <w:rPr>
          <w:rFonts w:asciiTheme="minorHAnsi" w:hAnsiTheme="minorHAnsi"/>
          <w:sz w:val="16"/>
          <w:szCs w:val="16"/>
        </w:rPr>
      </w:pPr>
      <w:r w:rsidRPr="00803BA6">
        <w:rPr>
          <w:rFonts w:asciiTheme="minorHAnsi" w:eastAsia="Malgun Gothic" w:hAnsiTheme="minorHAnsi"/>
          <w:sz w:val="16"/>
          <w:szCs w:val="16"/>
          <w:vertAlign w:val="superscript"/>
        </w:rPr>
        <w:endnoteRef/>
      </w:r>
      <w:r w:rsidRPr="00803BA6">
        <w:rPr>
          <w:rFonts w:asciiTheme="minorHAnsi" w:eastAsia="Malgun Gothic" w:hAnsiTheme="minorHAnsi"/>
          <w:sz w:val="16"/>
          <w:szCs w:val="16"/>
        </w:rPr>
        <w:t xml:space="preserve"> Excerpt from UNICEF written submission to the Committee on the Rights of the Child for the 2016 Day of General Discussion:</w:t>
      </w:r>
      <w:r w:rsidRPr="00803BA6">
        <w:rPr>
          <w:rFonts w:asciiTheme="minorHAnsi" w:hAnsiTheme="minorHAnsi"/>
        </w:rPr>
        <w:t xml:space="preserve"> </w:t>
      </w:r>
      <w:hyperlink r:id="rId1" w:history="1">
        <w:r w:rsidRPr="00803BA6">
          <w:rPr>
            <w:rStyle w:val="Hyperlink"/>
            <w:rFonts w:asciiTheme="minorHAnsi" w:hAnsiTheme="minorHAnsi"/>
            <w:sz w:val="16"/>
            <w:szCs w:val="16"/>
          </w:rPr>
          <w:t>http://www.ohchr.org/Documents/HRBodies/CRC/Discussions/2016/UNICEF.pdf</w:t>
        </w:r>
      </w:hyperlink>
    </w:p>
  </w:endnote>
  <w:endnote w:id="4">
    <w:p w14:paraId="4B351C4A" w14:textId="77777777" w:rsidR="00EC7503" w:rsidRPr="00803BA6" w:rsidRDefault="00EC7503" w:rsidP="0090050D">
      <w:pPr>
        <w:tabs>
          <w:tab w:val="num" w:pos="720"/>
        </w:tabs>
        <w:spacing w:line="240" w:lineRule="auto"/>
        <w:rPr>
          <w:rFonts w:asciiTheme="minorHAnsi" w:hAnsiTheme="minorHAnsi"/>
          <w:color w:val="auto"/>
          <w:sz w:val="16"/>
          <w:szCs w:val="16"/>
          <w:lang w:val="en-GB"/>
        </w:rPr>
      </w:pPr>
      <w:r w:rsidRPr="00803BA6">
        <w:rPr>
          <w:rStyle w:val="EndnoteReference"/>
          <w:color w:val="auto"/>
          <w:sz w:val="16"/>
          <w:szCs w:val="16"/>
          <w:lang w:val="en-GB"/>
        </w:rPr>
        <w:endnoteRef/>
      </w:r>
      <w:r w:rsidRPr="00803BA6">
        <w:rPr>
          <w:rFonts w:asciiTheme="minorHAnsi" w:hAnsiTheme="minorHAnsi"/>
          <w:color w:val="auto"/>
          <w:sz w:val="16"/>
          <w:szCs w:val="16"/>
          <w:lang w:val="en-GB"/>
        </w:rPr>
        <w:t xml:space="preserve"> For example, c</w:t>
      </w:r>
      <w:r w:rsidRPr="00803BA6">
        <w:rPr>
          <w:rStyle w:val="Hyperlink"/>
          <w:rFonts w:asciiTheme="minorHAnsi" w:hAnsiTheme="minorHAnsi"/>
          <w:color w:val="auto"/>
          <w:sz w:val="16"/>
          <w:szCs w:val="16"/>
          <w:u w:val="none"/>
          <w:lang w:val="en-GB"/>
        </w:rPr>
        <w:t xml:space="preserve">hildren under 5 accounted for 78 per cent of all deaths from malaria in 2014. </w:t>
      </w:r>
      <w:r w:rsidRPr="00803BA6">
        <w:rPr>
          <w:rFonts w:asciiTheme="minorHAnsi" w:hAnsiTheme="minorHAnsi"/>
          <w:color w:val="auto"/>
          <w:sz w:val="16"/>
          <w:szCs w:val="16"/>
          <w:lang w:val="en-GB"/>
        </w:rPr>
        <w:t xml:space="preserve">WHO World Malaria Report, 2014, </w:t>
      </w:r>
      <w:hyperlink r:id="rId2" w:history="1">
        <w:r w:rsidRPr="00803BA6">
          <w:rPr>
            <w:rStyle w:val="Hyperlink"/>
            <w:rFonts w:asciiTheme="minorHAnsi" w:hAnsiTheme="minorHAnsi"/>
            <w:color w:val="auto"/>
            <w:sz w:val="16"/>
            <w:szCs w:val="16"/>
            <w:lang w:val="en-GB"/>
          </w:rPr>
          <w:t>http://www.who.int/malaria/publications/world_malaria_report_2014/wmr-2014-key-points.pdf</w:t>
        </w:r>
      </w:hyperlink>
      <w:r w:rsidRPr="00803BA6">
        <w:rPr>
          <w:rFonts w:asciiTheme="minorHAnsi" w:hAnsiTheme="minorHAnsi"/>
          <w:sz w:val="16"/>
          <w:szCs w:val="16"/>
          <w:lang w:val="en-GB"/>
        </w:rPr>
        <w:t>.</w:t>
      </w:r>
    </w:p>
  </w:endnote>
  <w:endnote w:id="5">
    <w:p w14:paraId="4F8B1A66" w14:textId="77777777" w:rsidR="00EC7503" w:rsidRPr="00803BA6" w:rsidRDefault="00EC7503" w:rsidP="0090050D">
      <w:pPr>
        <w:pStyle w:val="EndnoteText"/>
        <w:tabs>
          <w:tab w:val="right" w:pos="142"/>
        </w:tabs>
        <w:ind w:left="142" w:hanging="142"/>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WHO, </w:t>
      </w:r>
      <w:r w:rsidRPr="00803BA6">
        <w:rPr>
          <w:rFonts w:asciiTheme="minorHAnsi" w:hAnsiTheme="minorHAnsi"/>
          <w:i/>
          <w:sz w:val="16"/>
          <w:szCs w:val="16"/>
        </w:rPr>
        <w:t>Quantitative Risk Assessment of the Effects of Climate Change on Selected Causes of Death, 2030s and 2050s</w:t>
      </w:r>
      <w:r w:rsidRPr="00803BA6">
        <w:rPr>
          <w:rFonts w:asciiTheme="minorHAnsi" w:hAnsiTheme="minorHAnsi"/>
          <w:sz w:val="16"/>
          <w:szCs w:val="16"/>
        </w:rPr>
        <w:t xml:space="preserve"> (2014). In addition to temperature rise, droughts increase the prevalence of malaria as people store water, providing more breeding ground for mosquitoes.</w:t>
      </w:r>
    </w:p>
  </w:endnote>
  <w:endnote w:id="6">
    <w:p w14:paraId="26809AE4"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UNICEF (2015), </w:t>
      </w:r>
      <w:r w:rsidRPr="00803BA6">
        <w:rPr>
          <w:rFonts w:asciiTheme="minorHAnsi" w:hAnsiTheme="minorHAnsi"/>
          <w:i/>
          <w:sz w:val="16"/>
          <w:szCs w:val="16"/>
        </w:rPr>
        <w:t>Unless We Act Now: The Impact of Climate Change on Children</w:t>
      </w:r>
      <w:r w:rsidRPr="00803BA6">
        <w:rPr>
          <w:rFonts w:asciiTheme="minorHAnsi" w:hAnsiTheme="minorHAnsi"/>
          <w:sz w:val="16"/>
          <w:szCs w:val="16"/>
        </w:rPr>
        <w:t xml:space="preserve">, </w:t>
      </w:r>
      <w:hyperlink r:id="rId3" w:history="1">
        <w:r w:rsidRPr="00803BA6">
          <w:rPr>
            <w:rStyle w:val="Hyperlink"/>
            <w:rFonts w:asciiTheme="minorHAnsi" w:hAnsiTheme="minorHAnsi"/>
            <w:color w:val="auto"/>
            <w:sz w:val="16"/>
            <w:szCs w:val="16"/>
          </w:rPr>
          <w:t>http://www.unicef.org/publications/index_86337.html</w:t>
        </w:r>
      </w:hyperlink>
      <w:r w:rsidRPr="00803BA6">
        <w:rPr>
          <w:rFonts w:asciiTheme="minorHAnsi" w:hAnsiTheme="minorHAnsi"/>
          <w:sz w:val="16"/>
          <w:szCs w:val="16"/>
        </w:rPr>
        <w:t>.</w:t>
      </w:r>
    </w:p>
  </w:endnote>
  <w:endnote w:id="7">
    <w:p w14:paraId="2EC2DC85" w14:textId="77777777" w:rsidR="00EC7503" w:rsidRPr="00803BA6" w:rsidRDefault="00EC7503" w:rsidP="0090050D">
      <w:pPr>
        <w:pStyle w:val="EndnoteText"/>
        <w:tabs>
          <w:tab w:val="right" w:pos="142"/>
        </w:tabs>
        <w:ind w:left="142" w:hanging="142"/>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WHO (2014), op. cit. </w:t>
      </w:r>
    </w:p>
  </w:endnote>
  <w:endnote w:id="8">
    <w:p w14:paraId="04929CEE"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6"/>
        </w:rPr>
        <w:endnoteRef/>
      </w:r>
      <w:r w:rsidRPr="00803BA6">
        <w:rPr>
          <w:rStyle w:val="EndnoteReference"/>
          <w:sz w:val="16"/>
          <w:szCs w:val="16"/>
        </w:rPr>
        <w:t xml:space="preserve"> </w:t>
      </w:r>
      <w:r w:rsidRPr="00803BA6">
        <w:rPr>
          <w:rFonts w:asciiTheme="minorHAnsi" w:hAnsiTheme="minorHAnsi"/>
          <w:sz w:val="16"/>
          <w:szCs w:val="16"/>
        </w:rPr>
        <w:t>UNICEF (2015), op. cit.</w:t>
      </w:r>
    </w:p>
  </w:endnote>
  <w:endnote w:id="9">
    <w:p w14:paraId="079B1C4C"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Ibid. See also Humphrey, J. H. (2009), ‘</w:t>
      </w:r>
      <w:r w:rsidRPr="00803BA6">
        <w:rPr>
          <w:rFonts w:asciiTheme="minorHAnsi" w:hAnsiTheme="minorHAnsi"/>
          <w:i/>
          <w:sz w:val="16"/>
          <w:szCs w:val="16"/>
        </w:rPr>
        <w:t>Child undernutrition, tropical enteropathy, toilets, and handwashing</w:t>
      </w:r>
      <w:r w:rsidRPr="00803BA6">
        <w:rPr>
          <w:rFonts w:asciiTheme="minorHAnsi" w:hAnsiTheme="minorHAnsi"/>
          <w:sz w:val="16"/>
          <w:szCs w:val="16"/>
        </w:rPr>
        <w:t xml:space="preserve">’, The Lancet, 374, 1032–1035 on links between stunting, poor sanitation and water quality. </w:t>
      </w:r>
    </w:p>
  </w:endnote>
  <w:endnote w:id="10">
    <w:p w14:paraId="64994E2C" w14:textId="77777777" w:rsidR="00EC7503" w:rsidRPr="00803BA6" w:rsidRDefault="00EC7503" w:rsidP="0090050D">
      <w:pPr>
        <w:tabs>
          <w:tab w:val="num" w:pos="1080"/>
        </w:tabs>
        <w:spacing w:line="240" w:lineRule="auto"/>
        <w:rPr>
          <w:rFonts w:asciiTheme="minorHAnsi" w:hAnsiTheme="minorHAnsi"/>
          <w:color w:val="auto"/>
          <w:sz w:val="16"/>
          <w:szCs w:val="16"/>
          <w:lang w:val="en-GB"/>
        </w:rPr>
      </w:pPr>
      <w:r w:rsidRPr="00803BA6">
        <w:rPr>
          <w:rStyle w:val="EndnoteReference"/>
          <w:color w:val="auto"/>
          <w:sz w:val="16"/>
          <w:szCs w:val="16"/>
          <w:lang w:val="en-GB"/>
        </w:rPr>
        <w:endnoteRef/>
      </w:r>
      <w:r w:rsidRPr="00803BA6">
        <w:rPr>
          <w:rFonts w:asciiTheme="minorHAnsi" w:hAnsiTheme="minorHAnsi"/>
          <w:color w:val="auto"/>
          <w:sz w:val="16"/>
          <w:szCs w:val="16"/>
          <w:lang w:val="en-GB"/>
        </w:rPr>
        <w:t xml:space="preserve"> WHO (2014), op. cit.</w:t>
      </w:r>
    </w:p>
  </w:endnote>
  <w:endnote w:id="11">
    <w:p w14:paraId="6858E186"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UNICEF (2015), op. cit., p. 40.</w:t>
      </w:r>
    </w:p>
  </w:endnote>
  <w:endnote w:id="12">
    <w:p w14:paraId="435B49C8" w14:textId="427161C3" w:rsidR="0086361C" w:rsidRPr="00803BA6" w:rsidRDefault="00EC7503">
      <w:pPr>
        <w:pStyle w:val="EndnoteText"/>
        <w:rPr>
          <w:rFonts w:asciiTheme="minorHAnsi" w:hAnsiTheme="minorHAnsi"/>
          <w:sz w:val="16"/>
          <w:szCs w:val="16"/>
        </w:rPr>
      </w:pPr>
      <w:r w:rsidRPr="00803BA6">
        <w:rPr>
          <w:rFonts w:asciiTheme="minorHAnsi" w:eastAsia="Times" w:hAnsiTheme="minorHAnsi"/>
          <w:sz w:val="16"/>
          <w:szCs w:val="16"/>
          <w:vertAlign w:val="superscript"/>
        </w:rPr>
        <w:endnoteRef/>
      </w:r>
      <w:r w:rsidRPr="00803BA6">
        <w:rPr>
          <w:rFonts w:asciiTheme="minorHAnsi" w:eastAsia="Times" w:hAnsiTheme="minorHAnsi"/>
          <w:sz w:val="16"/>
          <w:szCs w:val="16"/>
        </w:rPr>
        <w:t xml:space="preserve"> Internal Displacement Monitoring Centre, Global Estimates 2016</w:t>
      </w:r>
      <w:r w:rsidRPr="00803BA6">
        <w:rPr>
          <w:rFonts w:asciiTheme="minorHAnsi" w:hAnsiTheme="minorHAnsi"/>
          <w:sz w:val="16"/>
          <w:szCs w:val="16"/>
        </w:rPr>
        <w:t xml:space="preserve"> </w:t>
      </w:r>
      <w:hyperlink r:id="rId4" w:history="1">
        <w:r w:rsidR="0086361C" w:rsidRPr="00803BA6">
          <w:rPr>
            <w:rStyle w:val="Hyperlink"/>
            <w:rFonts w:asciiTheme="minorHAnsi" w:hAnsiTheme="minorHAnsi"/>
            <w:sz w:val="16"/>
            <w:szCs w:val="16"/>
          </w:rPr>
          <w:t>http://www.internal-displacement.org/globalreport2016/pdf/2016-global-report-internal-displacement-IDMC.pdf</w:t>
        </w:r>
      </w:hyperlink>
    </w:p>
  </w:endnote>
  <w:endnote w:id="13">
    <w:p w14:paraId="527CF5FB" w14:textId="1A1CC6EA" w:rsidR="00EC7503" w:rsidRPr="00803BA6" w:rsidRDefault="00EC7503" w:rsidP="00953087">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UNICEF (2016), ‘</w:t>
      </w:r>
      <w:r w:rsidRPr="00803BA6">
        <w:rPr>
          <w:rFonts w:asciiTheme="minorHAnsi" w:hAnsiTheme="minorHAnsi"/>
          <w:i/>
          <w:sz w:val="16"/>
          <w:szCs w:val="16"/>
        </w:rPr>
        <w:t xml:space="preserve">Uprooted’: </w:t>
      </w:r>
      <w:hyperlink r:id="rId5" w:history="1">
        <w:r w:rsidRPr="00803BA6">
          <w:rPr>
            <w:rStyle w:val="Hyperlink"/>
            <w:rFonts w:asciiTheme="minorHAnsi" w:hAnsiTheme="minorHAnsi"/>
            <w:i/>
            <w:sz w:val="16"/>
            <w:szCs w:val="16"/>
          </w:rPr>
          <w:t>https://www.unicef.org/publications/files/Uprooted_growing_crisis_for_refugee_and_migrant_children.pdf</w:t>
        </w:r>
      </w:hyperlink>
    </w:p>
  </w:endnote>
  <w:endnote w:id="14">
    <w:p w14:paraId="0D39FAFF" w14:textId="7C905250" w:rsidR="00EC7503" w:rsidRPr="00803BA6" w:rsidRDefault="00EC7503">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UK Committee for UNICEF (forthcoming report on Children &amp; Climate-Induced Migration, 2017)</w:t>
      </w:r>
    </w:p>
  </w:endnote>
  <w:endnote w:id="15">
    <w:p w14:paraId="3E2E7045" w14:textId="77777777" w:rsidR="00EC7503" w:rsidRPr="00803BA6" w:rsidRDefault="00EC7503" w:rsidP="0090050D">
      <w:pPr>
        <w:autoSpaceDE w:val="0"/>
        <w:autoSpaceDN w:val="0"/>
        <w:adjustRightInd w:val="0"/>
        <w:spacing w:line="240" w:lineRule="auto"/>
        <w:rPr>
          <w:rFonts w:asciiTheme="minorHAnsi" w:hAnsiTheme="minorHAnsi"/>
          <w:color w:val="auto"/>
          <w:sz w:val="16"/>
          <w:szCs w:val="16"/>
          <w:lang w:val="en-GB"/>
        </w:rPr>
      </w:pPr>
      <w:r w:rsidRPr="00803BA6">
        <w:rPr>
          <w:rStyle w:val="EndnoteReference"/>
          <w:color w:val="auto"/>
          <w:sz w:val="16"/>
          <w:szCs w:val="16"/>
          <w:lang w:val="en-GB"/>
        </w:rPr>
        <w:endnoteRef/>
      </w:r>
      <w:r w:rsidRPr="00803BA6">
        <w:rPr>
          <w:rFonts w:asciiTheme="minorHAnsi" w:hAnsiTheme="minorHAnsi"/>
          <w:color w:val="auto"/>
          <w:sz w:val="16"/>
          <w:szCs w:val="16"/>
          <w:lang w:val="en-GB"/>
        </w:rPr>
        <w:t xml:space="preserve"> United Nations DESA (2009) (Department of Economic and Social Affairs) State of the World’s Indigenous Peoples, United Nations, New York, p. 1, </w:t>
      </w:r>
      <w:hyperlink r:id="rId6" w:history="1">
        <w:r w:rsidRPr="00803BA6">
          <w:rPr>
            <w:rStyle w:val="Hyperlink"/>
            <w:rFonts w:asciiTheme="minorHAnsi" w:hAnsiTheme="minorHAnsi"/>
            <w:sz w:val="16"/>
            <w:szCs w:val="16"/>
            <w:lang w:val="en-GB"/>
          </w:rPr>
          <w:t>http://www.un.org/esa/socdev/unpfii/documents/SOWIP/en/SOWIP_web.pdf</w:t>
        </w:r>
      </w:hyperlink>
      <w:r w:rsidRPr="00803BA6">
        <w:rPr>
          <w:rFonts w:asciiTheme="minorHAnsi" w:hAnsiTheme="minorHAnsi"/>
          <w:sz w:val="16"/>
          <w:szCs w:val="16"/>
          <w:lang w:val="en-GB"/>
        </w:rPr>
        <w:t>.</w:t>
      </w:r>
    </w:p>
  </w:endnote>
  <w:endnote w:id="16">
    <w:p w14:paraId="1695E687" w14:textId="77777777" w:rsidR="00EC7503" w:rsidRPr="00803BA6" w:rsidRDefault="00EC7503" w:rsidP="0090050D">
      <w:pPr>
        <w:autoSpaceDE w:val="0"/>
        <w:autoSpaceDN w:val="0"/>
        <w:adjustRightInd w:val="0"/>
        <w:spacing w:line="240" w:lineRule="auto"/>
        <w:rPr>
          <w:rFonts w:asciiTheme="minorHAnsi" w:hAnsiTheme="minorHAnsi"/>
          <w:color w:val="auto"/>
          <w:sz w:val="16"/>
          <w:szCs w:val="16"/>
          <w:lang w:val="en-GB"/>
        </w:rPr>
      </w:pPr>
      <w:r w:rsidRPr="00803BA6">
        <w:rPr>
          <w:rStyle w:val="EndnoteReference"/>
          <w:color w:val="auto"/>
          <w:sz w:val="16"/>
          <w:szCs w:val="16"/>
          <w:lang w:val="en-GB"/>
        </w:rPr>
        <w:endnoteRef/>
      </w:r>
      <w:r w:rsidRPr="00803BA6">
        <w:rPr>
          <w:rFonts w:asciiTheme="minorHAnsi" w:hAnsiTheme="minorHAnsi"/>
          <w:color w:val="auto"/>
          <w:sz w:val="16"/>
          <w:szCs w:val="16"/>
          <w:lang w:val="en-GB"/>
        </w:rPr>
        <w:t xml:space="preserve"> ODI, Plan (2012), ‘</w:t>
      </w:r>
      <w:r w:rsidRPr="00803BA6">
        <w:rPr>
          <w:rFonts w:asciiTheme="minorHAnsi" w:hAnsiTheme="minorHAnsi"/>
          <w:i/>
          <w:color w:val="auto"/>
          <w:sz w:val="16"/>
          <w:szCs w:val="16"/>
          <w:lang w:val="en-GB"/>
        </w:rPr>
        <w:t>Climate extremes and child rights in South Asia: A neglected priority</w:t>
      </w:r>
      <w:r w:rsidRPr="00803BA6">
        <w:rPr>
          <w:rFonts w:asciiTheme="minorHAnsi" w:hAnsiTheme="minorHAnsi"/>
          <w:color w:val="auto"/>
          <w:sz w:val="16"/>
          <w:szCs w:val="16"/>
          <w:lang w:val="en-GB"/>
        </w:rPr>
        <w:t>’</w:t>
      </w:r>
      <w:r w:rsidRPr="00803BA6">
        <w:rPr>
          <w:rFonts w:asciiTheme="minorHAnsi" w:hAnsiTheme="minorHAnsi"/>
          <w:sz w:val="16"/>
          <w:szCs w:val="16"/>
          <w:lang w:val="en-GB"/>
        </w:rPr>
        <w:t>.</w:t>
      </w:r>
    </w:p>
  </w:endnote>
  <w:endnote w:id="17">
    <w:p w14:paraId="0FB98C42" w14:textId="77777777" w:rsidR="00EC7503" w:rsidRPr="00803BA6" w:rsidRDefault="00EC7503" w:rsidP="0090050D">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UK Committee for UNICEF (2015), ‘</w:t>
      </w:r>
      <w:r w:rsidRPr="00803BA6">
        <w:rPr>
          <w:rFonts w:asciiTheme="minorHAnsi" w:hAnsiTheme="minorHAnsi"/>
          <w:i/>
          <w:sz w:val="16"/>
          <w:szCs w:val="16"/>
        </w:rPr>
        <w:t>Children and the Changing Climate’</w:t>
      </w:r>
      <w:r w:rsidRPr="00803BA6">
        <w:rPr>
          <w:rFonts w:asciiTheme="minorHAnsi" w:hAnsiTheme="minorHAnsi"/>
          <w:sz w:val="16"/>
          <w:szCs w:val="16"/>
        </w:rPr>
        <w:t xml:space="preserve">: </w:t>
      </w:r>
      <w:hyperlink r:id="rId7" w:history="1">
        <w:r w:rsidRPr="00803BA6">
          <w:rPr>
            <w:rStyle w:val="Hyperlink"/>
            <w:rFonts w:asciiTheme="minorHAnsi" w:hAnsiTheme="minorHAnsi"/>
            <w:color w:val="auto"/>
            <w:sz w:val="16"/>
            <w:szCs w:val="16"/>
          </w:rPr>
          <w:t>http://www.unicef.org.uk/Documents/Campaigns-documents/Unicef_2015childrenandclimatechange.pdf</w:t>
        </w:r>
      </w:hyperlink>
      <w:r w:rsidRPr="00803BA6">
        <w:rPr>
          <w:rFonts w:asciiTheme="minorHAnsi" w:hAnsiTheme="minorHAnsi"/>
          <w:sz w:val="16"/>
          <w:szCs w:val="16"/>
        </w:rPr>
        <w:t>.</w:t>
      </w:r>
    </w:p>
  </w:endnote>
  <w:endnote w:id="18">
    <w:p w14:paraId="6CF06316" w14:textId="77777777" w:rsidR="00EC7503" w:rsidRPr="00803BA6" w:rsidRDefault="00EC7503" w:rsidP="00552011">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A/HRC/25/53, March 2014.</w:t>
      </w:r>
    </w:p>
  </w:endnote>
  <w:endnote w:id="19">
    <w:p w14:paraId="5D16267F" w14:textId="77777777" w:rsidR="00EC7503" w:rsidRPr="00803BA6" w:rsidRDefault="00EC7503" w:rsidP="00552011">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These rights are set out in comprehensive detail in the Report of the United Nations Special Rapporteur on Human Rights and the Environment to the Human Rights Council (A/HRC.31.52_AEV), February 2016.</w:t>
      </w:r>
    </w:p>
  </w:endnote>
  <w:endnote w:id="20">
    <w:p w14:paraId="6CB689FD" w14:textId="08964594" w:rsidR="00EC7503" w:rsidRPr="00803BA6" w:rsidRDefault="00EC7503">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Report of the UN Special Rapporteur on Human Rights &amp; the Environment to the Human Rights Council (A/HRC.31.52_AEV), February 2016</w:t>
      </w:r>
    </w:p>
  </w:endnote>
  <w:endnote w:id="21">
    <w:p w14:paraId="3C8D2F6C" w14:textId="77777777" w:rsidR="00EC7503" w:rsidRPr="00803BA6" w:rsidRDefault="00EC7503" w:rsidP="00E507D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“States should provide medical and psychological assistance, legal support and measures of rehabilitation to children who are victims of abuse and violence caused or contributed to by business actors. They should also guarantee non-recurrence of abuse through, for example, reform of relevant law and policy and their application, including prosecution and sanction of the business actors concerned.”</w:t>
      </w:r>
    </w:p>
  </w:endnote>
  <w:endnote w:id="22">
    <w:p w14:paraId="6C77AFFD" w14:textId="02549797" w:rsidR="00887266" w:rsidRPr="00803BA6" w:rsidRDefault="00887266" w:rsidP="00653BF0">
      <w:pPr>
        <w:pStyle w:val="EndnoteText"/>
        <w:rPr>
          <w:rFonts w:asciiTheme="minorHAnsi" w:hAnsiTheme="minorHAnsi"/>
          <w:sz w:val="16"/>
          <w:szCs w:val="16"/>
          <w:lang w:val="de-DE"/>
        </w:rPr>
      </w:pPr>
      <w:r w:rsidRPr="00803BA6">
        <w:rPr>
          <w:rStyle w:val="EndnoteReference"/>
          <w:sz w:val="16"/>
          <w:szCs w:val="16"/>
        </w:rPr>
        <w:endnoteRef/>
      </w:r>
      <w:r w:rsidRPr="00803BA6">
        <w:rPr>
          <w:rFonts w:asciiTheme="minorHAnsi" w:hAnsiTheme="minorHAnsi"/>
          <w:sz w:val="16"/>
          <w:szCs w:val="16"/>
        </w:rPr>
        <w:t xml:space="preserve"> </w:t>
      </w:r>
      <w:r w:rsidRPr="00803BA6">
        <w:rPr>
          <w:rFonts w:asciiTheme="minorHAnsi" w:eastAsia="SimSun" w:hAnsiTheme="minorHAnsi"/>
          <w:sz w:val="16"/>
          <w:szCs w:val="16"/>
        </w:rPr>
        <w:t>General comment No. 15 (2013)</w:t>
      </w:r>
      <w:r w:rsidRPr="00803BA6">
        <w:rPr>
          <w:rFonts w:asciiTheme="minorHAnsi" w:eastAsia="Calibri" w:hAnsiTheme="minorHAnsi"/>
          <w:sz w:val="16"/>
          <w:szCs w:val="16"/>
        </w:rPr>
        <w:t xml:space="preserve"> on </w:t>
      </w:r>
      <w:r w:rsidRPr="00803BA6">
        <w:rPr>
          <w:rFonts w:asciiTheme="minorHAnsi" w:eastAsia="Malgun Gothic" w:hAnsiTheme="minorHAnsi"/>
          <w:sz w:val="16"/>
          <w:szCs w:val="16"/>
        </w:rPr>
        <w:t xml:space="preserve">the right of the child to the enjoyment of the highest attainable standard of health (art. 24), paragraph 50. In its 2016 Concluding Observations to the UK, the CRC expressed concern at the “high level of air pollution that directly affects child health in the [UK] and contributes to the negative impact of climate change affecting various rights of the child, both in the State party and in other countries.”  </w:t>
      </w:r>
    </w:p>
  </w:endnote>
  <w:endnote w:id="23">
    <w:p w14:paraId="6AC396EA" w14:textId="77777777" w:rsidR="00EC7503" w:rsidRPr="00803BA6" w:rsidRDefault="00EC7503" w:rsidP="0045292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The preamble to the Agreement states: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w:t>
      </w:r>
      <w:r w:rsidRPr="00803BA6">
        <w:rPr>
          <w:rFonts w:asciiTheme="minorHAnsi" w:hAnsiTheme="minorHAnsi"/>
          <w:sz w:val="16"/>
          <w:szCs w:val="16"/>
        </w:rPr>
        <w:noBreakHyphen/>
        <w:t>generational equity.</w:t>
      </w:r>
    </w:p>
  </w:endnote>
  <w:endnote w:id="24">
    <w:p w14:paraId="3334DE8A" w14:textId="2081C45A" w:rsidR="00EC7503" w:rsidRPr="00803BA6" w:rsidRDefault="00EC7503" w:rsidP="006A48A6">
      <w:pPr>
        <w:spacing w:line="240" w:lineRule="auto"/>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For a comprehensive mapping of references to child rights in the 2030 Agenda for Sustainable Development, see Children in a Changing Climate Coalition (2016), </w:t>
      </w:r>
      <w:r w:rsidRPr="00803BA6">
        <w:rPr>
          <w:rFonts w:asciiTheme="minorHAnsi" w:hAnsiTheme="minorHAnsi"/>
          <w:i/>
          <w:sz w:val="16"/>
          <w:szCs w:val="16"/>
        </w:rPr>
        <w:t>‘A View from 2016: Child-</w:t>
      </w:r>
      <w:proofErr w:type="spellStart"/>
      <w:r w:rsidRPr="00803BA6">
        <w:rPr>
          <w:rFonts w:asciiTheme="minorHAnsi" w:hAnsiTheme="minorHAnsi"/>
          <w:i/>
          <w:sz w:val="16"/>
          <w:szCs w:val="16"/>
        </w:rPr>
        <w:t>centred</w:t>
      </w:r>
      <w:proofErr w:type="spellEnd"/>
      <w:r w:rsidRPr="00803BA6">
        <w:rPr>
          <w:rFonts w:asciiTheme="minorHAnsi" w:hAnsiTheme="minorHAnsi"/>
          <w:i/>
          <w:sz w:val="16"/>
          <w:szCs w:val="16"/>
        </w:rPr>
        <w:t xml:space="preserve"> Disaster Risk Reduction and Climate Change Adaptation in the 2030 Agenda for Sustainable Development’</w:t>
      </w:r>
      <w:r w:rsidRPr="00803BA6">
        <w:rPr>
          <w:rFonts w:asciiTheme="minorHAnsi" w:hAnsiTheme="minorHAnsi"/>
          <w:sz w:val="16"/>
          <w:szCs w:val="16"/>
        </w:rPr>
        <w:t xml:space="preserve">  </w:t>
      </w:r>
      <w:hyperlink r:id="rId8" w:history="1">
        <w:r w:rsidRPr="00803BA6">
          <w:rPr>
            <w:rStyle w:val="Hyperlink"/>
            <w:rFonts w:asciiTheme="minorHAnsi" w:hAnsiTheme="minorHAnsi"/>
            <w:sz w:val="16"/>
            <w:szCs w:val="16"/>
          </w:rPr>
          <w:t>http://www.childreninachangingclimate.org/uploads/6/3/1/1/63116409/a_view_from_2016_ccc.pdf</w:t>
        </w:r>
      </w:hyperlink>
      <w:r w:rsidRPr="00803BA6">
        <w:rPr>
          <w:rFonts w:asciiTheme="minorHAnsi" w:hAnsiTheme="minorHAnsi"/>
          <w:sz w:val="16"/>
          <w:szCs w:val="16"/>
        </w:rPr>
        <w:t xml:space="preserve">. In particular, SDG 13 b “promote mechanisms for raising capacity for effective climate change-related planning and management in least developed countries and small island developing states, including focusing on women, </w:t>
      </w:r>
      <w:r w:rsidRPr="00803BA6">
        <w:rPr>
          <w:rFonts w:asciiTheme="minorHAnsi" w:hAnsiTheme="minorHAnsi"/>
          <w:b/>
          <w:sz w:val="16"/>
          <w:szCs w:val="16"/>
        </w:rPr>
        <w:t>youth</w:t>
      </w:r>
      <w:r w:rsidRPr="00803BA6">
        <w:rPr>
          <w:rFonts w:asciiTheme="minorHAnsi" w:hAnsiTheme="minorHAnsi"/>
          <w:sz w:val="16"/>
          <w:szCs w:val="16"/>
        </w:rPr>
        <w:t xml:space="preserve"> and local and marginalized communities”. Sendai Framework on Disaster Risk Reduction: “Children and youth are agents of change and should be given the space and modalities to contribute to disaster risk reduction, in accordance with legislation, national practice and educational curricula” (</w:t>
      </w:r>
      <w:proofErr w:type="gramStart"/>
      <w:r w:rsidRPr="00803BA6">
        <w:rPr>
          <w:rFonts w:asciiTheme="minorHAnsi" w:hAnsiTheme="minorHAnsi"/>
          <w:sz w:val="16"/>
          <w:szCs w:val="16"/>
        </w:rPr>
        <w:t>36a(</w:t>
      </w:r>
      <w:proofErr w:type="gramEnd"/>
      <w:r w:rsidRPr="00803BA6">
        <w:rPr>
          <w:rFonts w:asciiTheme="minorHAnsi" w:hAnsiTheme="minorHAnsi"/>
          <w:sz w:val="16"/>
          <w:szCs w:val="16"/>
        </w:rPr>
        <w:t>ii) /p.23).</w:t>
      </w:r>
    </w:p>
  </w:endnote>
  <w:endnote w:id="25">
    <w:p w14:paraId="3A0D9F63" w14:textId="77777777" w:rsidR="00EC7503" w:rsidRPr="00803BA6" w:rsidRDefault="00EC7503" w:rsidP="0045292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For more details, see </w:t>
      </w:r>
      <w:r w:rsidRPr="00803BA6">
        <w:rPr>
          <w:rFonts w:asciiTheme="minorHAnsi" w:hAnsiTheme="minorHAnsi"/>
          <w:i/>
          <w:sz w:val="16"/>
          <w:szCs w:val="16"/>
        </w:rPr>
        <w:t>Children and the Changing Climate</w:t>
      </w:r>
      <w:r w:rsidRPr="00803BA6">
        <w:rPr>
          <w:rFonts w:asciiTheme="minorHAnsi" w:hAnsiTheme="minorHAnsi"/>
          <w:sz w:val="16"/>
          <w:szCs w:val="16"/>
        </w:rPr>
        <w:t>, UK Committee for UNICEF</w:t>
      </w:r>
      <w:r w:rsidRPr="00803BA6" w:rsidDel="004559E7">
        <w:rPr>
          <w:rFonts w:asciiTheme="minorHAnsi" w:hAnsiTheme="minorHAnsi"/>
          <w:sz w:val="16"/>
          <w:szCs w:val="16"/>
        </w:rPr>
        <w:t xml:space="preserve"> </w:t>
      </w:r>
      <w:r w:rsidRPr="00803BA6">
        <w:rPr>
          <w:rFonts w:asciiTheme="minorHAnsi" w:hAnsiTheme="minorHAnsi"/>
          <w:sz w:val="16"/>
          <w:szCs w:val="16"/>
        </w:rPr>
        <w:t xml:space="preserve">(2015), op. cit. </w:t>
      </w:r>
    </w:p>
  </w:endnote>
  <w:endnote w:id="26">
    <w:p w14:paraId="37A86A56" w14:textId="77777777" w:rsidR="00EC7503" w:rsidRPr="00803BA6" w:rsidRDefault="00EC7503" w:rsidP="00452929">
      <w:pPr>
        <w:spacing w:line="240" w:lineRule="auto"/>
        <w:rPr>
          <w:rFonts w:asciiTheme="minorHAnsi" w:hAnsiTheme="minorHAnsi"/>
          <w:sz w:val="16"/>
          <w:szCs w:val="16"/>
          <w:lang w:val="en-GB"/>
        </w:rPr>
      </w:pPr>
      <w:r w:rsidRPr="00803BA6">
        <w:rPr>
          <w:rStyle w:val="EndnoteReference"/>
          <w:sz w:val="16"/>
          <w:szCs w:val="16"/>
          <w:lang w:val="en-GB"/>
        </w:rPr>
        <w:endnoteRef/>
      </w:r>
      <w:r w:rsidRPr="00803BA6">
        <w:rPr>
          <w:rFonts w:asciiTheme="minorHAnsi" w:hAnsiTheme="minorHAnsi"/>
          <w:sz w:val="16"/>
          <w:szCs w:val="16"/>
          <w:lang w:val="en-GB"/>
        </w:rPr>
        <w:t xml:space="preserve"> </w:t>
      </w:r>
      <w:hyperlink r:id="rId9" w:history="1">
        <w:r w:rsidRPr="00803BA6">
          <w:rPr>
            <w:rStyle w:val="Hyperlink"/>
            <w:rFonts w:asciiTheme="minorHAnsi" w:hAnsiTheme="minorHAnsi"/>
            <w:sz w:val="16"/>
            <w:szCs w:val="16"/>
            <w:lang w:val="en-GB"/>
          </w:rPr>
          <w:t>http://www4.unfccc.int/sites/nama/_layouts/UN/FCCC/NAMA/Download.aspx?ListName=NAMA&amp;Id=165&amp;FileName=Climat%20Change%20Response%20Strategy.pdf</w:t>
        </w:r>
      </w:hyperlink>
      <w:r w:rsidRPr="00803BA6">
        <w:rPr>
          <w:rFonts w:asciiTheme="minorHAnsi" w:hAnsiTheme="minorHAnsi"/>
          <w:sz w:val="16"/>
          <w:szCs w:val="16"/>
          <w:lang w:val="en-GB"/>
        </w:rPr>
        <w:t>.</w:t>
      </w:r>
    </w:p>
  </w:endnote>
  <w:endnote w:id="27">
    <w:p w14:paraId="2597321A" w14:textId="77777777" w:rsidR="00EC7503" w:rsidRPr="00803BA6" w:rsidRDefault="00EC7503" w:rsidP="006A48A6">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w:t>
      </w:r>
      <w:hyperlink r:id="rId10" w:history="1">
        <w:r w:rsidRPr="00803BA6">
          <w:rPr>
            <w:rStyle w:val="Hyperlink"/>
            <w:rFonts w:asciiTheme="minorHAnsi" w:hAnsiTheme="minorHAnsi"/>
            <w:color w:val="auto"/>
            <w:sz w:val="16"/>
            <w:szCs w:val="16"/>
          </w:rPr>
          <w:t>http://www.savethechildren.org.ph/childrens-emergency-relief-and-protection-act</w:t>
        </w:r>
      </w:hyperlink>
      <w:r w:rsidRPr="00803BA6">
        <w:rPr>
          <w:rFonts w:asciiTheme="minorHAnsi" w:hAnsiTheme="minorHAnsi"/>
          <w:sz w:val="16"/>
          <w:szCs w:val="16"/>
        </w:rPr>
        <w:t>.</w:t>
      </w:r>
    </w:p>
  </w:endnote>
  <w:endnote w:id="28">
    <w:p w14:paraId="3BC31B37" w14:textId="031B400F" w:rsidR="003435AF" w:rsidRPr="00803BA6" w:rsidRDefault="00202F28" w:rsidP="00202F28">
      <w:pPr>
        <w:spacing w:line="240" w:lineRule="auto"/>
        <w:rPr>
          <w:rFonts w:asciiTheme="minorHAnsi" w:hAnsiTheme="minorHAnsi"/>
          <w:color w:val="auto"/>
          <w:sz w:val="16"/>
          <w:szCs w:val="16"/>
          <w:lang w:val="en-GB"/>
        </w:rPr>
      </w:pPr>
      <w:r w:rsidRPr="00803BA6">
        <w:rPr>
          <w:rStyle w:val="EndnoteReference"/>
          <w:color w:val="auto"/>
          <w:sz w:val="16"/>
          <w:szCs w:val="16"/>
          <w:lang w:val="en-GB"/>
        </w:rPr>
        <w:endnoteRef/>
      </w:r>
      <w:r w:rsidRPr="00803BA6">
        <w:rPr>
          <w:rFonts w:asciiTheme="minorHAnsi" w:hAnsiTheme="minorHAnsi"/>
          <w:color w:val="auto"/>
          <w:sz w:val="16"/>
          <w:szCs w:val="16"/>
          <w:lang w:val="en-GB"/>
        </w:rPr>
        <w:t xml:space="preserve"> States that have taken this pledge promise to facilitate the sharing of knowledge and best practices between climate and human rights experts at the national level, </w:t>
      </w:r>
      <w:hyperlink r:id="rId11" w:history="1">
        <w:r w:rsidR="003435AF" w:rsidRPr="00803BA6">
          <w:rPr>
            <w:rStyle w:val="Hyperlink"/>
            <w:rFonts w:asciiTheme="minorHAnsi" w:hAnsiTheme="minorHAnsi"/>
            <w:sz w:val="16"/>
            <w:szCs w:val="16"/>
          </w:rPr>
          <w:t>www.rree.go.cr/files/includes/files.php?id=453&amp;tipo=contenido</w:t>
        </w:r>
      </w:hyperlink>
    </w:p>
  </w:endnote>
  <w:endnote w:id="29">
    <w:p w14:paraId="363F5F65" w14:textId="7117C758" w:rsidR="00760452" w:rsidRPr="00803BA6" w:rsidRDefault="00760452">
      <w:pPr>
        <w:pStyle w:val="EndnoteText"/>
        <w:rPr>
          <w:rFonts w:asciiTheme="minorHAnsi" w:hAnsiTheme="minorHAnsi"/>
        </w:rPr>
      </w:pPr>
      <w:r w:rsidRPr="00803BA6">
        <w:rPr>
          <w:rStyle w:val="EndnoteReference"/>
          <w:sz w:val="16"/>
          <w:szCs w:val="16"/>
        </w:rPr>
        <w:endnoteRef/>
      </w:r>
      <w:r w:rsidRPr="00803BA6">
        <w:rPr>
          <w:rFonts w:asciiTheme="minorHAnsi" w:hAnsiTheme="minorHAnsi"/>
          <w:sz w:val="16"/>
          <w:szCs w:val="16"/>
        </w:rPr>
        <w:t xml:space="preserve"> See for example, A Brighter Tomorrow: climate change, child rights and intergenerational justice, UK Committee for UNICEF (2010): </w:t>
      </w:r>
      <w:hyperlink r:id="rId12" w:history="1">
        <w:r w:rsidRPr="00803BA6">
          <w:rPr>
            <w:rStyle w:val="Hyperlink"/>
            <w:rFonts w:asciiTheme="minorHAnsi" w:hAnsiTheme="minorHAnsi"/>
            <w:sz w:val="16"/>
            <w:szCs w:val="16"/>
          </w:rPr>
          <w:t>https://353ld710iigr2n4po7k4kgvv-wpengine.netdna-ssl.com/wp-content/uploads/2010/09/intergenerationaljustice.pdf</w:t>
        </w:r>
      </w:hyperlink>
    </w:p>
  </w:endnote>
  <w:endnote w:id="30">
    <w:p w14:paraId="79DDB1DB" w14:textId="6230B34B" w:rsidR="00EC7503" w:rsidRPr="00803BA6" w:rsidRDefault="00EC7503" w:rsidP="0045292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w:t>
      </w:r>
      <w:r w:rsidRPr="00803BA6">
        <w:rPr>
          <w:rFonts w:asciiTheme="minorHAnsi" w:hAnsiTheme="minorHAnsi"/>
          <w:i/>
          <w:sz w:val="16"/>
          <w:szCs w:val="16"/>
        </w:rPr>
        <w:t>Children and the Changing Climate</w:t>
      </w:r>
      <w:r w:rsidRPr="00803BA6">
        <w:rPr>
          <w:rFonts w:asciiTheme="minorHAnsi" w:hAnsiTheme="minorHAnsi"/>
          <w:sz w:val="16"/>
          <w:szCs w:val="16"/>
        </w:rPr>
        <w:t xml:space="preserve">, UK Committee for UNICEF (2015): </w:t>
      </w:r>
      <w:hyperlink r:id="rId13" w:history="1">
        <w:r w:rsidRPr="00803BA6">
          <w:rPr>
            <w:rStyle w:val="Hyperlink"/>
            <w:rFonts w:asciiTheme="minorHAnsi" w:hAnsiTheme="minorHAnsi"/>
            <w:color w:val="auto"/>
            <w:sz w:val="16"/>
            <w:szCs w:val="16"/>
          </w:rPr>
          <w:t>http://www.unicef.org.uk/Documents/Campaigns-documents/Unicef_2015childrenandclimatechange.pdf</w:t>
        </w:r>
      </w:hyperlink>
    </w:p>
  </w:endnote>
  <w:endnote w:id="31">
    <w:p w14:paraId="48FD1ACA" w14:textId="77777777" w:rsidR="00EC7503" w:rsidRPr="00803BA6" w:rsidRDefault="00EC7503" w:rsidP="0045292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w:t>
      </w:r>
      <w:hyperlink r:id="rId14" w:history="1">
        <w:r w:rsidRPr="00803BA6">
          <w:rPr>
            <w:rStyle w:val="Hyperlink"/>
            <w:rFonts w:asciiTheme="minorHAnsi" w:hAnsiTheme="minorHAnsi"/>
            <w:sz w:val="16"/>
            <w:szCs w:val="16"/>
          </w:rPr>
          <w:t>http://www.voicesofyouth.org/en/posts/young-people-are-the-key-to-fighting-climate-change</w:t>
        </w:r>
      </w:hyperlink>
      <w:r w:rsidRPr="00803BA6">
        <w:rPr>
          <w:rFonts w:asciiTheme="minorHAnsi" w:hAnsiTheme="minorHAnsi"/>
          <w:sz w:val="16"/>
          <w:szCs w:val="16"/>
        </w:rPr>
        <w:t xml:space="preserve">. The digital map can be found here: </w:t>
      </w:r>
      <w:hyperlink r:id="rId15" w:history="1">
        <w:r w:rsidRPr="00803BA6">
          <w:rPr>
            <w:rStyle w:val="Hyperlink"/>
            <w:rFonts w:asciiTheme="minorHAnsi" w:hAnsiTheme="minorHAnsi"/>
            <w:sz w:val="16"/>
            <w:szCs w:val="16"/>
          </w:rPr>
          <w:t>http://climatesummit.unicef-gis.org/</w:t>
        </w:r>
      </w:hyperlink>
      <w:r w:rsidRPr="00803BA6">
        <w:rPr>
          <w:rFonts w:asciiTheme="minorHAnsi" w:hAnsiTheme="minorHAnsi"/>
          <w:sz w:val="16"/>
          <w:szCs w:val="16"/>
        </w:rPr>
        <w:t>.</w:t>
      </w:r>
    </w:p>
  </w:endnote>
  <w:endnote w:id="32">
    <w:p w14:paraId="30F99784" w14:textId="77777777" w:rsidR="00EC7503" w:rsidRPr="00803BA6" w:rsidRDefault="00EC7503" w:rsidP="0045292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w:t>
      </w:r>
      <w:hyperlink r:id="rId16" w:anchor=".V5Y-ChFVhHx" w:history="1">
        <w:r w:rsidRPr="00803BA6">
          <w:rPr>
            <w:rStyle w:val="Hyperlink"/>
            <w:rFonts w:asciiTheme="minorHAnsi" w:hAnsiTheme="minorHAnsi"/>
            <w:sz w:val="16"/>
            <w:szCs w:val="16"/>
          </w:rPr>
          <w:t>http://www.un.org/apps/news/story.asp?NewsID=53507#.V5Y-ChFVhHx</w:t>
        </w:r>
      </w:hyperlink>
      <w:r w:rsidRPr="00803BA6">
        <w:rPr>
          <w:rFonts w:asciiTheme="minorHAnsi" w:hAnsiTheme="minorHAnsi"/>
          <w:sz w:val="16"/>
          <w:szCs w:val="16"/>
        </w:rPr>
        <w:t>.</w:t>
      </w:r>
    </w:p>
  </w:endnote>
  <w:endnote w:id="33">
    <w:p w14:paraId="72367E83" w14:textId="77777777" w:rsidR="00EC7503" w:rsidRPr="00803BA6" w:rsidRDefault="00EC7503" w:rsidP="00452929">
      <w:pPr>
        <w:pStyle w:val="EndnoteText"/>
        <w:rPr>
          <w:rFonts w:asciiTheme="minorHAnsi" w:hAnsiTheme="minorHAnsi"/>
          <w:sz w:val="16"/>
          <w:szCs w:val="16"/>
        </w:rPr>
      </w:pPr>
      <w:r w:rsidRPr="00803BA6">
        <w:rPr>
          <w:rStyle w:val="EndnoteReference"/>
          <w:sz w:val="16"/>
          <w:szCs w:val="16"/>
        </w:rPr>
        <w:endnoteRef/>
      </w:r>
      <w:r w:rsidRPr="00803BA6">
        <w:rPr>
          <w:rFonts w:asciiTheme="minorHAnsi" w:hAnsiTheme="minorHAnsi"/>
          <w:sz w:val="16"/>
          <w:szCs w:val="16"/>
        </w:rPr>
        <w:t xml:space="preserve"> Children in a Changing Climate (2009), </w:t>
      </w:r>
      <w:r w:rsidRPr="00803BA6">
        <w:rPr>
          <w:rFonts w:asciiTheme="minorHAnsi" w:hAnsiTheme="minorHAnsi"/>
          <w:i/>
          <w:sz w:val="16"/>
          <w:szCs w:val="16"/>
        </w:rPr>
        <w:t>Children and Disaster Risk Reduction: Taking stock and moving forward</w:t>
      </w:r>
      <w:r w:rsidRPr="00803BA6">
        <w:rPr>
          <w:rFonts w:asciiTheme="minorHAnsi" w:hAnsiTheme="minorHAnsi"/>
          <w:sz w:val="16"/>
          <w:szCs w:val="16"/>
        </w:rPr>
        <w:t>.</w:t>
      </w:r>
    </w:p>
    <w:p w14:paraId="7C957967" w14:textId="77777777" w:rsidR="00803BA6" w:rsidRPr="00803BA6" w:rsidRDefault="00803BA6" w:rsidP="00452929">
      <w:pPr>
        <w:pStyle w:val="EndnoteText"/>
        <w:rPr>
          <w:rFonts w:asciiTheme="minorHAnsi" w:hAnsiTheme="minorHAnsi"/>
          <w:sz w:val="16"/>
          <w:szCs w:val="16"/>
        </w:rPr>
      </w:pPr>
    </w:p>
    <w:p w14:paraId="35974F1F" w14:textId="77777777" w:rsidR="00803BA6" w:rsidRDefault="00803BA6" w:rsidP="00452929">
      <w:pPr>
        <w:pStyle w:val="EndnoteText"/>
        <w:rPr>
          <w:rFonts w:asciiTheme="minorHAnsi" w:hAnsiTheme="minorHAnsi"/>
          <w:sz w:val="22"/>
          <w:szCs w:val="22"/>
        </w:rPr>
      </w:pPr>
    </w:p>
    <w:p w14:paraId="08C32EBC" w14:textId="77777777" w:rsidR="00803BA6" w:rsidRDefault="00803BA6" w:rsidP="00452929">
      <w:pPr>
        <w:pStyle w:val="EndnoteText"/>
        <w:rPr>
          <w:rFonts w:asciiTheme="minorHAnsi" w:hAnsiTheme="minorHAnsi"/>
          <w:sz w:val="22"/>
          <w:szCs w:val="22"/>
        </w:rPr>
      </w:pPr>
    </w:p>
    <w:p w14:paraId="40A29016" w14:textId="77777777" w:rsidR="00803BA6" w:rsidRPr="00803BA6" w:rsidRDefault="00803BA6" w:rsidP="00803BA6">
      <w:pPr>
        <w:pStyle w:val="ListParagraph"/>
        <w:spacing w:line="360" w:lineRule="auto"/>
        <w:ind w:left="360"/>
        <w:jc w:val="both"/>
        <w:rPr>
          <w:rFonts w:asciiTheme="minorHAnsi" w:hAnsiTheme="minorHAnsi"/>
          <w:sz w:val="19"/>
          <w:szCs w:val="19"/>
        </w:rPr>
      </w:pPr>
    </w:p>
    <w:p w14:paraId="377E7ED3" w14:textId="77777777" w:rsidR="00803BA6" w:rsidRPr="00803BA6" w:rsidRDefault="00803BA6" w:rsidP="00803BA6">
      <w:pPr>
        <w:pStyle w:val="ListParagraph"/>
        <w:spacing w:line="360" w:lineRule="auto"/>
        <w:rPr>
          <w:rFonts w:asciiTheme="minorHAnsi" w:hAnsiTheme="minorHAnsi"/>
          <w:sz w:val="19"/>
          <w:szCs w:val="19"/>
        </w:rPr>
      </w:pPr>
    </w:p>
    <w:p w14:paraId="0AD42E89" w14:textId="77777777" w:rsidR="00803BA6" w:rsidRPr="00803BA6" w:rsidRDefault="00803BA6" w:rsidP="00803BA6">
      <w:pPr>
        <w:spacing w:line="360" w:lineRule="auto"/>
        <w:rPr>
          <w:rFonts w:asciiTheme="minorHAnsi" w:hAnsiTheme="minorHAnsi"/>
          <w:color w:val="0000FF"/>
          <w:sz w:val="19"/>
          <w:szCs w:val="19"/>
        </w:rPr>
      </w:pPr>
      <w:r w:rsidRPr="00803BA6">
        <w:rPr>
          <w:rFonts w:asciiTheme="minorHAnsi" w:hAnsiTheme="minorHAnsi"/>
          <w:color w:val="0000FF"/>
          <w:sz w:val="19"/>
          <w:szCs w:val="19"/>
        </w:rPr>
        <w:t xml:space="preserve">   </w:t>
      </w:r>
    </w:p>
    <w:p w14:paraId="5BC4B5A8" w14:textId="77777777" w:rsidR="00803BA6" w:rsidRPr="00803BA6" w:rsidRDefault="00803BA6" w:rsidP="00452929">
      <w:pPr>
        <w:pStyle w:val="EndnoteText"/>
        <w:rPr>
          <w:rFonts w:asciiTheme="minorHAnsi" w:hAnsiTheme="minorHAns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57 Condensed">
    <w:altName w:val="Arial"/>
    <w:panose1 w:val="00000000000000000000"/>
    <w:charset w:val="00"/>
    <w:family w:val="modern"/>
    <w:notTrueType/>
    <w:pitch w:val="variable"/>
    <w:sig w:usb0="00000001" w:usb1="40000048" w:usb2="00000000" w:usb3="00000000" w:csb0="00000111" w:csb1="00000000"/>
  </w:font>
  <w:font w:name="NimbusRomNo9L">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UniversLTStd-Light">
    <w:altName w:val="Cambria"/>
    <w:charset w:val="00"/>
    <w:family w:val="auto"/>
    <w:pitch w:val="variable"/>
    <w:sig w:usb0="800000AF" w:usb1="4000204A" w:usb2="00000000" w:usb3="00000000" w:csb0="00000001" w:csb1="00000000"/>
  </w:font>
  <w:font w:name="UniversLTStd-Bol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D3B6" w14:textId="77777777" w:rsidR="00EC7503" w:rsidRDefault="00EC7503" w:rsidP="00DE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7573004" w14:textId="77777777" w:rsidR="00EC7503" w:rsidRDefault="00EC7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19F7" w14:textId="77777777" w:rsidR="00EC7503" w:rsidRPr="00A05F5E" w:rsidRDefault="00EC7503" w:rsidP="00DE3E55">
    <w:pPr>
      <w:pStyle w:val="Footer"/>
      <w:framePr w:wrap="around" w:vAnchor="text" w:hAnchor="margin" w:xAlign="center" w:y="1"/>
      <w:rPr>
        <w:rStyle w:val="PageNumber"/>
        <w:rFonts w:asciiTheme="minorHAnsi" w:hAnsiTheme="minorHAnsi"/>
        <w:sz w:val="16"/>
        <w:szCs w:val="16"/>
      </w:rPr>
    </w:pPr>
    <w:r w:rsidRPr="00A05F5E">
      <w:rPr>
        <w:rStyle w:val="PageNumber"/>
        <w:rFonts w:asciiTheme="minorHAnsi" w:hAnsiTheme="minorHAnsi"/>
        <w:sz w:val="16"/>
        <w:szCs w:val="16"/>
      </w:rPr>
      <w:fldChar w:fldCharType="begin"/>
    </w:r>
    <w:r w:rsidRPr="00A05F5E">
      <w:rPr>
        <w:rStyle w:val="PageNumber"/>
        <w:rFonts w:asciiTheme="minorHAnsi" w:hAnsiTheme="minorHAnsi"/>
        <w:sz w:val="16"/>
        <w:szCs w:val="16"/>
      </w:rPr>
      <w:instrText xml:space="preserve">PAGE  </w:instrText>
    </w:r>
    <w:r w:rsidRPr="00A05F5E">
      <w:rPr>
        <w:rStyle w:val="PageNumber"/>
        <w:rFonts w:asciiTheme="minorHAnsi" w:hAnsiTheme="minorHAnsi"/>
        <w:sz w:val="16"/>
        <w:szCs w:val="16"/>
      </w:rPr>
      <w:fldChar w:fldCharType="separate"/>
    </w:r>
    <w:r w:rsidR="00803BA6">
      <w:rPr>
        <w:rStyle w:val="PageNumber"/>
        <w:rFonts w:asciiTheme="minorHAnsi" w:hAnsiTheme="minorHAnsi"/>
        <w:noProof/>
        <w:sz w:val="16"/>
        <w:szCs w:val="16"/>
      </w:rPr>
      <w:t>8</w:t>
    </w:r>
    <w:r w:rsidRPr="00A05F5E">
      <w:rPr>
        <w:rStyle w:val="PageNumber"/>
        <w:rFonts w:asciiTheme="minorHAnsi" w:hAnsiTheme="minorHAnsi"/>
        <w:sz w:val="16"/>
        <w:szCs w:val="16"/>
      </w:rPr>
      <w:fldChar w:fldCharType="end"/>
    </w:r>
  </w:p>
  <w:p w14:paraId="06755882" w14:textId="77777777" w:rsidR="00EC7503" w:rsidRDefault="00EC7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8DC42" w14:textId="77777777" w:rsidR="00FA1133" w:rsidRDefault="00FA1133" w:rsidP="0014760A">
      <w:pPr>
        <w:spacing w:line="240" w:lineRule="auto"/>
      </w:pPr>
      <w:r>
        <w:separator/>
      </w:r>
    </w:p>
  </w:footnote>
  <w:footnote w:type="continuationSeparator" w:id="0">
    <w:p w14:paraId="5F7FE603" w14:textId="77777777" w:rsidR="00FA1133" w:rsidRDefault="00FA1133" w:rsidP="0014760A">
      <w:pPr>
        <w:spacing w:line="240" w:lineRule="auto"/>
      </w:pPr>
      <w:r>
        <w:continuationSeparator/>
      </w:r>
    </w:p>
  </w:footnote>
  <w:footnote w:id="1">
    <w:p w14:paraId="31BCFD34" w14:textId="77777777" w:rsidR="001E6292" w:rsidRPr="00021719" w:rsidRDefault="001E6292" w:rsidP="001E6292">
      <w:pPr>
        <w:pStyle w:val="FootnoteText"/>
        <w:rPr>
          <w:lang w:val="en-US"/>
        </w:rPr>
      </w:pPr>
      <w:r w:rsidRPr="00021719">
        <w:rPr>
          <w:rStyle w:val="FootnoteReference"/>
          <w:sz w:val="16"/>
        </w:rPr>
        <w:footnoteRef/>
      </w:r>
      <w:r w:rsidRPr="00021719">
        <w:rPr>
          <w:sz w:val="16"/>
        </w:rPr>
        <w:t xml:space="preserve"> http://www.preventionweb.net/drr-framework/open-ended-working-group/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2FFB" w14:textId="5E9B3090" w:rsidR="00EC7503" w:rsidRDefault="00EC7503">
    <w:pPr>
      <w:pStyle w:val="Header"/>
    </w:pPr>
    <w:r>
      <w:rPr>
        <w:noProof/>
      </w:rPr>
      <mc:AlternateContent>
        <mc:Choice Requires="wps">
          <w:drawing>
            <wp:anchor distT="0" distB="0" distL="114300" distR="114300" simplePos="0" relativeHeight="251657216" behindDoc="0" locked="0" layoutInCell="1" allowOverlap="1" wp14:anchorId="4364C559" wp14:editId="0DDD32FF">
              <wp:simplePos x="0" y="0"/>
              <wp:positionH relativeFrom="page">
                <wp:posOffset>-292735</wp:posOffset>
              </wp:positionH>
              <wp:positionV relativeFrom="page">
                <wp:posOffset>-376555</wp:posOffset>
              </wp:positionV>
              <wp:extent cx="8115300" cy="1344295"/>
              <wp:effectExtent l="0" t="0" r="1270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1344295"/>
                      </a:xfrm>
                      <a:prstGeom prst="rect">
                        <a:avLst/>
                      </a:prstGeom>
                      <a:solidFill>
                        <a:srgbClr val="0099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2E258E" w14:textId="77777777" w:rsidR="00EC7503" w:rsidRDefault="00EC7503">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4C559" id="_x0000_t202" coordsize="21600,21600" o:spt="202" path="m,l,21600r21600,l21600,xe">
              <v:stroke joinstyle="miter"/>
              <v:path gradientshapeok="t" o:connecttype="rect"/>
            </v:shapetype>
            <v:shape id="Text Box 1" o:spid="_x0000_s1026" type="#_x0000_t202" style="position:absolute;margin-left:-23.05pt;margin-top:-29.65pt;width:639pt;height:10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" fillcolor="#0099fe" stroked="f">
              <v:textbox>
                <w:txbxContent>
                  <w:p w14:paraId="132E258E" w14:textId="77777777" w:rsidR="00EC7503" w:rsidRDefault="00EC7503">
                    <w:pPr>
                      <w:pStyle w:val="Header"/>
                      <w:tabs>
                        <w:tab w:val="clear" w:pos="4320"/>
                        <w:tab w:val="clear" w:pos="8640"/>
                      </w:tabs>
                    </w:pP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42033FFE" wp14:editId="02A2F66F">
              <wp:simplePos x="0" y="0"/>
              <wp:positionH relativeFrom="page">
                <wp:posOffset>631190</wp:posOffset>
              </wp:positionH>
              <wp:positionV relativeFrom="page">
                <wp:posOffset>457200</wp:posOffset>
              </wp:positionV>
              <wp:extent cx="6961505" cy="548640"/>
              <wp:effectExtent l="254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505" cy="5486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462FA3" w14:textId="77777777" w:rsidR="00EC7503" w:rsidRDefault="00EC7503">
                          <w:pPr>
                            <w:spacing w:line="240" w:lineRule="auto"/>
                          </w:pPr>
                          <w:r>
                            <w:rPr>
                              <w:noProof/>
                            </w:rPr>
                            <w:drawing>
                              <wp:inline distT="0" distB="0" distL="0" distR="0" wp14:anchorId="63DE4109" wp14:editId="6071D653">
                                <wp:extent cx="6743700" cy="434340"/>
                                <wp:effectExtent l="0" t="0" r="0" b="3810"/>
                                <wp:docPr id="9" name="Picture 1" descr="logo en 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 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434340"/>
                                        </a:xfrm>
                                        <a:prstGeom prst="rect">
                                          <a:avLst/>
                                        </a:prstGeom>
                                        <a:noFill/>
                                        <a:ln>
                                          <a:noFill/>
                                        </a:ln>
                                      </pic:spPr>
                                    </pic:pic>
                                  </a:graphicData>
                                </a:graphic>
                              </wp:inline>
                            </w:drawing>
                          </w:r>
                          <w:r>
                            <w:rPr>
                              <w:noProof/>
                            </w:rPr>
                            <w:drawing>
                              <wp:inline distT="0" distB="0" distL="0" distR="0" wp14:anchorId="0A38291D" wp14:editId="278DF3C9">
                                <wp:extent cx="5646420" cy="373380"/>
                                <wp:effectExtent l="0" t="0" r="0" b="7620"/>
                                <wp:docPr id="10" name="Picture 2" descr="log en 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 en w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6420" cy="373380"/>
                                        </a:xfrm>
                                        <a:prstGeom prst="rect">
                                          <a:avLst/>
                                        </a:prstGeom>
                                        <a:noFill/>
                                        <a:ln>
                                          <a:noFill/>
                                        </a:ln>
                                      </pic:spPr>
                                    </pic:pic>
                                  </a:graphicData>
                                </a:graphic>
                              </wp:inline>
                            </w:drawing>
                          </w:r>
                        </w:p>
                      </w:txbxContent>
                    </wps:txbx>
                    <wps:bodyPr rot="0" vert="horz" wrap="square" lIns="45720" tIns="349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33FFE" id="Text Box 2" o:spid="_x0000_s1027" type="#_x0000_t202" style="position:absolute;margin-left:49.7pt;margin-top:36pt;width:548.15pt;height:4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" filled="f" stroked="f">
              <v:textbox inset="3.6pt,.97mm,0">
                <w:txbxContent>
                  <w:p w14:paraId="23462FA3" w14:textId="77777777" w:rsidR="00EC7503" w:rsidRDefault="00EC7503">
                    <w:pPr>
                      <w:spacing w:line="240" w:lineRule="auto"/>
                    </w:pPr>
                    <w:r>
                      <w:rPr>
                        <w:noProof/>
                      </w:rPr>
                      <w:drawing>
                        <wp:inline distT="0" distB="0" distL="0" distR="0" wp14:anchorId="63DE4109" wp14:editId="6071D653">
                          <wp:extent cx="6743700" cy="434340"/>
                          <wp:effectExtent l="0" t="0" r="0" b="3810"/>
                          <wp:docPr id="9" name="Picture 1" descr="logo en 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n w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434340"/>
                                  </a:xfrm>
                                  <a:prstGeom prst="rect">
                                    <a:avLst/>
                                  </a:prstGeom>
                                  <a:noFill/>
                                  <a:ln>
                                    <a:noFill/>
                                  </a:ln>
                                </pic:spPr>
                              </pic:pic>
                            </a:graphicData>
                          </a:graphic>
                        </wp:inline>
                      </w:drawing>
                    </w:r>
                    <w:r>
                      <w:rPr>
                        <w:noProof/>
                      </w:rPr>
                      <w:drawing>
                        <wp:inline distT="0" distB="0" distL="0" distR="0" wp14:anchorId="0A38291D" wp14:editId="278DF3C9">
                          <wp:extent cx="5646420" cy="373380"/>
                          <wp:effectExtent l="0" t="0" r="0" b="7620"/>
                          <wp:docPr id="10" name="Picture 2" descr="log en 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 en w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6420" cy="373380"/>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0529"/>
    <w:multiLevelType w:val="hybridMultilevel"/>
    <w:tmpl w:val="145A3D1C"/>
    <w:lvl w:ilvl="0" w:tplc="3AA2D7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6486B"/>
    <w:multiLevelType w:val="hybridMultilevel"/>
    <w:tmpl w:val="DB366066"/>
    <w:lvl w:ilvl="0" w:tplc="3B9668B6">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 w15:restartNumberingAfterBreak="0">
    <w:nsid w:val="110C3197"/>
    <w:multiLevelType w:val="hybridMultilevel"/>
    <w:tmpl w:val="3DAA2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42764"/>
    <w:multiLevelType w:val="hybridMultilevel"/>
    <w:tmpl w:val="C26C1C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76612"/>
    <w:multiLevelType w:val="hybridMultilevel"/>
    <w:tmpl w:val="34948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BF7BE0"/>
    <w:multiLevelType w:val="hybridMultilevel"/>
    <w:tmpl w:val="1B24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A1939"/>
    <w:multiLevelType w:val="hybridMultilevel"/>
    <w:tmpl w:val="AFA00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772A8"/>
    <w:multiLevelType w:val="hybridMultilevel"/>
    <w:tmpl w:val="F2C27DD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2F21F4"/>
    <w:multiLevelType w:val="hybridMultilevel"/>
    <w:tmpl w:val="68AE5394"/>
    <w:lvl w:ilvl="0" w:tplc="E33649AE">
      <w:start w:val="1"/>
      <w:numFmt w:val="bullet"/>
      <w:pStyle w:val="Bullets"/>
      <w:lvlText w:val=""/>
      <w:lvlJc w:val="left"/>
      <w:pPr>
        <w:ind w:left="360" w:hanging="360"/>
      </w:pPr>
      <w:rPr>
        <w:rFonts w:ascii="Wingdings" w:hAnsi="Wingdings" w:hint="default"/>
        <w:color w:val="00ADE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6A08DC"/>
    <w:multiLevelType w:val="hybridMultilevel"/>
    <w:tmpl w:val="FD98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1719D"/>
    <w:multiLevelType w:val="hybridMultilevel"/>
    <w:tmpl w:val="C98479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337D4B"/>
    <w:multiLevelType w:val="hybridMultilevel"/>
    <w:tmpl w:val="E98C6554"/>
    <w:lvl w:ilvl="0" w:tplc="D55E1F4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2448C"/>
    <w:multiLevelType w:val="hybridMultilevel"/>
    <w:tmpl w:val="EA1A6D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6AC421B2"/>
    <w:multiLevelType w:val="hybridMultilevel"/>
    <w:tmpl w:val="AB6E1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6C67A2"/>
    <w:multiLevelType w:val="hybridMultilevel"/>
    <w:tmpl w:val="3E02548E"/>
    <w:lvl w:ilvl="0" w:tplc="D55E1F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60510"/>
    <w:multiLevelType w:val="hybridMultilevel"/>
    <w:tmpl w:val="B3625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8"/>
  </w:num>
  <w:num w:numId="5">
    <w:abstractNumId w:val="12"/>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10"/>
  </w:num>
  <w:num w:numId="10">
    <w:abstractNumId w:val="13"/>
  </w:num>
  <w:num w:numId="11">
    <w:abstractNumId w:val="3"/>
  </w:num>
  <w:num w:numId="12">
    <w:abstractNumId w:val="7"/>
  </w:num>
  <w:num w:numId="13">
    <w:abstractNumId w:val="9"/>
  </w:num>
  <w:num w:numId="14">
    <w:abstractNumId w:val="14"/>
  </w:num>
  <w:num w:numId="15">
    <w:abstractNumId w:val="11"/>
  </w:num>
  <w:num w:numId="16">
    <w:abstractNumId w:val="2"/>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99fe,aqua"/>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90"/>
    <w:rsid w:val="0000118D"/>
    <w:rsid w:val="0000439F"/>
    <w:rsid w:val="00006E08"/>
    <w:rsid w:val="000147EC"/>
    <w:rsid w:val="0001493C"/>
    <w:rsid w:val="00020313"/>
    <w:rsid w:val="00022B2A"/>
    <w:rsid w:val="00024214"/>
    <w:rsid w:val="00025822"/>
    <w:rsid w:val="00026632"/>
    <w:rsid w:val="00027F09"/>
    <w:rsid w:val="00033502"/>
    <w:rsid w:val="00033ECF"/>
    <w:rsid w:val="0003431E"/>
    <w:rsid w:val="00037019"/>
    <w:rsid w:val="00037E79"/>
    <w:rsid w:val="00043EB6"/>
    <w:rsid w:val="00045190"/>
    <w:rsid w:val="0005132B"/>
    <w:rsid w:val="000517C6"/>
    <w:rsid w:val="00051D62"/>
    <w:rsid w:val="000562C3"/>
    <w:rsid w:val="000610E0"/>
    <w:rsid w:val="00061926"/>
    <w:rsid w:val="000627C1"/>
    <w:rsid w:val="00064676"/>
    <w:rsid w:val="00071590"/>
    <w:rsid w:val="00076F24"/>
    <w:rsid w:val="00081F02"/>
    <w:rsid w:val="000863FE"/>
    <w:rsid w:val="000A059C"/>
    <w:rsid w:val="000A201A"/>
    <w:rsid w:val="000A3C28"/>
    <w:rsid w:val="000A7462"/>
    <w:rsid w:val="000B0332"/>
    <w:rsid w:val="000B2109"/>
    <w:rsid w:val="000C4122"/>
    <w:rsid w:val="000C7544"/>
    <w:rsid w:val="000D7286"/>
    <w:rsid w:val="000E0D57"/>
    <w:rsid w:val="000F3302"/>
    <w:rsid w:val="000F3B59"/>
    <w:rsid w:val="000F3B73"/>
    <w:rsid w:val="00114FE5"/>
    <w:rsid w:val="00120AD6"/>
    <w:rsid w:val="00122BF9"/>
    <w:rsid w:val="00123201"/>
    <w:rsid w:val="00124A4C"/>
    <w:rsid w:val="00124CB8"/>
    <w:rsid w:val="0012531C"/>
    <w:rsid w:val="001279D0"/>
    <w:rsid w:val="00130A4D"/>
    <w:rsid w:val="00130DBD"/>
    <w:rsid w:val="00135457"/>
    <w:rsid w:val="0013584C"/>
    <w:rsid w:val="00137962"/>
    <w:rsid w:val="001405F3"/>
    <w:rsid w:val="001406F0"/>
    <w:rsid w:val="00143B5E"/>
    <w:rsid w:val="0014760A"/>
    <w:rsid w:val="00151FDD"/>
    <w:rsid w:val="00155D7C"/>
    <w:rsid w:val="00157BD6"/>
    <w:rsid w:val="00160703"/>
    <w:rsid w:val="00162445"/>
    <w:rsid w:val="00163210"/>
    <w:rsid w:val="0016553F"/>
    <w:rsid w:val="001677AB"/>
    <w:rsid w:val="00170200"/>
    <w:rsid w:val="001707BB"/>
    <w:rsid w:val="0017259E"/>
    <w:rsid w:val="001727B6"/>
    <w:rsid w:val="00174B5E"/>
    <w:rsid w:val="00176A18"/>
    <w:rsid w:val="00177843"/>
    <w:rsid w:val="0018094B"/>
    <w:rsid w:val="0019106A"/>
    <w:rsid w:val="001921F8"/>
    <w:rsid w:val="00193846"/>
    <w:rsid w:val="001A1457"/>
    <w:rsid w:val="001A174C"/>
    <w:rsid w:val="001A6DE2"/>
    <w:rsid w:val="001B47B1"/>
    <w:rsid w:val="001B545D"/>
    <w:rsid w:val="001B5C68"/>
    <w:rsid w:val="001C1D64"/>
    <w:rsid w:val="001C31D5"/>
    <w:rsid w:val="001C447D"/>
    <w:rsid w:val="001D0188"/>
    <w:rsid w:val="001D0487"/>
    <w:rsid w:val="001D1A39"/>
    <w:rsid w:val="001D1D05"/>
    <w:rsid w:val="001D3898"/>
    <w:rsid w:val="001D6843"/>
    <w:rsid w:val="001E0D17"/>
    <w:rsid w:val="001E33C9"/>
    <w:rsid w:val="001E6292"/>
    <w:rsid w:val="001F551C"/>
    <w:rsid w:val="00200993"/>
    <w:rsid w:val="002019C1"/>
    <w:rsid w:val="00202F28"/>
    <w:rsid w:val="00204CC3"/>
    <w:rsid w:val="002075AC"/>
    <w:rsid w:val="00216670"/>
    <w:rsid w:val="002173C1"/>
    <w:rsid w:val="00220761"/>
    <w:rsid w:val="00221A96"/>
    <w:rsid w:val="00221CD3"/>
    <w:rsid w:val="0023090D"/>
    <w:rsid w:val="00236BA6"/>
    <w:rsid w:val="00241A09"/>
    <w:rsid w:val="00242A5D"/>
    <w:rsid w:val="00245AD3"/>
    <w:rsid w:val="00245DE2"/>
    <w:rsid w:val="00246383"/>
    <w:rsid w:val="002504F3"/>
    <w:rsid w:val="00251574"/>
    <w:rsid w:val="00252F31"/>
    <w:rsid w:val="00253DE6"/>
    <w:rsid w:val="0025744B"/>
    <w:rsid w:val="0025772E"/>
    <w:rsid w:val="00262FEA"/>
    <w:rsid w:val="00271650"/>
    <w:rsid w:val="00275049"/>
    <w:rsid w:val="0027532A"/>
    <w:rsid w:val="002758D9"/>
    <w:rsid w:val="0027720B"/>
    <w:rsid w:val="00282134"/>
    <w:rsid w:val="002823C0"/>
    <w:rsid w:val="002834AC"/>
    <w:rsid w:val="00284BDD"/>
    <w:rsid w:val="00284CDC"/>
    <w:rsid w:val="0028562F"/>
    <w:rsid w:val="00286E2E"/>
    <w:rsid w:val="00287024"/>
    <w:rsid w:val="00290644"/>
    <w:rsid w:val="00291411"/>
    <w:rsid w:val="00297DD1"/>
    <w:rsid w:val="002A6AFA"/>
    <w:rsid w:val="002A7F0E"/>
    <w:rsid w:val="002B17DF"/>
    <w:rsid w:val="002C1B33"/>
    <w:rsid w:val="002C375D"/>
    <w:rsid w:val="002C78F1"/>
    <w:rsid w:val="002D1D38"/>
    <w:rsid w:val="002D6458"/>
    <w:rsid w:val="002D6A5C"/>
    <w:rsid w:val="002D754F"/>
    <w:rsid w:val="002E61A9"/>
    <w:rsid w:val="002E6AA5"/>
    <w:rsid w:val="002F14DC"/>
    <w:rsid w:val="002F1C09"/>
    <w:rsid w:val="002F1E9E"/>
    <w:rsid w:val="002F42FF"/>
    <w:rsid w:val="0030072C"/>
    <w:rsid w:val="0030103D"/>
    <w:rsid w:val="0030618D"/>
    <w:rsid w:val="00307096"/>
    <w:rsid w:val="003075AE"/>
    <w:rsid w:val="00317CCD"/>
    <w:rsid w:val="00321CCA"/>
    <w:rsid w:val="00322A42"/>
    <w:rsid w:val="00323019"/>
    <w:rsid w:val="003240EF"/>
    <w:rsid w:val="00327649"/>
    <w:rsid w:val="00327946"/>
    <w:rsid w:val="00334AA7"/>
    <w:rsid w:val="00335390"/>
    <w:rsid w:val="003362EA"/>
    <w:rsid w:val="003372D1"/>
    <w:rsid w:val="003410C3"/>
    <w:rsid w:val="00342C42"/>
    <w:rsid w:val="003435AF"/>
    <w:rsid w:val="00346E06"/>
    <w:rsid w:val="00347013"/>
    <w:rsid w:val="00347BF4"/>
    <w:rsid w:val="003605B6"/>
    <w:rsid w:val="00362EED"/>
    <w:rsid w:val="00374672"/>
    <w:rsid w:val="0037644B"/>
    <w:rsid w:val="00380520"/>
    <w:rsid w:val="00386B8F"/>
    <w:rsid w:val="00387906"/>
    <w:rsid w:val="00391D45"/>
    <w:rsid w:val="00391F2C"/>
    <w:rsid w:val="0039469B"/>
    <w:rsid w:val="003A0D6B"/>
    <w:rsid w:val="003A280D"/>
    <w:rsid w:val="003B1FBE"/>
    <w:rsid w:val="003B2893"/>
    <w:rsid w:val="003B5B64"/>
    <w:rsid w:val="003B6EF2"/>
    <w:rsid w:val="003C1CD6"/>
    <w:rsid w:val="003D10BC"/>
    <w:rsid w:val="003D1D34"/>
    <w:rsid w:val="003D2E4E"/>
    <w:rsid w:val="003D4A58"/>
    <w:rsid w:val="003D7453"/>
    <w:rsid w:val="003E12D6"/>
    <w:rsid w:val="003E13E7"/>
    <w:rsid w:val="003E30CE"/>
    <w:rsid w:val="003E786D"/>
    <w:rsid w:val="00400AED"/>
    <w:rsid w:val="004015BB"/>
    <w:rsid w:val="00405B82"/>
    <w:rsid w:val="00406A11"/>
    <w:rsid w:val="00422634"/>
    <w:rsid w:val="004239DA"/>
    <w:rsid w:val="004256B2"/>
    <w:rsid w:val="00425D54"/>
    <w:rsid w:val="00426AE4"/>
    <w:rsid w:val="0044046F"/>
    <w:rsid w:val="004436C2"/>
    <w:rsid w:val="00452929"/>
    <w:rsid w:val="004538A8"/>
    <w:rsid w:val="004559E7"/>
    <w:rsid w:val="00455DC2"/>
    <w:rsid w:val="004562B4"/>
    <w:rsid w:val="00457CC9"/>
    <w:rsid w:val="004618CB"/>
    <w:rsid w:val="00466E1B"/>
    <w:rsid w:val="00467153"/>
    <w:rsid w:val="00474466"/>
    <w:rsid w:val="004770D0"/>
    <w:rsid w:val="004805F0"/>
    <w:rsid w:val="00481B7B"/>
    <w:rsid w:val="00484E06"/>
    <w:rsid w:val="00487302"/>
    <w:rsid w:val="00497287"/>
    <w:rsid w:val="00497436"/>
    <w:rsid w:val="004A0C58"/>
    <w:rsid w:val="004A3FB0"/>
    <w:rsid w:val="004B0DE7"/>
    <w:rsid w:val="004B421C"/>
    <w:rsid w:val="004B5F29"/>
    <w:rsid w:val="004B70BD"/>
    <w:rsid w:val="004C0E9E"/>
    <w:rsid w:val="004C1E6C"/>
    <w:rsid w:val="004C4F84"/>
    <w:rsid w:val="004C55B5"/>
    <w:rsid w:val="004C71B1"/>
    <w:rsid w:val="004D1D95"/>
    <w:rsid w:val="004D359F"/>
    <w:rsid w:val="004E1B6F"/>
    <w:rsid w:val="004E1C0F"/>
    <w:rsid w:val="004F084C"/>
    <w:rsid w:val="004F52FC"/>
    <w:rsid w:val="004F63DE"/>
    <w:rsid w:val="0050018C"/>
    <w:rsid w:val="0050110B"/>
    <w:rsid w:val="0050191D"/>
    <w:rsid w:val="00502B8F"/>
    <w:rsid w:val="00502E9E"/>
    <w:rsid w:val="00504018"/>
    <w:rsid w:val="005049D3"/>
    <w:rsid w:val="005131C8"/>
    <w:rsid w:val="00515EC6"/>
    <w:rsid w:val="005263CE"/>
    <w:rsid w:val="005270B4"/>
    <w:rsid w:val="0053220F"/>
    <w:rsid w:val="00533892"/>
    <w:rsid w:val="00537BD9"/>
    <w:rsid w:val="00544818"/>
    <w:rsid w:val="005460E9"/>
    <w:rsid w:val="00546201"/>
    <w:rsid w:val="005518ED"/>
    <w:rsid w:val="00552011"/>
    <w:rsid w:val="005536B2"/>
    <w:rsid w:val="005555FD"/>
    <w:rsid w:val="00557127"/>
    <w:rsid w:val="00562B5F"/>
    <w:rsid w:val="00563067"/>
    <w:rsid w:val="00563664"/>
    <w:rsid w:val="00580573"/>
    <w:rsid w:val="005806F9"/>
    <w:rsid w:val="005A1518"/>
    <w:rsid w:val="005A16BB"/>
    <w:rsid w:val="005A45C5"/>
    <w:rsid w:val="005A64D3"/>
    <w:rsid w:val="005B5012"/>
    <w:rsid w:val="005B534A"/>
    <w:rsid w:val="005C35C4"/>
    <w:rsid w:val="005C5D84"/>
    <w:rsid w:val="005C6964"/>
    <w:rsid w:val="005C6AEC"/>
    <w:rsid w:val="005C6E3F"/>
    <w:rsid w:val="005D0E43"/>
    <w:rsid w:val="005D5F21"/>
    <w:rsid w:val="005D60E1"/>
    <w:rsid w:val="005D66BD"/>
    <w:rsid w:val="005E27BA"/>
    <w:rsid w:val="005E5200"/>
    <w:rsid w:val="005E54A5"/>
    <w:rsid w:val="005E79AA"/>
    <w:rsid w:val="005F0B7F"/>
    <w:rsid w:val="005F1065"/>
    <w:rsid w:val="005F1A18"/>
    <w:rsid w:val="005F1ED0"/>
    <w:rsid w:val="005F2A87"/>
    <w:rsid w:val="005F45A2"/>
    <w:rsid w:val="00610569"/>
    <w:rsid w:val="00615B72"/>
    <w:rsid w:val="006219F6"/>
    <w:rsid w:val="00622107"/>
    <w:rsid w:val="006246BC"/>
    <w:rsid w:val="00626D7B"/>
    <w:rsid w:val="00631416"/>
    <w:rsid w:val="00636083"/>
    <w:rsid w:val="006458EA"/>
    <w:rsid w:val="00645FE3"/>
    <w:rsid w:val="00647E1B"/>
    <w:rsid w:val="00650ADE"/>
    <w:rsid w:val="00652E03"/>
    <w:rsid w:val="00653BF0"/>
    <w:rsid w:val="00654ED1"/>
    <w:rsid w:val="00660EBC"/>
    <w:rsid w:val="00662C64"/>
    <w:rsid w:val="006651E1"/>
    <w:rsid w:val="00670AA1"/>
    <w:rsid w:val="006717D5"/>
    <w:rsid w:val="0067218B"/>
    <w:rsid w:val="00675235"/>
    <w:rsid w:val="006833E1"/>
    <w:rsid w:val="006864C9"/>
    <w:rsid w:val="0068751B"/>
    <w:rsid w:val="0069454E"/>
    <w:rsid w:val="00696056"/>
    <w:rsid w:val="006968AD"/>
    <w:rsid w:val="006A0C70"/>
    <w:rsid w:val="006A48A6"/>
    <w:rsid w:val="006A6597"/>
    <w:rsid w:val="006A6886"/>
    <w:rsid w:val="006B2F20"/>
    <w:rsid w:val="006B578A"/>
    <w:rsid w:val="006C157C"/>
    <w:rsid w:val="006C24A8"/>
    <w:rsid w:val="006C4184"/>
    <w:rsid w:val="006C4476"/>
    <w:rsid w:val="006C5F60"/>
    <w:rsid w:val="006D035D"/>
    <w:rsid w:val="006D138D"/>
    <w:rsid w:val="006D199F"/>
    <w:rsid w:val="006D2BA6"/>
    <w:rsid w:val="006D3C2A"/>
    <w:rsid w:val="006E07F3"/>
    <w:rsid w:val="006E1188"/>
    <w:rsid w:val="006E1DD8"/>
    <w:rsid w:val="006E4B58"/>
    <w:rsid w:val="006E575D"/>
    <w:rsid w:val="006E7BE4"/>
    <w:rsid w:val="006E7BEC"/>
    <w:rsid w:val="006F17E9"/>
    <w:rsid w:val="006F26F7"/>
    <w:rsid w:val="006F3CA9"/>
    <w:rsid w:val="006F53D0"/>
    <w:rsid w:val="0070084D"/>
    <w:rsid w:val="00700D60"/>
    <w:rsid w:val="00701344"/>
    <w:rsid w:val="00701598"/>
    <w:rsid w:val="00701D8D"/>
    <w:rsid w:val="00703DD3"/>
    <w:rsid w:val="00706AFD"/>
    <w:rsid w:val="0070768C"/>
    <w:rsid w:val="00714007"/>
    <w:rsid w:val="00714D54"/>
    <w:rsid w:val="00716AD9"/>
    <w:rsid w:val="00722154"/>
    <w:rsid w:val="0073163B"/>
    <w:rsid w:val="00741E5F"/>
    <w:rsid w:val="00745B82"/>
    <w:rsid w:val="00747612"/>
    <w:rsid w:val="00755B5A"/>
    <w:rsid w:val="00757D70"/>
    <w:rsid w:val="00760452"/>
    <w:rsid w:val="00760E18"/>
    <w:rsid w:val="007633D2"/>
    <w:rsid w:val="00763703"/>
    <w:rsid w:val="0076666A"/>
    <w:rsid w:val="007737F4"/>
    <w:rsid w:val="0077398E"/>
    <w:rsid w:val="00782F01"/>
    <w:rsid w:val="00784479"/>
    <w:rsid w:val="00791749"/>
    <w:rsid w:val="007A0225"/>
    <w:rsid w:val="007A3359"/>
    <w:rsid w:val="007B52BF"/>
    <w:rsid w:val="007C6ECD"/>
    <w:rsid w:val="007D07B1"/>
    <w:rsid w:val="007D29D9"/>
    <w:rsid w:val="007D7789"/>
    <w:rsid w:val="007D7DBA"/>
    <w:rsid w:val="007E14CF"/>
    <w:rsid w:val="007F21D5"/>
    <w:rsid w:val="007F3BAE"/>
    <w:rsid w:val="007F751D"/>
    <w:rsid w:val="0080090F"/>
    <w:rsid w:val="00803BA6"/>
    <w:rsid w:val="00803D06"/>
    <w:rsid w:val="008070FE"/>
    <w:rsid w:val="008079F5"/>
    <w:rsid w:val="008115E1"/>
    <w:rsid w:val="00811938"/>
    <w:rsid w:val="00811F9D"/>
    <w:rsid w:val="008144F2"/>
    <w:rsid w:val="00814851"/>
    <w:rsid w:val="008173D6"/>
    <w:rsid w:val="008233A5"/>
    <w:rsid w:val="00824263"/>
    <w:rsid w:val="008252DD"/>
    <w:rsid w:val="0083027F"/>
    <w:rsid w:val="00831B12"/>
    <w:rsid w:val="00834F00"/>
    <w:rsid w:val="0083734E"/>
    <w:rsid w:val="00841FB2"/>
    <w:rsid w:val="0084409C"/>
    <w:rsid w:val="00844D5D"/>
    <w:rsid w:val="008476E1"/>
    <w:rsid w:val="008521E2"/>
    <w:rsid w:val="00855493"/>
    <w:rsid w:val="00861F0A"/>
    <w:rsid w:val="008624CC"/>
    <w:rsid w:val="0086354A"/>
    <w:rsid w:val="0086361C"/>
    <w:rsid w:val="008641BC"/>
    <w:rsid w:val="00865380"/>
    <w:rsid w:val="00866704"/>
    <w:rsid w:val="008716CD"/>
    <w:rsid w:val="00872A50"/>
    <w:rsid w:val="0088093F"/>
    <w:rsid w:val="00881299"/>
    <w:rsid w:val="00882EBE"/>
    <w:rsid w:val="00883EF2"/>
    <w:rsid w:val="00884C25"/>
    <w:rsid w:val="00886E8E"/>
    <w:rsid w:val="00887266"/>
    <w:rsid w:val="008874B9"/>
    <w:rsid w:val="00887BE2"/>
    <w:rsid w:val="00897C76"/>
    <w:rsid w:val="008A40AD"/>
    <w:rsid w:val="008A4921"/>
    <w:rsid w:val="008A4D7F"/>
    <w:rsid w:val="008B36D5"/>
    <w:rsid w:val="008B3976"/>
    <w:rsid w:val="008B6A11"/>
    <w:rsid w:val="008C19D8"/>
    <w:rsid w:val="008C2139"/>
    <w:rsid w:val="008C33F4"/>
    <w:rsid w:val="008C5BB4"/>
    <w:rsid w:val="008C644F"/>
    <w:rsid w:val="008C6D97"/>
    <w:rsid w:val="008D3379"/>
    <w:rsid w:val="008E1E69"/>
    <w:rsid w:val="008E21F5"/>
    <w:rsid w:val="008E6AA6"/>
    <w:rsid w:val="008F50CF"/>
    <w:rsid w:val="008F62F8"/>
    <w:rsid w:val="008F6E24"/>
    <w:rsid w:val="0090050D"/>
    <w:rsid w:val="00902677"/>
    <w:rsid w:val="00904EA7"/>
    <w:rsid w:val="0090717C"/>
    <w:rsid w:val="0090794F"/>
    <w:rsid w:val="009101E7"/>
    <w:rsid w:val="0091207E"/>
    <w:rsid w:val="00913089"/>
    <w:rsid w:val="00917C3A"/>
    <w:rsid w:val="00925ED2"/>
    <w:rsid w:val="009262F4"/>
    <w:rsid w:val="00930DC2"/>
    <w:rsid w:val="00931058"/>
    <w:rsid w:val="0094112C"/>
    <w:rsid w:val="00942C1D"/>
    <w:rsid w:val="009474DC"/>
    <w:rsid w:val="009526D3"/>
    <w:rsid w:val="00953087"/>
    <w:rsid w:val="00953898"/>
    <w:rsid w:val="00956141"/>
    <w:rsid w:val="009616E4"/>
    <w:rsid w:val="00964395"/>
    <w:rsid w:val="00976ED1"/>
    <w:rsid w:val="00981F6F"/>
    <w:rsid w:val="00986936"/>
    <w:rsid w:val="009919CA"/>
    <w:rsid w:val="00992C0C"/>
    <w:rsid w:val="00993902"/>
    <w:rsid w:val="00994A24"/>
    <w:rsid w:val="00996592"/>
    <w:rsid w:val="009A1CA9"/>
    <w:rsid w:val="009A47E1"/>
    <w:rsid w:val="009A57A5"/>
    <w:rsid w:val="009A6D8C"/>
    <w:rsid w:val="009B00E5"/>
    <w:rsid w:val="009C321F"/>
    <w:rsid w:val="009D21D9"/>
    <w:rsid w:val="009D30DC"/>
    <w:rsid w:val="009D4625"/>
    <w:rsid w:val="009D477A"/>
    <w:rsid w:val="009D68B8"/>
    <w:rsid w:val="009D736E"/>
    <w:rsid w:val="009E2961"/>
    <w:rsid w:val="009E4269"/>
    <w:rsid w:val="009E5732"/>
    <w:rsid w:val="009E7311"/>
    <w:rsid w:val="009F69E7"/>
    <w:rsid w:val="00A002DA"/>
    <w:rsid w:val="00A02E4F"/>
    <w:rsid w:val="00A05F5E"/>
    <w:rsid w:val="00A06C51"/>
    <w:rsid w:val="00A06D5F"/>
    <w:rsid w:val="00A07064"/>
    <w:rsid w:val="00A079C0"/>
    <w:rsid w:val="00A117FC"/>
    <w:rsid w:val="00A12172"/>
    <w:rsid w:val="00A1781C"/>
    <w:rsid w:val="00A228C7"/>
    <w:rsid w:val="00A26FFD"/>
    <w:rsid w:val="00A319DA"/>
    <w:rsid w:val="00A32579"/>
    <w:rsid w:val="00A35C14"/>
    <w:rsid w:val="00A3611E"/>
    <w:rsid w:val="00A4443A"/>
    <w:rsid w:val="00A46CA4"/>
    <w:rsid w:val="00A518DC"/>
    <w:rsid w:val="00A523C0"/>
    <w:rsid w:val="00A56576"/>
    <w:rsid w:val="00A64887"/>
    <w:rsid w:val="00A64CA4"/>
    <w:rsid w:val="00A65A10"/>
    <w:rsid w:val="00A70AEF"/>
    <w:rsid w:val="00A71F63"/>
    <w:rsid w:val="00A8190D"/>
    <w:rsid w:val="00A86547"/>
    <w:rsid w:val="00A915AE"/>
    <w:rsid w:val="00A92EF3"/>
    <w:rsid w:val="00AA3328"/>
    <w:rsid w:val="00AA4EE8"/>
    <w:rsid w:val="00AB3579"/>
    <w:rsid w:val="00AD0C7A"/>
    <w:rsid w:val="00AD57AF"/>
    <w:rsid w:val="00AD7818"/>
    <w:rsid w:val="00AE25B9"/>
    <w:rsid w:val="00AF00BB"/>
    <w:rsid w:val="00AF0A1D"/>
    <w:rsid w:val="00AF42FD"/>
    <w:rsid w:val="00AF442D"/>
    <w:rsid w:val="00AF5E44"/>
    <w:rsid w:val="00B0529D"/>
    <w:rsid w:val="00B052BD"/>
    <w:rsid w:val="00B0748D"/>
    <w:rsid w:val="00B07C14"/>
    <w:rsid w:val="00B106C1"/>
    <w:rsid w:val="00B11662"/>
    <w:rsid w:val="00B17798"/>
    <w:rsid w:val="00B21C1E"/>
    <w:rsid w:val="00B21EBB"/>
    <w:rsid w:val="00B2337C"/>
    <w:rsid w:val="00B27429"/>
    <w:rsid w:val="00B30E3A"/>
    <w:rsid w:val="00B3386F"/>
    <w:rsid w:val="00B33E6E"/>
    <w:rsid w:val="00B344C8"/>
    <w:rsid w:val="00B34940"/>
    <w:rsid w:val="00B42C40"/>
    <w:rsid w:val="00B42C9D"/>
    <w:rsid w:val="00B50D61"/>
    <w:rsid w:val="00B5173D"/>
    <w:rsid w:val="00B5642D"/>
    <w:rsid w:val="00B60ECD"/>
    <w:rsid w:val="00B60FB0"/>
    <w:rsid w:val="00B63D20"/>
    <w:rsid w:val="00B642BB"/>
    <w:rsid w:val="00B6643F"/>
    <w:rsid w:val="00B677F1"/>
    <w:rsid w:val="00B73ADC"/>
    <w:rsid w:val="00B8134E"/>
    <w:rsid w:val="00B87A60"/>
    <w:rsid w:val="00B92203"/>
    <w:rsid w:val="00BA47CC"/>
    <w:rsid w:val="00BB4083"/>
    <w:rsid w:val="00BB5F6D"/>
    <w:rsid w:val="00BC37A9"/>
    <w:rsid w:val="00BC7021"/>
    <w:rsid w:val="00BD0668"/>
    <w:rsid w:val="00BD3082"/>
    <w:rsid w:val="00BD3655"/>
    <w:rsid w:val="00BD393F"/>
    <w:rsid w:val="00BD77FA"/>
    <w:rsid w:val="00BD7D9B"/>
    <w:rsid w:val="00BE2CAA"/>
    <w:rsid w:val="00BE6B83"/>
    <w:rsid w:val="00BE7D79"/>
    <w:rsid w:val="00BF523A"/>
    <w:rsid w:val="00BF647C"/>
    <w:rsid w:val="00C00117"/>
    <w:rsid w:val="00C00210"/>
    <w:rsid w:val="00C00909"/>
    <w:rsid w:val="00C04648"/>
    <w:rsid w:val="00C06712"/>
    <w:rsid w:val="00C10AC4"/>
    <w:rsid w:val="00C10C42"/>
    <w:rsid w:val="00C125FB"/>
    <w:rsid w:val="00C142E9"/>
    <w:rsid w:val="00C17FB9"/>
    <w:rsid w:val="00C20512"/>
    <w:rsid w:val="00C21882"/>
    <w:rsid w:val="00C22134"/>
    <w:rsid w:val="00C358F1"/>
    <w:rsid w:val="00C36D06"/>
    <w:rsid w:val="00C4008C"/>
    <w:rsid w:val="00C4059D"/>
    <w:rsid w:val="00C41B2C"/>
    <w:rsid w:val="00C461E3"/>
    <w:rsid w:val="00C474C7"/>
    <w:rsid w:val="00C52E2A"/>
    <w:rsid w:val="00C54615"/>
    <w:rsid w:val="00C605E8"/>
    <w:rsid w:val="00C62F4E"/>
    <w:rsid w:val="00C62F93"/>
    <w:rsid w:val="00C641F0"/>
    <w:rsid w:val="00C64F24"/>
    <w:rsid w:val="00C671AF"/>
    <w:rsid w:val="00C7694E"/>
    <w:rsid w:val="00C826F0"/>
    <w:rsid w:val="00C864C1"/>
    <w:rsid w:val="00C90CA5"/>
    <w:rsid w:val="00C94C49"/>
    <w:rsid w:val="00C95403"/>
    <w:rsid w:val="00C96799"/>
    <w:rsid w:val="00CA3704"/>
    <w:rsid w:val="00CB1115"/>
    <w:rsid w:val="00CB2956"/>
    <w:rsid w:val="00CB416E"/>
    <w:rsid w:val="00CB73EF"/>
    <w:rsid w:val="00CB7C2F"/>
    <w:rsid w:val="00CC0D43"/>
    <w:rsid w:val="00CC59DC"/>
    <w:rsid w:val="00CD13DA"/>
    <w:rsid w:val="00CD5B9B"/>
    <w:rsid w:val="00CE58F5"/>
    <w:rsid w:val="00CF03A6"/>
    <w:rsid w:val="00CF3D4E"/>
    <w:rsid w:val="00CF4818"/>
    <w:rsid w:val="00D0627C"/>
    <w:rsid w:val="00D10FE2"/>
    <w:rsid w:val="00D17C43"/>
    <w:rsid w:val="00D206B0"/>
    <w:rsid w:val="00D20D0A"/>
    <w:rsid w:val="00D27F75"/>
    <w:rsid w:val="00D31075"/>
    <w:rsid w:val="00D3250D"/>
    <w:rsid w:val="00D325A5"/>
    <w:rsid w:val="00D34DCD"/>
    <w:rsid w:val="00D36306"/>
    <w:rsid w:val="00D40509"/>
    <w:rsid w:val="00D44507"/>
    <w:rsid w:val="00D460B4"/>
    <w:rsid w:val="00D46450"/>
    <w:rsid w:val="00D51A91"/>
    <w:rsid w:val="00D52F3C"/>
    <w:rsid w:val="00D53C2F"/>
    <w:rsid w:val="00D55366"/>
    <w:rsid w:val="00D64B6F"/>
    <w:rsid w:val="00D65DB0"/>
    <w:rsid w:val="00D66E89"/>
    <w:rsid w:val="00D81608"/>
    <w:rsid w:val="00D8228F"/>
    <w:rsid w:val="00D853C9"/>
    <w:rsid w:val="00D93430"/>
    <w:rsid w:val="00D97AC9"/>
    <w:rsid w:val="00DA04F3"/>
    <w:rsid w:val="00DC3E45"/>
    <w:rsid w:val="00DC5ADE"/>
    <w:rsid w:val="00DD7E4A"/>
    <w:rsid w:val="00DE2327"/>
    <w:rsid w:val="00DE3E55"/>
    <w:rsid w:val="00DE504A"/>
    <w:rsid w:val="00DF1680"/>
    <w:rsid w:val="00DF295A"/>
    <w:rsid w:val="00DF597B"/>
    <w:rsid w:val="00DF78F2"/>
    <w:rsid w:val="00E01D2E"/>
    <w:rsid w:val="00E03848"/>
    <w:rsid w:val="00E07D22"/>
    <w:rsid w:val="00E103EB"/>
    <w:rsid w:val="00E12BE4"/>
    <w:rsid w:val="00E139D6"/>
    <w:rsid w:val="00E21C3F"/>
    <w:rsid w:val="00E26732"/>
    <w:rsid w:val="00E27217"/>
    <w:rsid w:val="00E32F7B"/>
    <w:rsid w:val="00E369C8"/>
    <w:rsid w:val="00E405EB"/>
    <w:rsid w:val="00E4298B"/>
    <w:rsid w:val="00E44DF9"/>
    <w:rsid w:val="00E45191"/>
    <w:rsid w:val="00E4794B"/>
    <w:rsid w:val="00E5074B"/>
    <w:rsid w:val="00E507D9"/>
    <w:rsid w:val="00E5099D"/>
    <w:rsid w:val="00E54C6A"/>
    <w:rsid w:val="00E623BC"/>
    <w:rsid w:val="00E63EBF"/>
    <w:rsid w:val="00E64755"/>
    <w:rsid w:val="00E65E2A"/>
    <w:rsid w:val="00E73DA5"/>
    <w:rsid w:val="00E821D7"/>
    <w:rsid w:val="00E8244D"/>
    <w:rsid w:val="00E85074"/>
    <w:rsid w:val="00E91816"/>
    <w:rsid w:val="00E95B62"/>
    <w:rsid w:val="00E962EB"/>
    <w:rsid w:val="00E97875"/>
    <w:rsid w:val="00EA0E28"/>
    <w:rsid w:val="00EA1839"/>
    <w:rsid w:val="00EA537B"/>
    <w:rsid w:val="00EB5ED9"/>
    <w:rsid w:val="00EB768B"/>
    <w:rsid w:val="00EC28F5"/>
    <w:rsid w:val="00EC31C0"/>
    <w:rsid w:val="00EC7503"/>
    <w:rsid w:val="00EC7C80"/>
    <w:rsid w:val="00ED3070"/>
    <w:rsid w:val="00ED5ED3"/>
    <w:rsid w:val="00ED7610"/>
    <w:rsid w:val="00EE047A"/>
    <w:rsid w:val="00EE1AD6"/>
    <w:rsid w:val="00EE2B0B"/>
    <w:rsid w:val="00EE5EB7"/>
    <w:rsid w:val="00EF1B35"/>
    <w:rsid w:val="00EF3275"/>
    <w:rsid w:val="00F00608"/>
    <w:rsid w:val="00F01ACC"/>
    <w:rsid w:val="00F04EBE"/>
    <w:rsid w:val="00F119A5"/>
    <w:rsid w:val="00F1418F"/>
    <w:rsid w:val="00F15747"/>
    <w:rsid w:val="00F22439"/>
    <w:rsid w:val="00F24CED"/>
    <w:rsid w:val="00F34078"/>
    <w:rsid w:val="00F42FB0"/>
    <w:rsid w:val="00F4322F"/>
    <w:rsid w:val="00F4563B"/>
    <w:rsid w:val="00F47320"/>
    <w:rsid w:val="00F50CFC"/>
    <w:rsid w:val="00F53D7E"/>
    <w:rsid w:val="00F5572D"/>
    <w:rsid w:val="00F5655D"/>
    <w:rsid w:val="00F60F5F"/>
    <w:rsid w:val="00F620A0"/>
    <w:rsid w:val="00F66DFB"/>
    <w:rsid w:val="00F769F4"/>
    <w:rsid w:val="00F81252"/>
    <w:rsid w:val="00F821B7"/>
    <w:rsid w:val="00F86F6A"/>
    <w:rsid w:val="00F877E2"/>
    <w:rsid w:val="00F90AC3"/>
    <w:rsid w:val="00F93BCC"/>
    <w:rsid w:val="00FA1133"/>
    <w:rsid w:val="00FA1F86"/>
    <w:rsid w:val="00FA26E0"/>
    <w:rsid w:val="00FA7BDF"/>
    <w:rsid w:val="00FB1B16"/>
    <w:rsid w:val="00FB3C10"/>
    <w:rsid w:val="00FB3E23"/>
    <w:rsid w:val="00FB539B"/>
    <w:rsid w:val="00FB60D1"/>
    <w:rsid w:val="00FC0640"/>
    <w:rsid w:val="00FC2323"/>
    <w:rsid w:val="00FC302F"/>
    <w:rsid w:val="00FC460F"/>
    <w:rsid w:val="00FC77C0"/>
    <w:rsid w:val="00FF24B0"/>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99fe,aqua"/>
    </o:shapedefaults>
    <o:shapelayout v:ext="edit">
      <o:idmap v:ext="edit" data="1"/>
    </o:shapelayout>
  </w:shapeDefaults>
  <w:doNotEmbedSmartTags/>
  <w:decimalSymbol w:val="."/>
  <w:listSeparator w:val=","/>
  <w14:docId w14:val="7FA04D2E"/>
  <w15:docId w15:val="{FFCEC852-ACA4-4A2E-9689-11B8D495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pPr>
    <w:rPr>
      <w:rFonts w:ascii="Times New Roman" w:hAnsi="Times New Roman"/>
      <w:color w:val="000000"/>
      <w:sz w:val="22"/>
    </w:rPr>
  </w:style>
  <w:style w:type="paragraph" w:styleId="Heading2">
    <w:name w:val="heading 2"/>
    <w:basedOn w:val="Normal"/>
    <w:next w:val="Normal"/>
    <w:qFormat/>
    <w:pPr>
      <w:keepNext/>
      <w:tabs>
        <w:tab w:val="left" w:pos="990"/>
      </w:tabs>
      <w:spacing w:line="240" w:lineRule="auto"/>
      <w:ind w:left="907" w:hanging="907"/>
      <w:outlineLvl w:val="1"/>
    </w:pPr>
    <w:rPr>
      <w:rFonts w:ascii="Arial" w:hAnsi="Arial"/>
      <w:b/>
      <w:color w:val="00FFFF"/>
      <w:spacing w:val="-2"/>
      <w:sz w:val="36"/>
    </w:rPr>
  </w:style>
  <w:style w:type="paragraph" w:styleId="Heading4">
    <w:name w:val="heading 4"/>
    <w:basedOn w:val="Normal"/>
    <w:next w:val="Normal"/>
    <w:link w:val="Heading4Char"/>
    <w:uiPriority w:val="9"/>
    <w:semiHidden/>
    <w:unhideWhenUsed/>
    <w:qFormat/>
    <w:rsid w:val="00E978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rPr>
  </w:style>
  <w:style w:type="paragraph" w:styleId="BodyTextIndent">
    <w:name w:val="Body Text Indent"/>
    <w:basedOn w:val="Normal"/>
    <w:pPr>
      <w:ind w:left="990" w:hanging="990"/>
    </w:pPr>
  </w:style>
  <w:style w:type="table" w:styleId="TableGrid">
    <w:name w:val="Table Grid"/>
    <w:basedOn w:val="TableNormal"/>
    <w:uiPriority w:val="59"/>
    <w:rsid w:val="00C641F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dressText">
    <w:name w:val="Address Text"/>
    <w:pPr>
      <w:spacing w:line="200" w:lineRule="exact"/>
    </w:pPr>
    <w:rPr>
      <w:rFonts w:ascii="Arial" w:hAnsi="Arial"/>
      <w:noProof/>
      <w:color w:val="00FFFF"/>
      <w:spacing w:val="-2"/>
      <w:sz w:val="16"/>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
    <w:basedOn w:val="Normal"/>
    <w:link w:val="FootnoteTextChar"/>
    <w:uiPriority w:val="99"/>
    <w:qFormat/>
    <w:rsid w:val="00C641F0"/>
    <w:pPr>
      <w:spacing w:line="240" w:lineRule="auto"/>
    </w:pPr>
    <w:rPr>
      <w:rFonts w:ascii="Courier" w:eastAsia="MS Mincho" w:hAnsi="Courier"/>
      <w:color w:val="003300"/>
      <w:sz w:val="20"/>
      <w:u w:color="FFFFFF"/>
      <w:lang w:val="fr-FR" w:eastAsia="ja-JP"/>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rsid w:val="00C641F0"/>
    <w:rPr>
      <w:rFonts w:ascii="Courier" w:eastAsia="MS Mincho" w:hAnsi="Courier"/>
      <w:color w:val="003300"/>
      <w:u w:color="FFFFFF"/>
      <w:lang w:val="fr-FR" w:eastAsia="ja-JP"/>
    </w:rPr>
  </w:style>
  <w:style w:type="character" w:styleId="FootnoteReference">
    <w:name w:val="footnote reference"/>
    <w:aliases w:val="4_G,Footnotes refss,Footnote Ref,16 Point,Superscript 6 Point,Appel note de bas de p.,Footnote Refernece,Footnote number,ftref,a Footnote Reference,FZ,Appel note de bas de page"/>
    <w:basedOn w:val="DefaultParagraphFont"/>
    <w:qFormat/>
    <w:rsid w:val="00C641F0"/>
    <w:rPr>
      <w:rFonts w:cs="Times New Roman"/>
      <w:vertAlign w:val="superscript"/>
    </w:rPr>
  </w:style>
  <w:style w:type="paragraph" w:styleId="EndnoteText">
    <w:name w:val="endnote text"/>
    <w:basedOn w:val="Normal"/>
    <w:link w:val="EndnoteTextChar"/>
    <w:uiPriority w:val="99"/>
    <w:rsid w:val="00C641F0"/>
    <w:pPr>
      <w:spacing w:line="240" w:lineRule="auto"/>
    </w:pPr>
    <w:rPr>
      <w:rFonts w:eastAsia="Times New Roman"/>
      <w:color w:val="auto"/>
      <w:sz w:val="20"/>
      <w:lang w:val="en-GB"/>
    </w:rPr>
  </w:style>
  <w:style w:type="character" w:customStyle="1" w:styleId="EndnoteTextChar">
    <w:name w:val="Endnote Text Char"/>
    <w:basedOn w:val="DefaultParagraphFont"/>
    <w:link w:val="EndnoteText"/>
    <w:uiPriority w:val="99"/>
    <w:rsid w:val="00C641F0"/>
    <w:rPr>
      <w:rFonts w:ascii="Times New Roman" w:eastAsia="Times New Roman" w:hAnsi="Times New Roman"/>
      <w:lang w:val="en-GB"/>
    </w:rPr>
  </w:style>
  <w:style w:type="character" w:styleId="EndnoteReference">
    <w:name w:val="endnote reference"/>
    <w:basedOn w:val="DefaultParagraphFont"/>
    <w:uiPriority w:val="99"/>
    <w:rsid w:val="00BC7021"/>
    <w:rPr>
      <w:rFonts w:asciiTheme="minorHAnsi" w:hAnsiTheme="minorHAnsi"/>
      <w:sz w:val="18"/>
      <w:vertAlign w:val="superscript"/>
    </w:rPr>
  </w:style>
  <w:style w:type="paragraph" w:styleId="NormalWeb">
    <w:name w:val="Normal (Web)"/>
    <w:basedOn w:val="Normal"/>
    <w:uiPriority w:val="99"/>
    <w:rsid w:val="00C641F0"/>
    <w:pPr>
      <w:spacing w:before="100" w:beforeAutospacing="1" w:after="100" w:afterAutospacing="1" w:line="240" w:lineRule="auto"/>
    </w:pPr>
    <w:rPr>
      <w:rFonts w:eastAsia="Times New Roman"/>
      <w:color w:val="auto"/>
      <w:sz w:val="24"/>
      <w:szCs w:val="24"/>
    </w:rPr>
  </w:style>
  <w:style w:type="paragraph" w:styleId="BalloonText">
    <w:name w:val="Balloon Text"/>
    <w:basedOn w:val="Normal"/>
    <w:link w:val="BalloonTextChar"/>
    <w:uiPriority w:val="99"/>
    <w:semiHidden/>
    <w:unhideWhenUsed/>
    <w:rsid w:val="00A523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C0"/>
    <w:rPr>
      <w:rFonts w:ascii="Tahoma" w:hAnsi="Tahoma" w:cs="Tahoma"/>
      <w:color w:val="000000"/>
      <w:sz w:val="16"/>
      <w:szCs w:val="16"/>
    </w:rPr>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
    <w:basedOn w:val="Normal"/>
    <w:link w:val="ListParagraphChar"/>
    <w:uiPriority w:val="34"/>
    <w:qFormat/>
    <w:rsid w:val="007A0225"/>
    <w:pPr>
      <w:ind w:left="720"/>
      <w:contextualSpacing/>
    </w:pPr>
  </w:style>
  <w:style w:type="character" w:styleId="CommentReference">
    <w:name w:val="annotation reference"/>
    <w:basedOn w:val="DefaultParagraphFont"/>
    <w:uiPriority w:val="99"/>
    <w:semiHidden/>
    <w:unhideWhenUsed/>
    <w:rsid w:val="00271650"/>
    <w:rPr>
      <w:sz w:val="16"/>
      <w:szCs w:val="16"/>
    </w:rPr>
  </w:style>
  <w:style w:type="paragraph" w:styleId="CommentText">
    <w:name w:val="annotation text"/>
    <w:basedOn w:val="Normal"/>
    <w:link w:val="CommentTextChar"/>
    <w:uiPriority w:val="99"/>
    <w:unhideWhenUsed/>
    <w:rsid w:val="00271650"/>
    <w:pPr>
      <w:spacing w:line="240" w:lineRule="auto"/>
    </w:pPr>
    <w:rPr>
      <w:sz w:val="20"/>
    </w:rPr>
  </w:style>
  <w:style w:type="character" w:customStyle="1" w:styleId="CommentTextChar">
    <w:name w:val="Comment Text Char"/>
    <w:basedOn w:val="DefaultParagraphFont"/>
    <w:link w:val="CommentText"/>
    <w:uiPriority w:val="99"/>
    <w:rsid w:val="00271650"/>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271650"/>
    <w:rPr>
      <w:b/>
      <w:bCs/>
    </w:rPr>
  </w:style>
  <w:style w:type="character" w:customStyle="1" w:styleId="CommentSubjectChar">
    <w:name w:val="Comment Subject Char"/>
    <w:basedOn w:val="CommentTextChar"/>
    <w:link w:val="CommentSubject"/>
    <w:uiPriority w:val="99"/>
    <w:semiHidden/>
    <w:rsid w:val="00271650"/>
    <w:rPr>
      <w:rFonts w:ascii="Times New Roman" w:hAnsi="Times New Roman"/>
      <w:b/>
      <w:bCs/>
      <w:color w:val="000000"/>
    </w:rPr>
  </w:style>
  <w:style w:type="paragraph" w:customStyle="1" w:styleId="Default">
    <w:name w:val="Default"/>
    <w:rsid w:val="008070FE"/>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A079C0"/>
    <w:rPr>
      <w:rFonts w:ascii="Times New Roman" w:hAnsi="Times New Roman"/>
      <w:color w:val="000000"/>
      <w:sz w:val="22"/>
    </w:rPr>
  </w:style>
  <w:style w:type="character" w:customStyle="1" w:styleId="Heading4Char">
    <w:name w:val="Heading 4 Char"/>
    <w:basedOn w:val="DefaultParagraphFont"/>
    <w:link w:val="Heading4"/>
    <w:uiPriority w:val="9"/>
    <w:rsid w:val="00E97875"/>
    <w:rPr>
      <w:rFonts w:asciiTheme="majorHAnsi" w:eastAsiaTheme="majorEastAsia" w:hAnsiTheme="majorHAnsi" w:cstheme="majorBidi"/>
      <w:i/>
      <w:iCs/>
      <w:color w:val="365F91" w:themeColor="accent1" w:themeShade="BF"/>
      <w:sz w:val="22"/>
    </w:rPr>
  </w:style>
  <w:style w:type="character" w:styleId="Hyperlink">
    <w:name w:val="Hyperlink"/>
    <w:basedOn w:val="DefaultParagraphFont"/>
    <w:uiPriority w:val="99"/>
    <w:rsid w:val="00E97875"/>
    <w:rPr>
      <w:rFonts w:cs="Times New Roman"/>
      <w:color w:val="CC9900"/>
      <w:u w:val="single"/>
    </w:rPr>
  </w:style>
  <w:style w:type="character" w:customStyle="1" w:styleId="A3">
    <w:name w:val="A3"/>
    <w:uiPriority w:val="99"/>
    <w:rsid w:val="00E97875"/>
    <w:rPr>
      <w:rFonts w:cs="Univers 57 Condensed"/>
      <w:color w:val="000000"/>
    </w:rPr>
  </w:style>
  <w:style w:type="character" w:styleId="PageNumber">
    <w:name w:val="page number"/>
    <w:basedOn w:val="DefaultParagraphFont"/>
    <w:uiPriority w:val="99"/>
    <w:semiHidden/>
    <w:unhideWhenUsed/>
    <w:rsid w:val="00A05F5E"/>
  </w:style>
  <w:style w:type="character" w:styleId="FollowedHyperlink">
    <w:name w:val="FollowedHyperlink"/>
    <w:basedOn w:val="DefaultParagraphFont"/>
    <w:uiPriority w:val="99"/>
    <w:semiHidden/>
    <w:unhideWhenUsed/>
    <w:rsid w:val="00647E1B"/>
    <w:rPr>
      <w:color w:val="800080" w:themeColor="followedHyperlink"/>
      <w:u w:val="single"/>
    </w:rPr>
  </w:style>
  <w:style w:type="paragraph" w:styleId="Revision">
    <w:name w:val="Revision"/>
    <w:hidden/>
    <w:uiPriority w:val="99"/>
    <w:semiHidden/>
    <w:rsid w:val="00953898"/>
    <w:rPr>
      <w:rFonts w:ascii="Times New Roman" w:hAnsi="Times New Roman"/>
      <w:color w:val="000000"/>
      <w:sz w:val="22"/>
    </w:rPr>
  </w:style>
  <w:style w:type="character" w:customStyle="1" w:styleId="st">
    <w:name w:val="st"/>
    <w:basedOn w:val="DefaultParagraphFont"/>
    <w:rsid w:val="001C31D5"/>
  </w:style>
  <w:style w:type="character" w:styleId="Emphasis">
    <w:name w:val="Emphasis"/>
    <w:basedOn w:val="DefaultParagraphFont"/>
    <w:uiPriority w:val="20"/>
    <w:qFormat/>
    <w:rsid w:val="001C31D5"/>
    <w:rPr>
      <w:i/>
      <w:iCs/>
    </w:rPr>
  </w:style>
  <w:style w:type="paragraph" w:customStyle="1" w:styleId="SingleTxtG">
    <w:name w:val="_ Single Txt_G"/>
    <w:basedOn w:val="Normal"/>
    <w:link w:val="SingleTxtGChar"/>
    <w:rsid w:val="0069454E"/>
    <w:pPr>
      <w:suppressAutoHyphens/>
      <w:spacing w:after="120" w:line="240" w:lineRule="atLeast"/>
      <w:ind w:left="1134" w:right="1134"/>
      <w:jc w:val="both"/>
    </w:pPr>
    <w:rPr>
      <w:rFonts w:eastAsia="Times New Roman"/>
      <w:color w:val="auto"/>
      <w:sz w:val="20"/>
      <w:lang w:val="en-GB"/>
    </w:rPr>
  </w:style>
  <w:style w:type="character" w:customStyle="1" w:styleId="SingleTxtGChar">
    <w:name w:val="_ Single Txt_G Char"/>
    <w:link w:val="SingleTxtG"/>
    <w:rsid w:val="0069454E"/>
    <w:rPr>
      <w:rFonts w:ascii="Times New Roman" w:eastAsia="Times New Roman" w:hAnsi="Times New Roman"/>
      <w:lang w:val="en-GB"/>
    </w:rPr>
  </w:style>
  <w:style w:type="paragraph" w:customStyle="1" w:styleId="Bullets">
    <w:name w:val="Bullets"/>
    <w:basedOn w:val="ListParagraph"/>
    <w:uiPriority w:val="2"/>
    <w:qFormat/>
    <w:rsid w:val="00814851"/>
    <w:pPr>
      <w:numPr>
        <w:numId w:val="4"/>
      </w:numPr>
      <w:spacing w:line="360" w:lineRule="auto"/>
    </w:pPr>
    <w:rPr>
      <w:rFonts w:ascii="Arial" w:eastAsiaTheme="minorHAnsi" w:hAnsi="Arial" w:cstheme="minorBidi"/>
      <w:color w:val="auto"/>
      <w:szCs w:val="22"/>
      <w:lang w:val="en-GB"/>
    </w:rPr>
  </w:style>
  <w:style w:type="character" w:customStyle="1" w:styleId="apple-converted-space">
    <w:name w:val="apple-converted-space"/>
    <w:basedOn w:val="DefaultParagraphFont"/>
    <w:rsid w:val="00A02E4F"/>
  </w:style>
  <w:style w:type="character" w:customStyle="1" w:styleId="highlight">
    <w:name w:val="highlight"/>
    <w:basedOn w:val="DefaultParagraphFont"/>
    <w:rsid w:val="000147EC"/>
  </w:style>
  <w:style w:type="character" w:styleId="HTMLCite">
    <w:name w:val="HTML Cite"/>
    <w:basedOn w:val="DefaultParagraphFont"/>
    <w:uiPriority w:val="99"/>
    <w:semiHidden/>
    <w:unhideWhenUsed/>
    <w:rsid w:val="003435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5335">
      <w:bodyDiv w:val="1"/>
      <w:marLeft w:val="0"/>
      <w:marRight w:val="0"/>
      <w:marTop w:val="0"/>
      <w:marBottom w:val="0"/>
      <w:divBdr>
        <w:top w:val="none" w:sz="0" w:space="0" w:color="auto"/>
        <w:left w:val="none" w:sz="0" w:space="0" w:color="auto"/>
        <w:bottom w:val="none" w:sz="0" w:space="0" w:color="auto"/>
        <w:right w:val="none" w:sz="0" w:space="0" w:color="auto"/>
      </w:divBdr>
    </w:div>
    <w:div w:id="166289307">
      <w:bodyDiv w:val="1"/>
      <w:marLeft w:val="0"/>
      <w:marRight w:val="0"/>
      <w:marTop w:val="0"/>
      <w:marBottom w:val="0"/>
      <w:divBdr>
        <w:top w:val="none" w:sz="0" w:space="0" w:color="auto"/>
        <w:left w:val="none" w:sz="0" w:space="0" w:color="auto"/>
        <w:bottom w:val="none" w:sz="0" w:space="0" w:color="auto"/>
        <w:right w:val="none" w:sz="0" w:space="0" w:color="auto"/>
      </w:divBdr>
      <w:divsChild>
        <w:div w:id="77333328">
          <w:marLeft w:val="907"/>
          <w:marRight w:val="0"/>
          <w:marTop w:val="0"/>
          <w:marBottom w:val="0"/>
          <w:divBdr>
            <w:top w:val="none" w:sz="0" w:space="0" w:color="auto"/>
            <w:left w:val="none" w:sz="0" w:space="0" w:color="auto"/>
            <w:bottom w:val="none" w:sz="0" w:space="0" w:color="auto"/>
            <w:right w:val="none" w:sz="0" w:space="0" w:color="auto"/>
          </w:divBdr>
        </w:div>
        <w:div w:id="250283031">
          <w:marLeft w:val="446"/>
          <w:marRight w:val="0"/>
          <w:marTop w:val="0"/>
          <w:marBottom w:val="0"/>
          <w:divBdr>
            <w:top w:val="none" w:sz="0" w:space="0" w:color="auto"/>
            <w:left w:val="none" w:sz="0" w:space="0" w:color="auto"/>
            <w:bottom w:val="none" w:sz="0" w:space="0" w:color="auto"/>
            <w:right w:val="none" w:sz="0" w:space="0" w:color="auto"/>
          </w:divBdr>
        </w:div>
        <w:div w:id="587931522">
          <w:marLeft w:val="907"/>
          <w:marRight w:val="0"/>
          <w:marTop w:val="0"/>
          <w:marBottom w:val="0"/>
          <w:divBdr>
            <w:top w:val="none" w:sz="0" w:space="0" w:color="auto"/>
            <w:left w:val="none" w:sz="0" w:space="0" w:color="auto"/>
            <w:bottom w:val="none" w:sz="0" w:space="0" w:color="auto"/>
            <w:right w:val="none" w:sz="0" w:space="0" w:color="auto"/>
          </w:divBdr>
        </w:div>
        <w:div w:id="647199778">
          <w:marLeft w:val="446"/>
          <w:marRight w:val="0"/>
          <w:marTop w:val="0"/>
          <w:marBottom w:val="0"/>
          <w:divBdr>
            <w:top w:val="none" w:sz="0" w:space="0" w:color="auto"/>
            <w:left w:val="none" w:sz="0" w:space="0" w:color="auto"/>
            <w:bottom w:val="none" w:sz="0" w:space="0" w:color="auto"/>
            <w:right w:val="none" w:sz="0" w:space="0" w:color="auto"/>
          </w:divBdr>
        </w:div>
        <w:div w:id="1075739381">
          <w:marLeft w:val="446"/>
          <w:marRight w:val="0"/>
          <w:marTop w:val="0"/>
          <w:marBottom w:val="0"/>
          <w:divBdr>
            <w:top w:val="none" w:sz="0" w:space="0" w:color="auto"/>
            <w:left w:val="none" w:sz="0" w:space="0" w:color="auto"/>
            <w:bottom w:val="none" w:sz="0" w:space="0" w:color="auto"/>
            <w:right w:val="none" w:sz="0" w:space="0" w:color="auto"/>
          </w:divBdr>
        </w:div>
        <w:div w:id="1341009168">
          <w:marLeft w:val="994"/>
          <w:marRight w:val="0"/>
          <w:marTop w:val="0"/>
          <w:marBottom w:val="0"/>
          <w:divBdr>
            <w:top w:val="none" w:sz="0" w:space="0" w:color="auto"/>
            <w:left w:val="none" w:sz="0" w:space="0" w:color="auto"/>
            <w:bottom w:val="none" w:sz="0" w:space="0" w:color="auto"/>
            <w:right w:val="none" w:sz="0" w:space="0" w:color="auto"/>
          </w:divBdr>
        </w:div>
        <w:div w:id="1711760588">
          <w:marLeft w:val="994"/>
          <w:marRight w:val="0"/>
          <w:marTop w:val="0"/>
          <w:marBottom w:val="0"/>
          <w:divBdr>
            <w:top w:val="none" w:sz="0" w:space="0" w:color="auto"/>
            <w:left w:val="none" w:sz="0" w:space="0" w:color="auto"/>
            <w:bottom w:val="none" w:sz="0" w:space="0" w:color="auto"/>
            <w:right w:val="none" w:sz="0" w:space="0" w:color="auto"/>
          </w:divBdr>
        </w:div>
        <w:div w:id="1922175975">
          <w:marLeft w:val="446"/>
          <w:marRight w:val="0"/>
          <w:marTop w:val="0"/>
          <w:marBottom w:val="0"/>
          <w:divBdr>
            <w:top w:val="none" w:sz="0" w:space="0" w:color="auto"/>
            <w:left w:val="none" w:sz="0" w:space="0" w:color="auto"/>
            <w:bottom w:val="none" w:sz="0" w:space="0" w:color="auto"/>
            <w:right w:val="none" w:sz="0" w:space="0" w:color="auto"/>
          </w:divBdr>
        </w:div>
        <w:div w:id="2134520430">
          <w:marLeft w:val="994"/>
          <w:marRight w:val="0"/>
          <w:marTop w:val="0"/>
          <w:marBottom w:val="0"/>
          <w:divBdr>
            <w:top w:val="none" w:sz="0" w:space="0" w:color="auto"/>
            <w:left w:val="none" w:sz="0" w:space="0" w:color="auto"/>
            <w:bottom w:val="none" w:sz="0" w:space="0" w:color="auto"/>
            <w:right w:val="none" w:sz="0" w:space="0" w:color="auto"/>
          </w:divBdr>
        </w:div>
      </w:divsChild>
    </w:div>
    <w:div w:id="174464230">
      <w:bodyDiv w:val="1"/>
      <w:marLeft w:val="0"/>
      <w:marRight w:val="0"/>
      <w:marTop w:val="0"/>
      <w:marBottom w:val="0"/>
      <w:divBdr>
        <w:top w:val="none" w:sz="0" w:space="0" w:color="auto"/>
        <w:left w:val="none" w:sz="0" w:space="0" w:color="auto"/>
        <w:bottom w:val="none" w:sz="0" w:space="0" w:color="auto"/>
        <w:right w:val="none" w:sz="0" w:space="0" w:color="auto"/>
      </w:divBdr>
    </w:div>
    <w:div w:id="187834657">
      <w:bodyDiv w:val="1"/>
      <w:marLeft w:val="0"/>
      <w:marRight w:val="0"/>
      <w:marTop w:val="0"/>
      <w:marBottom w:val="0"/>
      <w:divBdr>
        <w:top w:val="none" w:sz="0" w:space="0" w:color="auto"/>
        <w:left w:val="none" w:sz="0" w:space="0" w:color="auto"/>
        <w:bottom w:val="none" w:sz="0" w:space="0" w:color="auto"/>
        <w:right w:val="none" w:sz="0" w:space="0" w:color="auto"/>
      </w:divBdr>
    </w:div>
    <w:div w:id="285089099">
      <w:bodyDiv w:val="1"/>
      <w:marLeft w:val="0"/>
      <w:marRight w:val="0"/>
      <w:marTop w:val="0"/>
      <w:marBottom w:val="0"/>
      <w:divBdr>
        <w:top w:val="none" w:sz="0" w:space="0" w:color="auto"/>
        <w:left w:val="none" w:sz="0" w:space="0" w:color="auto"/>
        <w:bottom w:val="none" w:sz="0" w:space="0" w:color="auto"/>
        <w:right w:val="none" w:sz="0" w:space="0" w:color="auto"/>
      </w:divBdr>
      <w:divsChild>
        <w:div w:id="2017919958">
          <w:marLeft w:val="0"/>
          <w:marRight w:val="0"/>
          <w:marTop w:val="0"/>
          <w:marBottom w:val="0"/>
          <w:divBdr>
            <w:top w:val="none" w:sz="0" w:space="0" w:color="auto"/>
            <w:left w:val="none" w:sz="0" w:space="0" w:color="auto"/>
            <w:bottom w:val="none" w:sz="0" w:space="0" w:color="auto"/>
            <w:right w:val="none" w:sz="0" w:space="0" w:color="auto"/>
          </w:divBdr>
        </w:div>
        <w:div w:id="1048603356">
          <w:marLeft w:val="0"/>
          <w:marRight w:val="0"/>
          <w:marTop w:val="0"/>
          <w:marBottom w:val="0"/>
          <w:divBdr>
            <w:top w:val="none" w:sz="0" w:space="0" w:color="auto"/>
            <w:left w:val="none" w:sz="0" w:space="0" w:color="auto"/>
            <w:bottom w:val="none" w:sz="0" w:space="0" w:color="auto"/>
            <w:right w:val="none" w:sz="0" w:space="0" w:color="auto"/>
          </w:divBdr>
        </w:div>
        <w:div w:id="421296626">
          <w:marLeft w:val="0"/>
          <w:marRight w:val="0"/>
          <w:marTop w:val="0"/>
          <w:marBottom w:val="0"/>
          <w:divBdr>
            <w:top w:val="none" w:sz="0" w:space="0" w:color="auto"/>
            <w:left w:val="none" w:sz="0" w:space="0" w:color="auto"/>
            <w:bottom w:val="none" w:sz="0" w:space="0" w:color="auto"/>
            <w:right w:val="none" w:sz="0" w:space="0" w:color="auto"/>
          </w:divBdr>
        </w:div>
        <w:div w:id="1709062765">
          <w:marLeft w:val="0"/>
          <w:marRight w:val="0"/>
          <w:marTop w:val="0"/>
          <w:marBottom w:val="0"/>
          <w:divBdr>
            <w:top w:val="none" w:sz="0" w:space="0" w:color="auto"/>
            <w:left w:val="none" w:sz="0" w:space="0" w:color="auto"/>
            <w:bottom w:val="none" w:sz="0" w:space="0" w:color="auto"/>
            <w:right w:val="none" w:sz="0" w:space="0" w:color="auto"/>
          </w:divBdr>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
    <w:div w:id="352808339">
      <w:bodyDiv w:val="1"/>
      <w:marLeft w:val="0"/>
      <w:marRight w:val="0"/>
      <w:marTop w:val="0"/>
      <w:marBottom w:val="0"/>
      <w:divBdr>
        <w:top w:val="none" w:sz="0" w:space="0" w:color="auto"/>
        <w:left w:val="none" w:sz="0" w:space="0" w:color="auto"/>
        <w:bottom w:val="none" w:sz="0" w:space="0" w:color="auto"/>
        <w:right w:val="none" w:sz="0" w:space="0" w:color="auto"/>
      </w:divBdr>
    </w:div>
    <w:div w:id="360788659">
      <w:bodyDiv w:val="1"/>
      <w:marLeft w:val="0"/>
      <w:marRight w:val="0"/>
      <w:marTop w:val="0"/>
      <w:marBottom w:val="0"/>
      <w:divBdr>
        <w:top w:val="none" w:sz="0" w:space="0" w:color="auto"/>
        <w:left w:val="none" w:sz="0" w:space="0" w:color="auto"/>
        <w:bottom w:val="none" w:sz="0" w:space="0" w:color="auto"/>
        <w:right w:val="none" w:sz="0" w:space="0" w:color="auto"/>
      </w:divBdr>
    </w:div>
    <w:div w:id="389613912">
      <w:bodyDiv w:val="1"/>
      <w:marLeft w:val="0"/>
      <w:marRight w:val="0"/>
      <w:marTop w:val="0"/>
      <w:marBottom w:val="0"/>
      <w:divBdr>
        <w:top w:val="none" w:sz="0" w:space="0" w:color="auto"/>
        <w:left w:val="none" w:sz="0" w:space="0" w:color="auto"/>
        <w:bottom w:val="none" w:sz="0" w:space="0" w:color="auto"/>
        <w:right w:val="none" w:sz="0" w:space="0" w:color="auto"/>
      </w:divBdr>
      <w:divsChild>
        <w:div w:id="478811729">
          <w:marLeft w:val="0"/>
          <w:marRight w:val="0"/>
          <w:marTop w:val="0"/>
          <w:marBottom w:val="0"/>
          <w:divBdr>
            <w:top w:val="none" w:sz="0" w:space="0" w:color="auto"/>
            <w:left w:val="none" w:sz="0" w:space="0" w:color="auto"/>
            <w:bottom w:val="none" w:sz="0" w:space="0" w:color="auto"/>
            <w:right w:val="none" w:sz="0" w:space="0" w:color="auto"/>
          </w:divBdr>
        </w:div>
        <w:div w:id="895313900">
          <w:marLeft w:val="0"/>
          <w:marRight w:val="0"/>
          <w:marTop w:val="0"/>
          <w:marBottom w:val="0"/>
          <w:divBdr>
            <w:top w:val="none" w:sz="0" w:space="0" w:color="auto"/>
            <w:left w:val="none" w:sz="0" w:space="0" w:color="auto"/>
            <w:bottom w:val="none" w:sz="0" w:space="0" w:color="auto"/>
            <w:right w:val="none" w:sz="0" w:space="0" w:color="auto"/>
          </w:divBdr>
        </w:div>
        <w:div w:id="907958852">
          <w:marLeft w:val="0"/>
          <w:marRight w:val="0"/>
          <w:marTop w:val="0"/>
          <w:marBottom w:val="0"/>
          <w:divBdr>
            <w:top w:val="none" w:sz="0" w:space="0" w:color="auto"/>
            <w:left w:val="none" w:sz="0" w:space="0" w:color="auto"/>
            <w:bottom w:val="none" w:sz="0" w:space="0" w:color="auto"/>
            <w:right w:val="none" w:sz="0" w:space="0" w:color="auto"/>
          </w:divBdr>
        </w:div>
        <w:div w:id="968163800">
          <w:marLeft w:val="0"/>
          <w:marRight w:val="0"/>
          <w:marTop w:val="0"/>
          <w:marBottom w:val="0"/>
          <w:divBdr>
            <w:top w:val="none" w:sz="0" w:space="0" w:color="auto"/>
            <w:left w:val="none" w:sz="0" w:space="0" w:color="auto"/>
            <w:bottom w:val="none" w:sz="0" w:space="0" w:color="auto"/>
            <w:right w:val="none" w:sz="0" w:space="0" w:color="auto"/>
          </w:divBdr>
        </w:div>
        <w:div w:id="989477413">
          <w:marLeft w:val="0"/>
          <w:marRight w:val="0"/>
          <w:marTop w:val="0"/>
          <w:marBottom w:val="0"/>
          <w:divBdr>
            <w:top w:val="none" w:sz="0" w:space="0" w:color="auto"/>
            <w:left w:val="none" w:sz="0" w:space="0" w:color="auto"/>
            <w:bottom w:val="none" w:sz="0" w:space="0" w:color="auto"/>
            <w:right w:val="none" w:sz="0" w:space="0" w:color="auto"/>
          </w:divBdr>
        </w:div>
        <w:div w:id="1014499816">
          <w:marLeft w:val="0"/>
          <w:marRight w:val="0"/>
          <w:marTop w:val="0"/>
          <w:marBottom w:val="0"/>
          <w:divBdr>
            <w:top w:val="none" w:sz="0" w:space="0" w:color="auto"/>
            <w:left w:val="none" w:sz="0" w:space="0" w:color="auto"/>
            <w:bottom w:val="none" w:sz="0" w:space="0" w:color="auto"/>
            <w:right w:val="none" w:sz="0" w:space="0" w:color="auto"/>
          </w:divBdr>
        </w:div>
        <w:div w:id="1977370584">
          <w:marLeft w:val="0"/>
          <w:marRight w:val="0"/>
          <w:marTop w:val="0"/>
          <w:marBottom w:val="0"/>
          <w:divBdr>
            <w:top w:val="none" w:sz="0" w:space="0" w:color="auto"/>
            <w:left w:val="none" w:sz="0" w:space="0" w:color="auto"/>
            <w:bottom w:val="none" w:sz="0" w:space="0" w:color="auto"/>
            <w:right w:val="none" w:sz="0" w:space="0" w:color="auto"/>
          </w:divBdr>
        </w:div>
        <w:div w:id="1989823962">
          <w:marLeft w:val="0"/>
          <w:marRight w:val="0"/>
          <w:marTop w:val="0"/>
          <w:marBottom w:val="0"/>
          <w:divBdr>
            <w:top w:val="none" w:sz="0" w:space="0" w:color="auto"/>
            <w:left w:val="none" w:sz="0" w:space="0" w:color="auto"/>
            <w:bottom w:val="none" w:sz="0" w:space="0" w:color="auto"/>
            <w:right w:val="none" w:sz="0" w:space="0" w:color="auto"/>
          </w:divBdr>
        </w:div>
        <w:div w:id="2010980284">
          <w:marLeft w:val="0"/>
          <w:marRight w:val="0"/>
          <w:marTop w:val="0"/>
          <w:marBottom w:val="0"/>
          <w:divBdr>
            <w:top w:val="none" w:sz="0" w:space="0" w:color="auto"/>
            <w:left w:val="none" w:sz="0" w:space="0" w:color="auto"/>
            <w:bottom w:val="none" w:sz="0" w:space="0" w:color="auto"/>
            <w:right w:val="none" w:sz="0" w:space="0" w:color="auto"/>
          </w:divBdr>
        </w:div>
        <w:div w:id="2071346348">
          <w:marLeft w:val="0"/>
          <w:marRight w:val="0"/>
          <w:marTop w:val="0"/>
          <w:marBottom w:val="0"/>
          <w:divBdr>
            <w:top w:val="none" w:sz="0" w:space="0" w:color="auto"/>
            <w:left w:val="none" w:sz="0" w:space="0" w:color="auto"/>
            <w:bottom w:val="none" w:sz="0" w:space="0" w:color="auto"/>
            <w:right w:val="none" w:sz="0" w:space="0" w:color="auto"/>
          </w:divBdr>
        </w:div>
      </w:divsChild>
    </w:div>
    <w:div w:id="542325137">
      <w:bodyDiv w:val="1"/>
      <w:marLeft w:val="0"/>
      <w:marRight w:val="0"/>
      <w:marTop w:val="0"/>
      <w:marBottom w:val="0"/>
      <w:divBdr>
        <w:top w:val="none" w:sz="0" w:space="0" w:color="auto"/>
        <w:left w:val="none" w:sz="0" w:space="0" w:color="auto"/>
        <w:bottom w:val="none" w:sz="0" w:space="0" w:color="auto"/>
        <w:right w:val="none" w:sz="0" w:space="0" w:color="auto"/>
      </w:divBdr>
      <w:divsChild>
        <w:div w:id="1031803549">
          <w:marLeft w:val="0"/>
          <w:marRight w:val="0"/>
          <w:marTop w:val="0"/>
          <w:marBottom w:val="0"/>
          <w:divBdr>
            <w:top w:val="none" w:sz="0" w:space="0" w:color="auto"/>
            <w:left w:val="none" w:sz="0" w:space="0" w:color="auto"/>
            <w:bottom w:val="none" w:sz="0" w:space="0" w:color="auto"/>
            <w:right w:val="none" w:sz="0" w:space="0" w:color="auto"/>
          </w:divBdr>
        </w:div>
        <w:div w:id="312948416">
          <w:marLeft w:val="0"/>
          <w:marRight w:val="0"/>
          <w:marTop w:val="0"/>
          <w:marBottom w:val="0"/>
          <w:divBdr>
            <w:top w:val="none" w:sz="0" w:space="0" w:color="auto"/>
            <w:left w:val="none" w:sz="0" w:space="0" w:color="auto"/>
            <w:bottom w:val="none" w:sz="0" w:space="0" w:color="auto"/>
            <w:right w:val="none" w:sz="0" w:space="0" w:color="auto"/>
          </w:divBdr>
        </w:div>
        <w:div w:id="106700401">
          <w:marLeft w:val="0"/>
          <w:marRight w:val="0"/>
          <w:marTop w:val="0"/>
          <w:marBottom w:val="0"/>
          <w:divBdr>
            <w:top w:val="none" w:sz="0" w:space="0" w:color="auto"/>
            <w:left w:val="none" w:sz="0" w:space="0" w:color="auto"/>
            <w:bottom w:val="none" w:sz="0" w:space="0" w:color="auto"/>
            <w:right w:val="none" w:sz="0" w:space="0" w:color="auto"/>
          </w:divBdr>
        </w:div>
        <w:div w:id="1976183448">
          <w:marLeft w:val="0"/>
          <w:marRight w:val="0"/>
          <w:marTop w:val="0"/>
          <w:marBottom w:val="0"/>
          <w:divBdr>
            <w:top w:val="none" w:sz="0" w:space="0" w:color="auto"/>
            <w:left w:val="none" w:sz="0" w:space="0" w:color="auto"/>
            <w:bottom w:val="none" w:sz="0" w:space="0" w:color="auto"/>
            <w:right w:val="none" w:sz="0" w:space="0" w:color="auto"/>
          </w:divBdr>
        </w:div>
      </w:divsChild>
    </w:div>
    <w:div w:id="546183820">
      <w:bodyDiv w:val="1"/>
      <w:marLeft w:val="0"/>
      <w:marRight w:val="0"/>
      <w:marTop w:val="0"/>
      <w:marBottom w:val="0"/>
      <w:divBdr>
        <w:top w:val="none" w:sz="0" w:space="0" w:color="auto"/>
        <w:left w:val="none" w:sz="0" w:space="0" w:color="auto"/>
        <w:bottom w:val="none" w:sz="0" w:space="0" w:color="auto"/>
        <w:right w:val="none" w:sz="0" w:space="0" w:color="auto"/>
      </w:divBdr>
    </w:div>
    <w:div w:id="826017246">
      <w:bodyDiv w:val="1"/>
      <w:marLeft w:val="0"/>
      <w:marRight w:val="0"/>
      <w:marTop w:val="0"/>
      <w:marBottom w:val="0"/>
      <w:divBdr>
        <w:top w:val="none" w:sz="0" w:space="0" w:color="auto"/>
        <w:left w:val="none" w:sz="0" w:space="0" w:color="auto"/>
        <w:bottom w:val="none" w:sz="0" w:space="0" w:color="auto"/>
        <w:right w:val="none" w:sz="0" w:space="0" w:color="auto"/>
      </w:divBdr>
    </w:div>
    <w:div w:id="966199067">
      <w:bodyDiv w:val="1"/>
      <w:marLeft w:val="0"/>
      <w:marRight w:val="0"/>
      <w:marTop w:val="0"/>
      <w:marBottom w:val="0"/>
      <w:divBdr>
        <w:top w:val="none" w:sz="0" w:space="0" w:color="auto"/>
        <w:left w:val="none" w:sz="0" w:space="0" w:color="auto"/>
        <w:bottom w:val="none" w:sz="0" w:space="0" w:color="auto"/>
        <w:right w:val="none" w:sz="0" w:space="0" w:color="auto"/>
      </w:divBdr>
      <w:divsChild>
        <w:div w:id="1845511628">
          <w:marLeft w:val="446"/>
          <w:marRight w:val="0"/>
          <w:marTop w:val="0"/>
          <w:marBottom w:val="0"/>
          <w:divBdr>
            <w:top w:val="none" w:sz="0" w:space="0" w:color="auto"/>
            <w:left w:val="none" w:sz="0" w:space="0" w:color="auto"/>
            <w:bottom w:val="none" w:sz="0" w:space="0" w:color="auto"/>
            <w:right w:val="none" w:sz="0" w:space="0" w:color="auto"/>
          </w:divBdr>
        </w:div>
      </w:divsChild>
    </w:div>
    <w:div w:id="984432497">
      <w:bodyDiv w:val="1"/>
      <w:marLeft w:val="0"/>
      <w:marRight w:val="0"/>
      <w:marTop w:val="0"/>
      <w:marBottom w:val="0"/>
      <w:divBdr>
        <w:top w:val="none" w:sz="0" w:space="0" w:color="auto"/>
        <w:left w:val="none" w:sz="0" w:space="0" w:color="auto"/>
        <w:bottom w:val="none" w:sz="0" w:space="0" w:color="auto"/>
        <w:right w:val="none" w:sz="0" w:space="0" w:color="auto"/>
      </w:divBdr>
      <w:divsChild>
        <w:div w:id="673580056">
          <w:marLeft w:val="0"/>
          <w:marRight w:val="0"/>
          <w:marTop w:val="0"/>
          <w:marBottom w:val="0"/>
          <w:divBdr>
            <w:top w:val="none" w:sz="0" w:space="0" w:color="auto"/>
            <w:left w:val="none" w:sz="0" w:space="0" w:color="auto"/>
            <w:bottom w:val="none" w:sz="0" w:space="0" w:color="auto"/>
            <w:right w:val="none" w:sz="0" w:space="0" w:color="auto"/>
          </w:divBdr>
        </w:div>
        <w:div w:id="154953832">
          <w:marLeft w:val="0"/>
          <w:marRight w:val="0"/>
          <w:marTop w:val="0"/>
          <w:marBottom w:val="0"/>
          <w:divBdr>
            <w:top w:val="none" w:sz="0" w:space="0" w:color="auto"/>
            <w:left w:val="none" w:sz="0" w:space="0" w:color="auto"/>
            <w:bottom w:val="none" w:sz="0" w:space="0" w:color="auto"/>
            <w:right w:val="none" w:sz="0" w:space="0" w:color="auto"/>
          </w:divBdr>
        </w:div>
        <w:div w:id="277567913">
          <w:marLeft w:val="0"/>
          <w:marRight w:val="0"/>
          <w:marTop w:val="0"/>
          <w:marBottom w:val="0"/>
          <w:divBdr>
            <w:top w:val="none" w:sz="0" w:space="0" w:color="auto"/>
            <w:left w:val="none" w:sz="0" w:space="0" w:color="auto"/>
            <w:bottom w:val="none" w:sz="0" w:space="0" w:color="auto"/>
            <w:right w:val="none" w:sz="0" w:space="0" w:color="auto"/>
          </w:divBdr>
        </w:div>
      </w:divsChild>
    </w:div>
    <w:div w:id="1022777404">
      <w:bodyDiv w:val="1"/>
      <w:marLeft w:val="0"/>
      <w:marRight w:val="0"/>
      <w:marTop w:val="0"/>
      <w:marBottom w:val="0"/>
      <w:divBdr>
        <w:top w:val="none" w:sz="0" w:space="0" w:color="auto"/>
        <w:left w:val="none" w:sz="0" w:space="0" w:color="auto"/>
        <w:bottom w:val="none" w:sz="0" w:space="0" w:color="auto"/>
        <w:right w:val="none" w:sz="0" w:space="0" w:color="auto"/>
      </w:divBdr>
    </w:div>
    <w:div w:id="1024676810">
      <w:bodyDiv w:val="1"/>
      <w:marLeft w:val="0"/>
      <w:marRight w:val="0"/>
      <w:marTop w:val="0"/>
      <w:marBottom w:val="0"/>
      <w:divBdr>
        <w:top w:val="none" w:sz="0" w:space="0" w:color="auto"/>
        <w:left w:val="none" w:sz="0" w:space="0" w:color="auto"/>
        <w:bottom w:val="none" w:sz="0" w:space="0" w:color="auto"/>
        <w:right w:val="none" w:sz="0" w:space="0" w:color="auto"/>
      </w:divBdr>
    </w:div>
    <w:div w:id="1033965753">
      <w:bodyDiv w:val="1"/>
      <w:marLeft w:val="0"/>
      <w:marRight w:val="0"/>
      <w:marTop w:val="0"/>
      <w:marBottom w:val="0"/>
      <w:divBdr>
        <w:top w:val="none" w:sz="0" w:space="0" w:color="auto"/>
        <w:left w:val="none" w:sz="0" w:space="0" w:color="auto"/>
        <w:bottom w:val="none" w:sz="0" w:space="0" w:color="auto"/>
        <w:right w:val="none" w:sz="0" w:space="0" w:color="auto"/>
      </w:divBdr>
    </w:div>
    <w:div w:id="1046684776">
      <w:bodyDiv w:val="1"/>
      <w:marLeft w:val="0"/>
      <w:marRight w:val="0"/>
      <w:marTop w:val="0"/>
      <w:marBottom w:val="0"/>
      <w:divBdr>
        <w:top w:val="none" w:sz="0" w:space="0" w:color="auto"/>
        <w:left w:val="none" w:sz="0" w:space="0" w:color="auto"/>
        <w:bottom w:val="none" w:sz="0" w:space="0" w:color="auto"/>
        <w:right w:val="none" w:sz="0" w:space="0" w:color="auto"/>
      </w:divBdr>
      <w:divsChild>
        <w:div w:id="1763409497">
          <w:marLeft w:val="619"/>
          <w:marRight w:val="0"/>
          <w:marTop w:val="86"/>
          <w:marBottom w:val="0"/>
          <w:divBdr>
            <w:top w:val="none" w:sz="0" w:space="0" w:color="auto"/>
            <w:left w:val="none" w:sz="0" w:space="0" w:color="auto"/>
            <w:bottom w:val="none" w:sz="0" w:space="0" w:color="auto"/>
            <w:right w:val="none" w:sz="0" w:space="0" w:color="auto"/>
          </w:divBdr>
        </w:div>
      </w:divsChild>
    </w:div>
    <w:div w:id="1131631598">
      <w:bodyDiv w:val="1"/>
      <w:marLeft w:val="0"/>
      <w:marRight w:val="0"/>
      <w:marTop w:val="0"/>
      <w:marBottom w:val="0"/>
      <w:divBdr>
        <w:top w:val="none" w:sz="0" w:space="0" w:color="auto"/>
        <w:left w:val="none" w:sz="0" w:space="0" w:color="auto"/>
        <w:bottom w:val="none" w:sz="0" w:space="0" w:color="auto"/>
        <w:right w:val="none" w:sz="0" w:space="0" w:color="auto"/>
      </w:divBdr>
      <w:divsChild>
        <w:div w:id="1089425377">
          <w:marLeft w:val="0"/>
          <w:marRight w:val="0"/>
          <w:marTop w:val="0"/>
          <w:marBottom w:val="0"/>
          <w:divBdr>
            <w:top w:val="none" w:sz="0" w:space="0" w:color="auto"/>
            <w:left w:val="none" w:sz="0" w:space="0" w:color="auto"/>
            <w:bottom w:val="none" w:sz="0" w:space="0" w:color="auto"/>
            <w:right w:val="none" w:sz="0" w:space="0" w:color="auto"/>
          </w:divBdr>
        </w:div>
        <w:div w:id="66075238">
          <w:marLeft w:val="0"/>
          <w:marRight w:val="0"/>
          <w:marTop w:val="0"/>
          <w:marBottom w:val="0"/>
          <w:divBdr>
            <w:top w:val="none" w:sz="0" w:space="0" w:color="auto"/>
            <w:left w:val="none" w:sz="0" w:space="0" w:color="auto"/>
            <w:bottom w:val="none" w:sz="0" w:space="0" w:color="auto"/>
            <w:right w:val="none" w:sz="0" w:space="0" w:color="auto"/>
          </w:divBdr>
        </w:div>
        <w:div w:id="1876891207">
          <w:marLeft w:val="0"/>
          <w:marRight w:val="0"/>
          <w:marTop w:val="0"/>
          <w:marBottom w:val="0"/>
          <w:divBdr>
            <w:top w:val="none" w:sz="0" w:space="0" w:color="auto"/>
            <w:left w:val="none" w:sz="0" w:space="0" w:color="auto"/>
            <w:bottom w:val="none" w:sz="0" w:space="0" w:color="auto"/>
            <w:right w:val="none" w:sz="0" w:space="0" w:color="auto"/>
          </w:divBdr>
        </w:div>
      </w:divsChild>
    </w:div>
    <w:div w:id="1132595487">
      <w:bodyDiv w:val="1"/>
      <w:marLeft w:val="0"/>
      <w:marRight w:val="0"/>
      <w:marTop w:val="0"/>
      <w:marBottom w:val="0"/>
      <w:divBdr>
        <w:top w:val="none" w:sz="0" w:space="0" w:color="auto"/>
        <w:left w:val="none" w:sz="0" w:space="0" w:color="auto"/>
        <w:bottom w:val="none" w:sz="0" w:space="0" w:color="auto"/>
        <w:right w:val="none" w:sz="0" w:space="0" w:color="auto"/>
      </w:divBdr>
    </w:div>
    <w:div w:id="1132822311">
      <w:bodyDiv w:val="1"/>
      <w:marLeft w:val="0"/>
      <w:marRight w:val="0"/>
      <w:marTop w:val="0"/>
      <w:marBottom w:val="0"/>
      <w:divBdr>
        <w:top w:val="none" w:sz="0" w:space="0" w:color="auto"/>
        <w:left w:val="none" w:sz="0" w:space="0" w:color="auto"/>
        <w:bottom w:val="none" w:sz="0" w:space="0" w:color="auto"/>
        <w:right w:val="none" w:sz="0" w:space="0" w:color="auto"/>
      </w:divBdr>
    </w:div>
    <w:div w:id="1289622771">
      <w:bodyDiv w:val="1"/>
      <w:marLeft w:val="0"/>
      <w:marRight w:val="0"/>
      <w:marTop w:val="0"/>
      <w:marBottom w:val="0"/>
      <w:divBdr>
        <w:top w:val="none" w:sz="0" w:space="0" w:color="auto"/>
        <w:left w:val="none" w:sz="0" w:space="0" w:color="auto"/>
        <w:bottom w:val="none" w:sz="0" w:space="0" w:color="auto"/>
        <w:right w:val="none" w:sz="0" w:space="0" w:color="auto"/>
      </w:divBdr>
      <w:divsChild>
        <w:div w:id="795412131">
          <w:marLeft w:val="0"/>
          <w:marRight w:val="0"/>
          <w:marTop w:val="0"/>
          <w:marBottom w:val="0"/>
          <w:divBdr>
            <w:top w:val="none" w:sz="0" w:space="0" w:color="auto"/>
            <w:left w:val="none" w:sz="0" w:space="0" w:color="auto"/>
            <w:bottom w:val="none" w:sz="0" w:space="0" w:color="auto"/>
            <w:right w:val="none" w:sz="0" w:space="0" w:color="auto"/>
          </w:divBdr>
        </w:div>
        <w:div w:id="847718891">
          <w:marLeft w:val="0"/>
          <w:marRight w:val="0"/>
          <w:marTop w:val="0"/>
          <w:marBottom w:val="0"/>
          <w:divBdr>
            <w:top w:val="none" w:sz="0" w:space="0" w:color="auto"/>
            <w:left w:val="none" w:sz="0" w:space="0" w:color="auto"/>
            <w:bottom w:val="none" w:sz="0" w:space="0" w:color="auto"/>
            <w:right w:val="none" w:sz="0" w:space="0" w:color="auto"/>
          </w:divBdr>
        </w:div>
        <w:div w:id="867066202">
          <w:marLeft w:val="0"/>
          <w:marRight w:val="0"/>
          <w:marTop w:val="0"/>
          <w:marBottom w:val="0"/>
          <w:divBdr>
            <w:top w:val="none" w:sz="0" w:space="0" w:color="auto"/>
            <w:left w:val="none" w:sz="0" w:space="0" w:color="auto"/>
            <w:bottom w:val="none" w:sz="0" w:space="0" w:color="auto"/>
            <w:right w:val="none" w:sz="0" w:space="0" w:color="auto"/>
          </w:divBdr>
        </w:div>
        <w:div w:id="894118393">
          <w:marLeft w:val="0"/>
          <w:marRight w:val="0"/>
          <w:marTop w:val="0"/>
          <w:marBottom w:val="0"/>
          <w:divBdr>
            <w:top w:val="none" w:sz="0" w:space="0" w:color="auto"/>
            <w:left w:val="none" w:sz="0" w:space="0" w:color="auto"/>
            <w:bottom w:val="none" w:sz="0" w:space="0" w:color="auto"/>
            <w:right w:val="none" w:sz="0" w:space="0" w:color="auto"/>
          </w:divBdr>
        </w:div>
        <w:div w:id="1357385427">
          <w:marLeft w:val="0"/>
          <w:marRight w:val="0"/>
          <w:marTop w:val="0"/>
          <w:marBottom w:val="0"/>
          <w:divBdr>
            <w:top w:val="none" w:sz="0" w:space="0" w:color="auto"/>
            <w:left w:val="none" w:sz="0" w:space="0" w:color="auto"/>
            <w:bottom w:val="none" w:sz="0" w:space="0" w:color="auto"/>
            <w:right w:val="none" w:sz="0" w:space="0" w:color="auto"/>
          </w:divBdr>
        </w:div>
      </w:divsChild>
    </w:div>
    <w:div w:id="1319922065">
      <w:bodyDiv w:val="1"/>
      <w:marLeft w:val="0"/>
      <w:marRight w:val="0"/>
      <w:marTop w:val="0"/>
      <w:marBottom w:val="0"/>
      <w:divBdr>
        <w:top w:val="none" w:sz="0" w:space="0" w:color="auto"/>
        <w:left w:val="none" w:sz="0" w:space="0" w:color="auto"/>
        <w:bottom w:val="none" w:sz="0" w:space="0" w:color="auto"/>
        <w:right w:val="none" w:sz="0" w:space="0" w:color="auto"/>
      </w:divBdr>
    </w:div>
    <w:div w:id="1354501218">
      <w:bodyDiv w:val="1"/>
      <w:marLeft w:val="0"/>
      <w:marRight w:val="0"/>
      <w:marTop w:val="0"/>
      <w:marBottom w:val="0"/>
      <w:divBdr>
        <w:top w:val="none" w:sz="0" w:space="0" w:color="auto"/>
        <w:left w:val="none" w:sz="0" w:space="0" w:color="auto"/>
        <w:bottom w:val="none" w:sz="0" w:space="0" w:color="auto"/>
        <w:right w:val="none" w:sz="0" w:space="0" w:color="auto"/>
      </w:divBdr>
    </w:div>
    <w:div w:id="1421297300">
      <w:bodyDiv w:val="1"/>
      <w:marLeft w:val="0"/>
      <w:marRight w:val="0"/>
      <w:marTop w:val="0"/>
      <w:marBottom w:val="0"/>
      <w:divBdr>
        <w:top w:val="none" w:sz="0" w:space="0" w:color="auto"/>
        <w:left w:val="none" w:sz="0" w:space="0" w:color="auto"/>
        <w:bottom w:val="none" w:sz="0" w:space="0" w:color="auto"/>
        <w:right w:val="none" w:sz="0" w:space="0" w:color="auto"/>
      </w:divBdr>
    </w:div>
    <w:div w:id="1457721758">
      <w:bodyDiv w:val="1"/>
      <w:marLeft w:val="0"/>
      <w:marRight w:val="0"/>
      <w:marTop w:val="0"/>
      <w:marBottom w:val="0"/>
      <w:divBdr>
        <w:top w:val="none" w:sz="0" w:space="0" w:color="auto"/>
        <w:left w:val="none" w:sz="0" w:space="0" w:color="auto"/>
        <w:bottom w:val="none" w:sz="0" w:space="0" w:color="auto"/>
        <w:right w:val="none" w:sz="0" w:space="0" w:color="auto"/>
      </w:divBdr>
    </w:div>
    <w:div w:id="1476070271">
      <w:bodyDiv w:val="1"/>
      <w:marLeft w:val="0"/>
      <w:marRight w:val="0"/>
      <w:marTop w:val="0"/>
      <w:marBottom w:val="0"/>
      <w:divBdr>
        <w:top w:val="none" w:sz="0" w:space="0" w:color="auto"/>
        <w:left w:val="none" w:sz="0" w:space="0" w:color="auto"/>
        <w:bottom w:val="none" w:sz="0" w:space="0" w:color="auto"/>
        <w:right w:val="none" w:sz="0" w:space="0" w:color="auto"/>
      </w:divBdr>
    </w:div>
    <w:div w:id="1560245104">
      <w:bodyDiv w:val="1"/>
      <w:marLeft w:val="0"/>
      <w:marRight w:val="0"/>
      <w:marTop w:val="0"/>
      <w:marBottom w:val="0"/>
      <w:divBdr>
        <w:top w:val="none" w:sz="0" w:space="0" w:color="auto"/>
        <w:left w:val="none" w:sz="0" w:space="0" w:color="auto"/>
        <w:bottom w:val="none" w:sz="0" w:space="0" w:color="auto"/>
        <w:right w:val="none" w:sz="0" w:space="0" w:color="auto"/>
      </w:divBdr>
    </w:div>
    <w:div w:id="1659771477">
      <w:bodyDiv w:val="1"/>
      <w:marLeft w:val="0"/>
      <w:marRight w:val="0"/>
      <w:marTop w:val="0"/>
      <w:marBottom w:val="0"/>
      <w:divBdr>
        <w:top w:val="none" w:sz="0" w:space="0" w:color="auto"/>
        <w:left w:val="none" w:sz="0" w:space="0" w:color="auto"/>
        <w:bottom w:val="none" w:sz="0" w:space="0" w:color="auto"/>
        <w:right w:val="none" w:sz="0" w:space="0" w:color="auto"/>
      </w:divBdr>
    </w:div>
    <w:div w:id="1800025597">
      <w:bodyDiv w:val="1"/>
      <w:marLeft w:val="0"/>
      <w:marRight w:val="0"/>
      <w:marTop w:val="0"/>
      <w:marBottom w:val="0"/>
      <w:divBdr>
        <w:top w:val="none" w:sz="0" w:space="0" w:color="auto"/>
        <w:left w:val="none" w:sz="0" w:space="0" w:color="auto"/>
        <w:bottom w:val="none" w:sz="0" w:space="0" w:color="auto"/>
        <w:right w:val="none" w:sz="0" w:space="0" w:color="auto"/>
      </w:divBdr>
      <w:divsChild>
        <w:div w:id="626622395">
          <w:marLeft w:val="0"/>
          <w:marRight w:val="0"/>
          <w:marTop w:val="0"/>
          <w:marBottom w:val="0"/>
          <w:divBdr>
            <w:top w:val="none" w:sz="0" w:space="0" w:color="auto"/>
            <w:left w:val="none" w:sz="0" w:space="0" w:color="auto"/>
            <w:bottom w:val="none" w:sz="0" w:space="0" w:color="auto"/>
            <w:right w:val="none" w:sz="0" w:space="0" w:color="auto"/>
          </w:divBdr>
        </w:div>
        <w:div w:id="756636246">
          <w:marLeft w:val="0"/>
          <w:marRight w:val="0"/>
          <w:marTop w:val="0"/>
          <w:marBottom w:val="0"/>
          <w:divBdr>
            <w:top w:val="none" w:sz="0" w:space="0" w:color="auto"/>
            <w:left w:val="none" w:sz="0" w:space="0" w:color="auto"/>
            <w:bottom w:val="none" w:sz="0" w:space="0" w:color="auto"/>
            <w:right w:val="none" w:sz="0" w:space="0" w:color="auto"/>
          </w:divBdr>
        </w:div>
        <w:div w:id="953093129">
          <w:marLeft w:val="0"/>
          <w:marRight w:val="0"/>
          <w:marTop w:val="0"/>
          <w:marBottom w:val="0"/>
          <w:divBdr>
            <w:top w:val="none" w:sz="0" w:space="0" w:color="auto"/>
            <w:left w:val="none" w:sz="0" w:space="0" w:color="auto"/>
            <w:bottom w:val="none" w:sz="0" w:space="0" w:color="auto"/>
            <w:right w:val="none" w:sz="0" w:space="0" w:color="auto"/>
          </w:divBdr>
        </w:div>
        <w:div w:id="1059791667">
          <w:marLeft w:val="0"/>
          <w:marRight w:val="0"/>
          <w:marTop w:val="0"/>
          <w:marBottom w:val="0"/>
          <w:divBdr>
            <w:top w:val="none" w:sz="0" w:space="0" w:color="auto"/>
            <w:left w:val="none" w:sz="0" w:space="0" w:color="auto"/>
            <w:bottom w:val="none" w:sz="0" w:space="0" w:color="auto"/>
            <w:right w:val="none" w:sz="0" w:space="0" w:color="auto"/>
          </w:divBdr>
        </w:div>
        <w:div w:id="1185481671">
          <w:marLeft w:val="0"/>
          <w:marRight w:val="0"/>
          <w:marTop w:val="0"/>
          <w:marBottom w:val="0"/>
          <w:divBdr>
            <w:top w:val="none" w:sz="0" w:space="0" w:color="auto"/>
            <w:left w:val="none" w:sz="0" w:space="0" w:color="auto"/>
            <w:bottom w:val="none" w:sz="0" w:space="0" w:color="auto"/>
            <w:right w:val="none" w:sz="0" w:space="0" w:color="auto"/>
          </w:divBdr>
        </w:div>
        <w:div w:id="1244534954">
          <w:marLeft w:val="0"/>
          <w:marRight w:val="0"/>
          <w:marTop w:val="0"/>
          <w:marBottom w:val="0"/>
          <w:divBdr>
            <w:top w:val="none" w:sz="0" w:space="0" w:color="auto"/>
            <w:left w:val="none" w:sz="0" w:space="0" w:color="auto"/>
            <w:bottom w:val="none" w:sz="0" w:space="0" w:color="auto"/>
            <w:right w:val="none" w:sz="0" w:space="0" w:color="auto"/>
          </w:divBdr>
        </w:div>
        <w:div w:id="1596860078">
          <w:marLeft w:val="0"/>
          <w:marRight w:val="0"/>
          <w:marTop w:val="0"/>
          <w:marBottom w:val="0"/>
          <w:divBdr>
            <w:top w:val="none" w:sz="0" w:space="0" w:color="auto"/>
            <w:left w:val="none" w:sz="0" w:space="0" w:color="auto"/>
            <w:bottom w:val="none" w:sz="0" w:space="0" w:color="auto"/>
            <w:right w:val="none" w:sz="0" w:space="0" w:color="auto"/>
          </w:divBdr>
        </w:div>
        <w:div w:id="1695770377">
          <w:marLeft w:val="0"/>
          <w:marRight w:val="0"/>
          <w:marTop w:val="0"/>
          <w:marBottom w:val="0"/>
          <w:divBdr>
            <w:top w:val="none" w:sz="0" w:space="0" w:color="auto"/>
            <w:left w:val="none" w:sz="0" w:space="0" w:color="auto"/>
            <w:bottom w:val="none" w:sz="0" w:space="0" w:color="auto"/>
            <w:right w:val="none" w:sz="0" w:space="0" w:color="auto"/>
          </w:divBdr>
        </w:div>
        <w:div w:id="1897351413">
          <w:marLeft w:val="0"/>
          <w:marRight w:val="0"/>
          <w:marTop w:val="0"/>
          <w:marBottom w:val="0"/>
          <w:divBdr>
            <w:top w:val="none" w:sz="0" w:space="0" w:color="auto"/>
            <w:left w:val="none" w:sz="0" w:space="0" w:color="auto"/>
            <w:bottom w:val="none" w:sz="0" w:space="0" w:color="auto"/>
            <w:right w:val="none" w:sz="0" w:space="0" w:color="auto"/>
          </w:divBdr>
        </w:div>
        <w:div w:id="1989939075">
          <w:marLeft w:val="0"/>
          <w:marRight w:val="0"/>
          <w:marTop w:val="0"/>
          <w:marBottom w:val="0"/>
          <w:divBdr>
            <w:top w:val="none" w:sz="0" w:space="0" w:color="auto"/>
            <w:left w:val="none" w:sz="0" w:space="0" w:color="auto"/>
            <w:bottom w:val="none" w:sz="0" w:space="0" w:color="auto"/>
            <w:right w:val="none" w:sz="0" w:space="0" w:color="auto"/>
          </w:divBdr>
        </w:div>
      </w:divsChild>
    </w:div>
    <w:div w:id="1857845132">
      <w:bodyDiv w:val="1"/>
      <w:marLeft w:val="0"/>
      <w:marRight w:val="0"/>
      <w:marTop w:val="0"/>
      <w:marBottom w:val="0"/>
      <w:divBdr>
        <w:top w:val="none" w:sz="0" w:space="0" w:color="auto"/>
        <w:left w:val="none" w:sz="0" w:space="0" w:color="auto"/>
        <w:bottom w:val="none" w:sz="0" w:space="0" w:color="auto"/>
        <w:right w:val="none" w:sz="0" w:space="0" w:color="auto"/>
      </w:divBdr>
    </w:div>
    <w:div w:id="18622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int/mediacentre/factsheets/fs266/en/"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nicef.org/publications/index_92957.html" TargetMode="External"/><Relationship Id="rId17" Type="http://schemas.openxmlformats.org/officeDocument/2006/relationships/hyperlink" Target="http://www.unicefinemergencies.com/downloads/eresource/docs/Adolescents/Guidance-Note-on-Engaging-Adolescents-in-PBEA-Conflict-Analysis-En.pdf" TargetMode="External"/><Relationship Id="rId2" Type="http://schemas.openxmlformats.org/officeDocument/2006/relationships/customXml" Target="../customXml/item2.xml"/><Relationship Id="rId16" Type="http://schemas.openxmlformats.org/officeDocument/2006/relationships/hyperlink" Target="http://pubdocs.worldbank.org/en/677331460056382875/WBG-Climate-Change-Action-Plan-public-versio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publications/files/Unless_we_act_now_The_impact_of_climate_change_on_children.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ho.int/mediacentre/factsheets/fs266/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pifa.or.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publications/files/UNICEF_Clear_the_Air_for_Children_30_Oct_2016.pdf"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childreninachangingclimate.org/uploads/6/3/1/1/63116409/a_view_from_2016_ccc.pdf" TargetMode="External"/><Relationship Id="rId13" Type="http://schemas.openxmlformats.org/officeDocument/2006/relationships/hyperlink" Target="http://www.unicef.org.uk/Documents/Campaigns-documents/Unicef_2015childrenandclimatechange.pdf" TargetMode="External"/><Relationship Id="rId3" Type="http://schemas.openxmlformats.org/officeDocument/2006/relationships/hyperlink" Target="http://www.unicef.org/publications/index_86337.html" TargetMode="External"/><Relationship Id="rId7" Type="http://schemas.openxmlformats.org/officeDocument/2006/relationships/hyperlink" Target="http://www.unicef.org.uk/Documents/Campaigns-documents/Unicef_2015childrenandclimatechange.pdf" TargetMode="External"/><Relationship Id="rId12" Type="http://schemas.openxmlformats.org/officeDocument/2006/relationships/hyperlink" Target="https://353ld710iigr2n4po7k4kgvv-wpengine.netdna-ssl.com/wp-content/uploads/2010/09/intergenerationaljustice.pdf" TargetMode="External"/><Relationship Id="rId2" Type="http://schemas.openxmlformats.org/officeDocument/2006/relationships/hyperlink" Target="http://www.who.int/malaria/publications/world_malaria_report_2014/wmr-2014-key-points.pdf" TargetMode="External"/><Relationship Id="rId16" Type="http://schemas.openxmlformats.org/officeDocument/2006/relationships/hyperlink" Target="http://www.un.org/apps/news/story.asp?NewsID=53507" TargetMode="External"/><Relationship Id="rId1" Type="http://schemas.openxmlformats.org/officeDocument/2006/relationships/hyperlink" Target="https://www.ohchr.org/Documents/HRBodies/CRC/Discussions/2016/UNICEF.pdf" TargetMode="External"/><Relationship Id="rId6" Type="http://schemas.openxmlformats.org/officeDocument/2006/relationships/hyperlink" Target="http://www.un.org/esa/socdev/unpfii/documents/SOWIP/en/SOWIP_web.pdf" TargetMode="External"/><Relationship Id="rId11" Type="http://schemas.openxmlformats.org/officeDocument/2006/relationships/hyperlink" Target="http://www.rree.go.cr/files/includes/files.php?id=453&amp;tipo=contenido" TargetMode="External"/><Relationship Id="rId5" Type="http://schemas.openxmlformats.org/officeDocument/2006/relationships/hyperlink" Target="https://www.unicef.org/publications/files/Uprooted_growing_crisis_for_refugee_and_migrant_children.pdf" TargetMode="External"/><Relationship Id="rId15" Type="http://schemas.openxmlformats.org/officeDocument/2006/relationships/hyperlink" Target="http://climatesummit.unicef-gis.org/" TargetMode="External"/><Relationship Id="rId10" Type="http://schemas.openxmlformats.org/officeDocument/2006/relationships/hyperlink" Target="http://www.savethechildren.org.ph/childrens-emergency-relief-and-protection-act" TargetMode="External"/><Relationship Id="rId4" Type="http://schemas.openxmlformats.org/officeDocument/2006/relationships/hyperlink" Target="http://www.internal-displacement.org/globalreport2016/pdf/2016-global-report-internal-displacement-IDMC.pdf" TargetMode="External"/><Relationship Id="rId9" Type="http://schemas.openxmlformats.org/officeDocument/2006/relationships/hyperlink" Target="http://www4.unfccc.int/sites/nama/_layouts/UN/FCCC/NAMA/Download.aspx?ListName=NAMA&amp;Id=165&amp;FileName=Climat%20Change%20Response%20Strategy.pdf" TargetMode="External"/><Relationship Id="rId14" Type="http://schemas.openxmlformats.org/officeDocument/2006/relationships/hyperlink" Target="http://www.voicesofyouth.org/en/posts/young-people-are-the-key-to-fighting-climate-chan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B0CB8-A197-423F-9AD5-B4AFC41980B0}"/>
</file>

<file path=customXml/itemProps2.xml><?xml version="1.0" encoding="utf-8"?>
<ds:datastoreItem xmlns:ds="http://schemas.openxmlformats.org/officeDocument/2006/customXml" ds:itemID="{78B92C98-5467-4BE4-B23F-1CE81EAC6454}"/>
</file>

<file path=customXml/itemProps3.xml><?xml version="1.0" encoding="utf-8"?>
<ds:datastoreItem xmlns:ds="http://schemas.openxmlformats.org/officeDocument/2006/customXml" ds:itemID="{6F945FFD-8773-4823-AA1C-A860DF170D41}"/>
</file>

<file path=customXml/itemProps4.xml><?xml version="1.0" encoding="utf-8"?>
<ds:datastoreItem xmlns:ds="http://schemas.openxmlformats.org/officeDocument/2006/customXml" ds:itemID="{203516B7-DEAD-44DC-BEB4-D02B4B03340B}"/>
</file>

<file path=docProps/app.xml><?xml version="1.0" encoding="utf-8"?>
<Properties xmlns="http://schemas.openxmlformats.org/officeDocument/2006/extended-properties" xmlns:vt="http://schemas.openxmlformats.org/officeDocument/2006/docPropsVTypes">
  <Template>Normal</Template>
  <TotalTime>6</TotalTime>
  <Pages>14</Pages>
  <Words>5348</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 Server</dc:creator>
  <cp:lastModifiedBy>Alex Heikens</cp:lastModifiedBy>
  <cp:revision>3</cp:revision>
  <cp:lastPrinted>2016-07-29T12:17:00Z</cp:lastPrinted>
  <dcterms:created xsi:type="dcterms:W3CDTF">2017-01-18T20:04:00Z</dcterms:created>
  <dcterms:modified xsi:type="dcterms:W3CDTF">2017-01-18T20:09:00Z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