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48DE" w14:textId="76242D02" w:rsidR="00AF5956" w:rsidRDefault="00AF5956"/>
    <w:p w14:paraId="1D3D653D" w14:textId="0F0D76FA" w:rsidR="0009597B" w:rsidRPr="000B37E9" w:rsidRDefault="00AF5956" w:rsidP="000B37E9">
      <w:pPr>
        <w:spacing w:line="360" w:lineRule="auto"/>
        <w:rPr>
          <w:rFonts w:asciiTheme="minorHAnsi" w:hAnsiTheme="minorHAnsi" w:cstheme="minorHAnsi"/>
          <w:color w:val="000000"/>
          <w:szCs w:val="22"/>
          <w:lang w:val="en-GB"/>
        </w:rPr>
      </w:pPr>
      <w:r w:rsidRPr="000B37E9">
        <w:rPr>
          <w:rFonts w:asciiTheme="minorHAnsi" w:hAnsiTheme="minorHAnsi" w:cstheme="minorHAnsi"/>
          <w:color w:val="000000"/>
          <w:szCs w:val="22"/>
          <w:lang w:val="en-GB"/>
        </w:rPr>
        <w:t>Thank you, Madam President.</w:t>
      </w:r>
    </w:p>
    <w:p w14:paraId="129A0501" w14:textId="25667631" w:rsidR="0009597B" w:rsidRPr="000B37E9" w:rsidRDefault="0009597B" w:rsidP="000B37E9">
      <w:pPr>
        <w:spacing w:line="360" w:lineRule="auto"/>
        <w:rPr>
          <w:rFonts w:asciiTheme="minorHAnsi" w:hAnsiTheme="minorHAnsi" w:cstheme="minorHAnsi"/>
          <w:color w:val="000000"/>
          <w:szCs w:val="22"/>
          <w:lang w:val="en-GB"/>
        </w:rPr>
      </w:pPr>
    </w:p>
    <w:p w14:paraId="706CE431" w14:textId="66D40111" w:rsidR="0009597B" w:rsidRPr="000B37E9" w:rsidRDefault="0009597B" w:rsidP="000B37E9">
      <w:pPr>
        <w:spacing w:line="360" w:lineRule="auto"/>
        <w:rPr>
          <w:rFonts w:asciiTheme="minorHAnsi" w:hAnsiTheme="minorHAnsi" w:cstheme="minorHAnsi"/>
          <w:color w:val="000000"/>
          <w:szCs w:val="22"/>
          <w:lang w:val="en-GB"/>
        </w:rPr>
      </w:pPr>
      <w:r w:rsidRPr="000B37E9">
        <w:rPr>
          <w:rFonts w:asciiTheme="minorHAnsi" w:hAnsiTheme="minorHAnsi" w:cstheme="minorHAnsi"/>
          <w:color w:val="000000"/>
          <w:szCs w:val="22"/>
          <w:lang w:val="en-GB"/>
        </w:rPr>
        <w:t xml:space="preserve">I am </w:t>
      </w:r>
      <w:proofErr w:type="spellStart"/>
      <w:r w:rsidRPr="000B37E9">
        <w:rPr>
          <w:rFonts w:asciiTheme="minorHAnsi" w:hAnsiTheme="minorHAnsi" w:cstheme="minorHAnsi"/>
          <w:color w:val="000000"/>
          <w:szCs w:val="22"/>
          <w:lang w:val="en-GB"/>
        </w:rPr>
        <w:t>honored</w:t>
      </w:r>
      <w:proofErr w:type="spellEnd"/>
      <w:r w:rsidRPr="000B37E9">
        <w:rPr>
          <w:rFonts w:asciiTheme="minorHAnsi" w:hAnsiTheme="minorHAnsi" w:cstheme="minorHAnsi"/>
          <w:color w:val="000000"/>
          <w:szCs w:val="22"/>
          <w:lang w:val="en-GB"/>
        </w:rPr>
        <w:t xml:space="preserve"> to be speaking at this important panel.</w:t>
      </w:r>
    </w:p>
    <w:p w14:paraId="6E39CDA7" w14:textId="77777777" w:rsidR="00933753" w:rsidRPr="000B37E9" w:rsidRDefault="00933753" w:rsidP="000B37E9">
      <w:pPr>
        <w:spacing w:line="360" w:lineRule="auto"/>
        <w:rPr>
          <w:rFonts w:asciiTheme="minorHAnsi" w:hAnsiTheme="minorHAnsi" w:cstheme="minorHAnsi"/>
          <w:color w:val="000000"/>
          <w:szCs w:val="22"/>
          <w:lang w:val="en-GB"/>
        </w:rPr>
      </w:pPr>
    </w:p>
    <w:p w14:paraId="3363184F" w14:textId="1CF15DFD" w:rsidR="0009597B" w:rsidRPr="000B37E9" w:rsidRDefault="0009597B" w:rsidP="63DA80FA">
      <w:pPr>
        <w:pStyle w:val="Default"/>
        <w:spacing w:line="360" w:lineRule="auto"/>
        <w:rPr>
          <w:rFonts w:asciiTheme="minorHAnsi" w:hAnsiTheme="minorHAnsi" w:cstheme="minorBidi"/>
          <w:sz w:val="22"/>
          <w:szCs w:val="22"/>
        </w:rPr>
      </w:pPr>
      <w:r w:rsidRPr="6D5261ED">
        <w:rPr>
          <w:rFonts w:asciiTheme="minorHAnsi" w:hAnsiTheme="minorHAnsi" w:cstheme="minorBidi"/>
          <w:sz w:val="22"/>
          <w:szCs w:val="22"/>
        </w:rPr>
        <w:t xml:space="preserve">Let me start by thanking the other speakers and OHCHR for the analytical study drawing attention to the impact climate change is having on the rights of older people. </w:t>
      </w:r>
      <w:r w:rsidR="004B23E2" w:rsidRPr="6D5261ED">
        <w:rPr>
          <w:rFonts w:asciiTheme="minorHAnsi" w:hAnsiTheme="minorHAnsi" w:cstheme="minorBidi"/>
          <w:sz w:val="22"/>
          <w:szCs w:val="22"/>
        </w:rPr>
        <w:t xml:space="preserve">We appreciate the Independent Expert’s leadership on </w:t>
      </w:r>
      <w:r w:rsidR="002C3E93" w:rsidRPr="6D5261ED">
        <w:rPr>
          <w:rFonts w:asciiTheme="minorHAnsi" w:hAnsiTheme="minorHAnsi" w:cstheme="minorBidi"/>
          <w:sz w:val="22"/>
          <w:szCs w:val="22"/>
        </w:rPr>
        <w:t xml:space="preserve">advancing the human rights of older people. </w:t>
      </w:r>
    </w:p>
    <w:p w14:paraId="191C8C44" w14:textId="773DD4EE" w:rsidR="0009597B" w:rsidRPr="000B37E9" w:rsidRDefault="0009597B" w:rsidP="000B37E9">
      <w:pPr>
        <w:pStyle w:val="Default"/>
        <w:spacing w:line="360" w:lineRule="auto"/>
        <w:rPr>
          <w:rFonts w:asciiTheme="minorHAnsi" w:hAnsiTheme="minorHAnsi" w:cstheme="minorHAnsi"/>
          <w:sz w:val="22"/>
          <w:szCs w:val="22"/>
        </w:rPr>
      </w:pPr>
    </w:p>
    <w:p w14:paraId="2ED0B7B9" w14:textId="33F62BCE" w:rsidR="00FE1672" w:rsidRPr="000B37E9" w:rsidRDefault="0009597B" w:rsidP="000B37E9">
      <w:pPr>
        <w:pStyle w:val="Default"/>
        <w:spacing w:line="360" w:lineRule="auto"/>
        <w:rPr>
          <w:rFonts w:asciiTheme="minorHAnsi" w:hAnsiTheme="minorHAnsi" w:cstheme="minorHAnsi"/>
          <w:sz w:val="22"/>
          <w:szCs w:val="22"/>
        </w:rPr>
      </w:pPr>
      <w:r w:rsidRPr="000B37E9">
        <w:rPr>
          <w:rFonts w:asciiTheme="minorHAnsi" w:hAnsiTheme="minorHAnsi" w:cstheme="minorHAnsi"/>
          <w:sz w:val="22"/>
          <w:szCs w:val="22"/>
        </w:rPr>
        <w:t>At Human Rights Watch we have been working on both the rights of older people and the human rights implications of climate change for</w:t>
      </w:r>
      <w:r w:rsidR="00FE1672" w:rsidRPr="000B37E9">
        <w:rPr>
          <w:rFonts w:asciiTheme="minorHAnsi" w:hAnsiTheme="minorHAnsi" w:cstheme="minorHAnsi"/>
          <w:sz w:val="22"/>
          <w:szCs w:val="22"/>
        </w:rPr>
        <w:t xml:space="preserve"> several</w:t>
      </w:r>
      <w:r w:rsidRPr="000B37E9">
        <w:rPr>
          <w:rFonts w:asciiTheme="minorHAnsi" w:hAnsiTheme="minorHAnsi" w:cstheme="minorHAnsi"/>
          <w:sz w:val="22"/>
          <w:szCs w:val="22"/>
        </w:rPr>
        <w:t xml:space="preserve"> years. </w:t>
      </w:r>
    </w:p>
    <w:p w14:paraId="5FBE3DDC" w14:textId="77777777" w:rsidR="00FE1672" w:rsidRPr="000B37E9" w:rsidRDefault="00FE1672" w:rsidP="000B37E9">
      <w:pPr>
        <w:pStyle w:val="Default"/>
        <w:spacing w:line="360" w:lineRule="auto"/>
        <w:rPr>
          <w:rFonts w:asciiTheme="minorHAnsi" w:hAnsiTheme="minorHAnsi" w:cstheme="minorHAnsi"/>
          <w:sz w:val="22"/>
          <w:szCs w:val="22"/>
        </w:rPr>
      </w:pPr>
    </w:p>
    <w:p w14:paraId="0C36C615" w14:textId="1726968D" w:rsidR="00933753" w:rsidRPr="000B37E9" w:rsidRDefault="00933753" w:rsidP="000B37E9">
      <w:pPr>
        <w:pStyle w:val="Default"/>
        <w:spacing w:line="360" w:lineRule="auto"/>
        <w:rPr>
          <w:rFonts w:asciiTheme="minorHAnsi" w:hAnsiTheme="minorHAnsi" w:cstheme="minorHAnsi"/>
          <w:sz w:val="22"/>
          <w:szCs w:val="22"/>
        </w:rPr>
      </w:pPr>
      <w:r w:rsidRPr="000B37E9">
        <w:rPr>
          <w:rFonts w:asciiTheme="minorHAnsi" w:hAnsiTheme="minorHAnsi" w:cstheme="minorHAnsi"/>
          <w:sz w:val="22"/>
          <w:szCs w:val="22"/>
        </w:rPr>
        <w:t>In our work on the climate crisis, we are finding that those already marginalized are often most impacted by climate change</w:t>
      </w:r>
      <w:r w:rsidR="00C821FB">
        <w:rPr>
          <w:rFonts w:asciiTheme="minorHAnsi" w:hAnsiTheme="minorHAnsi" w:cstheme="minorHAnsi"/>
          <w:sz w:val="22"/>
          <w:szCs w:val="22"/>
        </w:rPr>
        <w:t>. Most</w:t>
      </w:r>
      <w:r w:rsidRPr="000B37E9">
        <w:rPr>
          <w:rFonts w:asciiTheme="minorHAnsi" w:hAnsiTheme="minorHAnsi" w:cstheme="minorHAnsi"/>
          <w:sz w:val="22"/>
          <w:szCs w:val="22"/>
        </w:rPr>
        <w:t xml:space="preserve"> recently</w:t>
      </w:r>
      <w:r w:rsidR="00C821FB">
        <w:rPr>
          <w:rFonts w:asciiTheme="minorHAnsi" w:hAnsiTheme="minorHAnsi" w:cstheme="minorHAnsi"/>
          <w:sz w:val="22"/>
          <w:szCs w:val="22"/>
        </w:rPr>
        <w:t xml:space="preserve"> we have</w:t>
      </w:r>
      <w:r w:rsidRPr="000B37E9">
        <w:rPr>
          <w:rFonts w:asciiTheme="minorHAnsi" w:hAnsiTheme="minorHAnsi" w:cstheme="minorHAnsi"/>
          <w:sz w:val="22"/>
          <w:szCs w:val="22"/>
        </w:rPr>
        <w:t xml:space="preserve"> investigated how frequent droughts are worsening malnutrition among Indigenous children in </w:t>
      </w:r>
      <w:hyperlink r:id="rId7" w:history="1">
        <w:r w:rsidRPr="000B37E9">
          <w:rPr>
            <w:rFonts w:asciiTheme="minorHAnsi" w:hAnsiTheme="minorHAnsi" w:cstheme="minorHAnsi"/>
            <w:sz w:val="22"/>
            <w:szCs w:val="22"/>
          </w:rPr>
          <w:t>Colombia</w:t>
        </w:r>
      </w:hyperlink>
      <w:r w:rsidRPr="000B37E9">
        <w:rPr>
          <w:rFonts w:asciiTheme="minorHAnsi" w:hAnsiTheme="minorHAnsi" w:cstheme="minorHAnsi"/>
          <w:sz w:val="22"/>
          <w:szCs w:val="22"/>
        </w:rPr>
        <w:t xml:space="preserve"> and how increasing heat in the United States and Germany </w:t>
      </w:r>
      <w:r w:rsidR="00AF50D1">
        <w:rPr>
          <w:rFonts w:asciiTheme="minorHAnsi" w:hAnsiTheme="minorHAnsi" w:cstheme="minorHAnsi"/>
          <w:sz w:val="22"/>
          <w:szCs w:val="22"/>
        </w:rPr>
        <w:t>is</w:t>
      </w:r>
      <w:r w:rsidRPr="000B37E9">
        <w:rPr>
          <w:rFonts w:asciiTheme="minorHAnsi" w:hAnsiTheme="minorHAnsi" w:cstheme="minorHAnsi"/>
          <w:sz w:val="22"/>
          <w:szCs w:val="22"/>
        </w:rPr>
        <w:t xml:space="preserve"> threatening healthy pregnancies. </w:t>
      </w:r>
      <w:r w:rsidR="00FE5617" w:rsidRPr="000B37E9">
        <w:rPr>
          <w:rFonts w:asciiTheme="minorHAnsi" w:hAnsiTheme="minorHAnsi" w:cstheme="minorHAnsi"/>
          <w:sz w:val="22"/>
          <w:szCs w:val="22"/>
        </w:rPr>
        <w:t>L</w:t>
      </w:r>
      <w:r w:rsidRPr="000B37E9">
        <w:rPr>
          <w:rFonts w:asciiTheme="minorHAnsi" w:hAnsiTheme="minorHAnsi" w:cstheme="minorHAnsi"/>
          <w:sz w:val="22"/>
          <w:szCs w:val="22"/>
        </w:rPr>
        <w:t>ast year, we documented how Indigenous peoples in Canada, including many older people, are struggling to access food as a result of rising temperatures. We are also finding that governments are still not doing enough to mitigate climate change and to help those most impacted populations adapt to it.</w:t>
      </w:r>
    </w:p>
    <w:p w14:paraId="091BC0CC" w14:textId="77777777" w:rsidR="00933753" w:rsidRPr="000B37E9" w:rsidRDefault="00933753" w:rsidP="000B37E9">
      <w:pPr>
        <w:pStyle w:val="Default"/>
        <w:spacing w:line="360" w:lineRule="auto"/>
        <w:rPr>
          <w:rFonts w:asciiTheme="minorHAnsi" w:hAnsiTheme="minorHAnsi" w:cstheme="minorHAnsi"/>
          <w:sz w:val="22"/>
          <w:szCs w:val="22"/>
        </w:rPr>
      </w:pPr>
    </w:p>
    <w:p w14:paraId="3466740F" w14:textId="2D9FDACA" w:rsidR="00FE1672" w:rsidRPr="000B37E9" w:rsidRDefault="0009597B" w:rsidP="000B37E9">
      <w:pPr>
        <w:pStyle w:val="Default"/>
        <w:spacing w:line="360" w:lineRule="auto"/>
        <w:rPr>
          <w:rFonts w:asciiTheme="minorHAnsi" w:hAnsiTheme="minorHAnsi" w:cstheme="minorHAnsi"/>
          <w:sz w:val="22"/>
          <w:szCs w:val="22"/>
        </w:rPr>
      </w:pPr>
      <w:r w:rsidRPr="000B37E9">
        <w:rPr>
          <w:rFonts w:asciiTheme="minorHAnsi" w:hAnsiTheme="minorHAnsi" w:cstheme="minorHAnsi"/>
          <w:sz w:val="22"/>
          <w:szCs w:val="22"/>
        </w:rPr>
        <w:t>In our work on older people we found that</w:t>
      </w:r>
      <w:r w:rsidR="009851CE" w:rsidRPr="000B37E9">
        <w:rPr>
          <w:rFonts w:asciiTheme="minorHAnsi" w:hAnsiTheme="minorHAnsi" w:cstheme="minorHAnsi"/>
          <w:sz w:val="22"/>
          <w:szCs w:val="22"/>
        </w:rPr>
        <w:t xml:space="preserve"> millions of older people around the world experience human rights violations every year, ranging from age-based discrimination and social and political exclusion, to abuses in nursing facilities, neglect in conflict and refugee camps, and barriers to healthcare and other essential services. Most of these abuses go undocumented and those responsible not held to account. Covid-19 has exposed the dangerous price of ignoring the rights of older people. </w:t>
      </w:r>
    </w:p>
    <w:p w14:paraId="63901C5A" w14:textId="77777777" w:rsidR="0009597B" w:rsidRPr="000B37E9" w:rsidRDefault="0009597B" w:rsidP="000B37E9">
      <w:pPr>
        <w:pStyle w:val="Default"/>
        <w:spacing w:line="360" w:lineRule="auto"/>
        <w:rPr>
          <w:rFonts w:asciiTheme="minorHAnsi" w:hAnsiTheme="minorHAnsi" w:cstheme="minorHAnsi"/>
          <w:sz w:val="22"/>
          <w:szCs w:val="22"/>
        </w:rPr>
      </w:pPr>
    </w:p>
    <w:p w14:paraId="26E8FC2C" w14:textId="076E9CAE" w:rsidR="008D58AB" w:rsidRPr="000B37E9" w:rsidRDefault="008D58AB" w:rsidP="000B37E9">
      <w:pPr>
        <w:spacing w:line="360" w:lineRule="auto"/>
        <w:rPr>
          <w:rFonts w:asciiTheme="minorHAnsi" w:hAnsiTheme="minorHAnsi" w:cstheme="minorHAnsi"/>
          <w:szCs w:val="22"/>
        </w:rPr>
      </w:pPr>
      <w:r w:rsidRPr="000B37E9">
        <w:rPr>
          <w:rFonts w:asciiTheme="minorHAnsi" w:hAnsiTheme="minorHAnsi" w:cstheme="minorHAnsi"/>
          <w:szCs w:val="22"/>
        </w:rPr>
        <w:t xml:space="preserve">It is only very recently that we have started to look specifically at the intersection of climate change and the rights of older people. So instead of presenting findings and recommendations from our research </w:t>
      </w:r>
      <w:r w:rsidR="00FE5617" w:rsidRPr="000B37E9">
        <w:rPr>
          <w:rFonts w:asciiTheme="minorHAnsi" w:hAnsiTheme="minorHAnsi" w:cstheme="minorHAnsi"/>
          <w:szCs w:val="22"/>
        </w:rPr>
        <w:t xml:space="preserve">on each of the issues, </w:t>
      </w:r>
      <w:r w:rsidRPr="000B37E9">
        <w:rPr>
          <w:rFonts w:asciiTheme="minorHAnsi" w:hAnsiTheme="minorHAnsi" w:cstheme="minorHAnsi"/>
          <w:szCs w:val="22"/>
        </w:rPr>
        <w:t xml:space="preserve">I would like to use my time to talk about some of our insights from the initial scoping work </w:t>
      </w:r>
      <w:r w:rsidR="00FE5617" w:rsidRPr="000B37E9">
        <w:rPr>
          <w:rFonts w:asciiTheme="minorHAnsi" w:hAnsiTheme="minorHAnsi" w:cstheme="minorHAnsi"/>
          <w:szCs w:val="22"/>
        </w:rPr>
        <w:t xml:space="preserve">highlighting some of the gaps </w:t>
      </w:r>
      <w:r w:rsidR="00F9578A">
        <w:rPr>
          <w:rFonts w:asciiTheme="minorHAnsi" w:hAnsiTheme="minorHAnsi" w:cstheme="minorHAnsi"/>
          <w:szCs w:val="22"/>
        </w:rPr>
        <w:t>we have identified</w:t>
      </w:r>
      <w:r w:rsidR="00FE5617" w:rsidRPr="000B37E9">
        <w:rPr>
          <w:rFonts w:asciiTheme="minorHAnsi" w:hAnsiTheme="minorHAnsi" w:cstheme="minorHAnsi"/>
          <w:szCs w:val="22"/>
        </w:rPr>
        <w:t>.</w:t>
      </w:r>
    </w:p>
    <w:p w14:paraId="531EE685" w14:textId="77777777" w:rsidR="008D58AB" w:rsidRPr="000B37E9" w:rsidRDefault="008D58AB" w:rsidP="000B37E9">
      <w:pPr>
        <w:spacing w:line="360" w:lineRule="auto"/>
        <w:rPr>
          <w:rFonts w:asciiTheme="minorHAnsi" w:hAnsiTheme="minorHAnsi" w:cstheme="minorHAnsi"/>
          <w:szCs w:val="22"/>
        </w:rPr>
      </w:pPr>
    </w:p>
    <w:p w14:paraId="637E618B" w14:textId="661A0B88" w:rsidR="008D58AB" w:rsidRPr="000B37E9" w:rsidRDefault="008D58AB" w:rsidP="6D5261ED">
      <w:pPr>
        <w:spacing w:line="360" w:lineRule="auto"/>
        <w:rPr>
          <w:rFonts w:asciiTheme="minorHAnsi" w:hAnsiTheme="minorHAnsi" w:cstheme="minorBidi"/>
        </w:rPr>
      </w:pPr>
      <w:r w:rsidRPr="6D5261ED">
        <w:rPr>
          <w:rFonts w:asciiTheme="minorHAnsi" w:hAnsiTheme="minorHAnsi" w:cstheme="minorBidi"/>
        </w:rPr>
        <w:t xml:space="preserve">Over the past few months we have carried out desk research examining the available data on climate change and older people in </w:t>
      </w:r>
      <w:r w:rsidR="002C5E43">
        <w:rPr>
          <w:rFonts w:asciiTheme="minorHAnsi" w:hAnsiTheme="minorHAnsi" w:cstheme="minorBidi"/>
        </w:rPr>
        <w:t>more than 10</w:t>
      </w:r>
      <w:r w:rsidRPr="6D5261ED">
        <w:rPr>
          <w:rFonts w:asciiTheme="minorHAnsi" w:hAnsiTheme="minorHAnsi" w:cstheme="minorBidi"/>
        </w:rPr>
        <w:t xml:space="preserve"> countries . This involved examining existing data published in government reports, academic studies, media reports, </w:t>
      </w:r>
      <w:r w:rsidR="002C5E43">
        <w:rPr>
          <w:rFonts w:asciiTheme="minorHAnsi" w:hAnsiTheme="minorHAnsi" w:cstheme="minorBidi"/>
        </w:rPr>
        <w:t>and</w:t>
      </w:r>
      <w:r w:rsidRPr="6D5261ED">
        <w:rPr>
          <w:rFonts w:asciiTheme="minorHAnsi" w:hAnsiTheme="minorHAnsi" w:cstheme="minorBidi"/>
        </w:rPr>
        <w:t xml:space="preserve"> climate-related policies. Our </w:t>
      </w:r>
      <w:r w:rsidRPr="6D5261ED">
        <w:rPr>
          <w:rFonts w:asciiTheme="minorHAnsi" w:hAnsiTheme="minorHAnsi" w:cstheme="minorBidi"/>
        </w:rPr>
        <w:lastRenderedPageBreak/>
        <w:t>focus was on heat-related impacts because of the link that has been established between heat mortality and climate change and the impacts of heat</w:t>
      </w:r>
      <w:r w:rsidR="00697D04">
        <w:rPr>
          <w:rFonts w:asciiTheme="minorHAnsi" w:hAnsiTheme="minorHAnsi" w:cstheme="minorBidi"/>
        </w:rPr>
        <w:t xml:space="preserve"> specifically</w:t>
      </w:r>
      <w:r w:rsidRPr="6D5261ED">
        <w:rPr>
          <w:rFonts w:asciiTheme="minorHAnsi" w:hAnsiTheme="minorHAnsi" w:cstheme="minorBidi"/>
        </w:rPr>
        <w:t xml:space="preserve"> on the health of older people: for example, the impact aging has on thermoregulation. </w:t>
      </w:r>
    </w:p>
    <w:p w14:paraId="0270FA8D" w14:textId="77777777" w:rsidR="008D58AB" w:rsidRPr="000B37E9" w:rsidRDefault="008D58AB" w:rsidP="000B37E9">
      <w:pPr>
        <w:spacing w:line="360" w:lineRule="auto"/>
        <w:rPr>
          <w:rFonts w:asciiTheme="minorHAnsi" w:hAnsiTheme="minorHAnsi" w:cstheme="minorHAnsi"/>
          <w:szCs w:val="22"/>
        </w:rPr>
      </w:pPr>
    </w:p>
    <w:p w14:paraId="434899A9" w14:textId="62AA2FEE" w:rsidR="008D58AB" w:rsidRPr="000B37E9" w:rsidRDefault="00FE5617" w:rsidP="000B37E9">
      <w:pPr>
        <w:spacing w:line="360" w:lineRule="auto"/>
        <w:rPr>
          <w:rFonts w:asciiTheme="minorHAnsi" w:hAnsiTheme="minorHAnsi" w:cstheme="minorHAnsi"/>
          <w:szCs w:val="22"/>
        </w:rPr>
      </w:pPr>
      <w:r w:rsidRPr="000B37E9">
        <w:rPr>
          <w:rFonts w:asciiTheme="minorHAnsi" w:hAnsiTheme="minorHAnsi" w:cstheme="minorHAnsi"/>
          <w:szCs w:val="22"/>
        </w:rPr>
        <w:t xml:space="preserve">We made three </w:t>
      </w:r>
      <w:r w:rsidR="008D58AB" w:rsidRPr="000B37E9">
        <w:rPr>
          <w:rFonts w:asciiTheme="minorHAnsi" w:hAnsiTheme="minorHAnsi" w:cstheme="minorHAnsi"/>
          <w:szCs w:val="22"/>
        </w:rPr>
        <w:t>observations that I would like to share with you:</w:t>
      </w:r>
    </w:p>
    <w:p w14:paraId="533BC934" w14:textId="77777777" w:rsidR="008D58AB" w:rsidRPr="000B37E9" w:rsidRDefault="008D58AB" w:rsidP="000B37E9">
      <w:pPr>
        <w:spacing w:line="360" w:lineRule="auto"/>
        <w:rPr>
          <w:rFonts w:asciiTheme="minorHAnsi" w:hAnsiTheme="minorHAnsi" w:cstheme="minorHAnsi"/>
          <w:szCs w:val="22"/>
          <w:highlight w:val="yellow"/>
        </w:rPr>
      </w:pPr>
    </w:p>
    <w:p w14:paraId="37A2B472" w14:textId="2EB77AE2" w:rsidR="008D58AB" w:rsidRPr="000B37E9" w:rsidRDefault="008D58AB" w:rsidP="6D5261ED">
      <w:pPr>
        <w:pStyle w:val="Default"/>
        <w:spacing w:line="360" w:lineRule="auto"/>
        <w:rPr>
          <w:rFonts w:asciiTheme="minorHAnsi" w:hAnsiTheme="minorHAnsi" w:cstheme="minorBidi"/>
          <w:color w:val="auto"/>
          <w:sz w:val="22"/>
          <w:szCs w:val="22"/>
          <w:lang w:val="en-US"/>
        </w:rPr>
      </w:pPr>
      <w:r w:rsidRPr="6D5261ED">
        <w:rPr>
          <w:rFonts w:asciiTheme="minorHAnsi" w:hAnsiTheme="minorHAnsi" w:cstheme="minorBidi"/>
          <w:sz w:val="22"/>
          <w:szCs w:val="22"/>
        </w:rPr>
        <w:t>First, there is robust data on the number of</w:t>
      </w:r>
      <w:r w:rsidRPr="6D5261ED">
        <w:rPr>
          <w:rFonts w:asciiTheme="minorHAnsi" w:hAnsiTheme="minorHAnsi" w:cstheme="minorBidi"/>
          <w:sz w:val="22"/>
          <w:szCs w:val="22"/>
          <w:lang w:val="en-US"/>
        </w:rPr>
        <w:t xml:space="preserve"> older people among those who have died from heatwaves.  For example, </w:t>
      </w:r>
      <w:r w:rsidRPr="6D5261ED">
        <w:rPr>
          <w:rFonts w:asciiTheme="minorHAnsi" w:hAnsiTheme="minorHAnsi" w:cstheme="minorBidi"/>
          <w:sz w:val="22"/>
          <w:szCs w:val="22"/>
        </w:rPr>
        <w:t xml:space="preserve">Japan’s most recent Heat Stroke Action Plan identified that between 2010 </w:t>
      </w:r>
      <w:r w:rsidR="17396C80" w:rsidRPr="6D5261ED">
        <w:rPr>
          <w:rFonts w:asciiTheme="minorHAnsi" w:hAnsiTheme="minorHAnsi" w:cstheme="minorBidi"/>
          <w:sz w:val="22"/>
          <w:szCs w:val="22"/>
        </w:rPr>
        <w:t>and</w:t>
      </w:r>
      <w:r w:rsidRPr="6D5261ED">
        <w:rPr>
          <w:rFonts w:asciiTheme="minorHAnsi" w:hAnsiTheme="minorHAnsi" w:cstheme="minorBidi"/>
          <w:sz w:val="22"/>
          <w:szCs w:val="22"/>
        </w:rPr>
        <w:t xml:space="preserve"> 2019, 80</w:t>
      </w:r>
      <w:r w:rsidR="007352EA">
        <w:rPr>
          <w:rFonts w:asciiTheme="minorHAnsi" w:hAnsiTheme="minorHAnsi" w:cstheme="minorBidi"/>
          <w:sz w:val="22"/>
          <w:szCs w:val="22"/>
        </w:rPr>
        <w:t xml:space="preserve"> percent</w:t>
      </w:r>
      <w:r w:rsidRPr="6D5261ED">
        <w:rPr>
          <w:rFonts w:asciiTheme="minorHAnsi" w:hAnsiTheme="minorHAnsi" w:cstheme="minorBidi"/>
          <w:sz w:val="22"/>
          <w:szCs w:val="22"/>
        </w:rPr>
        <w:t xml:space="preserve"> of the heat wave deaths in Japan were people 65 and older. </w:t>
      </w:r>
      <w:r w:rsidR="002C3E93" w:rsidRPr="6D5261ED">
        <w:rPr>
          <w:rFonts w:asciiTheme="minorHAnsi" w:hAnsiTheme="minorHAnsi" w:cstheme="minorBidi"/>
          <w:color w:val="auto"/>
          <w:sz w:val="22"/>
          <w:szCs w:val="22"/>
        </w:rPr>
        <w:t>In the past two decades, heat-related deaths for older persons in the US almost doubled, reaching a record high of 19,000 deaths in 2018, according to estimates </w:t>
      </w:r>
      <w:hyperlink r:id="rId8" w:history="1">
        <w:r w:rsidR="00F900C8" w:rsidRPr="6D5261ED">
          <w:rPr>
            <w:rStyle w:val="Hyperlink"/>
            <w:rFonts w:asciiTheme="minorHAnsi" w:hAnsiTheme="minorHAnsi" w:cstheme="minorBidi"/>
            <w:color w:val="auto"/>
            <w:sz w:val="22"/>
            <w:szCs w:val="22"/>
          </w:rPr>
          <w:t>issued</w:t>
        </w:r>
      </w:hyperlink>
      <w:r w:rsidR="00F900C8" w:rsidRPr="6D5261ED">
        <w:rPr>
          <w:rFonts w:asciiTheme="minorHAnsi" w:hAnsiTheme="minorHAnsi" w:cstheme="minorBidi"/>
          <w:color w:val="auto"/>
          <w:sz w:val="22"/>
          <w:szCs w:val="22"/>
        </w:rPr>
        <w:t xml:space="preserve"> in December 2020</w:t>
      </w:r>
      <w:r w:rsidR="002C3E93" w:rsidRPr="6D5261ED">
        <w:rPr>
          <w:rFonts w:asciiTheme="minorHAnsi" w:hAnsiTheme="minorHAnsi" w:cstheme="minorBidi"/>
          <w:color w:val="auto"/>
          <w:sz w:val="22"/>
          <w:szCs w:val="22"/>
        </w:rPr>
        <w:t> by the medical journal </w:t>
      </w:r>
      <w:r w:rsidR="002C3E93" w:rsidRPr="6D5261ED">
        <w:rPr>
          <w:rStyle w:val="Emphasis"/>
          <w:rFonts w:asciiTheme="minorHAnsi" w:hAnsiTheme="minorHAnsi" w:cstheme="minorBidi"/>
          <w:color w:val="auto"/>
          <w:sz w:val="22"/>
          <w:szCs w:val="22"/>
        </w:rPr>
        <w:t>Lancet</w:t>
      </w:r>
      <w:r w:rsidR="002C3E93" w:rsidRPr="6D5261ED">
        <w:rPr>
          <w:rFonts w:asciiTheme="minorHAnsi" w:hAnsiTheme="minorHAnsi" w:cstheme="minorBidi"/>
          <w:color w:val="auto"/>
          <w:sz w:val="22"/>
          <w:szCs w:val="22"/>
        </w:rPr>
        <w:t>.</w:t>
      </w:r>
    </w:p>
    <w:p w14:paraId="77F14A1C" w14:textId="77777777" w:rsidR="008D58AB" w:rsidRPr="000B37E9" w:rsidRDefault="008D58AB" w:rsidP="000B37E9">
      <w:pPr>
        <w:pStyle w:val="Default"/>
        <w:spacing w:line="360" w:lineRule="auto"/>
        <w:rPr>
          <w:rFonts w:asciiTheme="minorHAnsi" w:hAnsiTheme="minorHAnsi" w:cstheme="minorHAnsi"/>
          <w:sz w:val="22"/>
          <w:szCs w:val="22"/>
          <w:lang w:val="en-US"/>
        </w:rPr>
      </w:pPr>
    </w:p>
    <w:p w14:paraId="7EB5060F" w14:textId="1ADD6CA3" w:rsidR="008D58AB" w:rsidRPr="000B37E9" w:rsidRDefault="008D58AB" w:rsidP="6D5261ED">
      <w:pPr>
        <w:pStyle w:val="Default"/>
        <w:spacing w:line="360" w:lineRule="auto"/>
        <w:rPr>
          <w:rFonts w:asciiTheme="minorHAnsi" w:hAnsiTheme="minorHAnsi" w:cstheme="minorBidi"/>
          <w:sz w:val="22"/>
          <w:szCs w:val="22"/>
        </w:rPr>
      </w:pPr>
      <w:r w:rsidRPr="6D5261ED">
        <w:rPr>
          <w:rFonts w:asciiTheme="minorHAnsi" w:hAnsiTheme="minorHAnsi" w:cstheme="minorBidi"/>
          <w:sz w:val="22"/>
          <w:szCs w:val="22"/>
          <w:lang w:val="en-US"/>
        </w:rPr>
        <w:t>Second,</w:t>
      </w:r>
      <w:r w:rsidR="00F40706">
        <w:rPr>
          <w:rFonts w:asciiTheme="minorHAnsi" w:hAnsiTheme="minorHAnsi" w:cstheme="minorBidi"/>
          <w:sz w:val="22"/>
          <w:szCs w:val="22"/>
          <w:lang w:val="en-US"/>
        </w:rPr>
        <w:t xml:space="preserve"> </w:t>
      </w:r>
      <w:r w:rsidRPr="6D5261ED">
        <w:rPr>
          <w:rFonts w:asciiTheme="minorHAnsi" w:hAnsiTheme="minorHAnsi" w:cstheme="minorBidi"/>
          <w:sz w:val="22"/>
          <w:szCs w:val="22"/>
          <w:lang w:val="en-US"/>
        </w:rPr>
        <w:t>health impacts of heat</w:t>
      </w:r>
      <w:r w:rsidR="00F40706">
        <w:rPr>
          <w:rFonts w:asciiTheme="minorHAnsi" w:hAnsiTheme="minorHAnsi" w:cstheme="minorBidi"/>
          <w:sz w:val="22"/>
          <w:szCs w:val="22"/>
          <w:lang w:val="en-US"/>
        </w:rPr>
        <w:t xml:space="preserve"> on older people</w:t>
      </w:r>
      <w:r w:rsidRPr="6D5261ED">
        <w:rPr>
          <w:rFonts w:asciiTheme="minorHAnsi" w:hAnsiTheme="minorHAnsi" w:cstheme="minorBidi"/>
          <w:sz w:val="22"/>
          <w:szCs w:val="22"/>
          <w:lang w:val="en-US"/>
        </w:rPr>
        <w:t xml:space="preserve"> are </w:t>
      </w:r>
      <w:r w:rsidR="0002303B">
        <w:rPr>
          <w:rFonts w:asciiTheme="minorHAnsi" w:hAnsiTheme="minorHAnsi" w:cstheme="minorBidi"/>
          <w:sz w:val="22"/>
          <w:szCs w:val="22"/>
          <w:lang w:val="en-US"/>
        </w:rPr>
        <w:t xml:space="preserve">much less </w:t>
      </w:r>
      <w:r w:rsidRPr="6D5261ED">
        <w:rPr>
          <w:rFonts w:asciiTheme="minorHAnsi" w:hAnsiTheme="minorHAnsi" w:cstheme="minorBidi"/>
          <w:sz w:val="22"/>
          <w:szCs w:val="22"/>
          <w:lang w:val="en-US"/>
        </w:rPr>
        <w:t xml:space="preserve">documented or monitored. We observed that </w:t>
      </w:r>
      <w:r w:rsidRPr="6D5261ED">
        <w:rPr>
          <w:rFonts w:asciiTheme="minorHAnsi" w:hAnsiTheme="minorHAnsi" w:cstheme="minorBidi"/>
          <w:sz w:val="22"/>
          <w:szCs w:val="22"/>
        </w:rPr>
        <w:t xml:space="preserve">while many countries </w:t>
      </w:r>
      <w:r w:rsidR="0002303B">
        <w:rPr>
          <w:rFonts w:asciiTheme="minorHAnsi" w:hAnsiTheme="minorHAnsi" w:cstheme="minorBidi"/>
          <w:sz w:val="22"/>
          <w:szCs w:val="22"/>
        </w:rPr>
        <w:t xml:space="preserve">have good </w:t>
      </w:r>
      <w:r w:rsidR="00355C03">
        <w:rPr>
          <w:rFonts w:asciiTheme="minorHAnsi" w:hAnsiTheme="minorHAnsi" w:cstheme="minorBidi"/>
          <w:sz w:val="22"/>
          <w:szCs w:val="22"/>
        </w:rPr>
        <w:t>data on</w:t>
      </w:r>
      <w:r w:rsidRPr="6D5261ED">
        <w:rPr>
          <w:rFonts w:asciiTheme="minorHAnsi" w:hAnsiTheme="minorHAnsi" w:cstheme="minorBidi"/>
          <w:sz w:val="22"/>
          <w:szCs w:val="22"/>
        </w:rPr>
        <w:t xml:space="preserve"> heat mortalities, they are not documenting other health impacts</w:t>
      </w:r>
      <w:r w:rsidR="002C3E93" w:rsidRPr="6D5261ED">
        <w:rPr>
          <w:rFonts w:asciiTheme="minorHAnsi" w:hAnsiTheme="minorHAnsi" w:cstheme="minorBidi"/>
          <w:sz w:val="22"/>
          <w:szCs w:val="22"/>
        </w:rPr>
        <w:t xml:space="preserve"> </w:t>
      </w:r>
      <w:r w:rsidRPr="6D5261ED">
        <w:rPr>
          <w:rFonts w:asciiTheme="minorHAnsi" w:hAnsiTheme="minorHAnsi" w:cstheme="minorBidi"/>
          <w:sz w:val="22"/>
          <w:szCs w:val="22"/>
        </w:rPr>
        <w:t xml:space="preserve">disaggregated by age. This absence of government monitoring on other health impacts exists despite evidence across academic research showing that older people are particularly impacted. </w:t>
      </w:r>
    </w:p>
    <w:p w14:paraId="01B67141" w14:textId="77777777" w:rsidR="008D58AB" w:rsidRPr="000B37E9" w:rsidRDefault="008D58AB" w:rsidP="000B37E9">
      <w:pPr>
        <w:pStyle w:val="Default"/>
        <w:spacing w:line="360" w:lineRule="auto"/>
        <w:rPr>
          <w:rFonts w:asciiTheme="minorHAnsi" w:hAnsiTheme="minorHAnsi" w:cstheme="minorHAnsi"/>
          <w:sz w:val="22"/>
          <w:szCs w:val="22"/>
          <w:lang w:val="en-US"/>
        </w:rPr>
      </w:pPr>
    </w:p>
    <w:p w14:paraId="1CD4AA9F" w14:textId="06769EEF" w:rsidR="008D58AB" w:rsidRPr="00DD73BB" w:rsidRDefault="008D58AB" w:rsidP="6D5261ED">
      <w:pPr>
        <w:pStyle w:val="CommentText"/>
        <w:spacing w:line="360" w:lineRule="auto"/>
        <w:rPr>
          <w:rFonts w:asciiTheme="minorHAnsi" w:hAnsiTheme="minorHAnsi" w:cstheme="minorBidi"/>
          <w:sz w:val="22"/>
          <w:szCs w:val="22"/>
        </w:rPr>
      </w:pPr>
      <w:r w:rsidRPr="6D5261ED">
        <w:rPr>
          <w:rFonts w:asciiTheme="minorHAnsi" w:hAnsiTheme="minorHAnsi" w:cstheme="minorBidi"/>
          <w:sz w:val="22"/>
          <w:szCs w:val="22"/>
        </w:rPr>
        <w:t>The gap of health monitoring</w:t>
      </w:r>
      <w:r w:rsidR="00FE5617" w:rsidRPr="6D5261ED">
        <w:rPr>
          <w:rFonts w:asciiTheme="minorHAnsi" w:hAnsiTheme="minorHAnsi" w:cstheme="minorBidi"/>
          <w:sz w:val="22"/>
          <w:szCs w:val="22"/>
        </w:rPr>
        <w:t xml:space="preserve"> and related barriers</w:t>
      </w:r>
      <w:r w:rsidRPr="6D5261ED">
        <w:rPr>
          <w:rFonts w:asciiTheme="minorHAnsi" w:hAnsiTheme="minorHAnsi" w:cstheme="minorBidi"/>
          <w:sz w:val="22"/>
          <w:szCs w:val="22"/>
        </w:rPr>
        <w:t xml:space="preserve"> is especially</w:t>
      </w:r>
      <w:r w:rsidR="00FE5617" w:rsidRPr="6D5261ED">
        <w:rPr>
          <w:rFonts w:asciiTheme="minorHAnsi" w:hAnsiTheme="minorHAnsi" w:cstheme="minorBidi"/>
          <w:sz w:val="22"/>
          <w:szCs w:val="22"/>
        </w:rPr>
        <w:t xml:space="preserve"> </w:t>
      </w:r>
      <w:r w:rsidRPr="6D5261ED">
        <w:rPr>
          <w:rFonts w:asciiTheme="minorHAnsi" w:hAnsiTheme="minorHAnsi" w:cstheme="minorBidi"/>
          <w:sz w:val="22"/>
          <w:szCs w:val="22"/>
        </w:rPr>
        <w:t xml:space="preserve">concerning for older people with disabilities. </w:t>
      </w:r>
      <w:r w:rsidR="0024145C" w:rsidRPr="00355C03">
        <w:rPr>
          <w:rFonts w:asciiTheme="minorHAnsi" w:hAnsiTheme="minorHAnsi" w:cstheme="minorBidi"/>
          <w:sz w:val="22"/>
          <w:szCs w:val="22"/>
        </w:rPr>
        <w:t>For people to cool down they need a healthy cardiovascular system and internal organs</w:t>
      </w:r>
      <w:r w:rsidR="009B3560" w:rsidRPr="00355C03">
        <w:rPr>
          <w:rFonts w:asciiTheme="minorHAnsi" w:hAnsiTheme="minorHAnsi" w:cstheme="minorBidi"/>
          <w:sz w:val="22"/>
          <w:szCs w:val="22"/>
        </w:rPr>
        <w:t>.</w:t>
      </w:r>
      <w:r w:rsidR="0024145C" w:rsidRPr="00355C03">
        <w:rPr>
          <w:rFonts w:asciiTheme="minorHAnsi" w:hAnsiTheme="minorHAnsi" w:cstheme="minorBidi"/>
          <w:sz w:val="22"/>
          <w:szCs w:val="22"/>
        </w:rPr>
        <w:t xml:space="preserve"> </w:t>
      </w:r>
      <w:r w:rsidR="009B3560" w:rsidRPr="00355C03">
        <w:rPr>
          <w:rFonts w:asciiTheme="minorHAnsi" w:hAnsiTheme="minorHAnsi" w:cstheme="minorBidi"/>
          <w:sz w:val="22"/>
          <w:szCs w:val="22"/>
        </w:rPr>
        <w:t>S</w:t>
      </w:r>
      <w:r w:rsidR="0024145C" w:rsidRPr="00355C03">
        <w:rPr>
          <w:rFonts w:asciiTheme="minorHAnsi" w:hAnsiTheme="minorHAnsi" w:cstheme="minorBidi"/>
          <w:sz w:val="22"/>
          <w:szCs w:val="22"/>
        </w:rPr>
        <w:t>ome people, including older people and those with heart, respiratory, and other chronic health conditions, are more likely to get sick or die in high temperatures.</w:t>
      </w:r>
      <w:r w:rsidR="00DD73BB" w:rsidRPr="00355C03">
        <w:rPr>
          <w:rFonts w:asciiTheme="minorHAnsi" w:hAnsiTheme="minorHAnsi" w:cstheme="minorBidi"/>
          <w:sz w:val="22"/>
          <w:szCs w:val="22"/>
        </w:rPr>
        <w:t xml:space="preserve"> </w:t>
      </w:r>
      <w:r w:rsidRPr="00355C03">
        <w:rPr>
          <w:rFonts w:asciiTheme="minorHAnsi" w:hAnsiTheme="minorHAnsi" w:cstheme="minorBidi"/>
          <w:sz w:val="22"/>
          <w:szCs w:val="22"/>
        </w:rPr>
        <w:t>Higher Temperatures have been associated with increased risks of hospital admissions, including in emergency department</w:t>
      </w:r>
      <w:r w:rsidR="00DE32E4" w:rsidRPr="00355C03">
        <w:rPr>
          <w:rFonts w:asciiTheme="minorHAnsi" w:hAnsiTheme="minorHAnsi" w:cstheme="minorBidi"/>
          <w:sz w:val="22"/>
          <w:szCs w:val="22"/>
        </w:rPr>
        <w:t>s</w:t>
      </w:r>
      <w:r w:rsidRPr="00355C03">
        <w:rPr>
          <w:rFonts w:asciiTheme="minorHAnsi" w:hAnsiTheme="minorHAnsi" w:cstheme="minorBidi"/>
          <w:sz w:val="22"/>
          <w:szCs w:val="22"/>
        </w:rPr>
        <w:t xml:space="preserve">, for experiences diagnosed as bipolar disorder, schizophrenia, alcohol and substance misuse, dementia, and self-harm. Similarly, </w:t>
      </w:r>
      <w:r w:rsidRPr="6D5261ED">
        <w:rPr>
          <w:rFonts w:asciiTheme="minorHAnsi" w:hAnsiTheme="minorHAnsi" w:cstheme="minorBidi"/>
          <w:sz w:val="22"/>
          <w:szCs w:val="22"/>
        </w:rPr>
        <w:t xml:space="preserve">heatwaves may prevent older individuals who are especially affected due to chronic health conditions from leaving their homes and accessing the services they require. </w:t>
      </w:r>
      <w:r w:rsidRPr="6D5261ED">
        <w:rPr>
          <w:rFonts w:asciiTheme="minorHAnsi" w:eastAsia="Arial" w:hAnsiTheme="minorHAnsi" w:cstheme="minorBidi"/>
          <w:sz w:val="22"/>
          <w:szCs w:val="22"/>
          <w:lang w:val="en"/>
        </w:rPr>
        <w:t xml:space="preserve">However, these specific barriers are </w:t>
      </w:r>
      <w:r w:rsidR="00007655">
        <w:rPr>
          <w:rFonts w:asciiTheme="minorHAnsi" w:eastAsia="Arial" w:hAnsiTheme="minorHAnsi" w:cstheme="minorBidi"/>
          <w:sz w:val="22"/>
          <w:szCs w:val="22"/>
          <w:lang w:val="en"/>
        </w:rPr>
        <w:t>often not being monitored</w:t>
      </w:r>
      <w:r w:rsidRPr="6D5261ED">
        <w:rPr>
          <w:rFonts w:asciiTheme="minorHAnsi" w:eastAsia="Arial" w:hAnsiTheme="minorHAnsi" w:cstheme="minorBidi"/>
          <w:sz w:val="22"/>
          <w:szCs w:val="22"/>
          <w:lang w:val="en"/>
        </w:rPr>
        <w:t>.</w:t>
      </w:r>
      <w:r w:rsidR="00FE5617" w:rsidRPr="6D5261ED">
        <w:rPr>
          <w:rFonts w:asciiTheme="minorHAnsi" w:eastAsia="Arial" w:hAnsiTheme="minorHAnsi" w:cstheme="minorBidi"/>
          <w:sz w:val="22"/>
          <w:szCs w:val="22"/>
          <w:lang w:val="en"/>
        </w:rPr>
        <w:t xml:space="preserve"> </w:t>
      </w:r>
      <w:r w:rsidRPr="6D5261ED">
        <w:rPr>
          <w:rFonts w:asciiTheme="minorHAnsi" w:hAnsiTheme="minorHAnsi" w:cstheme="minorBidi"/>
          <w:sz w:val="22"/>
          <w:szCs w:val="22"/>
        </w:rPr>
        <w:t>The same can be said for specific impacts on older women</w:t>
      </w:r>
      <w:r w:rsidR="00FE5617" w:rsidRPr="6D5261ED">
        <w:rPr>
          <w:rFonts w:asciiTheme="minorHAnsi" w:hAnsiTheme="minorHAnsi" w:cstheme="minorBidi"/>
          <w:sz w:val="22"/>
          <w:szCs w:val="22"/>
        </w:rPr>
        <w:t xml:space="preserve"> who often live in isolation and may experience distinct barriers</w:t>
      </w:r>
      <w:r w:rsidRPr="6D5261ED">
        <w:rPr>
          <w:rFonts w:asciiTheme="minorHAnsi" w:hAnsiTheme="minorHAnsi" w:cstheme="minorBidi"/>
          <w:sz w:val="22"/>
          <w:szCs w:val="22"/>
        </w:rPr>
        <w:t xml:space="preserve">. </w:t>
      </w:r>
    </w:p>
    <w:p w14:paraId="25A2627D" w14:textId="77777777" w:rsidR="008D58AB" w:rsidRPr="000B37E9" w:rsidRDefault="008D58AB" w:rsidP="000B37E9">
      <w:pPr>
        <w:spacing w:line="360" w:lineRule="auto"/>
        <w:rPr>
          <w:rFonts w:asciiTheme="minorHAnsi" w:hAnsiTheme="minorHAnsi" w:cstheme="minorHAnsi"/>
          <w:szCs w:val="22"/>
        </w:rPr>
      </w:pPr>
    </w:p>
    <w:p w14:paraId="61A92F3F" w14:textId="778B2C77" w:rsidR="008D58AB" w:rsidRPr="000B37E9" w:rsidRDefault="000B37E9" w:rsidP="000B37E9">
      <w:pPr>
        <w:spacing w:line="360" w:lineRule="auto"/>
        <w:rPr>
          <w:rFonts w:asciiTheme="minorHAnsi" w:hAnsiTheme="minorHAnsi" w:cstheme="minorHAnsi"/>
          <w:szCs w:val="22"/>
          <w:lang w:val="en"/>
        </w:rPr>
      </w:pPr>
      <w:r w:rsidRPr="000B37E9">
        <w:rPr>
          <w:rFonts w:asciiTheme="minorHAnsi" w:hAnsiTheme="minorHAnsi" w:cstheme="minorHAnsi"/>
          <w:szCs w:val="22"/>
          <w:lang w:val="en"/>
        </w:rPr>
        <w:t>Lastly</w:t>
      </w:r>
      <w:r w:rsidR="008D58AB" w:rsidRPr="000B37E9">
        <w:rPr>
          <w:rFonts w:asciiTheme="minorHAnsi" w:hAnsiTheme="minorHAnsi" w:cstheme="minorHAnsi"/>
          <w:szCs w:val="22"/>
          <w:lang w:val="en"/>
        </w:rPr>
        <w:t>,</w:t>
      </w:r>
      <w:r w:rsidR="00FE5617" w:rsidRPr="000B37E9">
        <w:rPr>
          <w:rFonts w:asciiTheme="minorHAnsi" w:hAnsiTheme="minorHAnsi" w:cstheme="minorHAnsi"/>
          <w:szCs w:val="22"/>
          <w:lang w:val="en"/>
        </w:rPr>
        <w:t xml:space="preserve"> we found that </w:t>
      </w:r>
      <w:r w:rsidR="008D58AB" w:rsidRPr="000B37E9">
        <w:rPr>
          <w:rFonts w:asciiTheme="minorHAnsi" w:hAnsiTheme="minorHAnsi" w:cstheme="minorHAnsi"/>
          <w:szCs w:val="22"/>
          <w:lang w:val="en"/>
        </w:rPr>
        <w:t>government responses to heatwaves do not always account for the needs of older people in addressing</w:t>
      </w:r>
      <w:r w:rsidR="00FE5617" w:rsidRPr="000B37E9">
        <w:rPr>
          <w:rFonts w:asciiTheme="minorHAnsi" w:hAnsiTheme="minorHAnsi" w:cstheme="minorHAnsi"/>
          <w:szCs w:val="22"/>
          <w:lang w:val="en"/>
        </w:rPr>
        <w:t xml:space="preserve"> some of</w:t>
      </w:r>
      <w:r w:rsidR="008D58AB" w:rsidRPr="000B37E9">
        <w:rPr>
          <w:rFonts w:asciiTheme="minorHAnsi" w:hAnsiTheme="minorHAnsi" w:cstheme="minorHAnsi"/>
          <w:szCs w:val="22"/>
          <w:lang w:val="en"/>
        </w:rPr>
        <w:t xml:space="preserve"> the health impacts I have previously mentioned. </w:t>
      </w:r>
    </w:p>
    <w:p w14:paraId="61C1AC6D" w14:textId="6A460EC7" w:rsidR="00933753" w:rsidRPr="000B37E9" w:rsidRDefault="008D58AB" w:rsidP="6D5261ED">
      <w:pPr>
        <w:spacing w:line="360" w:lineRule="auto"/>
        <w:rPr>
          <w:rFonts w:asciiTheme="minorHAnsi" w:hAnsiTheme="minorHAnsi" w:cstheme="minorBidi"/>
          <w:lang w:val="en"/>
        </w:rPr>
      </w:pPr>
      <w:r w:rsidRPr="6D5261ED">
        <w:rPr>
          <w:rFonts w:asciiTheme="minorHAnsi" w:hAnsiTheme="minorHAnsi" w:cstheme="minorBidi"/>
          <w:lang w:val="en"/>
        </w:rPr>
        <w:lastRenderedPageBreak/>
        <w:t>Probably a result of the lack of monitoring, there are gaps in how government adaptation plans are addressing the role of isolation and the different living situations of older people</w:t>
      </w:r>
      <w:r w:rsidR="00217EAA">
        <w:rPr>
          <w:rFonts w:asciiTheme="minorHAnsi" w:hAnsiTheme="minorHAnsi" w:cstheme="minorBidi"/>
          <w:lang w:val="en"/>
        </w:rPr>
        <w:t xml:space="preserve">, </w:t>
      </w:r>
      <w:r w:rsidR="00217EAA" w:rsidRPr="00217EAA">
        <w:rPr>
          <w:rFonts w:asciiTheme="minorHAnsi" w:hAnsiTheme="minorHAnsi" w:cstheme="minorBidi"/>
          <w:lang w:val="en"/>
        </w:rPr>
        <w:t xml:space="preserve">including those who are affected by energy poverty and those living in </w:t>
      </w:r>
      <w:r w:rsidR="00217EAA" w:rsidRPr="00217EAA">
        <w:rPr>
          <w:rFonts w:asciiTheme="minorHAnsi" w:hAnsiTheme="minorHAnsi" w:cstheme="minorBidi"/>
          <w:lang w:val="en"/>
        </w:rPr>
        <w:t>institutions</w:t>
      </w:r>
      <w:r w:rsidR="00217EAA" w:rsidRPr="00217EAA">
        <w:rPr>
          <w:rFonts w:asciiTheme="minorHAnsi" w:hAnsiTheme="minorHAnsi" w:cstheme="minorBidi"/>
          <w:lang w:val="en"/>
        </w:rPr>
        <w:t xml:space="preserve"> </w:t>
      </w:r>
      <w:r w:rsidR="00217EAA" w:rsidRPr="00217EAA">
        <w:rPr>
          <w:rFonts w:asciiTheme="minorHAnsi" w:hAnsiTheme="minorHAnsi" w:cstheme="minorBidi"/>
          <w:lang w:val="en"/>
        </w:rPr>
        <w:annotationRef/>
      </w:r>
      <w:r w:rsidRPr="6D5261ED">
        <w:rPr>
          <w:rFonts w:asciiTheme="minorHAnsi" w:hAnsiTheme="minorHAnsi" w:cstheme="minorBidi"/>
          <w:lang w:val="en"/>
        </w:rPr>
        <w:t xml:space="preserve">. </w:t>
      </w:r>
    </w:p>
    <w:p w14:paraId="1BE18C1F" w14:textId="77777777" w:rsidR="00FE5617" w:rsidRPr="000B37E9" w:rsidRDefault="00FE5617" w:rsidP="000B37E9">
      <w:pPr>
        <w:spacing w:line="360" w:lineRule="auto"/>
        <w:rPr>
          <w:rFonts w:asciiTheme="minorHAnsi" w:hAnsiTheme="minorHAnsi" w:cstheme="minorHAnsi"/>
          <w:szCs w:val="22"/>
          <w:lang w:val="en"/>
        </w:rPr>
      </w:pPr>
    </w:p>
    <w:p w14:paraId="13BF6F0A" w14:textId="689E746C" w:rsidR="00933753" w:rsidRPr="000B37E9" w:rsidRDefault="00FE5617" w:rsidP="6D5261ED">
      <w:pPr>
        <w:spacing w:line="360" w:lineRule="auto"/>
        <w:rPr>
          <w:rFonts w:asciiTheme="minorHAnsi" w:hAnsiTheme="minorHAnsi"/>
        </w:rPr>
      </w:pPr>
      <w:r w:rsidRPr="6D5261ED">
        <w:rPr>
          <w:rFonts w:asciiTheme="minorHAnsi" w:hAnsiTheme="minorHAnsi"/>
        </w:rPr>
        <w:t xml:space="preserve">In our view the </w:t>
      </w:r>
      <w:r w:rsidR="00933753" w:rsidRPr="6D5261ED">
        <w:rPr>
          <w:rFonts w:asciiTheme="minorHAnsi" w:hAnsiTheme="minorHAnsi"/>
        </w:rPr>
        <w:t>gap in data and</w:t>
      </w:r>
      <w:r w:rsidRPr="6D5261ED">
        <w:rPr>
          <w:rFonts w:asciiTheme="minorHAnsi" w:hAnsiTheme="minorHAnsi"/>
        </w:rPr>
        <w:t xml:space="preserve"> monitoring</w:t>
      </w:r>
      <w:r w:rsidR="000B37E9" w:rsidRPr="6D5261ED">
        <w:rPr>
          <w:rFonts w:asciiTheme="minorHAnsi" w:hAnsiTheme="minorHAnsi"/>
        </w:rPr>
        <w:t xml:space="preserve"> of climate impacts on older people we identified in our initial research is likely one of the main reasons why their needs are not addressed. Thankfully, many older people are around the world are raising their voices to change this, drawing attention to both their needs and their efforts to protect the planet. </w:t>
      </w:r>
      <w:r w:rsidR="00933753" w:rsidRPr="6D5261ED">
        <w:rPr>
          <w:rFonts w:asciiTheme="minorHAnsi" w:hAnsiTheme="minorHAnsi"/>
        </w:rPr>
        <w:t xml:space="preserve"> </w:t>
      </w:r>
    </w:p>
    <w:p w14:paraId="353A2D3F" w14:textId="77777777" w:rsidR="00933753" w:rsidRPr="000B37E9" w:rsidRDefault="00933753" w:rsidP="000B37E9">
      <w:pPr>
        <w:spacing w:line="360" w:lineRule="auto"/>
        <w:rPr>
          <w:rFonts w:asciiTheme="minorHAnsi" w:hAnsiTheme="minorHAnsi"/>
          <w:szCs w:val="22"/>
        </w:rPr>
      </w:pPr>
    </w:p>
    <w:p w14:paraId="13E693EB" w14:textId="68E2C779" w:rsidR="00933753" w:rsidRPr="000B37E9" w:rsidRDefault="00D03424" w:rsidP="000B37E9">
      <w:pPr>
        <w:spacing w:line="360" w:lineRule="auto"/>
        <w:rPr>
          <w:rFonts w:asciiTheme="minorHAnsi" w:hAnsiTheme="minorHAnsi"/>
        </w:rPr>
      </w:pPr>
      <w:r>
        <w:rPr>
          <w:rFonts w:asciiTheme="minorHAnsi" w:hAnsiTheme="minorHAnsi"/>
        </w:rPr>
        <w:t>Governments</w:t>
      </w:r>
      <w:r w:rsidR="00933753" w:rsidRPr="3E70F32E">
        <w:rPr>
          <w:rFonts w:asciiTheme="minorHAnsi" w:hAnsiTheme="minorHAnsi"/>
        </w:rPr>
        <w:t xml:space="preserve"> have</w:t>
      </w:r>
      <w:r>
        <w:rPr>
          <w:rFonts w:asciiTheme="minorHAnsi" w:hAnsiTheme="minorHAnsi"/>
        </w:rPr>
        <w:t xml:space="preserve"> a</w:t>
      </w:r>
      <w:r w:rsidR="00933753" w:rsidRPr="3E70F32E">
        <w:rPr>
          <w:rFonts w:asciiTheme="minorHAnsi" w:hAnsiTheme="minorHAnsi"/>
        </w:rPr>
        <w:t xml:space="preserve"> human rights obligation to protect</w:t>
      </w:r>
      <w:r w:rsidR="00F1079F">
        <w:rPr>
          <w:rFonts w:asciiTheme="minorHAnsi" w:hAnsiTheme="minorHAnsi"/>
        </w:rPr>
        <w:t xml:space="preserve"> the</w:t>
      </w:r>
      <w:r w:rsidR="00933753" w:rsidRPr="3E70F32E">
        <w:rPr>
          <w:rFonts w:asciiTheme="minorHAnsi" w:hAnsiTheme="minorHAnsi"/>
        </w:rPr>
        <w:t xml:space="preserve"> rights </w:t>
      </w:r>
      <w:r w:rsidR="007F5931">
        <w:rPr>
          <w:rFonts w:asciiTheme="minorHAnsi" w:hAnsiTheme="minorHAnsi"/>
        </w:rPr>
        <w:t xml:space="preserve">of older people and other vulnerable groups </w:t>
      </w:r>
      <w:r w:rsidR="00933753" w:rsidRPr="3E70F32E">
        <w:rPr>
          <w:rFonts w:asciiTheme="minorHAnsi" w:hAnsiTheme="minorHAnsi"/>
        </w:rPr>
        <w:t>from adverse</w:t>
      </w:r>
      <w:r w:rsidR="007F5931">
        <w:rPr>
          <w:rFonts w:asciiTheme="minorHAnsi" w:hAnsiTheme="minorHAnsi"/>
        </w:rPr>
        <w:t xml:space="preserve"> climate</w:t>
      </w:r>
      <w:r w:rsidR="00933753" w:rsidRPr="3E70F32E">
        <w:rPr>
          <w:rFonts w:asciiTheme="minorHAnsi" w:hAnsiTheme="minorHAnsi"/>
        </w:rPr>
        <w:t xml:space="preserve"> impacts </w:t>
      </w:r>
      <w:r w:rsidR="007F5931">
        <w:rPr>
          <w:rFonts w:asciiTheme="minorHAnsi" w:hAnsiTheme="minorHAnsi"/>
        </w:rPr>
        <w:t xml:space="preserve">including </w:t>
      </w:r>
      <w:r w:rsidR="00933753" w:rsidRPr="3E70F32E">
        <w:rPr>
          <w:rFonts w:asciiTheme="minorHAnsi" w:hAnsiTheme="minorHAnsi"/>
        </w:rPr>
        <w:t xml:space="preserve">by measures to urgently reduce GHG emissions, such as removing fossil fuel subsidies, and by supporting individuals and communities to adapt to climate change. This adaptation element requires states to consider the impacts on different groups, including older persons, and to design targeted measures to assist them. </w:t>
      </w:r>
      <w:r w:rsidR="000B37E9" w:rsidRPr="3E70F32E">
        <w:rPr>
          <w:rFonts w:asciiTheme="minorHAnsi" w:hAnsiTheme="minorHAnsi"/>
        </w:rPr>
        <w:t>But they can only do this with</w:t>
      </w:r>
      <w:r w:rsidR="00933753" w:rsidRPr="3E70F32E">
        <w:rPr>
          <w:rFonts w:asciiTheme="minorHAnsi" w:hAnsiTheme="minorHAnsi"/>
        </w:rPr>
        <w:t xml:space="preserve"> better data and research.</w:t>
      </w:r>
    </w:p>
    <w:p w14:paraId="0FC56388" w14:textId="77777777" w:rsidR="00933753" w:rsidRPr="000B37E9" w:rsidRDefault="00933753" w:rsidP="000B37E9">
      <w:pPr>
        <w:spacing w:line="360" w:lineRule="auto"/>
        <w:rPr>
          <w:rFonts w:asciiTheme="minorHAnsi" w:hAnsiTheme="minorHAnsi"/>
          <w:szCs w:val="22"/>
        </w:rPr>
      </w:pPr>
    </w:p>
    <w:p w14:paraId="4F5FC981" w14:textId="77777777" w:rsidR="007F5931" w:rsidRDefault="00933753" w:rsidP="000B37E9">
      <w:pPr>
        <w:spacing w:line="360" w:lineRule="auto"/>
        <w:rPr>
          <w:rFonts w:asciiTheme="minorHAnsi" w:hAnsiTheme="minorHAnsi"/>
          <w:szCs w:val="22"/>
        </w:rPr>
      </w:pPr>
      <w:r w:rsidRPr="000B37E9">
        <w:rPr>
          <w:rFonts w:asciiTheme="minorHAnsi" w:hAnsiTheme="minorHAnsi"/>
          <w:szCs w:val="22"/>
        </w:rPr>
        <w:t xml:space="preserve">Let me conclude by saying that the lack of data and knowledge about the climate impacts on older people speaks to a broader need for a more focused discussion at the Human Rights Council on the human rights dimensions of climate change.  </w:t>
      </w:r>
    </w:p>
    <w:p w14:paraId="3DED0A90" w14:textId="77777777" w:rsidR="007F5931" w:rsidRDefault="007F5931" w:rsidP="000B37E9">
      <w:pPr>
        <w:spacing w:line="360" w:lineRule="auto"/>
        <w:rPr>
          <w:rFonts w:asciiTheme="minorHAnsi" w:hAnsiTheme="minorHAnsi"/>
          <w:szCs w:val="22"/>
        </w:rPr>
      </w:pPr>
    </w:p>
    <w:p w14:paraId="228824FC" w14:textId="367018C6" w:rsidR="00933753" w:rsidRPr="000B37E9" w:rsidRDefault="00933753" w:rsidP="000B37E9">
      <w:pPr>
        <w:spacing w:line="360" w:lineRule="auto"/>
        <w:rPr>
          <w:rFonts w:asciiTheme="minorHAnsi" w:hAnsiTheme="minorHAnsi"/>
          <w:szCs w:val="22"/>
        </w:rPr>
      </w:pPr>
      <w:r w:rsidRPr="000B37E9">
        <w:rPr>
          <w:rFonts w:asciiTheme="minorHAnsi" w:hAnsiTheme="minorHAnsi"/>
          <w:szCs w:val="22"/>
        </w:rPr>
        <w:t>The climate crisis is a human rights crisis that is impacting a broad range of rights of persons in all corners of the earth and with severe and disproportionate impacts on a broad range of groups, from older pe</w:t>
      </w:r>
      <w:r w:rsidR="007F5931">
        <w:rPr>
          <w:rFonts w:asciiTheme="minorHAnsi" w:hAnsiTheme="minorHAnsi"/>
          <w:szCs w:val="22"/>
        </w:rPr>
        <w:t>ople</w:t>
      </w:r>
      <w:r w:rsidRPr="000B37E9">
        <w:rPr>
          <w:rFonts w:asciiTheme="minorHAnsi" w:hAnsiTheme="minorHAnsi"/>
          <w:szCs w:val="22"/>
        </w:rPr>
        <w:t xml:space="preserve">, children, women, </w:t>
      </w:r>
      <w:r w:rsidR="007F5931">
        <w:rPr>
          <w:rFonts w:asciiTheme="minorHAnsi" w:hAnsiTheme="minorHAnsi"/>
          <w:szCs w:val="22"/>
        </w:rPr>
        <w:t>I</w:t>
      </w:r>
      <w:r w:rsidRPr="000B37E9">
        <w:rPr>
          <w:rFonts w:asciiTheme="minorHAnsi" w:hAnsiTheme="minorHAnsi"/>
          <w:szCs w:val="22"/>
        </w:rPr>
        <w:t>ndigenous peoples and persons living in poverty. It is now time for an on-going and more systematic engagement on climate change at the Human Rights Council, by creating a dedicated Special Procedures mandate on human rights and climate change.</w:t>
      </w:r>
      <w:r w:rsidR="00FE5617" w:rsidRPr="000B37E9">
        <w:rPr>
          <w:rFonts w:asciiTheme="minorHAnsi" w:hAnsiTheme="minorHAnsi"/>
          <w:szCs w:val="22"/>
        </w:rPr>
        <w:t xml:space="preserve"> </w:t>
      </w:r>
    </w:p>
    <w:p w14:paraId="6A68E464" w14:textId="550EBD0C" w:rsidR="000B37E9" w:rsidRPr="000B37E9" w:rsidRDefault="000B37E9" w:rsidP="000B37E9">
      <w:pPr>
        <w:spacing w:line="360" w:lineRule="auto"/>
        <w:rPr>
          <w:rFonts w:asciiTheme="minorHAnsi" w:hAnsiTheme="minorHAnsi"/>
          <w:szCs w:val="22"/>
        </w:rPr>
      </w:pPr>
    </w:p>
    <w:p w14:paraId="317764B4" w14:textId="28236472" w:rsidR="000B37E9" w:rsidRPr="000B37E9" w:rsidRDefault="000B37E9" w:rsidP="000B37E9">
      <w:pPr>
        <w:spacing w:line="360" w:lineRule="auto"/>
        <w:rPr>
          <w:rFonts w:asciiTheme="minorHAnsi" w:hAnsiTheme="minorHAnsi"/>
          <w:szCs w:val="22"/>
        </w:rPr>
      </w:pPr>
      <w:r w:rsidRPr="000B37E9">
        <w:rPr>
          <w:rFonts w:asciiTheme="minorHAnsi" w:hAnsiTheme="minorHAnsi"/>
          <w:szCs w:val="22"/>
        </w:rPr>
        <w:t>Thank you for your attention.</w:t>
      </w:r>
    </w:p>
    <w:p w14:paraId="5BFFA373" w14:textId="77777777" w:rsidR="00933753" w:rsidRPr="00AF5956" w:rsidRDefault="00933753" w:rsidP="00933753"/>
    <w:p w14:paraId="4CA9D08C" w14:textId="5F2F7683" w:rsidR="00AF5956" w:rsidRPr="008D58AB" w:rsidRDefault="00AF5956" w:rsidP="008D58AB">
      <w:pPr>
        <w:spacing w:line="360" w:lineRule="auto"/>
        <w:rPr>
          <w:szCs w:val="22"/>
        </w:rPr>
      </w:pPr>
    </w:p>
    <w:sectPr w:rsidR="00AF5956" w:rsidRPr="008D58A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3F4B" w14:textId="77777777" w:rsidR="00D20ED0" w:rsidRDefault="00D20ED0" w:rsidP="00AF5956">
      <w:r>
        <w:separator/>
      </w:r>
    </w:p>
  </w:endnote>
  <w:endnote w:type="continuationSeparator" w:id="0">
    <w:p w14:paraId="789DFE25" w14:textId="77777777" w:rsidR="00D20ED0" w:rsidRDefault="00D20ED0" w:rsidP="00AF5956">
      <w:r>
        <w:continuationSeparator/>
      </w:r>
    </w:p>
  </w:endnote>
  <w:endnote w:type="continuationNotice" w:id="1">
    <w:p w14:paraId="0C333766" w14:textId="77777777" w:rsidR="00D20ED0" w:rsidRDefault="00D2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ro-Norm">
    <w:altName w:val="Calibri"/>
    <w:panose1 w:val="020B0504030101020102"/>
    <w:charset w:val="00"/>
    <w:family w:val="swiss"/>
    <w:notTrueType/>
    <w:pitch w:val="variable"/>
    <w:sig w:usb0="A00002FF" w:usb1="4000207B"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99E4" w14:textId="77777777" w:rsidR="00D20ED0" w:rsidRDefault="00D20ED0" w:rsidP="00AF5956">
      <w:r>
        <w:separator/>
      </w:r>
    </w:p>
  </w:footnote>
  <w:footnote w:type="continuationSeparator" w:id="0">
    <w:p w14:paraId="7429CCCC" w14:textId="77777777" w:rsidR="00D20ED0" w:rsidRDefault="00D20ED0" w:rsidP="00AF5956">
      <w:r>
        <w:continuationSeparator/>
      </w:r>
    </w:p>
  </w:footnote>
  <w:footnote w:type="continuationNotice" w:id="1">
    <w:p w14:paraId="328DCCD9" w14:textId="77777777" w:rsidR="00D20ED0" w:rsidRDefault="00D20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AD26" w14:textId="18BA70E2" w:rsidR="00AF5956" w:rsidRDefault="00AF5956" w:rsidP="00AF5956">
    <w:r>
      <w:t>HRC panel on climate and older people</w:t>
    </w:r>
    <w:r w:rsidR="000B37E9">
      <w:t>—Katharina Rall</w:t>
    </w:r>
    <w:r w:rsidR="00795386">
      <w:t>—Human Rights Watch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B71BD"/>
    <w:multiLevelType w:val="hybridMultilevel"/>
    <w:tmpl w:val="08A4E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81BA5"/>
    <w:multiLevelType w:val="hybridMultilevel"/>
    <w:tmpl w:val="C1161458"/>
    <w:lvl w:ilvl="0" w:tplc="3934CF9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DC389C"/>
    <w:multiLevelType w:val="hybridMultilevel"/>
    <w:tmpl w:val="E8BC37E8"/>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BC26AF"/>
    <w:multiLevelType w:val="hybridMultilevel"/>
    <w:tmpl w:val="A8B4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56"/>
    <w:rsid w:val="00007655"/>
    <w:rsid w:val="0002303B"/>
    <w:rsid w:val="000950EE"/>
    <w:rsid w:val="0009597B"/>
    <w:rsid w:val="000B37E9"/>
    <w:rsid w:val="00137C38"/>
    <w:rsid w:val="00152BF6"/>
    <w:rsid w:val="00217EAA"/>
    <w:rsid w:val="0024145C"/>
    <w:rsid w:val="002C3E93"/>
    <w:rsid w:val="002C5E43"/>
    <w:rsid w:val="003316B0"/>
    <w:rsid w:val="0035497E"/>
    <w:rsid w:val="00355C03"/>
    <w:rsid w:val="0041269B"/>
    <w:rsid w:val="004B23E2"/>
    <w:rsid w:val="00525F3B"/>
    <w:rsid w:val="005E11E1"/>
    <w:rsid w:val="00644EE4"/>
    <w:rsid w:val="00697D04"/>
    <w:rsid w:val="007352EA"/>
    <w:rsid w:val="007673B5"/>
    <w:rsid w:val="00795386"/>
    <w:rsid w:val="007C7642"/>
    <w:rsid w:val="007F5931"/>
    <w:rsid w:val="008A305B"/>
    <w:rsid w:val="008D58AB"/>
    <w:rsid w:val="008E4A27"/>
    <w:rsid w:val="00933753"/>
    <w:rsid w:val="009851CE"/>
    <w:rsid w:val="0099495D"/>
    <w:rsid w:val="009B3560"/>
    <w:rsid w:val="009F4044"/>
    <w:rsid w:val="00A771B0"/>
    <w:rsid w:val="00A845BA"/>
    <w:rsid w:val="00AA2DA3"/>
    <w:rsid w:val="00AD2CD9"/>
    <w:rsid w:val="00AF50D1"/>
    <w:rsid w:val="00AF5956"/>
    <w:rsid w:val="00BD38FE"/>
    <w:rsid w:val="00C51FB5"/>
    <w:rsid w:val="00C6418C"/>
    <w:rsid w:val="00C821FB"/>
    <w:rsid w:val="00C8309C"/>
    <w:rsid w:val="00D03424"/>
    <w:rsid w:val="00D05E40"/>
    <w:rsid w:val="00D20ED0"/>
    <w:rsid w:val="00D515AE"/>
    <w:rsid w:val="00DD73BB"/>
    <w:rsid w:val="00DE32E4"/>
    <w:rsid w:val="00F1079F"/>
    <w:rsid w:val="00F40706"/>
    <w:rsid w:val="00F900C8"/>
    <w:rsid w:val="00F9578A"/>
    <w:rsid w:val="00FE1672"/>
    <w:rsid w:val="00FE5617"/>
    <w:rsid w:val="00FF0DDB"/>
    <w:rsid w:val="0BBC082A"/>
    <w:rsid w:val="0CF305D8"/>
    <w:rsid w:val="17396C80"/>
    <w:rsid w:val="1C0CDDA3"/>
    <w:rsid w:val="2DA544CA"/>
    <w:rsid w:val="31D0DB50"/>
    <w:rsid w:val="3E70F32E"/>
    <w:rsid w:val="4765A4D9"/>
    <w:rsid w:val="615A303F"/>
    <w:rsid w:val="6176BC38"/>
    <w:rsid w:val="63DA80FA"/>
    <w:rsid w:val="66716961"/>
    <w:rsid w:val="68D9B617"/>
    <w:rsid w:val="691949CB"/>
    <w:rsid w:val="6D5261ED"/>
    <w:rsid w:val="75828F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1DA5"/>
  <w15:chartTrackingRefBased/>
  <w15:docId w15:val="{8D31A788-22A0-46A9-B984-897A622A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D9"/>
    <w:pPr>
      <w:spacing w:after="0" w:line="240" w:lineRule="auto"/>
    </w:pPr>
    <w:rPr>
      <w:rFonts w:ascii="MetaPro-Norm" w:hAnsi="MetaPro-Norm"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956"/>
    <w:pPr>
      <w:ind w:left="720"/>
    </w:pPr>
    <w:rPr>
      <w:rFonts w:ascii="Calibri" w:eastAsiaTheme="minorHAnsi" w:hAnsi="Calibri" w:cs="Calibri"/>
      <w:szCs w:val="22"/>
      <w:lang w:val="en-GB" w:eastAsia="en-GB"/>
    </w:rPr>
  </w:style>
  <w:style w:type="table" w:styleId="TableGrid">
    <w:name w:val="Table Grid"/>
    <w:basedOn w:val="TableNormal"/>
    <w:uiPriority w:val="59"/>
    <w:rsid w:val="00AF595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956"/>
    <w:rPr>
      <w:color w:val="0563C1" w:themeColor="hyperlink"/>
      <w:u w:val="single"/>
    </w:rPr>
  </w:style>
  <w:style w:type="paragraph" w:customStyle="1" w:styleId="Body1">
    <w:name w:val="Body 1"/>
    <w:rsid w:val="00AF5956"/>
    <w:pPr>
      <w:spacing w:after="0" w:line="240" w:lineRule="auto"/>
      <w:outlineLvl w:val="0"/>
    </w:pPr>
    <w:rPr>
      <w:rFonts w:ascii="Helvetica" w:eastAsia="ヒラギノ角ゴ Pro W3" w:hAnsi="Helvetica" w:cs="Times New Roman"/>
      <w:color w:val="000000"/>
      <w:sz w:val="32"/>
      <w:szCs w:val="20"/>
      <w:lang w:val="en-US" w:bidi="th-TH"/>
    </w:rPr>
  </w:style>
  <w:style w:type="paragraph" w:styleId="NormalWeb">
    <w:name w:val="Normal (Web)"/>
    <w:basedOn w:val="Normal"/>
    <w:uiPriority w:val="99"/>
    <w:semiHidden/>
    <w:unhideWhenUsed/>
    <w:rsid w:val="00AF5956"/>
    <w:pPr>
      <w:spacing w:before="100" w:beforeAutospacing="1" w:after="100" w:afterAutospacing="1"/>
    </w:pPr>
    <w:rPr>
      <w:rFonts w:ascii="Times New Roman" w:hAnsi="Times New Roman"/>
      <w:sz w:val="24"/>
      <w:lang w:val="en-GB" w:eastAsia="en-GB" w:bidi="bn-IN"/>
    </w:rPr>
  </w:style>
  <w:style w:type="paragraph" w:styleId="Header">
    <w:name w:val="header"/>
    <w:basedOn w:val="Normal"/>
    <w:link w:val="HeaderChar"/>
    <w:uiPriority w:val="99"/>
    <w:unhideWhenUsed/>
    <w:rsid w:val="00AF5956"/>
    <w:pPr>
      <w:tabs>
        <w:tab w:val="center" w:pos="4513"/>
        <w:tab w:val="right" w:pos="9026"/>
      </w:tabs>
    </w:pPr>
  </w:style>
  <w:style w:type="character" w:customStyle="1" w:styleId="HeaderChar">
    <w:name w:val="Header Char"/>
    <w:basedOn w:val="DefaultParagraphFont"/>
    <w:link w:val="Header"/>
    <w:uiPriority w:val="99"/>
    <w:rsid w:val="00AF5956"/>
    <w:rPr>
      <w:rFonts w:ascii="MetaPro-Norm" w:hAnsi="MetaPro-Norm" w:cs="Times New Roman"/>
      <w:szCs w:val="24"/>
      <w:lang w:val="en-US"/>
    </w:rPr>
  </w:style>
  <w:style w:type="paragraph" w:styleId="Footer">
    <w:name w:val="footer"/>
    <w:basedOn w:val="Normal"/>
    <w:link w:val="FooterChar"/>
    <w:uiPriority w:val="99"/>
    <w:unhideWhenUsed/>
    <w:rsid w:val="00AF5956"/>
    <w:pPr>
      <w:tabs>
        <w:tab w:val="center" w:pos="4513"/>
        <w:tab w:val="right" w:pos="9026"/>
      </w:tabs>
    </w:pPr>
  </w:style>
  <w:style w:type="character" w:customStyle="1" w:styleId="FooterChar">
    <w:name w:val="Footer Char"/>
    <w:basedOn w:val="DefaultParagraphFont"/>
    <w:link w:val="Footer"/>
    <w:uiPriority w:val="99"/>
    <w:rsid w:val="00AF5956"/>
    <w:rPr>
      <w:rFonts w:ascii="MetaPro-Norm" w:hAnsi="MetaPro-Norm" w:cs="Times New Roman"/>
      <w:szCs w:val="24"/>
      <w:lang w:val="en-US"/>
    </w:rPr>
  </w:style>
  <w:style w:type="character" w:styleId="FollowedHyperlink">
    <w:name w:val="FollowedHyperlink"/>
    <w:basedOn w:val="DefaultParagraphFont"/>
    <w:uiPriority w:val="99"/>
    <w:semiHidden/>
    <w:unhideWhenUsed/>
    <w:rsid w:val="0009597B"/>
    <w:rPr>
      <w:color w:val="954F72" w:themeColor="followedHyperlink"/>
      <w:u w:val="single"/>
    </w:rPr>
  </w:style>
  <w:style w:type="paragraph" w:customStyle="1" w:styleId="Default">
    <w:name w:val="Default"/>
    <w:rsid w:val="0009597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6418C"/>
    <w:rPr>
      <w:sz w:val="16"/>
      <w:szCs w:val="16"/>
    </w:rPr>
  </w:style>
  <w:style w:type="paragraph" w:styleId="CommentText">
    <w:name w:val="annotation text"/>
    <w:basedOn w:val="Normal"/>
    <w:link w:val="CommentTextChar"/>
    <w:uiPriority w:val="99"/>
    <w:unhideWhenUsed/>
    <w:rsid w:val="00C6418C"/>
    <w:rPr>
      <w:sz w:val="20"/>
      <w:szCs w:val="20"/>
    </w:rPr>
  </w:style>
  <w:style w:type="character" w:customStyle="1" w:styleId="CommentTextChar">
    <w:name w:val="Comment Text Char"/>
    <w:basedOn w:val="DefaultParagraphFont"/>
    <w:link w:val="CommentText"/>
    <w:uiPriority w:val="99"/>
    <w:rsid w:val="00C6418C"/>
    <w:rPr>
      <w:rFonts w:ascii="MetaPro-Norm" w:hAnsi="MetaPro-Norm"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418C"/>
    <w:rPr>
      <w:b/>
      <w:bCs/>
    </w:rPr>
  </w:style>
  <w:style w:type="character" w:customStyle="1" w:styleId="CommentSubjectChar">
    <w:name w:val="Comment Subject Char"/>
    <w:basedOn w:val="CommentTextChar"/>
    <w:link w:val="CommentSubject"/>
    <w:uiPriority w:val="99"/>
    <w:semiHidden/>
    <w:rsid w:val="00C6418C"/>
    <w:rPr>
      <w:rFonts w:ascii="MetaPro-Norm" w:hAnsi="MetaPro-Norm" w:cs="Times New Roman"/>
      <w:b/>
      <w:bCs/>
      <w:sz w:val="20"/>
      <w:szCs w:val="20"/>
      <w:lang w:val="en-US"/>
    </w:rPr>
  </w:style>
  <w:style w:type="paragraph" w:styleId="FootnoteText">
    <w:name w:val="footnote text"/>
    <w:basedOn w:val="Normal"/>
    <w:link w:val="FootnoteTextChar"/>
    <w:uiPriority w:val="99"/>
    <w:semiHidden/>
    <w:unhideWhenUsed/>
    <w:rsid w:val="008D58AB"/>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8D58AB"/>
    <w:rPr>
      <w:rFonts w:eastAsiaTheme="minorHAnsi"/>
      <w:sz w:val="20"/>
      <w:szCs w:val="20"/>
      <w:lang w:val="en-CA"/>
    </w:rPr>
  </w:style>
  <w:style w:type="character" w:styleId="FootnoteReference">
    <w:name w:val="footnote reference"/>
    <w:basedOn w:val="DefaultParagraphFont"/>
    <w:uiPriority w:val="99"/>
    <w:semiHidden/>
    <w:unhideWhenUsed/>
    <w:rsid w:val="008D58AB"/>
    <w:rPr>
      <w:vertAlign w:val="superscript"/>
    </w:rPr>
  </w:style>
  <w:style w:type="character" w:styleId="UnresolvedMention">
    <w:name w:val="Unresolved Mention"/>
    <w:basedOn w:val="DefaultParagraphFont"/>
    <w:uiPriority w:val="99"/>
    <w:unhideWhenUsed/>
    <w:rsid w:val="008D58AB"/>
    <w:rPr>
      <w:color w:val="605E5C"/>
      <w:shd w:val="clear" w:color="auto" w:fill="E1DFDD"/>
    </w:rPr>
  </w:style>
  <w:style w:type="character" w:styleId="Emphasis">
    <w:name w:val="Emphasis"/>
    <w:basedOn w:val="DefaultParagraphFont"/>
    <w:uiPriority w:val="20"/>
    <w:qFormat/>
    <w:rsid w:val="009F4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412">
      <w:bodyDiv w:val="1"/>
      <w:marLeft w:val="0"/>
      <w:marRight w:val="0"/>
      <w:marTop w:val="0"/>
      <w:marBottom w:val="0"/>
      <w:divBdr>
        <w:top w:val="none" w:sz="0" w:space="0" w:color="auto"/>
        <w:left w:val="none" w:sz="0" w:space="0" w:color="auto"/>
        <w:bottom w:val="none" w:sz="0" w:space="0" w:color="auto"/>
        <w:right w:val="none" w:sz="0" w:space="0" w:color="auto"/>
      </w:divBdr>
    </w:div>
    <w:div w:id="420375043">
      <w:bodyDiv w:val="1"/>
      <w:marLeft w:val="0"/>
      <w:marRight w:val="0"/>
      <w:marTop w:val="0"/>
      <w:marBottom w:val="0"/>
      <w:divBdr>
        <w:top w:val="none" w:sz="0" w:space="0" w:color="auto"/>
        <w:left w:val="none" w:sz="0" w:space="0" w:color="auto"/>
        <w:bottom w:val="none" w:sz="0" w:space="0" w:color="auto"/>
        <w:right w:val="none" w:sz="0" w:space="0" w:color="auto"/>
      </w:divBdr>
    </w:div>
    <w:div w:id="17719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etcountdownus.org/2020-lancet-countdown-u-s-brie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hrw.org/news/2020/12/08/colombias-indigenous-children-are-casualties-climate-chang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682980-E393-4911-A580-5D93F34D6FF4}"/>
</file>

<file path=customXml/itemProps2.xml><?xml version="1.0" encoding="utf-8"?>
<ds:datastoreItem xmlns:ds="http://schemas.openxmlformats.org/officeDocument/2006/customXml" ds:itemID="{0C465CA8-E506-494C-AE87-C4CCBE34F688}"/>
</file>

<file path=customXml/itemProps3.xml><?xml version="1.0" encoding="utf-8"?>
<ds:datastoreItem xmlns:ds="http://schemas.openxmlformats.org/officeDocument/2006/customXml" ds:itemID="{5D096059-D238-4C9B-928A-E2670279964D}"/>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5477</Characters>
  <Application>Microsoft Office Word</Application>
  <DocSecurity>0</DocSecurity>
  <Lines>95</Lines>
  <Paragraphs>19</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Rall</dc:creator>
  <cp:keywords/>
  <dc:description/>
  <cp:lastModifiedBy>Katharina Rall</cp:lastModifiedBy>
  <cp:revision>10</cp:revision>
  <dcterms:created xsi:type="dcterms:W3CDTF">2021-06-30T06:29:00Z</dcterms:created>
  <dcterms:modified xsi:type="dcterms:W3CDTF">2021-06-30T06:40:00Z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