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8B80" w14:textId="77777777" w:rsidR="003A6116" w:rsidRPr="005921EF" w:rsidRDefault="003A6116" w:rsidP="00FC53E7">
      <w:pPr>
        <w:spacing w:after="0" w:line="240" w:lineRule="auto"/>
        <w:ind w:firstLine="720"/>
        <w:jc w:val="both"/>
        <w:rPr>
          <w:rFonts w:ascii="Arial" w:hAnsi="Arial" w:cs="Arial"/>
          <w:sz w:val="24"/>
          <w:szCs w:val="24"/>
        </w:rPr>
      </w:pPr>
      <w:bookmarkStart w:id="0" w:name="_GoBack"/>
      <w:bookmarkEnd w:id="0"/>
      <w:r w:rsidRPr="005921EF">
        <w:rPr>
          <w:rFonts w:ascii="Arial" w:hAnsi="Arial" w:cs="Arial"/>
          <w:sz w:val="24"/>
          <w:szCs w:val="24"/>
        </w:rPr>
        <w:t>United Nations Human Rights Office of the Commissioner</w:t>
      </w:r>
    </w:p>
    <w:p w14:paraId="797F37E4" w14:textId="77777777" w:rsidR="003A6116" w:rsidRPr="005921EF" w:rsidRDefault="003A6116" w:rsidP="00FC53E7">
      <w:pPr>
        <w:spacing w:after="0" w:line="240" w:lineRule="auto"/>
        <w:ind w:firstLine="720"/>
        <w:jc w:val="both"/>
        <w:rPr>
          <w:rFonts w:ascii="Arial" w:hAnsi="Arial" w:cs="Arial"/>
          <w:sz w:val="24"/>
          <w:szCs w:val="24"/>
        </w:rPr>
      </w:pPr>
      <w:r w:rsidRPr="005921EF">
        <w:rPr>
          <w:rFonts w:ascii="Arial" w:hAnsi="Arial" w:cs="Arial"/>
          <w:sz w:val="24"/>
          <w:szCs w:val="24"/>
        </w:rPr>
        <w:t>The Impacts of Climate Change on the Effective Enjoyment of Human Rights</w:t>
      </w:r>
    </w:p>
    <w:p w14:paraId="270F082A" w14:textId="1C155589" w:rsidR="00423CEA" w:rsidRPr="005921EF" w:rsidRDefault="00423CEA" w:rsidP="00FC53E7">
      <w:pPr>
        <w:spacing w:after="0" w:line="240" w:lineRule="auto"/>
        <w:ind w:firstLine="720"/>
        <w:jc w:val="both"/>
        <w:rPr>
          <w:rFonts w:ascii="Arial" w:hAnsi="Arial" w:cs="Arial"/>
          <w:sz w:val="24"/>
          <w:szCs w:val="24"/>
        </w:rPr>
      </w:pPr>
      <w:r w:rsidRPr="005921EF">
        <w:rPr>
          <w:rFonts w:ascii="Arial" w:hAnsi="Arial" w:cs="Arial"/>
          <w:sz w:val="24"/>
          <w:szCs w:val="24"/>
        </w:rPr>
        <w:t>International Association of Gerontology &amp; Geriatrics</w:t>
      </w:r>
    </w:p>
    <w:p w14:paraId="4DDD1552" w14:textId="19567E97" w:rsidR="00423CEA" w:rsidRPr="005921EF" w:rsidRDefault="003A6116" w:rsidP="00FC53E7">
      <w:pPr>
        <w:spacing w:after="0" w:line="240" w:lineRule="auto"/>
        <w:jc w:val="both"/>
        <w:rPr>
          <w:rFonts w:ascii="Arial" w:hAnsi="Arial" w:cs="Arial"/>
          <w:sz w:val="24"/>
          <w:szCs w:val="24"/>
        </w:rPr>
      </w:pPr>
      <w:r w:rsidRPr="005921EF">
        <w:rPr>
          <w:rFonts w:ascii="Arial" w:hAnsi="Arial" w:cs="Arial"/>
          <w:sz w:val="24"/>
          <w:szCs w:val="24"/>
        </w:rPr>
        <w:tab/>
      </w:r>
    </w:p>
    <w:p w14:paraId="450583F4" w14:textId="0A09973B" w:rsidR="004D6FAB" w:rsidRPr="005921EF" w:rsidRDefault="00C610C4" w:rsidP="00FC53E7">
      <w:pPr>
        <w:spacing w:after="0" w:line="240" w:lineRule="auto"/>
        <w:jc w:val="both"/>
        <w:rPr>
          <w:rFonts w:ascii="Arial" w:hAnsi="Arial" w:cs="Arial"/>
          <w:b/>
          <w:bCs/>
          <w:sz w:val="24"/>
          <w:szCs w:val="24"/>
        </w:rPr>
      </w:pPr>
      <w:r w:rsidRPr="005921EF">
        <w:rPr>
          <w:rFonts w:ascii="Arial" w:hAnsi="Arial" w:cs="Arial"/>
          <w:b/>
          <w:bCs/>
          <w:sz w:val="24"/>
          <w:szCs w:val="24"/>
        </w:rPr>
        <w:t>CLIMATE CHANGE</w:t>
      </w:r>
      <w:r w:rsidR="00AA1C53" w:rsidRPr="005921EF">
        <w:rPr>
          <w:rFonts w:ascii="Arial" w:hAnsi="Arial" w:cs="Arial"/>
          <w:b/>
          <w:bCs/>
          <w:sz w:val="24"/>
          <w:szCs w:val="24"/>
        </w:rPr>
        <w:t xml:space="preserve">: </w:t>
      </w:r>
      <w:r w:rsidRPr="005921EF">
        <w:rPr>
          <w:rFonts w:ascii="Arial" w:hAnsi="Arial" w:cs="Arial"/>
          <w:b/>
          <w:bCs/>
          <w:i/>
          <w:iCs/>
          <w:sz w:val="24"/>
          <w:szCs w:val="24"/>
        </w:rPr>
        <w:t>Relevant Data, Adverse Effects</w:t>
      </w:r>
      <w:r w:rsidR="00A12665" w:rsidRPr="005921EF">
        <w:rPr>
          <w:rFonts w:ascii="Arial" w:hAnsi="Arial" w:cs="Arial"/>
          <w:b/>
          <w:bCs/>
          <w:i/>
          <w:iCs/>
          <w:sz w:val="24"/>
          <w:szCs w:val="24"/>
        </w:rPr>
        <w:t xml:space="preserve"> </w:t>
      </w:r>
      <w:r w:rsidRPr="005921EF">
        <w:rPr>
          <w:rFonts w:ascii="Arial" w:hAnsi="Arial" w:cs="Arial"/>
          <w:b/>
          <w:bCs/>
          <w:i/>
          <w:iCs/>
          <w:sz w:val="24"/>
          <w:szCs w:val="24"/>
        </w:rPr>
        <w:t xml:space="preserve">and Impact </w:t>
      </w:r>
    </w:p>
    <w:p w14:paraId="5F1D2A53" w14:textId="5F42309E" w:rsidR="008D5FCE" w:rsidRPr="005921EF" w:rsidRDefault="00FD4BC3" w:rsidP="00FC53E7">
      <w:pPr>
        <w:spacing w:after="0" w:line="240" w:lineRule="auto"/>
        <w:ind w:firstLine="720"/>
        <w:jc w:val="both"/>
        <w:rPr>
          <w:rFonts w:ascii="Arial" w:hAnsi="Arial" w:cs="Arial"/>
          <w:sz w:val="24"/>
          <w:szCs w:val="24"/>
        </w:rPr>
      </w:pPr>
      <w:r w:rsidRPr="005921EF">
        <w:rPr>
          <w:rFonts w:ascii="Arial" w:hAnsi="Arial" w:cs="Arial"/>
          <w:sz w:val="24"/>
          <w:szCs w:val="24"/>
        </w:rPr>
        <w:t>A growing body of literature document</w:t>
      </w:r>
      <w:r w:rsidR="00622E78" w:rsidRPr="005921EF">
        <w:rPr>
          <w:rFonts w:ascii="Arial" w:hAnsi="Arial" w:cs="Arial"/>
          <w:sz w:val="24"/>
          <w:szCs w:val="24"/>
        </w:rPr>
        <w:t>s</w:t>
      </w:r>
      <w:r w:rsidRPr="005921EF">
        <w:rPr>
          <w:rFonts w:ascii="Arial" w:hAnsi="Arial" w:cs="Arial"/>
          <w:sz w:val="24"/>
          <w:szCs w:val="24"/>
        </w:rPr>
        <w:t xml:space="preserve"> the </w:t>
      </w:r>
      <w:r w:rsidR="00491B14" w:rsidRPr="005921EF">
        <w:rPr>
          <w:rFonts w:ascii="Arial" w:hAnsi="Arial" w:cs="Arial"/>
          <w:sz w:val="24"/>
          <w:szCs w:val="24"/>
        </w:rPr>
        <w:t xml:space="preserve">significant </w:t>
      </w:r>
      <w:r w:rsidRPr="005921EF">
        <w:rPr>
          <w:rFonts w:ascii="Arial" w:hAnsi="Arial" w:cs="Arial"/>
          <w:sz w:val="24"/>
          <w:szCs w:val="24"/>
        </w:rPr>
        <w:t>domino effects of climate change on the planet and</w:t>
      </w:r>
      <w:r w:rsidR="001531DA" w:rsidRPr="005921EF">
        <w:rPr>
          <w:rFonts w:ascii="Arial" w:hAnsi="Arial" w:cs="Arial"/>
          <w:sz w:val="24"/>
          <w:szCs w:val="24"/>
        </w:rPr>
        <w:t xml:space="preserve"> on all life.</w:t>
      </w:r>
      <w:r w:rsidRPr="005921EF">
        <w:rPr>
          <w:rFonts w:ascii="Arial" w:hAnsi="Arial" w:cs="Arial"/>
          <w:sz w:val="24"/>
          <w:szCs w:val="24"/>
        </w:rPr>
        <w:t xml:space="preserve"> Chief among these</w:t>
      </w:r>
      <w:r w:rsidR="00783AE0" w:rsidRPr="005921EF">
        <w:rPr>
          <w:rFonts w:ascii="Arial" w:hAnsi="Arial" w:cs="Arial"/>
          <w:sz w:val="24"/>
          <w:szCs w:val="24"/>
        </w:rPr>
        <w:t xml:space="preserve"> </w:t>
      </w:r>
      <w:r w:rsidR="00FC3BD8" w:rsidRPr="005921EF">
        <w:rPr>
          <w:rFonts w:ascii="Arial" w:hAnsi="Arial" w:cs="Arial"/>
          <w:sz w:val="24"/>
          <w:szCs w:val="24"/>
        </w:rPr>
        <w:t>changes is</w:t>
      </w:r>
      <w:r w:rsidRPr="005921EF">
        <w:rPr>
          <w:rFonts w:ascii="Arial" w:hAnsi="Arial" w:cs="Arial"/>
          <w:sz w:val="24"/>
          <w:szCs w:val="24"/>
        </w:rPr>
        <w:t xml:space="preserve"> the rise in global temperature</w:t>
      </w:r>
      <w:r w:rsidR="00146F74" w:rsidRPr="005921EF">
        <w:rPr>
          <w:rFonts w:ascii="Arial" w:hAnsi="Arial" w:cs="Arial"/>
          <w:sz w:val="24"/>
          <w:szCs w:val="24"/>
        </w:rPr>
        <w:t>s</w:t>
      </w:r>
      <w:r w:rsidRPr="005921EF">
        <w:rPr>
          <w:rFonts w:ascii="Arial" w:hAnsi="Arial" w:cs="Arial"/>
          <w:sz w:val="24"/>
          <w:szCs w:val="24"/>
        </w:rPr>
        <w:t xml:space="preserve"> which has triggered record numbers of heatwave</w:t>
      </w:r>
      <w:r w:rsidR="00957607" w:rsidRPr="005921EF">
        <w:rPr>
          <w:rFonts w:ascii="Arial" w:hAnsi="Arial" w:cs="Arial"/>
          <w:sz w:val="24"/>
          <w:szCs w:val="24"/>
        </w:rPr>
        <w:t>s</w:t>
      </w:r>
      <w:r w:rsidRPr="005921EF">
        <w:rPr>
          <w:rFonts w:ascii="Arial" w:hAnsi="Arial" w:cs="Arial"/>
          <w:sz w:val="24"/>
          <w:szCs w:val="24"/>
        </w:rPr>
        <w:t xml:space="preserve">, </w:t>
      </w:r>
      <w:r w:rsidR="00622E78" w:rsidRPr="005921EF">
        <w:rPr>
          <w:rFonts w:ascii="Arial" w:hAnsi="Arial" w:cs="Arial"/>
          <w:sz w:val="24"/>
          <w:szCs w:val="24"/>
        </w:rPr>
        <w:t>a</w:t>
      </w:r>
      <w:r w:rsidR="00811BC4">
        <w:rPr>
          <w:rFonts w:ascii="Arial" w:hAnsi="Arial" w:cs="Arial"/>
          <w:sz w:val="24"/>
          <w:szCs w:val="24"/>
        </w:rPr>
        <w:t>s well as</w:t>
      </w:r>
      <w:r w:rsidR="00957607" w:rsidRPr="005921EF">
        <w:rPr>
          <w:rFonts w:ascii="Arial" w:hAnsi="Arial" w:cs="Arial"/>
          <w:sz w:val="24"/>
          <w:szCs w:val="24"/>
        </w:rPr>
        <w:t xml:space="preserve"> </w:t>
      </w:r>
      <w:r w:rsidRPr="005921EF">
        <w:rPr>
          <w:rFonts w:ascii="Arial" w:hAnsi="Arial" w:cs="Arial"/>
          <w:sz w:val="24"/>
          <w:szCs w:val="24"/>
        </w:rPr>
        <w:t>stronger</w:t>
      </w:r>
      <w:r w:rsidR="00146F74" w:rsidRPr="005921EF">
        <w:rPr>
          <w:rFonts w:ascii="Arial" w:hAnsi="Arial" w:cs="Arial"/>
          <w:sz w:val="24"/>
          <w:szCs w:val="24"/>
        </w:rPr>
        <w:t>,</w:t>
      </w:r>
      <w:r w:rsidRPr="005921EF">
        <w:rPr>
          <w:rFonts w:ascii="Arial" w:hAnsi="Arial" w:cs="Arial"/>
          <w:sz w:val="24"/>
          <w:szCs w:val="24"/>
        </w:rPr>
        <w:t xml:space="preserve"> more dangerous hurricanes, cyclones, and flood</w:t>
      </w:r>
      <w:r w:rsidR="00957607" w:rsidRPr="005921EF">
        <w:rPr>
          <w:rFonts w:ascii="Arial" w:hAnsi="Arial" w:cs="Arial"/>
          <w:sz w:val="24"/>
          <w:szCs w:val="24"/>
        </w:rPr>
        <w:t>s</w:t>
      </w:r>
      <w:r w:rsidRPr="005921EF">
        <w:rPr>
          <w:rFonts w:ascii="Arial" w:hAnsi="Arial" w:cs="Arial"/>
          <w:sz w:val="24"/>
          <w:szCs w:val="24"/>
        </w:rPr>
        <w:t>. The World Health Organization</w:t>
      </w:r>
      <w:r w:rsidR="00146F74" w:rsidRPr="005921EF">
        <w:rPr>
          <w:rFonts w:ascii="Arial" w:hAnsi="Arial" w:cs="Arial"/>
          <w:sz w:val="24"/>
          <w:szCs w:val="24"/>
        </w:rPr>
        <w:t>’</w:t>
      </w:r>
      <w:r w:rsidRPr="005921EF">
        <w:rPr>
          <w:rFonts w:ascii="Arial" w:hAnsi="Arial" w:cs="Arial"/>
          <w:sz w:val="24"/>
          <w:szCs w:val="24"/>
        </w:rPr>
        <w:t>s Centre for Research on the Epidemiology of Disasters (CRED), in conjunction with the UN Office for Disaster Risk Reduction (UNDR</w:t>
      </w:r>
      <w:r w:rsidR="003A6116" w:rsidRPr="005921EF">
        <w:rPr>
          <w:rFonts w:ascii="Arial" w:hAnsi="Arial" w:cs="Arial"/>
          <w:sz w:val="24"/>
          <w:szCs w:val="24"/>
        </w:rPr>
        <w:t>R</w:t>
      </w:r>
      <w:r w:rsidRPr="005921EF">
        <w:rPr>
          <w:rFonts w:ascii="Arial" w:hAnsi="Arial" w:cs="Arial"/>
          <w:sz w:val="24"/>
          <w:szCs w:val="24"/>
        </w:rPr>
        <w:t>) works to understand and mitigate th</w:t>
      </w:r>
      <w:r w:rsidR="00622E78" w:rsidRPr="005921EF">
        <w:rPr>
          <w:rFonts w:ascii="Arial" w:hAnsi="Arial" w:cs="Arial"/>
          <w:sz w:val="24"/>
          <w:szCs w:val="24"/>
        </w:rPr>
        <w:t>is</w:t>
      </w:r>
      <w:r w:rsidRPr="005921EF">
        <w:rPr>
          <w:rFonts w:ascii="Arial" w:hAnsi="Arial" w:cs="Arial"/>
          <w:sz w:val="24"/>
          <w:szCs w:val="24"/>
        </w:rPr>
        <w:t xml:space="preserve"> impact. In its </w:t>
      </w:r>
      <w:r w:rsidR="004A441F" w:rsidRPr="005921EF">
        <w:rPr>
          <w:rFonts w:ascii="Arial" w:hAnsi="Arial" w:cs="Arial"/>
          <w:sz w:val="24"/>
          <w:szCs w:val="24"/>
        </w:rPr>
        <w:t xml:space="preserve">2018 </w:t>
      </w:r>
      <w:r w:rsidRPr="005921EF">
        <w:rPr>
          <w:rFonts w:ascii="Arial" w:hAnsi="Arial" w:cs="Arial"/>
          <w:sz w:val="24"/>
          <w:szCs w:val="24"/>
        </w:rPr>
        <w:t>report, compelling data ex</w:t>
      </w:r>
      <w:r w:rsidR="00811BC4">
        <w:rPr>
          <w:rFonts w:ascii="Arial" w:hAnsi="Arial" w:cs="Arial"/>
          <w:sz w:val="24"/>
          <w:szCs w:val="24"/>
        </w:rPr>
        <w:t>amines</w:t>
      </w:r>
      <w:r w:rsidRPr="005921EF">
        <w:rPr>
          <w:rFonts w:ascii="Arial" w:hAnsi="Arial" w:cs="Arial"/>
          <w:sz w:val="24"/>
          <w:szCs w:val="24"/>
        </w:rPr>
        <w:t xml:space="preserve"> the economic link between environmental disasters and poverty. </w:t>
      </w:r>
      <w:r w:rsidR="00957607" w:rsidRPr="005921EF">
        <w:rPr>
          <w:rFonts w:ascii="Arial" w:hAnsi="Arial" w:cs="Arial"/>
          <w:sz w:val="24"/>
          <w:szCs w:val="24"/>
        </w:rPr>
        <w:t xml:space="preserve">From </w:t>
      </w:r>
      <w:r w:rsidRPr="005921EF">
        <w:rPr>
          <w:rFonts w:ascii="Arial" w:hAnsi="Arial" w:cs="Arial"/>
          <w:sz w:val="24"/>
          <w:szCs w:val="24"/>
        </w:rPr>
        <w:t xml:space="preserve">1998 </w:t>
      </w:r>
      <w:r w:rsidR="00957607" w:rsidRPr="005921EF">
        <w:rPr>
          <w:rFonts w:ascii="Arial" w:hAnsi="Arial" w:cs="Arial"/>
          <w:sz w:val="24"/>
          <w:szCs w:val="24"/>
        </w:rPr>
        <w:t xml:space="preserve">to </w:t>
      </w:r>
      <w:r w:rsidRPr="005921EF">
        <w:rPr>
          <w:rFonts w:ascii="Arial" w:hAnsi="Arial" w:cs="Arial"/>
          <w:sz w:val="24"/>
          <w:szCs w:val="24"/>
        </w:rPr>
        <w:t>2017, 1.3 million people were killed by hydrological, meteorological, and geophysical disasters, a</w:t>
      </w:r>
      <w:r w:rsidR="00811BC4">
        <w:rPr>
          <w:rFonts w:ascii="Arial" w:hAnsi="Arial" w:cs="Arial"/>
          <w:sz w:val="24"/>
          <w:szCs w:val="24"/>
        </w:rPr>
        <w:t>t the same tim</w:t>
      </w:r>
      <w:r w:rsidR="009C05A1">
        <w:rPr>
          <w:rFonts w:ascii="Arial" w:hAnsi="Arial" w:cs="Arial"/>
          <w:sz w:val="24"/>
          <w:szCs w:val="24"/>
        </w:rPr>
        <w:t>e</w:t>
      </w:r>
      <w:r w:rsidRPr="005921EF">
        <w:rPr>
          <w:rFonts w:ascii="Arial" w:hAnsi="Arial" w:cs="Arial"/>
          <w:sz w:val="24"/>
          <w:szCs w:val="24"/>
        </w:rPr>
        <w:t xml:space="preserve"> 4.4 billion people were injured, became homeless or displaced, or </w:t>
      </w:r>
      <w:r w:rsidR="00C412AB" w:rsidRPr="005921EF">
        <w:rPr>
          <w:rFonts w:ascii="Arial" w:hAnsi="Arial" w:cs="Arial"/>
          <w:sz w:val="24"/>
          <w:szCs w:val="24"/>
        </w:rPr>
        <w:t>needed</w:t>
      </w:r>
      <w:r w:rsidRPr="005921EF">
        <w:rPr>
          <w:rFonts w:ascii="Arial" w:hAnsi="Arial" w:cs="Arial"/>
          <w:sz w:val="24"/>
          <w:szCs w:val="24"/>
        </w:rPr>
        <w:t xml:space="preserve"> emer</w:t>
      </w:r>
      <w:r w:rsidR="00752174" w:rsidRPr="005921EF">
        <w:rPr>
          <w:rFonts w:ascii="Arial" w:hAnsi="Arial" w:cs="Arial"/>
          <w:sz w:val="24"/>
          <w:szCs w:val="24"/>
        </w:rPr>
        <w:t>gency assistance (CRED/UND</w:t>
      </w:r>
      <w:r w:rsidR="003A6116" w:rsidRPr="005921EF">
        <w:rPr>
          <w:rFonts w:ascii="Arial" w:hAnsi="Arial" w:cs="Arial"/>
          <w:sz w:val="24"/>
          <w:szCs w:val="24"/>
        </w:rPr>
        <w:t>R</w:t>
      </w:r>
      <w:r w:rsidR="00752174" w:rsidRPr="005921EF">
        <w:rPr>
          <w:rFonts w:ascii="Arial" w:hAnsi="Arial" w:cs="Arial"/>
          <w:sz w:val="24"/>
          <w:szCs w:val="24"/>
        </w:rPr>
        <w:t>R).</w:t>
      </w:r>
    </w:p>
    <w:p w14:paraId="398D1F57" w14:textId="0B33903D" w:rsidR="00DD4320" w:rsidRPr="005921EF" w:rsidRDefault="00DD4320" w:rsidP="00FC53E7">
      <w:pPr>
        <w:spacing w:after="0" w:line="240" w:lineRule="auto"/>
        <w:jc w:val="both"/>
        <w:rPr>
          <w:rFonts w:ascii="Arial" w:hAnsi="Arial" w:cs="Arial"/>
          <w:color w:val="000000"/>
          <w:sz w:val="24"/>
          <w:szCs w:val="24"/>
          <w:shd w:val="clear" w:color="auto" w:fill="FFFFFF"/>
        </w:rPr>
      </w:pPr>
      <w:r w:rsidRPr="005921EF">
        <w:rPr>
          <w:rFonts w:ascii="Arial" w:hAnsi="Arial" w:cs="Arial"/>
          <w:sz w:val="24"/>
          <w:szCs w:val="24"/>
        </w:rPr>
        <w:tab/>
      </w:r>
      <w:r w:rsidR="00547389" w:rsidRPr="005921EF">
        <w:rPr>
          <w:rFonts w:ascii="Arial" w:hAnsi="Arial" w:cs="Arial"/>
          <w:sz w:val="24"/>
          <w:szCs w:val="24"/>
        </w:rPr>
        <w:t xml:space="preserve">While climate change looms as a preeminent threat to our future, the public health ramifications </w:t>
      </w:r>
      <w:r w:rsidR="00113D63" w:rsidRPr="005921EF">
        <w:rPr>
          <w:rFonts w:ascii="Arial" w:hAnsi="Arial" w:cs="Arial"/>
          <w:sz w:val="24"/>
          <w:szCs w:val="24"/>
        </w:rPr>
        <w:t xml:space="preserve">for all </w:t>
      </w:r>
      <w:r w:rsidR="00547389" w:rsidRPr="005921EF">
        <w:rPr>
          <w:rFonts w:ascii="Arial" w:hAnsi="Arial" w:cs="Arial"/>
          <w:sz w:val="24"/>
          <w:szCs w:val="24"/>
        </w:rPr>
        <w:t>are already apparent,</w:t>
      </w:r>
      <w:r w:rsidR="00622E78" w:rsidRPr="005921EF">
        <w:rPr>
          <w:rFonts w:ascii="Arial" w:hAnsi="Arial" w:cs="Arial"/>
          <w:sz w:val="24"/>
          <w:szCs w:val="24"/>
        </w:rPr>
        <w:t xml:space="preserve"> </w:t>
      </w:r>
      <w:r w:rsidR="00787956" w:rsidRPr="005921EF">
        <w:rPr>
          <w:rFonts w:ascii="Arial" w:hAnsi="Arial" w:cs="Arial"/>
          <w:sz w:val="24"/>
          <w:szCs w:val="24"/>
        </w:rPr>
        <w:t>with</w:t>
      </w:r>
      <w:r w:rsidR="00547389" w:rsidRPr="005921EF">
        <w:rPr>
          <w:rFonts w:ascii="Arial" w:hAnsi="Arial" w:cs="Arial"/>
          <w:sz w:val="24"/>
          <w:szCs w:val="24"/>
        </w:rPr>
        <w:t xml:space="preserve"> </w:t>
      </w:r>
      <w:r w:rsidR="00FC3BD8" w:rsidRPr="005921EF">
        <w:rPr>
          <w:rFonts w:ascii="Arial" w:hAnsi="Arial" w:cs="Arial"/>
          <w:sz w:val="24"/>
          <w:szCs w:val="24"/>
        </w:rPr>
        <w:t>effects felt</w:t>
      </w:r>
      <w:r w:rsidR="00547389" w:rsidRPr="005921EF">
        <w:rPr>
          <w:rFonts w:ascii="Arial" w:hAnsi="Arial" w:cs="Arial"/>
          <w:sz w:val="24"/>
          <w:szCs w:val="24"/>
        </w:rPr>
        <w:t xml:space="preserve"> to a</w:t>
      </w:r>
      <w:r w:rsidR="00957607" w:rsidRPr="005921EF">
        <w:rPr>
          <w:rFonts w:ascii="Arial" w:hAnsi="Arial" w:cs="Arial"/>
          <w:sz w:val="24"/>
          <w:szCs w:val="24"/>
        </w:rPr>
        <w:t xml:space="preserve"> </w:t>
      </w:r>
      <w:r w:rsidR="00547389" w:rsidRPr="005921EF">
        <w:rPr>
          <w:rFonts w:ascii="Arial" w:hAnsi="Arial" w:cs="Arial"/>
          <w:sz w:val="24"/>
          <w:szCs w:val="24"/>
        </w:rPr>
        <w:t xml:space="preserve">greater degree by </w:t>
      </w:r>
      <w:r w:rsidR="00622E78" w:rsidRPr="005921EF">
        <w:rPr>
          <w:rFonts w:ascii="Arial" w:hAnsi="Arial" w:cs="Arial"/>
          <w:sz w:val="24"/>
          <w:szCs w:val="24"/>
        </w:rPr>
        <w:t>older persons</w:t>
      </w:r>
      <w:r w:rsidR="00547389" w:rsidRPr="005921EF">
        <w:rPr>
          <w:rFonts w:ascii="Arial" w:hAnsi="Arial" w:cs="Arial"/>
          <w:sz w:val="24"/>
          <w:szCs w:val="24"/>
        </w:rPr>
        <w:t>. One study found that even a 1°C rise in overall temperature led to increase</w:t>
      </w:r>
      <w:r w:rsidR="006B1492" w:rsidRPr="005921EF">
        <w:rPr>
          <w:rFonts w:ascii="Arial" w:hAnsi="Arial" w:cs="Arial"/>
          <w:sz w:val="24"/>
          <w:szCs w:val="24"/>
        </w:rPr>
        <w:t>d</w:t>
      </w:r>
      <w:r w:rsidR="00547389" w:rsidRPr="005921EF">
        <w:rPr>
          <w:rFonts w:ascii="Arial" w:hAnsi="Arial" w:cs="Arial"/>
          <w:sz w:val="24"/>
          <w:szCs w:val="24"/>
        </w:rPr>
        <w:t xml:space="preserve"> cardiovascular, respiratory, and cerebrovascular </w:t>
      </w:r>
      <w:r w:rsidR="004D6A93" w:rsidRPr="005921EF">
        <w:rPr>
          <w:rFonts w:ascii="Arial" w:hAnsi="Arial" w:cs="Arial"/>
          <w:sz w:val="24"/>
          <w:szCs w:val="24"/>
        </w:rPr>
        <w:t xml:space="preserve">elderly </w:t>
      </w:r>
      <w:r w:rsidR="00547389" w:rsidRPr="005921EF">
        <w:rPr>
          <w:rFonts w:ascii="Arial" w:hAnsi="Arial" w:cs="Arial"/>
          <w:sz w:val="24"/>
          <w:szCs w:val="24"/>
        </w:rPr>
        <w:t>mortality</w:t>
      </w:r>
      <w:r w:rsidR="00957607" w:rsidRPr="005921EF">
        <w:rPr>
          <w:rFonts w:ascii="Arial" w:hAnsi="Arial" w:cs="Arial"/>
          <w:sz w:val="24"/>
          <w:szCs w:val="24"/>
        </w:rPr>
        <w:t>, as did</w:t>
      </w:r>
      <w:r w:rsidR="00547389" w:rsidRPr="005921EF">
        <w:rPr>
          <w:rFonts w:ascii="Arial" w:hAnsi="Arial" w:cs="Arial"/>
          <w:sz w:val="24"/>
          <w:szCs w:val="24"/>
        </w:rPr>
        <w:t xml:space="preserve"> </w:t>
      </w:r>
      <w:r w:rsidR="00622E78" w:rsidRPr="005921EF">
        <w:rPr>
          <w:rFonts w:ascii="Arial" w:hAnsi="Arial" w:cs="Arial"/>
          <w:sz w:val="24"/>
          <w:szCs w:val="24"/>
        </w:rPr>
        <w:t xml:space="preserve">a </w:t>
      </w:r>
      <w:r w:rsidR="00547389" w:rsidRPr="005921EF">
        <w:rPr>
          <w:rFonts w:ascii="Arial" w:hAnsi="Arial" w:cs="Arial"/>
          <w:sz w:val="24"/>
          <w:szCs w:val="24"/>
        </w:rPr>
        <w:t>1°C decrease in cold extremes</w:t>
      </w:r>
      <w:r w:rsidR="00787956" w:rsidRPr="005921EF">
        <w:rPr>
          <w:rFonts w:ascii="Arial" w:hAnsi="Arial" w:cs="Arial"/>
          <w:sz w:val="24"/>
          <w:szCs w:val="24"/>
        </w:rPr>
        <w:t xml:space="preserve"> (Bunker et al., 2011)</w:t>
      </w:r>
      <w:r w:rsidR="004D6A93" w:rsidRPr="005921EF">
        <w:rPr>
          <w:rFonts w:ascii="Arial" w:hAnsi="Arial" w:cs="Arial"/>
          <w:sz w:val="24"/>
          <w:szCs w:val="24"/>
        </w:rPr>
        <w:t xml:space="preserve">. </w:t>
      </w:r>
      <w:r w:rsidR="00957607" w:rsidRPr="005921EF">
        <w:rPr>
          <w:rFonts w:ascii="Arial" w:hAnsi="Arial" w:cs="Arial"/>
          <w:sz w:val="24"/>
          <w:szCs w:val="24"/>
        </w:rPr>
        <w:t xml:space="preserve"> </w:t>
      </w:r>
      <w:r w:rsidR="006B1492" w:rsidRPr="005921EF">
        <w:rPr>
          <w:rFonts w:ascii="Arial" w:hAnsi="Arial" w:cs="Arial"/>
          <w:sz w:val="24"/>
          <w:szCs w:val="24"/>
        </w:rPr>
        <w:t xml:space="preserve">Temperature change can also exacerbate other health concerns. </w:t>
      </w:r>
      <w:r w:rsidR="006B1492" w:rsidRPr="005921EF">
        <w:rPr>
          <w:rFonts w:ascii="Arial" w:hAnsi="Arial" w:cs="Arial"/>
          <w:color w:val="000000"/>
          <w:sz w:val="24"/>
          <w:szCs w:val="24"/>
          <w:shd w:val="clear" w:color="auto" w:fill="FFFFFF"/>
        </w:rPr>
        <w:lastRenderedPageBreak/>
        <w:t>F</w:t>
      </w:r>
      <w:r w:rsidR="00176A63" w:rsidRPr="005921EF">
        <w:rPr>
          <w:rFonts w:ascii="Arial" w:hAnsi="Arial" w:cs="Arial"/>
          <w:color w:val="000000"/>
          <w:sz w:val="24"/>
          <w:szCs w:val="24"/>
          <w:shd w:val="clear" w:color="auto" w:fill="FFFFFF"/>
        </w:rPr>
        <w:t>or</w:t>
      </w:r>
      <w:r w:rsidR="009008FD" w:rsidRPr="005921EF">
        <w:rPr>
          <w:rFonts w:ascii="Arial" w:hAnsi="Arial" w:cs="Arial"/>
          <w:color w:val="000000"/>
          <w:sz w:val="24"/>
          <w:szCs w:val="24"/>
          <w:shd w:val="clear" w:color="auto" w:fill="FFFFFF"/>
        </w:rPr>
        <w:t xml:space="preserve"> example, the percentage of older adults with diabetes has more than doubled since 1980, </w:t>
      </w:r>
      <w:r w:rsidR="006B1492" w:rsidRPr="005921EF">
        <w:rPr>
          <w:rFonts w:ascii="Arial" w:hAnsi="Arial" w:cs="Arial"/>
          <w:color w:val="000000"/>
          <w:sz w:val="24"/>
          <w:szCs w:val="24"/>
          <w:shd w:val="clear" w:color="auto" w:fill="FFFFFF"/>
        </w:rPr>
        <w:t xml:space="preserve">with concomitant </w:t>
      </w:r>
      <w:r w:rsidR="009008FD" w:rsidRPr="005921EF">
        <w:rPr>
          <w:rFonts w:ascii="Arial" w:hAnsi="Arial" w:cs="Arial"/>
          <w:color w:val="000000"/>
          <w:sz w:val="24"/>
          <w:szCs w:val="24"/>
          <w:shd w:val="clear" w:color="auto" w:fill="FFFFFF"/>
        </w:rPr>
        <w:t xml:space="preserve">age-adjusted death rates for </w:t>
      </w:r>
      <w:r w:rsidR="006B1492" w:rsidRPr="005921EF">
        <w:rPr>
          <w:rFonts w:ascii="Arial" w:hAnsi="Arial" w:cs="Arial"/>
          <w:color w:val="000000"/>
          <w:sz w:val="24"/>
          <w:szCs w:val="24"/>
          <w:shd w:val="clear" w:color="auto" w:fill="FFFFFF"/>
        </w:rPr>
        <w:t xml:space="preserve">these </w:t>
      </w:r>
      <w:r w:rsidR="009008FD" w:rsidRPr="005921EF">
        <w:rPr>
          <w:rFonts w:ascii="Arial" w:hAnsi="Arial" w:cs="Arial"/>
          <w:color w:val="000000"/>
          <w:sz w:val="24"/>
          <w:szCs w:val="24"/>
          <w:shd w:val="clear" w:color="auto" w:fill="FFFFFF"/>
        </w:rPr>
        <w:t xml:space="preserve">individuals. As </w:t>
      </w:r>
      <w:r w:rsidR="006B1492" w:rsidRPr="005921EF">
        <w:rPr>
          <w:rFonts w:ascii="Arial" w:hAnsi="Arial" w:cs="Arial"/>
          <w:color w:val="000000"/>
          <w:sz w:val="24"/>
          <w:szCs w:val="24"/>
          <w:shd w:val="clear" w:color="auto" w:fill="FFFFFF"/>
        </w:rPr>
        <w:t xml:space="preserve">those </w:t>
      </w:r>
      <w:r w:rsidR="009008FD" w:rsidRPr="005921EF">
        <w:rPr>
          <w:rFonts w:ascii="Arial" w:hAnsi="Arial" w:cs="Arial"/>
          <w:color w:val="000000"/>
          <w:sz w:val="24"/>
          <w:szCs w:val="24"/>
          <w:shd w:val="clear" w:color="auto" w:fill="FFFFFF"/>
        </w:rPr>
        <w:t>with diabetes are at greater risk for heat-related morbidity and mortality than</w:t>
      </w:r>
      <w:r w:rsidR="00176A63" w:rsidRPr="005921EF">
        <w:rPr>
          <w:rFonts w:ascii="Arial" w:hAnsi="Arial" w:cs="Arial"/>
          <w:color w:val="000000"/>
          <w:sz w:val="24"/>
          <w:szCs w:val="24"/>
          <w:shd w:val="clear" w:color="auto" w:fill="FFFFFF"/>
        </w:rPr>
        <w:t xml:space="preserve"> most</w:t>
      </w:r>
      <w:r w:rsidR="009008FD" w:rsidRPr="005921EF">
        <w:rPr>
          <w:rFonts w:ascii="Arial" w:hAnsi="Arial" w:cs="Arial"/>
          <w:color w:val="000000"/>
          <w:sz w:val="24"/>
          <w:szCs w:val="24"/>
          <w:shd w:val="clear" w:color="auto" w:fill="FFFFFF"/>
        </w:rPr>
        <w:t xml:space="preserve">, </w:t>
      </w:r>
      <w:r w:rsidR="006B1492" w:rsidRPr="005921EF">
        <w:rPr>
          <w:rFonts w:ascii="Arial" w:hAnsi="Arial" w:cs="Arial"/>
          <w:color w:val="000000"/>
          <w:sz w:val="24"/>
          <w:szCs w:val="24"/>
          <w:shd w:val="clear" w:color="auto" w:fill="FFFFFF"/>
        </w:rPr>
        <w:t xml:space="preserve">there will be </w:t>
      </w:r>
      <w:r w:rsidR="009008FD" w:rsidRPr="005921EF">
        <w:rPr>
          <w:rFonts w:ascii="Arial" w:hAnsi="Arial" w:cs="Arial"/>
          <w:color w:val="000000"/>
          <w:sz w:val="24"/>
          <w:szCs w:val="24"/>
          <w:shd w:val="clear" w:color="auto" w:fill="FFFFFF"/>
        </w:rPr>
        <w:t>an enlarged at-risk pool through th</w:t>
      </w:r>
      <w:r w:rsidR="00176A63" w:rsidRPr="005921EF">
        <w:rPr>
          <w:rFonts w:ascii="Arial" w:hAnsi="Arial" w:cs="Arial"/>
          <w:color w:val="000000"/>
          <w:sz w:val="24"/>
          <w:szCs w:val="24"/>
          <w:shd w:val="clear" w:color="auto" w:fill="FFFFFF"/>
        </w:rPr>
        <w:t>is</w:t>
      </w:r>
      <w:r w:rsidR="009008FD" w:rsidRPr="005921EF">
        <w:rPr>
          <w:rFonts w:ascii="Arial" w:hAnsi="Arial" w:cs="Arial"/>
          <w:color w:val="000000"/>
          <w:sz w:val="24"/>
          <w:szCs w:val="24"/>
          <w:shd w:val="clear" w:color="auto" w:fill="FFFFFF"/>
        </w:rPr>
        <w:t xml:space="preserve"> percentage growth as well</w:t>
      </w:r>
      <w:r w:rsidR="006B1492" w:rsidRPr="005921EF">
        <w:rPr>
          <w:rFonts w:ascii="Arial" w:hAnsi="Arial" w:cs="Arial"/>
          <w:color w:val="000000"/>
          <w:sz w:val="24"/>
          <w:szCs w:val="24"/>
          <w:shd w:val="clear" w:color="auto" w:fill="FFFFFF"/>
        </w:rPr>
        <w:t xml:space="preserve"> (Gamble et al., 2013)</w:t>
      </w:r>
      <w:r w:rsidR="009008FD" w:rsidRPr="005921EF">
        <w:rPr>
          <w:rFonts w:ascii="Arial" w:hAnsi="Arial" w:cs="Arial"/>
          <w:color w:val="000000"/>
          <w:sz w:val="24"/>
          <w:szCs w:val="24"/>
          <w:shd w:val="clear" w:color="auto" w:fill="FFFFFF"/>
        </w:rPr>
        <w:t xml:space="preserve">.  </w:t>
      </w:r>
      <w:r w:rsidR="004D6A93" w:rsidRPr="005921EF">
        <w:rPr>
          <w:rFonts w:ascii="Arial" w:hAnsi="Arial" w:cs="Arial"/>
          <w:color w:val="000000"/>
          <w:sz w:val="24"/>
          <w:szCs w:val="24"/>
          <w:shd w:val="clear" w:color="auto" w:fill="FFFFFF"/>
        </w:rPr>
        <w:t xml:space="preserve">With the </w:t>
      </w:r>
      <w:r w:rsidR="00527FA4" w:rsidRPr="005921EF">
        <w:rPr>
          <w:rFonts w:ascii="Arial" w:hAnsi="Arial" w:cs="Arial"/>
          <w:color w:val="000000"/>
          <w:sz w:val="24"/>
          <w:szCs w:val="24"/>
          <w:shd w:val="clear" w:color="auto" w:fill="FFFFFF"/>
        </w:rPr>
        <w:t>consequences of climate change growing more drastic</w:t>
      </w:r>
      <w:r w:rsidR="00176A63" w:rsidRPr="005921EF">
        <w:rPr>
          <w:rFonts w:ascii="Arial" w:hAnsi="Arial" w:cs="Arial"/>
          <w:color w:val="000000"/>
          <w:sz w:val="24"/>
          <w:szCs w:val="24"/>
          <w:shd w:val="clear" w:color="auto" w:fill="FFFFFF"/>
        </w:rPr>
        <w:t xml:space="preserve"> and</w:t>
      </w:r>
      <w:r w:rsidR="00527FA4" w:rsidRPr="005921EF">
        <w:rPr>
          <w:rFonts w:ascii="Arial" w:hAnsi="Arial" w:cs="Arial"/>
          <w:color w:val="000000"/>
          <w:sz w:val="24"/>
          <w:szCs w:val="24"/>
          <w:shd w:val="clear" w:color="auto" w:fill="FFFFFF"/>
        </w:rPr>
        <w:t xml:space="preserve"> continuous</w:t>
      </w:r>
      <w:r w:rsidR="00491B14" w:rsidRPr="005921EF">
        <w:rPr>
          <w:rFonts w:ascii="Arial" w:hAnsi="Arial" w:cs="Arial"/>
          <w:color w:val="000000"/>
          <w:sz w:val="24"/>
          <w:szCs w:val="24"/>
          <w:shd w:val="clear" w:color="auto" w:fill="FFFFFF"/>
        </w:rPr>
        <w:t>ly relentless</w:t>
      </w:r>
      <w:r w:rsidR="006B1492" w:rsidRPr="005921EF">
        <w:rPr>
          <w:rFonts w:ascii="Arial" w:hAnsi="Arial" w:cs="Arial"/>
          <w:color w:val="000000"/>
          <w:sz w:val="24"/>
          <w:szCs w:val="24"/>
          <w:shd w:val="clear" w:color="auto" w:fill="FFFFFF"/>
        </w:rPr>
        <w:t xml:space="preserve"> (Sippel, et al., 2020)</w:t>
      </w:r>
      <w:r w:rsidR="00527FA4" w:rsidRPr="005921EF">
        <w:rPr>
          <w:rFonts w:ascii="Arial" w:hAnsi="Arial" w:cs="Arial"/>
          <w:color w:val="000000"/>
          <w:sz w:val="24"/>
          <w:szCs w:val="24"/>
          <w:shd w:val="clear" w:color="auto" w:fill="FFFFFF"/>
        </w:rPr>
        <w:t xml:space="preserve">, these </w:t>
      </w:r>
      <w:r w:rsidR="00FC3BD8" w:rsidRPr="005921EF">
        <w:rPr>
          <w:rFonts w:ascii="Arial" w:hAnsi="Arial" w:cs="Arial"/>
          <w:color w:val="000000"/>
          <w:sz w:val="24"/>
          <w:szCs w:val="24"/>
          <w:shd w:val="clear" w:color="auto" w:fill="FFFFFF"/>
        </w:rPr>
        <w:t>outcomes can</w:t>
      </w:r>
      <w:r w:rsidR="00527FA4" w:rsidRPr="005921EF">
        <w:rPr>
          <w:rFonts w:ascii="Arial" w:hAnsi="Arial" w:cs="Arial"/>
          <w:color w:val="000000"/>
          <w:sz w:val="24"/>
          <w:szCs w:val="24"/>
          <w:shd w:val="clear" w:color="auto" w:fill="FFFFFF"/>
        </w:rPr>
        <w:t xml:space="preserve"> be expected to climb </w:t>
      </w:r>
      <w:r w:rsidR="00491B14" w:rsidRPr="005921EF">
        <w:rPr>
          <w:rFonts w:ascii="Arial" w:hAnsi="Arial" w:cs="Arial"/>
          <w:color w:val="000000"/>
          <w:sz w:val="24"/>
          <w:szCs w:val="24"/>
          <w:shd w:val="clear" w:color="auto" w:fill="FFFFFF"/>
        </w:rPr>
        <w:t xml:space="preserve">unless </w:t>
      </w:r>
      <w:r w:rsidR="00527FA4" w:rsidRPr="005921EF">
        <w:rPr>
          <w:rFonts w:ascii="Arial" w:hAnsi="Arial" w:cs="Arial"/>
          <w:color w:val="000000"/>
          <w:sz w:val="24"/>
          <w:szCs w:val="24"/>
          <w:shd w:val="clear" w:color="auto" w:fill="FFFFFF"/>
        </w:rPr>
        <w:t>sufficient</w:t>
      </w:r>
      <w:r w:rsidR="006B1492" w:rsidRPr="005921EF">
        <w:rPr>
          <w:rFonts w:ascii="Arial" w:hAnsi="Arial" w:cs="Arial"/>
          <w:color w:val="000000"/>
          <w:sz w:val="24"/>
          <w:szCs w:val="24"/>
          <w:shd w:val="clear" w:color="auto" w:fill="FFFFFF"/>
        </w:rPr>
        <w:t xml:space="preserve"> and adequate</w:t>
      </w:r>
      <w:r w:rsidR="00527FA4" w:rsidRPr="005921EF">
        <w:rPr>
          <w:rFonts w:ascii="Arial" w:hAnsi="Arial" w:cs="Arial"/>
          <w:color w:val="000000"/>
          <w:sz w:val="24"/>
          <w:szCs w:val="24"/>
          <w:shd w:val="clear" w:color="auto" w:fill="FFFFFF"/>
        </w:rPr>
        <w:t xml:space="preserve"> measures are enacted to combat global warming.</w:t>
      </w:r>
    </w:p>
    <w:p w14:paraId="08A108B2" w14:textId="30FACC1B" w:rsidR="00527FA4" w:rsidRPr="005921EF" w:rsidRDefault="00527FA4" w:rsidP="00FC53E7">
      <w:pPr>
        <w:spacing w:after="0" w:line="240" w:lineRule="auto"/>
        <w:jc w:val="both"/>
        <w:rPr>
          <w:rFonts w:ascii="Arial" w:hAnsi="Arial" w:cs="Arial"/>
          <w:sz w:val="24"/>
          <w:szCs w:val="24"/>
        </w:rPr>
      </w:pPr>
      <w:r w:rsidRPr="005921EF">
        <w:rPr>
          <w:rFonts w:ascii="Arial" w:hAnsi="Arial" w:cs="Arial"/>
          <w:color w:val="000000"/>
          <w:sz w:val="24"/>
          <w:szCs w:val="24"/>
          <w:shd w:val="clear" w:color="auto" w:fill="FFFFFF"/>
        </w:rPr>
        <w:tab/>
        <w:t>While</w:t>
      </w:r>
      <w:r w:rsidR="007769BA" w:rsidRPr="005921EF">
        <w:rPr>
          <w:rFonts w:ascii="Arial" w:hAnsi="Arial" w:cs="Arial"/>
          <w:color w:val="000000"/>
          <w:sz w:val="24"/>
          <w:szCs w:val="24"/>
          <w:shd w:val="clear" w:color="auto" w:fill="FFFFFF"/>
        </w:rPr>
        <w:t xml:space="preserve"> </w:t>
      </w:r>
      <w:r w:rsidRPr="005921EF">
        <w:rPr>
          <w:rFonts w:ascii="Arial" w:hAnsi="Arial" w:cs="Arial"/>
          <w:color w:val="000000"/>
          <w:sz w:val="24"/>
          <w:szCs w:val="24"/>
          <w:shd w:val="clear" w:color="auto" w:fill="FFFFFF"/>
        </w:rPr>
        <w:t xml:space="preserve">climate change </w:t>
      </w:r>
      <w:r w:rsidR="00D71B08" w:rsidRPr="005921EF">
        <w:rPr>
          <w:rFonts w:ascii="Arial" w:hAnsi="Arial" w:cs="Arial"/>
          <w:color w:val="000000"/>
          <w:sz w:val="24"/>
          <w:szCs w:val="24"/>
          <w:shd w:val="clear" w:color="auto" w:fill="FFFFFF"/>
        </w:rPr>
        <w:t xml:space="preserve">is a clear threat, it also leads to a more immediately dangerous </w:t>
      </w:r>
      <w:r w:rsidR="00176A63" w:rsidRPr="005921EF">
        <w:rPr>
          <w:rFonts w:ascii="Arial" w:hAnsi="Arial" w:cs="Arial"/>
          <w:color w:val="000000"/>
          <w:sz w:val="24"/>
          <w:szCs w:val="24"/>
          <w:shd w:val="clear" w:color="auto" w:fill="FFFFFF"/>
        </w:rPr>
        <w:t>issue</w:t>
      </w:r>
      <w:r w:rsidR="00C412AB" w:rsidRPr="005921EF">
        <w:rPr>
          <w:rFonts w:ascii="Arial" w:hAnsi="Arial" w:cs="Arial"/>
          <w:color w:val="000000"/>
          <w:sz w:val="24"/>
          <w:szCs w:val="24"/>
          <w:shd w:val="clear" w:color="auto" w:fill="FFFFFF"/>
        </w:rPr>
        <w:t>, namely</w:t>
      </w:r>
      <w:r w:rsidR="00D71B08" w:rsidRPr="005921EF">
        <w:rPr>
          <w:rFonts w:ascii="Arial" w:hAnsi="Arial" w:cs="Arial"/>
          <w:color w:val="000000"/>
          <w:sz w:val="24"/>
          <w:szCs w:val="24"/>
          <w:shd w:val="clear" w:color="auto" w:fill="FFFFFF"/>
        </w:rPr>
        <w:t xml:space="preserve"> natural disaster</w:t>
      </w:r>
      <w:r w:rsidR="00957607" w:rsidRPr="005921EF">
        <w:rPr>
          <w:rFonts w:ascii="Arial" w:hAnsi="Arial" w:cs="Arial"/>
          <w:color w:val="000000"/>
          <w:sz w:val="24"/>
          <w:szCs w:val="24"/>
          <w:shd w:val="clear" w:color="auto" w:fill="FFFFFF"/>
        </w:rPr>
        <w:t>s</w:t>
      </w:r>
      <w:r w:rsidR="00D71B08" w:rsidRPr="005921EF">
        <w:rPr>
          <w:rFonts w:ascii="Arial" w:hAnsi="Arial" w:cs="Arial"/>
          <w:color w:val="000000"/>
          <w:sz w:val="24"/>
          <w:szCs w:val="24"/>
          <w:shd w:val="clear" w:color="auto" w:fill="FFFFFF"/>
        </w:rPr>
        <w:t xml:space="preserve">. </w:t>
      </w:r>
      <w:r w:rsidR="00176A63" w:rsidRPr="005921EF">
        <w:rPr>
          <w:rFonts w:ascii="Arial" w:hAnsi="Arial" w:cs="Arial"/>
          <w:color w:val="000000"/>
          <w:sz w:val="24"/>
          <w:szCs w:val="24"/>
          <w:shd w:val="clear" w:color="auto" w:fill="FFFFFF"/>
        </w:rPr>
        <w:t>From</w:t>
      </w:r>
      <w:r w:rsidR="00D71B08" w:rsidRPr="005921EF">
        <w:rPr>
          <w:rFonts w:ascii="Arial" w:hAnsi="Arial" w:cs="Arial"/>
          <w:color w:val="000000"/>
          <w:sz w:val="24"/>
          <w:szCs w:val="24"/>
          <w:shd w:val="clear" w:color="auto" w:fill="FFFFFF"/>
        </w:rPr>
        <w:t xml:space="preserve"> a 2014 study</w:t>
      </w:r>
      <w:r w:rsidR="00C412AB" w:rsidRPr="005921EF">
        <w:rPr>
          <w:rFonts w:ascii="Arial" w:hAnsi="Arial" w:cs="Arial"/>
          <w:color w:val="000000"/>
          <w:sz w:val="24"/>
          <w:szCs w:val="24"/>
          <w:shd w:val="clear" w:color="auto" w:fill="FFFFFF"/>
        </w:rPr>
        <w:t xml:space="preserve">, </w:t>
      </w:r>
      <w:r w:rsidR="00D71B08" w:rsidRPr="005921EF">
        <w:rPr>
          <w:rFonts w:ascii="Arial" w:hAnsi="Arial" w:cs="Arial"/>
          <w:sz w:val="24"/>
          <w:szCs w:val="24"/>
        </w:rPr>
        <w:t>“</w:t>
      </w:r>
      <w:r w:rsidR="00C412AB" w:rsidRPr="005921EF">
        <w:rPr>
          <w:rFonts w:ascii="Arial" w:hAnsi="Arial" w:cs="Arial"/>
          <w:sz w:val="24"/>
          <w:szCs w:val="24"/>
        </w:rPr>
        <w:t>…</w:t>
      </w:r>
      <w:r w:rsidR="00D71B08" w:rsidRPr="005921EF">
        <w:rPr>
          <w:rFonts w:ascii="Arial" w:hAnsi="Arial" w:cs="Arial"/>
          <w:sz w:val="24"/>
          <w:szCs w:val="24"/>
        </w:rPr>
        <w:t>in the last four decades, the frequency of natural disaster</w:t>
      </w:r>
      <w:r w:rsidR="00176A63" w:rsidRPr="005921EF">
        <w:rPr>
          <w:rFonts w:ascii="Arial" w:hAnsi="Arial" w:cs="Arial"/>
          <w:sz w:val="24"/>
          <w:szCs w:val="24"/>
        </w:rPr>
        <w:t>s</w:t>
      </w:r>
      <w:r w:rsidR="00957607" w:rsidRPr="005921EF">
        <w:rPr>
          <w:rFonts w:ascii="Arial" w:hAnsi="Arial" w:cs="Arial"/>
          <w:sz w:val="24"/>
          <w:szCs w:val="24"/>
        </w:rPr>
        <w:t>…</w:t>
      </w:r>
      <w:r w:rsidR="00D71B08" w:rsidRPr="005921EF">
        <w:rPr>
          <w:rFonts w:ascii="Arial" w:hAnsi="Arial" w:cs="Arial"/>
          <w:sz w:val="24"/>
          <w:szCs w:val="24"/>
        </w:rPr>
        <w:t>has increased almost three-fold, from over 1,300 events in 1975–1984 to over 3,900 in 2005–2014. The number of hydrological and meteorological events increased sharply</w:t>
      </w:r>
      <w:r w:rsidR="00176A63" w:rsidRPr="005921EF">
        <w:rPr>
          <w:rFonts w:ascii="Arial" w:hAnsi="Arial" w:cs="Arial"/>
          <w:sz w:val="24"/>
          <w:szCs w:val="24"/>
        </w:rPr>
        <w:t>…</w:t>
      </w:r>
      <w:r w:rsidR="00D71B08" w:rsidRPr="005921EF">
        <w:rPr>
          <w:rFonts w:ascii="Arial" w:hAnsi="Arial" w:cs="Arial"/>
          <w:sz w:val="24"/>
          <w:szCs w:val="24"/>
        </w:rPr>
        <w:t>with the annual number of Category 5 storms tripling between 1980 and 2008” (</w:t>
      </w:r>
      <w:r w:rsidR="00715222" w:rsidRPr="005921EF">
        <w:rPr>
          <w:rFonts w:ascii="Arial" w:hAnsi="Arial" w:cs="Arial"/>
          <w:sz w:val="24"/>
          <w:szCs w:val="24"/>
        </w:rPr>
        <w:t>Asian Development Bank, 2015</w:t>
      </w:r>
      <w:r w:rsidR="00D71B08" w:rsidRPr="005921EF">
        <w:rPr>
          <w:rFonts w:ascii="Arial" w:hAnsi="Arial" w:cs="Arial"/>
          <w:sz w:val="24"/>
          <w:szCs w:val="24"/>
        </w:rPr>
        <w:t>)</w:t>
      </w:r>
      <w:r w:rsidR="00C412AB" w:rsidRPr="005921EF">
        <w:rPr>
          <w:rFonts w:ascii="Arial" w:hAnsi="Arial" w:cs="Arial"/>
          <w:sz w:val="24"/>
          <w:szCs w:val="24"/>
        </w:rPr>
        <w:t>.</w:t>
      </w:r>
      <w:r w:rsidR="00D71B08" w:rsidRPr="005921EF">
        <w:rPr>
          <w:rFonts w:ascii="Arial" w:hAnsi="Arial" w:cs="Arial"/>
          <w:sz w:val="24"/>
          <w:szCs w:val="24"/>
        </w:rPr>
        <w:t xml:space="preserve"> This trend has </w:t>
      </w:r>
      <w:r w:rsidR="00FC3BD8" w:rsidRPr="005921EF">
        <w:rPr>
          <w:rFonts w:ascii="Arial" w:hAnsi="Arial" w:cs="Arial"/>
          <w:sz w:val="24"/>
          <w:szCs w:val="24"/>
        </w:rPr>
        <w:t>continued</w:t>
      </w:r>
      <w:r w:rsidR="00D71B08" w:rsidRPr="005921EF">
        <w:rPr>
          <w:rFonts w:ascii="Arial" w:hAnsi="Arial" w:cs="Arial"/>
          <w:sz w:val="24"/>
          <w:szCs w:val="24"/>
        </w:rPr>
        <w:t xml:space="preserve">. While terrifying </w:t>
      </w:r>
      <w:r w:rsidR="00957607" w:rsidRPr="005921EF">
        <w:rPr>
          <w:rFonts w:ascii="Arial" w:hAnsi="Arial" w:cs="Arial"/>
          <w:sz w:val="24"/>
          <w:szCs w:val="24"/>
        </w:rPr>
        <w:t>o</w:t>
      </w:r>
      <w:r w:rsidR="00D71B08" w:rsidRPr="005921EF">
        <w:rPr>
          <w:rFonts w:ascii="Arial" w:hAnsi="Arial" w:cs="Arial"/>
          <w:sz w:val="24"/>
          <w:szCs w:val="24"/>
        </w:rPr>
        <w:t xml:space="preserve">n its own, </w:t>
      </w:r>
      <w:r w:rsidR="00FC3BD8" w:rsidRPr="005921EF">
        <w:rPr>
          <w:rFonts w:ascii="Arial" w:hAnsi="Arial" w:cs="Arial"/>
          <w:sz w:val="24"/>
          <w:szCs w:val="24"/>
        </w:rPr>
        <w:t>these data</w:t>
      </w:r>
      <w:r w:rsidR="00D71B08" w:rsidRPr="005921EF">
        <w:rPr>
          <w:rFonts w:ascii="Arial" w:hAnsi="Arial" w:cs="Arial"/>
          <w:sz w:val="24"/>
          <w:szCs w:val="24"/>
        </w:rPr>
        <w:t xml:space="preserve"> lead back to a previous point</w:t>
      </w:r>
      <w:r w:rsidR="00F57CF2" w:rsidRPr="005921EF">
        <w:rPr>
          <w:rFonts w:ascii="Arial" w:hAnsi="Arial" w:cs="Arial"/>
          <w:sz w:val="24"/>
          <w:szCs w:val="24"/>
        </w:rPr>
        <w:t xml:space="preserve">, that </w:t>
      </w:r>
      <w:r w:rsidR="00D71B08" w:rsidRPr="005921EF">
        <w:rPr>
          <w:rFonts w:ascii="Arial" w:hAnsi="Arial" w:cs="Arial"/>
          <w:sz w:val="24"/>
          <w:szCs w:val="24"/>
        </w:rPr>
        <w:t>older populations are</w:t>
      </w:r>
      <w:r w:rsidR="00176A63" w:rsidRPr="005921EF">
        <w:rPr>
          <w:rFonts w:ascii="Arial" w:hAnsi="Arial" w:cs="Arial"/>
          <w:sz w:val="24"/>
          <w:szCs w:val="24"/>
        </w:rPr>
        <w:t xml:space="preserve"> </w:t>
      </w:r>
      <w:r w:rsidR="00D71B08" w:rsidRPr="005921EF">
        <w:rPr>
          <w:rFonts w:ascii="Arial" w:hAnsi="Arial" w:cs="Arial"/>
          <w:sz w:val="24"/>
          <w:szCs w:val="24"/>
        </w:rPr>
        <w:t>affected to a greater degree.</w:t>
      </w:r>
      <w:r w:rsidR="00C107D9" w:rsidRPr="005921EF">
        <w:rPr>
          <w:rFonts w:ascii="Arial" w:hAnsi="Arial" w:cs="Arial"/>
          <w:sz w:val="24"/>
          <w:szCs w:val="24"/>
        </w:rPr>
        <w:t xml:space="preserve"> </w:t>
      </w:r>
      <w:r w:rsidR="00E12DD1" w:rsidRPr="005921EF">
        <w:rPr>
          <w:rFonts w:ascii="Arial" w:hAnsi="Arial" w:cs="Arial"/>
          <w:sz w:val="24"/>
          <w:szCs w:val="24"/>
        </w:rPr>
        <w:t>For example, a</w:t>
      </w:r>
      <w:r w:rsidR="00C107D9" w:rsidRPr="005921EF">
        <w:rPr>
          <w:rFonts w:ascii="Arial" w:hAnsi="Arial" w:cs="Arial"/>
          <w:sz w:val="24"/>
          <w:szCs w:val="24"/>
        </w:rPr>
        <w:t>fter Hurricane Katrina, half of all m</w:t>
      </w:r>
      <w:r w:rsidR="00DE4886" w:rsidRPr="005921EF">
        <w:rPr>
          <w:rFonts w:ascii="Arial" w:hAnsi="Arial" w:cs="Arial"/>
          <w:sz w:val="24"/>
          <w:szCs w:val="24"/>
        </w:rPr>
        <w:t xml:space="preserve">ortality was in the 75 and older </w:t>
      </w:r>
      <w:r w:rsidR="00F64289" w:rsidRPr="005921EF">
        <w:rPr>
          <w:rFonts w:ascii="Arial" w:hAnsi="Arial" w:cs="Arial"/>
          <w:sz w:val="24"/>
          <w:szCs w:val="24"/>
        </w:rPr>
        <w:t xml:space="preserve">age </w:t>
      </w:r>
      <w:r w:rsidR="00DE4886" w:rsidRPr="005921EF">
        <w:rPr>
          <w:rFonts w:ascii="Arial" w:hAnsi="Arial" w:cs="Arial"/>
          <w:sz w:val="24"/>
          <w:szCs w:val="24"/>
        </w:rPr>
        <w:t>group</w:t>
      </w:r>
      <w:r w:rsidR="00F57CF2" w:rsidRPr="005921EF">
        <w:rPr>
          <w:rFonts w:ascii="Arial" w:hAnsi="Arial" w:cs="Arial"/>
          <w:sz w:val="24"/>
          <w:szCs w:val="24"/>
        </w:rPr>
        <w:t xml:space="preserve"> (Brunkard, Namulanda, and Ratard,</w:t>
      </w:r>
      <w:r w:rsidR="00E12DD1" w:rsidRPr="005921EF">
        <w:rPr>
          <w:rFonts w:ascii="Arial" w:hAnsi="Arial" w:cs="Arial"/>
          <w:sz w:val="24"/>
          <w:szCs w:val="24"/>
        </w:rPr>
        <w:t xml:space="preserve"> </w:t>
      </w:r>
      <w:r w:rsidR="00F57CF2" w:rsidRPr="005921EF">
        <w:rPr>
          <w:rFonts w:ascii="Arial" w:hAnsi="Arial" w:cs="Arial"/>
          <w:sz w:val="24"/>
          <w:szCs w:val="24"/>
        </w:rPr>
        <w:t>2008)</w:t>
      </w:r>
      <w:r w:rsidR="00DE4886" w:rsidRPr="005921EF">
        <w:rPr>
          <w:rFonts w:ascii="Arial" w:hAnsi="Arial" w:cs="Arial"/>
          <w:sz w:val="24"/>
          <w:szCs w:val="24"/>
        </w:rPr>
        <w:t xml:space="preserve">. </w:t>
      </w:r>
      <w:r w:rsidR="00957607" w:rsidRPr="005921EF">
        <w:rPr>
          <w:rFonts w:ascii="Arial" w:hAnsi="Arial" w:cs="Arial"/>
          <w:sz w:val="24"/>
          <w:szCs w:val="24"/>
        </w:rPr>
        <w:t>In</w:t>
      </w:r>
      <w:r w:rsidR="00DE4886" w:rsidRPr="005921EF">
        <w:rPr>
          <w:rFonts w:ascii="Arial" w:hAnsi="Arial" w:cs="Arial"/>
          <w:sz w:val="24"/>
          <w:szCs w:val="24"/>
        </w:rPr>
        <w:t xml:space="preserve"> </w:t>
      </w:r>
      <w:r w:rsidR="00F57CF2" w:rsidRPr="005921EF">
        <w:rPr>
          <w:rFonts w:ascii="Arial" w:hAnsi="Arial" w:cs="Arial"/>
          <w:sz w:val="24"/>
          <w:szCs w:val="24"/>
        </w:rPr>
        <w:t xml:space="preserve">the </w:t>
      </w:r>
      <w:r w:rsidR="00DE4886" w:rsidRPr="005921EF">
        <w:rPr>
          <w:rFonts w:ascii="Arial" w:hAnsi="Arial" w:cs="Arial"/>
          <w:sz w:val="24"/>
          <w:szCs w:val="24"/>
        </w:rPr>
        <w:t>1995 Chicago heat wave, nearly two thirds of deaths were individuals aged 63 and older</w:t>
      </w:r>
      <w:r w:rsidR="00F57CF2" w:rsidRPr="005921EF">
        <w:rPr>
          <w:rFonts w:ascii="Arial" w:hAnsi="Arial" w:cs="Arial"/>
          <w:sz w:val="24"/>
          <w:szCs w:val="24"/>
        </w:rPr>
        <w:t xml:space="preserve"> (Whitman, et al., 1997)</w:t>
      </w:r>
      <w:r w:rsidR="00DE4886" w:rsidRPr="005921EF">
        <w:rPr>
          <w:rFonts w:ascii="Arial" w:hAnsi="Arial" w:cs="Arial"/>
          <w:sz w:val="24"/>
          <w:szCs w:val="24"/>
        </w:rPr>
        <w:t xml:space="preserve">. </w:t>
      </w:r>
      <w:r w:rsidR="00C412AB" w:rsidRPr="005921EF">
        <w:rPr>
          <w:rFonts w:ascii="Arial" w:hAnsi="Arial" w:cs="Arial"/>
          <w:sz w:val="24"/>
          <w:szCs w:val="24"/>
        </w:rPr>
        <w:t>As</w:t>
      </w:r>
      <w:r w:rsidR="00DE4886" w:rsidRPr="005921EF">
        <w:rPr>
          <w:rFonts w:ascii="Arial" w:hAnsi="Arial" w:cs="Arial"/>
          <w:sz w:val="24"/>
          <w:szCs w:val="24"/>
        </w:rPr>
        <w:t xml:space="preserve"> </w:t>
      </w:r>
      <w:r w:rsidR="00FC3BD8" w:rsidRPr="005921EF">
        <w:rPr>
          <w:rFonts w:ascii="Arial" w:hAnsi="Arial" w:cs="Arial"/>
          <w:sz w:val="24"/>
          <w:szCs w:val="24"/>
        </w:rPr>
        <w:t>disasters grow</w:t>
      </w:r>
      <w:r w:rsidR="00DE4886" w:rsidRPr="005921EF">
        <w:rPr>
          <w:rFonts w:ascii="Arial" w:hAnsi="Arial" w:cs="Arial"/>
          <w:sz w:val="24"/>
          <w:szCs w:val="24"/>
        </w:rPr>
        <w:t xml:space="preserve"> in frequency, </w:t>
      </w:r>
      <w:r w:rsidR="00C412AB" w:rsidRPr="005921EF">
        <w:rPr>
          <w:rFonts w:ascii="Arial" w:hAnsi="Arial" w:cs="Arial"/>
          <w:sz w:val="24"/>
          <w:szCs w:val="24"/>
        </w:rPr>
        <w:t xml:space="preserve">it is clear that </w:t>
      </w:r>
      <w:r w:rsidR="00DE4886" w:rsidRPr="005921EF">
        <w:rPr>
          <w:rFonts w:ascii="Arial" w:hAnsi="Arial" w:cs="Arial"/>
          <w:sz w:val="24"/>
          <w:szCs w:val="24"/>
        </w:rPr>
        <w:t xml:space="preserve">the </w:t>
      </w:r>
      <w:r w:rsidR="004128D1" w:rsidRPr="005921EF">
        <w:rPr>
          <w:rFonts w:ascii="Arial" w:hAnsi="Arial" w:cs="Arial"/>
          <w:sz w:val="24"/>
          <w:szCs w:val="24"/>
        </w:rPr>
        <w:t xml:space="preserve">more vulnerable </w:t>
      </w:r>
      <w:r w:rsidR="00DE4886" w:rsidRPr="005921EF">
        <w:rPr>
          <w:rFonts w:ascii="Arial" w:hAnsi="Arial" w:cs="Arial"/>
          <w:sz w:val="24"/>
          <w:szCs w:val="24"/>
        </w:rPr>
        <w:t xml:space="preserve">populations </w:t>
      </w:r>
      <w:r w:rsidR="00C412AB" w:rsidRPr="005921EF">
        <w:rPr>
          <w:rFonts w:ascii="Arial" w:hAnsi="Arial" w:cs="Arial"/>
          <w:sz w:val="24"/>
          <w:szCs w:val="24"/>
        </w:rPr>
        <w:t>are</w:t>
      </w:r>
      <w:r w:rsidR="00DE4886" w:rsidRPr="005921EF">
        <w:rPr>
          <w:rFonts w:ascii="Arial" w:hAnsi="Arial" w:cs="Arial"/>
          <w:sz w:val="24"/>
          <w:szCs w:val="24"/>
        </w:rPr>
        <w:t xml:space="preserve"> at </w:t>
      </w:r>
      <w:r w:rsidR="00957607" w:rsidRPr="005921EF">
        <w:rPr>
          <w:rFonts w:ascii="Arial" w:hAnsi="Arial" w:cs="Arial"/>
          <w:sz w:val="24"/>
          <w:szCs w:val="24"/>
        </w:rPr>
        <w:t xml:space="preserve">greater </w:t>
      </w:r>
      <w:r w:rsidR="00DE4886" w:rsidRPr="005921EF">
        <w:rPr>
          <w:rFonts w:ascii="Arial" w:hAnsi="Arial" w:cs="Arial"/>
          <w:sz w:val="24"/>
          <w:szCs w:val="24"/>
        </w:rPr>
        <w:t>risk</w:t>
      </w:r>
      <w:r w:rsidR="004128D1" w:rsidRPr="005921EF">
        <w:rPr>
          <w:rFonts w:ascii="Arial" w:hAnsi="Arial" w:cs="Arial"/>
          <w:sz w:val="24"/>
          <w:szCs w:val="24"/>
        </w:rPr>
        <w:t xml:space="preserve"> for more serious outcomes.</w:t>
      </w:r>
    </w:p>
    <w:p w14:paraId="3FD9E9EF" w14:textId="25F05057" w:rsidR="00AA1C53" w:rsidRPr="005921EF" w:rsidRDefault="00AA1C53" w:rsidP="00FC53E7">
      <w:pPr>
        <w:spacing w:after="0" w:line="240" w:lineRule="auto"/>
        <w:jc w:val="both"/>
        <w:rPr>
          <w:rFonts w:ascii="Arial" w:hAnsi="Arial" w:cs="Arial"/>
          <w:sz w:val="24"/>
          <w:szCs w:val="24"/>
        </w:rPr>
      </w:pPr>
    </w:p>
    <w:p w14:paraId="0F46DD45" w14:textId="4A8A94B1" w:rsidR="00AA1C53" w:rsidRPr="005921EF" w:rsidRDefault="00C610C4" w:rsidP="00FC53E7">
      <w:pPr>
        <w:spacing w:after="0" w:line="240" w:lineRule="auto"/>
        <w:jc w:val="both"/>
        <w:rPr>
          <w:rFonts w:ascii="Arial" w:hAnsi="Arial" w:cs="Arial"/>
          <w:b/>
          <w:bCs/>
          <w:sz w:val="24"/>
          <w:szCs w:val="24"/>
        </w:rPr>
      </w:pPr>
      <w:r w:rsidRPr="005921EF">
        <w:rPr>
          <w:rFonts w:ascii="Arial" w:hAnsi="Arial" w:cs="Arial"/>
          <w:b/>
          <w:bCs/>
          <w:sz w:val="24"/>
          <w:szCs w:val="24"/>
        </w:rPr>
        <w:lastRenderedPageBreak/>
        <w:t>NATURAL DISASTERS</w:t>
      </w:r>
      <w:r w:rsidR="00AA1C53" w:rsidRPr="005921EF">
        <w:rPr>
          <w:rFonts w:ascii="Arial" w:hAnsi="Arial" w:cs="Arial"/>
          <w:b/>
          <w:bCs/>
          <w:sz w:val="24"/>
          <w:szCs w:val="24"/>
        </w:rPr>
        <w:t xml:space="preserve">: </w:t>
      </w:r>
      <w:r w:rsidRPr="005921EF">
        <w:rPr>
          <w:rFonts w:ascii="Arial" w:hAnsi="Arial" w:cs="Arial"/>
          <w:b/>
          <w:bCs/>
          <w:i/>
          <w:iCs/>
          <w:sz w:val="24"/>
          <w:szCs w:val="24"/>
        </w:rPr>
        <w:t>Vulnerabilities and Risks of Older Persons</w:t>
      </w:r>
    </w:p>
    <w:p w14:paraId="283EDD07" w14:textId="28CED8FE" w:rsidR="00C107D9" w:rsidRPr="005921EF" w:rsidRDefault="009008FD" w:rsidP="00FC53E7">
      <w:pPr>
        <w:spacing w:after="0" w:line="240" w:lineRule="auto"/>
        <w:jc w:val="both"/>
        <w:rPr>
          <w:rFonts w:ascii="Arial" w:hAnsi="Arial" w:cs="Arial"/>
          <w:sz w:val="24"/>
          <w:szCs w:val="24"/>
        </w:rPr>
      </w:pPr>
      <w:r w:rsidRPr="005921EF">
        <w:rPr>
          <w:rFonts w:ascii="Arial" w:hAnsi="Arial" w:cs="Arial"/>
          <w:sz w:val="24"/>
          <w:szCs w:val="24"/>
        </w:rPr>
        <w:tab/>
      </w:r>
      <w:r w:rsidR="00F57CF2" w:rsidRPr="005921EF">
        <w:rPr>
          <w:rFonts w:ascii="Arial" w:hAnsi="Arial" w:cs="Arial"/>
          <w:sz w:val="24"/>
          <w:szCs w:val="24"/>
        </w:rPr>
        <w:t xml:space="preserve">Areas of </w:t>
      </w:r>
      <w:r w:rsidR="00CE1F97" w:rsidRPr="005921EF">
        <w:rPr>
          <w:rFonts w:ascii="Arial" w:hAnsi="Arial" w:cs="Arial"/>
          <w:sz w:val="24"/>
          <w:szCs w:val="24"/>
        </w:rPr>
        <w:t xml:space="preserve">necessary </w:t>
      </w:r>
      <w:r w:rsidR="00F57CF2" w:rsidRPr="005921EF">
        <w:rPr>
          <w:rFonts w:ascii="Arial" w:hAnsi="Arial" w:cs="Arial"/>
          <w:sz w:val="24"/>
          <w:szCs w:val="24"/>
        </w:rPr>
        <w:t xml:space="preserve">response to elevated risk are three-fold: prevention and preparation, </w:t>
      </w:r>
      <w:r w:rsidR="00146F74" w:rsidRPr="005921EF">
        <w:rPr>
          <w:rFonts w:ascii="Arial" w:hAnsi="Arial" w:cs="Arial"/>
          <w:sz w:val="24"/>
          <w:szCs w:val="24"/>
        </w:rPr>
        <w:t>survival</w:t>
      </w:r>
      <w:r w:rsidR="007769BA" w:rsidRPr="005921EF">
        <w:rPr>
          <w:rFonts w:ascii="Arial" w:hAnsi="Arial" w:cs="Arial"/>
          <w:sz w:val="24"/>
          <w:szCs w:val="24"/>
        </w:rPr>
        <w:t xml:space="preserve">, </w:t>
      </w:r>
      <w:r w:rsidR="00F57CF2" w:rsidRPr="005921EF">
        <w:rPr>
          <w:rFonts w:ascii="Arial" w:hAnsi="Arial" w:cs="Arial"/>
          <w:sz w:val="24"/>
          <w:szCs w:val="24"/>
        </w:rPr>
        <w:t xml:space="preserve">and the aftermath. </w:t>
      </w:r>
      <w:r w:rsidR="00950D9B" w:rsidRPr="005921EF">
        <w:rPr>
          <w:rFonts w:ascii="Arial" w:hAnsi="Arial" w:cs="Arial"/>
          <w:sz w:val="24"/>
          <w:szCs w:val="24"/>
        </w:rPr>
        <w:t>According to a 2012 survey, “15 percent of U.S. adults age 50 or older would not be able to evacuate their homes without help, and half of this group would need help from someone outside the household”</w:t>
      </w:r>
      <w:r w:rsidR="00A102E4" w:rsidRPr="005921EF">
        <w:rPr>
          <w:rFonts w:ascii="Arial" w:hAnsi="Arial" w:cs="Arial"/>
          <w:sz w:val="24"/>
          <w:szCs w:val="24"/>
        </w:rPr>
        <w:t xml:space="preserve">, while a </w:t>
      </w:r>
      <w:r w:rsidR="00950D9B" w:rsidRPr="005921EF">
        <w:rPr>
          <w:rFonts w:ascii="Arial" w:hAnsi="Arial" w:cs="Arial"/>
          <w:sz w:val="24"/>
          <w:szCs w:val="24"/>
        </w:rPr>
        <w:t>2014</w:t>
      </w:r>
      <w:r w:rsidR="00A102E4" w:rsidRPr="005921EF">
        <w:rPr>
          <w:rFonts w:ascii="Arial" w:hAnsi="Arial" w:cs="Arial"/>
          <w:sz w:val="24"/>
          <w:szCs w:val="24"/>
        </w:rPr>
        <w:t xml:space="preserve"> survey</w:t>
      </w:r>
      <w:r w:rsidR="00950D9B" w:rsidRPr="005921EF">
        <w:rPr>
          <w:rFonts w:ascii="Arial" w:hAnsi="Arial" w:cs="Arial"/>
          <w:sz w:val="24"/>
          <w:szCs w:val="24"/>
        </w:rPr>
        <w:t xml:space="preserve"> found that another 15 </w:t>
      </w:r>
      <w:r w:rsidR="00FC3BD8" w:rsidRPr="005921EF">
        <w:rPr>
          <w:rFonts w:ascii="Arial" w:hAnsi="Arial" w:cs="Arial"/>
          <w:sz w:val="24"/>
          <w:szCs w:val="24"/>
        </w:rPr>
        <w:t>percent relied</w:t>
      </w:r>
      <w:r w:rsidR="00A102E4" w:rsidRPr="005921EF">
        <w:rPr>
          <w:rFonts w:ascii="Arial" w:hAnsi="Arial" w:cs="Arial"/>
          <w:sz w:val="24"/>
          <w:szCs w:val="24"/>
        </w:rPr>
        <w:t xml:space="preserve"> on </w:t>
      </w:r>
      <w:r w:rsidR="00950D9B" w:rsidRPr="005921EF">
        <w:rPr>
          <w:rFonts w:ascii="Arial" w:hAnsi="Arial" w:cs="Arial"/>
          <w:sz w:val="24"/>
          <w:szCs w:val="24"/>
        </w:rPr>
        <w:t xml:space="preserve">externally-powered medical devices, </w:t>
      </w:r>
      <w:r w:rsidR="00FC3BD8" w:rsidRPr="005921EF">
        <w:rPr>
          <w:rFonts w:ascii="Arial" w:hAnsi="Arial" w:cs="Arial"/>
          <w:sz w:val="24"/>
          <w:szCs w:val="24"/>
        </w:rPr>
        <w:t>heightening vulnerability</w:t>
      </w:r>
      <w:r w:rsidR="00A102E4" w:rsidRPr="005921EF">
        <w:rPr>
          <w:rFonts w:ascii="Arial" w:hAnsi="Arial" w:cs="Arial"/>
          <w:sz w:val="24"/>
          <w:szCs w:val="24"/>
        </w:rPr>
        <w:t xml:space="preserve"> to extended power losses (Shih, et al., 2018).</w:t>
      </w:r>
      <w:r w:rsidR="00950D9B" w:rsidRPr="005921EF">
        <w:rPr>
          <w:rFonts w:ascii="Arial" w:hAnsi="Arial" w:cs="Arial"/>
          <w:sz w:val="24"/>
          <w:szCs w:val="24"/>
        </w:rPr>
        <w:t xml:space="preserve">  Worldwide, two-thirds of people aged 60 and over live</w:t>
      </w:r>
      <w:r w:rsidR="00F64289" w:rsidRPr="005921EF">
        <w:rPr>
          <w:rFonts w:ascii="Arial" w:hAnsi="Arial" w:cs="Arial"/>
          <w:sz w:val="24"/>
          <w:szCs w:val="24"/>
        </w:rPr>
        <w:t xml:space="preserve"> </w:t>
      </w:r>
      <w:r w:rsidR="00950D9B" w:rsidRPr="005921EF">
        <w:rPr>
          <w:rFonts w:ascii="Arial" w:hAnsi="Arial" w:cs="Arial"/>
          <w:sz w:val="24"/>
          <w:szCs w:val="24"/>
        </w:rPr>
        <w:t>in countries designated as low- or middle- income, where disasters are more likely</w:t>
      </w:r>
      <w:r w:rsidR="00715222" w:rsidRPr="005921EF">
        <w:rPr>
          <w:rFonts w:ascii="Arial" w:hAnsi="Arial" w:cs="Arial"/>
          <w:sz w:val="24"/>
          <w:szCs w:val="24"/>
        </w:rPr>
        <w:t xml:space="preserve"> </w:t>
      </w:r>
      <w:r w:rsidR="00113D63" w:rsidRPr="005921EF">
        <w:rPr>
          <w:rFonts w:ascii="Arial" w:hAnsi="Arial" w:cs="Arial"/>
          <w:sz w:val="24"/>
          <w:szCs w:val="24"/>
        </w:rPr>
        <w:t>and have a more devastating impact</w:t>
      </w:r>
      <w:r w:rsidR="00715222" w:rsidRPr="005921EF">
        <w:rPr>
          <w:rFonts w:ascii="Arial" w:hAnsi="Arial" w:cs="Arial"/>
          <w:sz w:val="24"/>
          <w:szCs w:val="24"/>
        </w:rPr>
        <w:t>.</w:t>
      </w:r>
      <w:r w:rsidR="00C107D9" w:rsidRPr="005921EF">
        <w:rPr>
          <w:rFonts w:ascii="Arial" w:hAnsi="Arial" w:cs="Arial"/>
          <w:sz w:val="24"/>
          <w:szCs w:val="24"/>
        </w:rPr>
        <w:t xml:space="preserve"> As these lower-income countries are poorly positioned to provide disaster preparation and assistance</w:t>
      </w:r>
      <w:r w:rsidR="00491B14" w:rsidRPr="005921EF">
        <w:rPr>
          <w:rFonts w:ascii="Arial" w:hAnsi="Arial" w:cs="Arial"/>
          <w:sz w:val="24"/>
          <w:szCs w:val="24"/>
        </w:rPr>
        <w:t xml:space="preserve"> (HelpAge, 2015)</w:t>
      </w:r>
      <w:r w:rsidR="00C107D9" w:rsidRPr="005921EF">
        <w:rPr>
          <w:rFonts w:ascii="Arial" w:hAnsi="Arial" w:cs="Arial"/>
          <w:sz w:val="24"/>
          <w:szCs w:val="24"/>
        </w:rPr>
        <w:t xml:space="preserve">, it only further heightens the </w:t>
      </w:r>
      <w:r w:rsidR="00995C8E" w:rsidRPr="005921EF">
        <w:rPr>
          <w:rFonts w:ascii="Arial" w:hAnsi="Arial" w:cs="Arial"/>
          <w:sz w:val="24"/>
          <w:szCs w:val="24"/>
        </w:rPr>
        <w:t>danger to</w:t>
      </w:r>
      <w:r w:rsidR="00C107D9" w:rsidRPr="005921EF">
        <w:rPr>
          <w:rFonts w:ascii="Arial" w:hAnsi="Arial" w:cs="Arial"/>
          <w:sz w:val="24"/>
          <w:szCs w:val="24"/>
        </w:rPr>
        <w:t xml:space="preserve"> </w:t>
      </w:r>
      <w:r w:rsidR="00957607" w:rsidRPr="005921EF">
        <w:rPr>
          <w:rFonts w:ascii="Arial" w:hAnsi="Arial" w:cs="Arial"/>
          <w:sz w:val="24"/>
          <w:szCs w:val="24"/>
        </w:rPr>
        <w:t>the elderly</w:t>
      </w:r>
      <w:r w:rsidR="00C107D9" w:rsidRPr="005921EF">
        <w:rPr>
          <w:rFonts w:ascii="Arial" w:hAnsi="Arial" w:cs="Arial"/>
          <w:sz w:val="24"/>
          <w:szCs w:val="24"/>
        </w:rPr>
        <w:t>.</w:t>
      </w:r>
    </w:p>
    <w:p w14:paraId="37B39EB7" w14:textId="42B1701E" w:rsidR="00995C8E" w:rsidRPr="005921EF" w:rsidRDefault="00995C8E" w:rsidP="00FC53E7">
      <w:pPr>
        <w:spacing w:after="0" w:line="240" w:lineRule="auto"/>
        <w:jc w:val="both"/>
        <w:rPr>
          <w:rFonts w:ascii="Arial" w:hAnsi="Arial" w:cs="Arial"/>
          <w:color w:val="000000"/>
          <w:sz w:val="24"/>
          <w:szCs w:val="24"/>
          <w:shd w:val="clear" w:color="auto" w:fill="FFFFFF"/>
        </w:rPr>
      </w:pPr>
      <w:r w:rsidRPr="005921EF">
        <w:rPr>
          <w:rFonts w:ascii="Arial" w:hAnsi="Arial" w:cs="Arial"/>
          <w:sz w:val="24"/>
          <w:szCs w:val="24"/>
        </w:rPr>
        <w:tab/>
      </w:r>
      <w:r w:rsidR="00D6646E" w:rsidRPr="005921EF">
        <w:rPr>
          <w:rFonts w:ascii="Arial" w:hAnsi="Arial" w:cs="Arial"/>
          <w:sz w:val="24"/>
          <w:szCs w:val="24"/>
        </w:rPr>
        <w:t>Secon</w:t>
      </w:r>
      <w:r w:rsidR="00957607" w:rsidRPr="005921EF">
        <w:rPr>
          <w:rFonts w:ascii="Arial" w:hAnsi="Arial" w:cs="Arial"/>
          <w:sz w:val="24"/>
          <w:szCs w:val="24"/>
        </w:rPr>
        <w:t>d</w:t>
      </w:r>
      <w:r w:rsidR="00A102E4" w:rsidRPr="005921EF">
        <w:rPr>
          <w:rFonts w:ascii="Arial" w:hAnsi="Arial" w:cs="Arial"/>
          <w:sz w:val="24"/>
          <w:szCs w:val="24"/>
        </w:rPr>
        <w:t xml:space="preserve">, older adults are disproportionately affected by the </w:t>
      </w:r>
      <w:r w:rsidR="00D6646E" w:rsidRPr="005921EF">
        <w:rPr>
          <w:rFonts w:ascii="Arial" w:hAnsi="Arial" w:cs="Arial"/>
          <w:sz w:val="24"/>
          <w:szCs w:val="24"/>
        </w:rPr>
        <w:t xml:space="preserve">peril presented </w:t>
      </w:r>
      <w:r w:rsidR="00A102E4" w:rsidRPr="005921EF">
        <w:rPr>
          <w:rFonts w:ascii="Arial" w:hAnsi="Arial" w:cs="Arial"/>
          <w:sz w:val="24"/>
          <w:szCs w:val="24"/>
        </w:rPr>
        <w:t xml:space="preserve">throughout </w:t>
      </w:r>
      <w:r w:rsidR="00D6646E" w:rsidRPr="005921EF">
        <w:rPr>
          <w:rFonts w:ascii="Arial" w:hAnsi="Arial" w:cs="Arial"/>
          <w:sz w:val="24"/>
          <w:szCs w:val="24"/>
        </w:rPr>
        <w:t>the event</w:t>
      </w:r>
      <w:r w:rsidR="00176A63" w:rsidRPr="005921EF">
        <w:rPr>
          <w:rFonts w:ascii="Arial" w:hAnsi="Arial" w:cs="Arial"/>
          <w:sz w:val="24"/>
          <w:szCs w:val="24"/>
        </w:rPr>
        <w:t xml:space="preserve"> itself</w:t>
      </w:r>
      <w:r w:rsidR="00D6646E" w:rsidRPr="005921EF">
        <w:rPr>
          <w:rFonts w:ascii="Arial" w:hAnsi="Arial" w:cs="Arial"/>
          <w:sz w:val="24"/>
          <w:szCs w:val="24"/>
        </w:rPr>
        <w:t xml:space="preserve">. </w:t>
      </w:r>
      <w:r w:rsidR="001B5E01" w:rsidRPr="005921EF">
        <w:rPr>
          <w:rFonts w:ascii="Arial" w:hAnsi="Arial" w:cs="Arial"/>
          <w:sz w:val="24"/>
          <w:szCs w:val="24"/>
        </w:rPr>
        <w:t>I</w:t>
      </w:r>
      <w:r w:rsidR="00474C27" w:rsidRPr="005921EF">
        <w:rPr>
          <w:rFonts w:ascii="Arial" w:hAnsi="Arial" w:cs="Arial"/>
          <w:sz w:val="24"/>
          <w:szCs w:val="24"/>
        </w:rPr>
        <w:t xml:space="preserve">n the days following the two-month heat wave that swept through Europe in 2003, as many as 72,000 people died; resulting in 15,000 [excess] deaths in France alone. In one of the first studies highlighting the impact of </w:t>
      </w:r>
      <w:r w:rsidR="001B5E01" w:rsidRPr="005921EF">
        <w:rPr>
          <w:rFonts w:ascii="Arial" w:hAnsi="Arial" w:cs="Arial"/>
          <w:sz w:val="24"/>
          <w:szCs w:val="24"/>
        </w:rPr>
        <w:t>this event, “the French Institute of Public Health Surveillance (InVS) found that most of the heat-related deaths occurred among community-dwelling elderly, that is, those living in their own homes” (</w:t>
      </w:r>
      <w:r w:rsidR="00715222" w:rsidRPr="005921EF">
        <w:rPr>
          <w:rFonts w:ascii="Arial" w:hAnsi="Arial" w:cs="Arial"/>
          <w:sz w:val="24"/>
          <w:szCs w:val="24"/>
        </w:rPr>
        <w:t xml:space="preserve">Vandentorre, et al., 2006). </w:t>
      </w:r>
      <w:r w:rsidR="00E12DD1" w:rsidRPr="005921EF">
        <w:rPr>
          <w:rFonts w:ascii="Arial" w:hAnsi="Arial" w:cs="Arial"/>
          <w:sz w:val="24"/>
          <w:szCs w:val="24"/>
        </w:rPr>
        <w:t xml:space="preserve">Revisiting </w:t>
      </w:r>
      <w:r w:rsidR="00D6646E" w:rsidRPr="005921EF">
        <w:rPr>
          <w:rFonts w:ascii="Arial" w:hAnsi="Arial" w:cs="Arial"/>
          <w:sz w:val="24"/>
          <w:szCs w:val="24"/>
        </w:rPr>
        <w:t xml:space="preserve">Hurricane </w:t>
      </w:r>
      <w:r w:rsidR="00FC3BD8" w:rsidRPr="005921EF">
        <w:rPr>
          <w:rFonts w:ascii="Arial" w:hAnsi="Arial" w:cs="Arial"/>
          <w:sz w:val="24"/>
          <w:szCs w:val="24"/>
        </w:rPr>
        <w:t>Katrina, “</w:t>
      </w:r>
      <w:r w:rsidR="00D6646E" w:rsidRPr="005921EF">
        <w:rPr>
          <w:rFonts w:ascii="Arial" w:hAnsi="Arial" w:cs="Arial"/>
          <w:color w:val="000000"/>
          <w:sz w:val="24"/>
          <w:szCs w:val="24"/>
          <w:shd w:val="clear" w:color="auto" w:fill="FFFFFF"/>
        </w:rPr>
        <w:t>Those over age 60 – some 15% of the New Orleans population before the storm – accounted for approximately 75% of bodies found immediate after; 40% were over 70” (</w:t>
      </w:r>
      <w:r w:rsidR="00715222" w:rsidRPr="005921EF">
        <w:rPr>
          <w:rFonts w:ascii="Arial" w:hAnsi="Arial" w:cs="Arial"/>
          <w:color w:val="000000"/>
          <w:sz w:val="24"/>
          <w:szCs w:val="24"/>
          <w:shd w:val="clear" w:color="auto" w:fill="FFFFFF"/>
        </w:rPr>
        <w:t xml:space="preserve">Adams, et </w:t>
      </w:r>
      <w:r w:rsidR="00715222" w:rsidRPr="005921EF">
        <w:rPr>
          <w:rFonts w:ascii="Arial" w:hAnsi="Arial" w:cs="Arial"/>
          <w:color w:val="000000"/>
          <w:sz w:val="24"/>
          <w:szCs w:val="24"/>
          <w:shd w:val="clear" w:color="auto" w:fill="FFFFFF"/>
        </w:rPr>
        <w:lastRenderedPageBreak/>
        <w:t>al., 2011</w:t>
      </w:r>
      <w:r w:rsidR="00D6646E" w:rsidRPr="005921EF">
        <w:rPr>
          <w:rFonts w:ascii="Arial" w:hAnsi="Arial" w:cs="Arial"/>
          <w:color w:val="000000"/>
          <w:sz w:val="24"/>
          <w:szCs w:val="24"/>
          <w:shd w:val="clear" w:color="auto" w:fill="FFFFFF"/>
        </w:rPr>
        <w:t>)</w:t>
      </w:r>
      <w:r w:rsidR="00715222" w:rsidRPr="005921EF">
        <w:rPr>
          <w:rFonts w:ascii="Arial" w:hAnsi="Arial" w:cs="Arial"/>
          <w:color w:val="000000"/>
          <w:sz w:val="24"/>
          <w:szCs w:val="24"/>
          <w:shd w:val="clear" w:color="auto" w:fill="FFFFFF"/>
        </w:rPr>
        <w:t>.</w:t>
      </w:r>
      <w:r w:rsidR="00D6646E" w:rsidRPr="005921EF">
        <w:rPr>
          <w:rFonts w:ascii="Arial" w:hAnsi="Arial" w:cs="Arial"/>
          <w:color w:val="000000"/>
          <w:sz w:val="24"/>
          <w:szCs w:val="24"/>
          <w:shd w:val="clear" w:color="auto" w:fill="FFFFFF"/>
        </w:rPr>
        <w:t xml:space="preserve"> </w:t>
      </w:r>
      <w:r w:rsidR="006E7F5A" w:rsidRPr="005921EF">
        <w:rPr>
          <w:rFonts w:ascii="Arial" w:hAnsi="Arial" w:cs="Arial"/>
          <w:color w:val="000000"/>
          <w:sz w:val="24"/>
          <w:szCs w:val="24"/>
          <w:shd w:val="clear" w:color="auto" w:fill="FFFFFF"/>
        </w:rPr>
        <w:t>The danger</w:t>
      </w:r>
      <w:r w:rsidR="00176A63" w:rsidRPr="005921EF">
        <w:rPr>
          <w:rFonts w:ascii="Arial" w:hAnsi="Arial" w:cs="Arial"/>
          <w:color w:val="000000"/>
          <w:sz w:val="24"/>
          <w:szCs w:val="24"/>
          <w:shd w:val="clear" w:color="auto" w:fill="FFFFFF"/>
        </w:rPr>
        <w:t xml:space="preserve"> </w:t>
      </w:r>
      <w:r w:rsidR="009D34FC" w:rsidRPr="005921EF">
        <w:rPr>
          <w:rFonts w:ascii="Arial" w:hAnsi="Arial" w:cs="Arial"/>
          <w:color w:val="000000"/>
          <w:sz w:val="24"/>
          <w:szCs w:val="24"/>
          <w:shd w:val="clear" w:color="auto" w:fill="FFFFFF"/>
        </w:rPr>
        <w:t xml:space="preserve">of extreme weather events </w:t>
      </w:r>
      <w:r w:rsidR="006E7F5A" w:rsidRPr="005921EF">
        <w:rPr>
          <w:rFonts w:ascii="Arial" w:hAnsi="Arial" w:cs="Arial"/>
          <w:color w:val="000000"/>
          <w:sz w:val="24"/>
          <w:szCs w:val="24"/>
          <w:shd w:val="clear" w:color="auto" w:fill="FFFFFF"/>
        </w:rPr>
        <w:t>is already overwhelming</w:t>
      </w:r>
      <w:r w:rsidR="009D34FC" w:rsidRPr="005921EF">
        <w:rPr>
          <w:rFonts w:ascii="Arial" w:hAnsi="Arial" w:cs="Arial"/>
          <w:color w:val="000000"/>
          <w:sz w:val="24"/>
          <w:szCs w:val="24"/>
          <w:shd w:val="clear" w:color="auto" w:fill="FFFFFF"/>
        </w:rPr>
        <w:t xml:space="preserve"> and </w:t>
      </w:r>
      <w:r w:rsidR="00176A63" w:rsidRPr="005921EF">
        <w:rPr>
          <w:rFonts w:ascii="Arial" w:hAnsi="Arial" w:cs="Arial"/>
          <w:color w:val="000000"/>
          <w:sz w:val="24"/>
          <w:szCs w:val="24"/>
          <w:shd w:val="clear" w:color="auto" w:fill="FFFFFF"/>
        </w:rPr>
        <w:t>with</w:t>
      </w:r>
      <w:r w:rsidR="006E7F5A" w:rsidRPr="005921EF">
        <w:rPr>
          <w:rFonts w:ascii="Arial" w:hAnsi="Arial" w:cs="Arial"/>
          <w:color w:val="000000"/>
          <w:sz w:val="24"/>
          <w:szCs w:val="24"/>
          <w:shd w:val="clear" w:color="auto" w:fill="FFFFFF"/>
        </w:rPr>
        <w:t xml:space="preserve"> failure of </w:t>
      </w:r>
      <w:r w:rsidR="009D34FC" w:rsidRPr="005921EF">
        <w:rPr>
          <w:rFonts w:ascii="Arial" w:hAnsi="Arial" w:cs="Arial"/>
          <w:color w:val="000000"/>
          <w:sz w:val="24"/>
          <w:szCs w:val="24"/>
          <w:shd w:val="clear" w:color="auto" w:fill="FFFFFF"/>
        </w:rPr>
        <w:t xml:space="preserve">adequate </w:t>
      </w:r>
      <w:r w:rsidR="006E7F5A" w:rsidRPr="005921EF">
        <w:rPr>
          <w:rFonts w:ascii="Arial" w:hAnsi="Arial" w:cs="Arial"/>
          <w:color w:val="000000"/>
          <w:sz w:val="24"/>
          <w:szCs w:val="24"/>
          <w:shd w:val="clear" w:color="auto" w:fill="FFFFFF"/>
        </w:rPr>
        <w:t xml:space="preserve">preparation, it </w:t>
      </w:r>
      <w:r w:rsidR="009D34FC" w:rsidRPr="005921EF">
        <w:rPr>
          <w:rFonts w:ascii="Arial" w:hAnsi="Arial" w:cs="Arial"/>
          <w:color w:val="000000"/>
          <w:sz w:val="24"/>
          <w:szCs w:val="24"/>
          <w:shd w:val="clear" w:color="auto" w:fill="FFFFFF"/>
        </w:rPr>
        <w:t xml:space="preserve">can </w:t>
      </w:r>
      <w:r w:rsidR="00FC3BD8" w:rsidRPr="005921EF">
        <w:rPr>
          <w:rFonts w:ascii="Arial" w:hAnsi="Arial" w:cs="Arial"/>
          <w:color w:val="000000"/>
          <w:sz w:val="24"/>
          <w:szCs w:val="24"/>
          <w:shd w:val="clear" w:color="auto" w:fill="FFFFFF"/>
        </w:rPr>
        <w:t>become lethal</w:t>
      </w:r>
      <w:r w:rsidR="009D34FC" w:rsidRPr="005921EF">
        <w:rPr>
          <w:rFonts w:ascii="Arial" w:hAnsi="Arial" w:cs="Arial"/>
          <w:color w:val="000000"/>
          <w:sz w:val="24"/>
          <w:szCs w:val="24"/>
          <w:shd w:val="clear" w:color="auto" w:fill="FFFFFF"/>
        </w:rPr>
        <w:t xml:space="preserve"> for our older, </w:t>
      </w:r>
      <w:r w:rsidR="00FC3BD8" w:rsidRPr="005921EF">
        <w:rPr>
          <w:rFonts w:ascii="Arial" w:hAnsi="Arial" w:cs="Arial"/>
          <w:color w:val="000000"/>
          <w:sz w:val="24"/>
          <w:szCs w:val="24"/>
          <w:shd w:val="clear" w:color="auto" w:fill="FFFFFF"/>
        </w:rPr>
        <w:t>more susceptible population</w:t>
      </w:r>
      <w:r w:rsidR="006E7F5A" w:rsidRPr="005921EF">
        <w:rPr>
          <w:rFonts w:ascii="Arial" w:hAnsi="Arial" w:cs="Arial"/>
          <w:color w:val="000000"/>
          <w:sz w:val="24"/>
          <w:szCs w:val="24"/>
          <w:shd w:val="clear" w:color="auto" w:fill="FFFFFF"/>
        </w:rPr>
        <w:t>.</w:t>
      </w:r>
    </w:p>
    <w:p w14:paraId="567D5090" w14:textId="7B372703" w:rsidR="004128D1" w:rsidRPr="005921EF" w:rsidRDefault="006E7F5A" w:rsidP="00FC53E7">
      <w:pPr>
        <w:spacing w:after="0" w:line="240" w:lineRule="auto"/>
        <w:jc w:val="both"/>
        <w:rPr>
          <w:rFonts w:ascii="Arial" w:eastAsia="Arial" w:hAnsi="Arial" w:cs="Arial"/>
          <w:color w:val="000000"/>
          <w:sz w:val="24"/>
          <w:szCs w:val="24"/>
        </w:rPr>
      </w:pPr>
      <w:r w:rsidRPr="005921EF">
        <w:rPr>
          <w:rFonts w:ascii="Arial" w:hAnsi="Arial" w:cs="Arial"/>
          <w:color w:val="000000"/>
          <w:sz w:val="24"/>
          <w:szCs w:val="24"/>
          <w:shd w:val="clear" w:color="auto" w:fill="FFFFFF"/>
        </w:rPr>
        <w:tab/>
      </w:r>
      <w:r w:rsidR="009D34FC" w:rsidRPr="005921EF">
        <w:rPr>
          <w:rFonts w:ascii="Arial" w:hAnsi="Arial" w:cs="Arial"/>
          <w:color w:val="000000"/>
          <w:sz w:val="24"/>
          <w:szCs w:val="24"/>
          <w:shd w:val="clear" w:color="auto" w:fill="FFFFFF"/>
        </w:rPr>
        <w:t xml:space="preserve">Discussion of the </w:t>
      </w:r>
      <w:r w:rsidRPr="005921EF">
        <w:rPr>
          <w:rFonts w:ascii="Arial" w:hAnsi="Arial" w:cs="Arial"/>
          <w:color w:val="000000"/>
          <w:sz w:val="24"/>
          <w:szCs w:val="24"/>
          <w:shd w:val="clear" w:color="auto" w:fill="FFFFFF"/>
        </w:rPr>
        <w:t xml:space="preserve">aftermath is the </w:t>
      </w:r>
      <w:r w:rsidR="004128D1" w:rsidRPr="005921EF">
        <w:rPr>
          <w:rFonts w:ascii="Arial" w:hAnsi="Arial" w:cs="Arial"/>
          <w:color w:val="000000"/>
          <w:sz w:val="24"/>
          <w:szCs w:val="24"/>
          <w:shd w:val="clear" w:color="auto" w:fill="FFFFFF"/>
        </w:rPr>
        <w:t>broadest</w:t>
      </w:r>
      <w:r w:rsidR="00146F74" w:rsidRPr="005921EF">
        <w:rPr>
          <w:rFonts w:ascii="Arial" w:hAnsi="Arial" w:cs="Arial"/>
          <w:color w:val="000000"/>
          <w:sz w:val="24"/>
          <w:szCs w:val="24"/>
          <w:shd w:val="clear" w:color="auto" w:fill="FFFFFF"/>
        </w:rPr>
        <w:t>,</w:t>
      </w:r>
      <w:r w:rsidR="009D34FC" w:rsidRPr="005921EF">
        <w:rPr>
          <w:rFonts w:ascii="Arial" w:hAnsi="Arial" w:cs="Arial"/>
          <w:color w:val="000000"/>
          <w:sz w:val="24"/>
          <w:szCs w:val="24"/>
          <w:shd w:val="clear" w:color="auto" w:fill="FFFFFF"/>
        </w:rPr>
        <w:t xml:space="preserve"> and must be </w:t>
      </w:r>
      <w:r w:rsidRPr="005921EF">
        <w:rPr>
          <w:rFonts w:ascii="Arial" w:hAnsi="Arial" w:cs="Arial"/>
          <w:color w:val="000000"/>
          <w:sz w:val="24"/>
          <w:szCs w:val="24"/>
          <w:shd w:val="clear" w:color="auto" w:fill="FFFFFF"/>
        </w:rPr>
        <w:t xml:space="preserve">separated into three subsections: environment, infrastructure, and displacement. The environmental wake of natural disaster is more straightforward, but no less serious. </w:t>
      </w:r>
      <w:r w:rsidR="00B93D21" w:rsidRPr="005921EF">
        <w:rPr>
          <w:rFonts w:ascii="Arial" w:hAnsi="Arial" w:cs="Arial"/>
          <w:color w:val="000000"/>
          <w:sz w:val="24"/>
          <w:szCs w:val="24"/>
          <w:shd w:val="clear" w:color="auto" w:fill="FFFFFF"/>
        </w:rPr>
        <w:t>The WHO designates the most common aftereffects as diminished air quality and compromised water supply</w:t>
      </w:r>
      <w:r w:rsidR="00F12311" w:rsidRPr="005921EF">
        <w:rPr>
          <w:rFonts w:ascii="Arial" w:hAnsi="Arial" w:cs="Arial"/>
          <w:color w:val="000000"/>
          <w:sz w:val="24"/>
          <w:szCs w:val="24"/>
          <w:shd w:val="clear" w:color="auto" w:fill="FFFFFF"/>
        </w:rPr>
        <w:t>.</w:t>
      </w:r>
      <w:r w:rsidR="00B93D21" w:rsidRPr="005921EF">
        <w:rPr>
          <w:rFonts w:ascii="Arial" w:hAnsi="Arial" w:cs="Arial"/>
          <w:color w:val="000000"/>
          <w:sz w:val="24"/>
          <w:szCs w:val="24"/>
          <w:shd w:val="clear" w:color="auto" w:fill="FFFFFF"/>
        </w:rPr>
        <w:t xml:space="preserve"> </w:t>
      </w:r>
      <w:r w:rsidR="00F12311" w:rsidRPr="005921EF">
        <w:rPr>
          <w:rFonts w:ascii="Arial" w:hAnsi="Arial" w:cs="Arial"/>
          <w:color w:val="000000"/>
          <w:sz w:val="24"/>
          <w:szCs w:val="24"/>
          <w:shd w:val="clear" w:color="auto" w:fill="FFFFFF"/>
        </w:rPr>
        <w:t>W</w:t>
      </w:r>
      <w:r w:rsidR="004520FE" w:rsidRPr="005921EF">
        <w:rPr>
          <w:rFonts w:ascii="Arial" w:hAnsi="Arial" w:cs="Arial"/>
          <w:color w:val="000000"/>
          <w:sz w:val="24"/>
          <w:szCs w:val="24"/>
          <w:shd w:val="clear" w:color="auto" w:fill="FFFFFF"/>
        </w:rPr>
        <w:t>hen</w:t>
      </w:r>
      <w:r w:rsidR="00B93D21" w:rsidRPr="005921EF">
        <w:rPr>
          <w:rFonts w:ascii="Arial" w:hAnsi="Arial" w:cs="Arial"/>
          <w:color w:val="000000"/>
          <w:sz w:val="24"/>
          <w:szCs w:val="24"/>
          <w:shd w:val="clear" w:color="auto" w:fill="FFFFFF"/>
        </w:rPr>
        <w:t xml:space="preserve"> the </w:t>
      </w:r>
      <w:r w:rsidR="00F12311" w:rsidRPr="005921EF">
        <w:rPr>
          <w:rFonts w:ascii="Arial" w:hAnsi="Arial" w:cs="Arial"/>
          <w:color w:val="000000"/>
          <w:sz w:val="24"/>
          <w:szCs w:val="24"/>
          <w:shd w:val="clear" w:color="auto" w:fill="FFFFFF"/>
        </w:rPr>
        <w:t>pro</w:t>
      </w:r>
      <w:r w:rsidR="00B93D21" w:rsidRPr="005921EF">
        <w:rPr>
          <w:rFonts w:ascii="Arial" w:hAnsi="Arial" w:cs="Arial"/>
          <w:color w:val="000000"/>
          <w:sz w:val="24"/>
          <w:szCs w:val="24"/>
          <w:shd w:val="clear" w:color="auto" w:fill="FFFFFF"/>
        </w:rPr>
        <w:t xml:space="preserve">portion of the population that is most </w:t>
      </w:r>
      <w:r w:rsidR="00F12311" w:rsidRPr="005921EF">
        <w:rPr>
          <w:rFonts w:ascii="Arial" w:hAnsi="Arial" w:cs="Arial"/>
          <w:color w:val="000000"/>
          <w:sz w:val="24"/>
          <w:szCs w:val="24"/>
          <w:shd w:val="clear" w:color="auto" w:fill="FFFFFF"/>
        </w:rPr>
        <w:t xml:space="preserve">susceptible </w:t>
      </w:r>
      <w:r w:rsidR="00B93D21" w:rsidRPr="005921EF">
        <w:rPr>
          <w:rFonts w:ascii="Arial" w:hAnsi="Arial" w:cs="Arial"/>
          <w:color w:val="000000"/>
          <w:sz w:val="24"/>
          <w:szCs w:val="24"/>
          <w:shd w:val="clear" w:color="auto" w:fill="FFFFFF"/>
        </w:rPr>
        <w:t xml:space="preserve">to respiratory and immune complications is </w:t>
      </w:r>
      <w:r w:rsidR="00F12311" w:rsidRPr="005921EF">
        <w:rPr>
          <w:rFonts w:ascii="Arial" w:hAnsi="Arial" w:cs="Arial"/>
          <w:color w:val="000000"/>
          <w:sz w:val="24"/>
          <w:szCs w:val="24"/>
          <w:shd w:val="clear" w:color="auto" w:fill="FFFFFF"/>
        </w:rPr>
        <w:t xml:space="preserve">exposed to </w:t>
      </w:r>
      <w:r w:rsidR="00E12DD1" w:rsidRPr="005921EF">
        <w:rPr>
          <w:rFonts w:ascii="Arial" w:hAnsi="Arial" w:cs="Arial"/>
          <w:color w:val="000000"/>
          <w:sz w:val="24"/>
          <w:szCs w:val="24"/>
          <w:shd w:val="clear" w:color="auto" w:fill="FFFFFF"/>
        </w:rPr>
        <w:t>po</w:t>
      </w:r>
      <w:r w:rsidR="00B93D21" w:rsidRPr="005921EF">
        <w:rPr>
          <w:rFonts w:ascii="Arial" w:hAnsi="Arial" w:cs="Arial"/>
          <w:color w:val="000000"/>
          <w:sz w:val="24"/>
          <w:szCs w:val="24"/>
          <w:shd w:val="clear" w:color="auto" w:fill="FFFFFF"/>
        </w:rPr>
        <w:t>lluted air and water, the results are catastrophic.</w:t>
      </w:r>
      <w:r w:rsidR="00D720C2" w:rsidRPr="005921EF">
        <w:rPr>
          <w:rFonts w:ascii="Arial" w:hAnsi="Arial" w:cs="Arial"/>
          <w:color w:val="000000"/>
          <w:sz w:val="24"/>
          <w:szCs w:val="24"/>
          <w:shd w:val="clear" w:color="auto" w:fill="FFFFFF"/>
        </w:rPr>
        <w:t xml:space="preserve"> A </w:t>
      </w:r>
      <w:r w:rsidR="0008709D" w:rsidRPr="005921EF">
        <w:rPr>
          <w:rFonts w:ascii="Arial" w:hAnsi="Arial" w:cs="Arial"/>
          <w:color w:val="000000"/>
          <w:sz w:val="24"/>
          <w:szCs w:val="24"/>
          <w:shd w:val="clear" w:color="auto" w:fill="FFFFFF"/>
        </w:rPr>
        <w:t xml:space="preserve">study found that 79% of all injuries from </w:t>
      </w:r>
      <w:r w:rsidR="00F27381">
        <w:rPr>
          <w:rFonts w:ascii="Arial" w:hAnsi="Arial" w:cs="Arial"/>
          <w:color w:val="000000"/>
          <w:sz w:val="24"/>
          <w:szCs w:val="24"/>
          <w:shd w:val="clear" w:color="auto" w:fill="FFFFFF"/>
        </w:rPr>
        <w:t>the</w:t>
      </w:r>
      <w:r w:rsidR="0008709D" w:rsidRPr="005921EF">
        <w:rPr>
          <w:rFonts w:ascii="Arial" w:hAnsi="Arial" w:cs="Arial"/>
          <w:color w:val="000000"/>
          <w:sz w:val="24"/>
          <w:szCs w:val="24"/>
          <w:shd w:val="clear" w:color="auto" w:fill="FFFFFF"/>
        </w:rPr>
        <w:t>1992 Hurricane Andrew were following, not during, the storm itself</w:t>
      </w:r>
      <w:r w:rsidR="00D720C2" w:rsidRPr="005921EF">
        <w:rPr>
          <w:rFonts w:ascii="Arial" w:hAnsi="Arial" w:cs="Arial"/>
          <w:color w:val="000000"/>
          <w:sz w:val="24"/>
          <w:szCs w:val="24"/>
          <w:shd w:val="clear" w:color="auto" w:fill="FFFFFF"/>
        </w:rPr>
        <w:t xml:space="preserve"> (Uscher-Pines, et al., 2009)</w:t>
      </w:r>
      <w:r w:rsidR="0008709D" w:rsidRPr="005921EF">
        <w:rPr>
          <w:rFonts w:ascii="Arial" w:hAnsi="Arial" w:cs="Arial"/>
          <w:color w:val="000000"/>
          <w:sz w:val="24"/>
          <w:szCs w:val="24"/>
          <w:shd w:val="clear" w:color="auto" w:fill="FFFFFF"/>
        </w:rPr>
        <w:t xml:space="preserve">. </w:t>
      </w:r>
      <w:r w:rsidR="008F50F3" w:rsidRPr="005921EF">
        <w:rPr>
          <w:rFonts w:ascii="Arial" w:eastAsia="Arial" w:hAnsi="Arial" w:cs="Arial"/>
          <w:color w:val="000000"/>
          <w:sz w:val="24"/>
          <w:szCs w:val="24"/>
        </w:rPr>
        <w:t>Similarly, infrastructure</w:t>
      </w:r>
      <w:r w:rsidR="00F725A7" w:rsidRPr="005921EF">
        <w:rPr>
          <w:rFonts w:ascii="Arial" w:eastAsia="Arial" w:hAnsi="Arial" w:cs="Arial"/>
          <w:color w:val="000000"/>
          <w:sz w:val="24"/>
          <w:szCs w:val="24"/>
        </w:rPr>
        <w:t xml:space="preserve"> </w:t>
      </w:r>
      <w:r w:rsidR="004520FE" w:rsidRPr="005921EF">
        <w:rPr>
          <w:rFonts w:ascii="Arial" w:eastAsia="Arial" w:hAnsi="Arial" w:cs="Arial"/>
          <w:color w:val="000000"/>
          <w:sz w:val="24"/>
          <w:szCs w:val="24"/>
        </w:rPr>
        <w:t>failure</w:t>
      </w:r>
      <w:r w:rsidR="008F50F3" w:rsidRPr="005921EF">
        <w:rPr>
          <w:rFonts w:ascii="Arial" w:eastAsia="Arial" w:hAnsi="Arial" w:cs="Arial"/>
          <w:color w:val="000000"/>
          <w:sz w:val="24"/>
          <w:szCs w:val="24"/>
        </w:rPr>
        <w:t xml:space="preserve"> following</w:t>
      </w:r>
      <w:r w:rsidR="00F725A7" w:rsidRPr="005921EF">
        <w:rPr>
          <w:rFonts w:ascii="Arial" w:eastAsia="Arial" w:hAnsi="Arial" w:cs="Arial"/>
          <w:color w:val="000000"/>
          <w:sz w:val="24"/>
          <w:szCs w:val="24"/>
        </w:rPr>
        <w:t xml:space="preserve"> disaster</w:t>
      </w:r>
      <w:r w:rsidR="008F50F3" w:rsidRPr="005921EF">
        <w:rPr>
          <w:rFonts w:ascii="Arial" w:eastAsia="Arial" w:hAnsi="Arial" w:cs="Arial"/>
          <w:color w:val="000000"/>
          <w:sz w:val="24"/>
          <w:szCs w:val="24"/>
        </w:rPr>
        <w:t xml:space="preserve"> impact</w:t>
      </w:r>
      <w:r w:rsidR="004520FE" w:rsidRPr="005921EF">
        <w:rPr>
          <w:rFonts w:ascii="Arial" w:eastAsia="Arial" w:hAnsi="Arial" w:cs="Arial"/>
          <w:color w:val="000000"/>
          <w:sz w:val="24"/>
          <w:szCs w:val="24"/>
        </w:rPr>
        <w:t>s</w:t>
      </w:r>
      <w:r w:rsidR="008F50F3" w:rsidRPr="005921EF">
        <w:rPr>
          <w:rFonts w:ascii="Arial" w:eastAsia="Arial" w:hAnsi="Arial" w:cs="Arial"/>
          <w:color w:val="000000"/>
          <w:sz w:val="24"/>
          <w:szCs w:val="24"/>
        </w:rPr>
        <w:t xml:space="preserve"> communication, electricity, transportation, access to medical providers, and put</w:t>
      </w:r>
      <w:r w:rsidR="004520FE" w:rsidRPr="005921EF">
        <w:rPr>
          <w:rFonts w:ascii="Arial" w:eastAsia="Arial" w:hAnsi="Arial" w:cs="Arial"/>
          <w:color w:val="000000"/>
          <w:sz w:val="24"/>
          <w:szCs w:val="24"/>
        </w:rPr>
        <w:t>s</w:t>
      </w:r>
      <w:r w:rsidR="008F50F3" w:rsidRPr="005921EF">
        <w:rPr>
          <w:rFonts w:ascii="Arial" w:eastAsia="Arial" w:hAnsi="Arial" w:cs="Arial"/>
          <w:color w:val="000000"/>
          <w:sz w:val="24"/>
          <w:szCs w:val="24"/>
        </w:rPr>
        <w:t xml:space="preserve"> stress on the food chain and water suppl</w:t>
      </w:r>
      <w:r w:rsidR="00F725A7" w:rsidRPr="005921EF">
        <w:rPr>
          <w:rFonts w:ascii="Arial" w:eastAsia="Arial" w:hAnsi="Arial" w:cs="Arial"/>
          <w:color w:val="000000"/>
          <w:sz w:val="24"/>
          <w:szCs w:val="24"/>
        </w:rPr>
        <w:t>y</w:t>
      </w:r>
      <w:r w:rsidR="008F50F3" w:rsidRPr="005921EF">
        <w:rPr>
          <w:rFonts w:ascii="Arial" w:eastAsia="Arial" w:hAnsi="Arial" w:cs="Arial"/>
          <w:color w:val="000000"/>
          <w:sz w:val="24"/>
          <w:szCs w:val="24"/>
        </w:rPr>
        <w:t>. Transportation disruptions are crippling</w:t>
      </w:r>
      <w:r w:rsidR="00F725A7" w:rsidRPr="005921EF">
        <w:rPr>
          <w:rFonts w:ascii="Arial" w:eastAsia="Arial" w:hAnsi="Arial" w:cs="Arial"/>
          <w:color w:val="000000"/>
          <w:sz w:val="24"/>
          <w:szCs w:val="24"/>
        </w:rPr>
        <w:t>,</w:t>
      </w:r>
      <w:r w:rsidR="008F50F3" w:rsidRPr="005921EF">
        <w:rPr>
          <w:rFonts w:ascii="Arial" w:eastAsia="Arial" w:hAnsi="Arial" w:cs="Arial"/>
          <w:color w:val="000000"/>
          <w:sz w:val="24"/>
          <w:szCs w:val="24"/>
        </w:rPr>
        <w:t xml:space="preserve"> </w:t>
      </w:r>
      <w:r w:rsidR="004520FE" w:rsidRPr="005921EF">
        <w:rPr>
          <w:rFonts w:ascii="Arial" w:eastAsia="Arial" w:hAnsi="Arial" w:cs="Arial"/>
          <w:color w:val="000000"/>
          <w:sz w:val="24"/>
          <w:szCs w:val="24"/>
        </w:rPr>
        <w:t>impairing</w:t>
      </w:r>
      <w:r w:rsidR="008F50F3" w:rsidRPr="005921EF">
        <w:rPr>
          <w:rFonts w:ascii="Arial" w:eastAsia="Arial" w:hAnsi="Arial" w:cs="Arial"/>
          <w:color w:val="000000"/>
          <w:sz w:val="24"/>
          <w:szCs w:val="24"/>
        </w:rPr>
        <w:t xml:space="preserve"> ability to obtain care and supplies, </w:t>
      </w:r>
      <w:r w:rsidR="00F725A7" w:rsidRPr="005921EF">
        <w:rPr>
          <w:rFonts w:ascii="Arial" w:eastAsia="Arial" w:hAnsi="Arial" w:cs="Arial"/>
          <w:color w:val="000000"/>
          <w:sz w:val="24"/>
          <w:szCs w:val="24"/>
        </w:rPr>
        <w:t xml:space="preserve">and </w:t>
      </w:r>
      <w:r w:rsidR="008F50F3" w:rsidRPr="005921EF">
        <w:rPr>
          <w:rFonts w:ascii="Arial" w:eastAsia="Arial" w:hAnsi="Arial" w:cs="Arial"/>
          <w:color w:val="000000"/>
          <w:sz w:val="24"/>
          <w:szCs w:val="24"/>
        </w:rPr>
        <w:t>increasing risks of death due to infection, malnutrition, chronic disease, and mental health crises (WHO</w:t>
      </w:r>
      <w:r w:rsidR="007000E3" w:rsidRPr="005921EF">
        <w:rPr>
          <w:rFonts w:ascii="Arial" w:eastAsia="Arial" w:hAnsi="Arial" w:cs="Arial"/>
          <w:color w:val="000000"/>
          <w:sz w:val="24"/>
          <w:szCs w:val="24"/>
        </w:rPr>
        <w:t>, 2018)</w:t>
      </w:r>
      <w:r w:rsidR="008F50F3" w:rsidRPr="005921EF">
        <w:rPr>
          <w:rFonts w:ascii="Arial" w:eastAsia="Arial" w:hAnsi="Arial" w:cs="Arial"/>
          <w:color w:val="000000"/>
          <w:sz w:val="24"/>
          <w:szCs w:val="24"/>
        </w:rPr>
        <w:t xml:space="preserve">. Just as importantly, delays in seeing family and friends for </w:t>
      </w:r>
      <w:r w:rsidR="00683DCA" w:rsidRPr="005921EF">
        <w:rPr>
          <w:rFonts w:ascii="Arial" w:eastAsia="Arial" w:hAnsi="Arial" w:cs="Arial"/>
          <w:color w:val="000000"/>
          <w:sz w:val="24"/>
          <w:szCs w:val="24"/>
        </w:rPr>
        <w:t>providing</w:t>
      </w:r>
      <w:r w:rsidR="00842920">
        <w:rPr>
          <w:rFonts w:ascii="Arial" w:eastAsia="Arial" w:hAnsi="Arial" w:cs="Arial"/>
          <w:color w:val="000000"/>
          <w:sz w:val="24"/>
          <w:szCs w:val="24"/>
        </w:rPr>
        <w:t xml:space="preserve"> and</w:t>
      </w:r>
      <w:r w:rsidR="00683DCA" w:rsidRPr="005921EF">
        <w:rPr>
          <w:rFonts w:ascii="Arial" w:eastAsia="Arial" w:hAnsi="Arial" w:cs="Arial"/>
          <w:color w:val="000000"/>
          <w:sz w:val="24"/>
          <w:szCs w:val="24"/>
        </w:rPr>
        <w:t xml:space="preserve"> </w:t>
      </w:r>
      <w:r w:rsidR="00842920" w:rsidRPr="005921EF">
        <w:rPr>
          <w:rFonts w:ascii="Arial" w:eastAsia="Arial" w:hAnsi="Arial" w:cs="Arial"/>
          <w:color w:val="000000"/>
          <w:sz w:val="24"/>
          <w:szCs w:val="24"/>
        </w:rPr>
        <w:t xml:space="preserve">receiving </w:t>
      </w:r>
      <w:r w:rsidR="008F50F3" w:rsidRPr="005921EF">
        <w:rPr>
          <w:rFonts w:ascii="Arial" w:eastAsia="Arial" w:hAnsi="Arial" w:cs="Arial"/>
          <w:color w:val="000000"/>
          <w:sz w:val="24"/>
          <w:szCs w:val="24"/>
        </w:rPr>
        <w:t>emotional, physical</w:t>
      </w:r>
      <w:r w:rsidR="00491B14" w:rsidRPr="005921EF">
        <w:rPr>
          <w:rFonts w:ascii="Arial" w:eastAsia="Arial" w:hAnsi="Arial" w:cs="Arial"/>
          <w:color w:val="000000"/>
          <w:sz w:val="24"/>
          <w:szCs w:val="24"/>
        </w:rPr>
        <w:t>,</w:t>
      </w:r>
      <w:r w:rsidR="008F50F3" w:rsidRPr="005921EF">
        <w:rPr>
          <w:rFonts w:ascii="Arial" w:eastAsia="Arial" w:hAnsi="Arial" w:cs="Arial"/>
          <w:color w:val="000000"/>
          <w:sz w:val="24"/>
          <w:szCs w:val="24"/>
        </w:rPr>
        <w:t xml:space="preserve"> and </w:t>
      </w:r>
      <w:r w:rsidR="00683DCA" w:rsidRPr="005921EF">
        <w:rPr>
          <w:rFonts w:ascii="Arial" w:eastAsia="Arial" w:hAnsi="Arial" w:cs="Arial"/>
          <w:color w:val="000000"/>
          <w:sz w:val="24"/>
          <w:szCs w:val="24"/>
        </w:rPr>
        <w:t>social</w:t>
      </w:r>
      <w:r w:rsidR="00491B14" w:rsidRPr="005921EF">
        <w:rPr>
          <w:rFonts w:ascii="Arial" w:eastAsia="Arial" w:hAnsi="Arial" w:cs="Arial"/>
          <w:color w:val="000000"/>
          <w:sz w:val="24"/>
          <w:szCs w:val="24"/>
        </w:rPr>
        <w:t xml:space="preserve"> </w:t>
      </w:r>
      <w:r w:rsidR="008F50F3" w:rsidRPr="005921EF">
        <w:rPr>
          <w:rFonts w:ascii="Arial" w:eastAsia="Arial" w:hAnsi="Arial" w:cs="Arial"/>
          <w:color w:val="000000"/>
          <w:sz w:val="24"/>
          <w:szCs w:val="24"/>
        </w:rPr>
        <w:t xml:space="preserve">support can be </w:t>
      </w:r>
      <w:r w:rsidR="004520FE" w:rsidRPr="005921EF">
        <w:rPr>
          <w:rFonts w:ascii="Arial" w:eastAsia="Arial" w:hAnsi="Arial" w:cs="Arial"/>
          <w:color w:val="000000"/>
          <w:sz w:val="24"/>
          <w:szCs w:val="24"/>
        </w:rPr>
        <w:t xml:space="preserve">highly </w:t>
      </w:r>
      <w:r w:rsidR="008F50F3" w:rsidRPr="005921EF">
        <w:rPr>
          <w:rFonts w:ascii="Arial" w:eastAsia="Arial" w:hAnsi="Arial" w:cs="Arial"/>
          <w:color w:val="000000"/>
          <w:sz w:val="24"/>
          <w:szCs w:val="24"/>
        </w:rPr>
        <w:t>detrimental. One study discussed the benefit of resilience for those communities and individuals with the capacity to adapt</w:t>
      </w:r>
      <w:r w:rsidR="004520FE" w:rsidRPr="005921EF">
        <w:rPr>
          <w:rFonts w:ascii="Arial" w:eastAsia="Arial" w:hAnsi="Arial" w:cs="Arial"/>
          <w:color w:val="000000"/>
          <w:sz w:val="24"/>
          <w:szCs w:val="24"/>
        </w:rPr>
        <w:t xml:space="preserve"> and</w:t>
      </w:r>
      <w:r w:rsidR="008F50F3" w:rsidRPr="005921EF">
        <w:rPr>
          <w:rFonts w:ascii="Arial" w:eastAsia="Arial" w:hAnsi="Arial" w:cs="Arial"/>
          <w:color w:val="000000"/>
          <w:sz w:val="24"/>
          <w:szCs w:val="24"/>
        </w:rPr>
        <w:t xml:space="preserve"> adjus</w:t>
      </w:r>
      <w:r w:rsidR="004520FE" w:rsidRPr="005921EF">
        <w:rPr>
          <w:rFonts w:ascii="Arial" w:eastAsia="Arial" w:hAnsi="Arial" w:cs="Arial"/>
          <w:color w:val="000000"/>
          <w:sz w:val="24"/>
          <w:szCs w:val="24"/>
        </w:rPr>
        <w:t>t</w:t>
      </w:r>
      <w:r w:rsidR="00D720C2" w:rsidRPr="005921EF">
        <w:rPr>
          <w:rFonts w:ascii="Arial" w:eastAsia="Arial" w:hAnsi="Arial" w:cs="Arial"/>
          <w:color w:val="000000"/>
          <w:sz w:val="24"/>
          <w:szCs w:val="24"/>
        </w:rPr>
        <w:t>,</w:t>
      </w:r>
      <w:r w:rsidR="00842920">
        <w:rPr>
          <w:rFonts w:ascii="Arial" w:eastAsia="Arial" w:hAnsi="Arial" w:cs="Arial"/>
          <w:color w:val="000000"/>
          <w:sz w:val="24"/>
          <w:szCs w:val="24"/>
        </w:rPr>
        <w:t xml:space="preserve"> </w:t>
      </w:r>
      <w:r w:rsidR="00294C01">
        <w:rPr>
          <w:rFonts w:ascii="Arial" w:eastAsia="Arial" w:hAnsi="Arial" w:cs="Arial"/>
          <w:color w:val="000000"/>
          <w:sz w:val="24"/>
          <w:szCs w:val="24"/>
        </w:rPr>
        <w:t>thereby</w:t>
      </w:r>
      <w:r w:rsidR="008F50F3" w:rsidRPr="005921EF">
        <w:rPr>
          <w:rFonts w:ascii="Arial" w:eastAsia="Arial" w:hAnsi="Arial" w:cs="Arial"/>
          <w:color w:val="000000"/>
          <w:sz w:val="24"/>
          <w:szCs w:val="24"/>
        </w:rPr>
        <w:t xml:space="preserve"> creat</w:t>
      </w:r>
      <w:r w:rsidR="00D720C2" w:rsidRPr="005921EF">
        <w:rPr>
          <w:rFonts w:ascii="Arial" w:eastAsia="Arial" w:hAnsi="Arial" w:cs="Arial"/>
          <w:color w:val="000000"/>
          <w:sz w:val="24"/>
          <w:szCs w:val="24"/>
        </w:rPr>
        <w:t>ing</w:t>
      </w:r>
      <w:r w:rsidR="008F50F3" w:rsidRPr="005921EF">
        <w:rPr>
          <w:rFonts w:ascii="Arial" w:eastAsia="Arial" w:hAnsi="Arial" w:cs="Arial"/>
          <w:color w:val="000000"/>
          <w:sz w:val="24"/>
          <w:szCs w:val="24"/>
        </w:rPr>
        <w:t xml:space="preserve"> opportunit</w:t>
      </w:r>
      <w:r w:rsidR="004D11A5">
        <w:rPr>
          <w:rFonts w:ascii="Arial" w:eastAsia="Arial" w:hAnsi="Arial" w:cs="Arial"/>
          <w:color w:val="000000"/>
          <w:sz w:val="24"/>
          <w:szCs w:val="24"/>
        </w:rPr>
        <w:t>ies</w:t>
      </w:r>
      <w:r w:rsidR="00294C01">
        <w:rPr>
          <w:rFonts w:ascii="Arial" w:eastAsia="Arial" w:hAnsi="Arial" w:cs="Arial"/>
          <w:color w:val="000000"/>
          <w:sz w:val="24"/>
          <w:szCs w:val="24"/>
        </w:rPr>
        <w:t xml:space="preserve"> to successfully address the crisis</w:t>
      </w:r>
      <w:r w:rsidR="008F50F3" w:rsidRPr="005921EF">
        <w:rPr>
          <w:rFonts w:ascii="Arial" w:eastAsia="Arial" w:hAnsi="Arial" w:cs="Arial"/>
          <w:color w:val="000000"/>
          <w:sz w:val="24"/>
          <w:szCs w:val="24"/>
        </w:rPr>
        <w:t>.</w:t>
      </w:r>
      <w:r w:rsidR="004520FE" w:rsidRPr="005921EF">
        <w:rPr>
          <w:rFonts w:ascii="Arial" w:eastAsia="Arial" w:hAnsi="Arial" w:cs="Arial"/>
          <w:color w:val="000000"/>
          <w:sz w:val="24"/>
          <w:szCs w:val="24"/>
        </w:rPr>
        <w:t xml:space="preserve"> I</w:t>
      </w:r>
      <w:r w:rsidR="008F50F3" w:rsidRPr="005921EF">
        <w:rPr>
          <w:rFonts w:ascii="Arial" w:eastAsia="Arial" w:hAnsi="Arial" w:cs="Arial"/>
          <w:color w:val="000000"/>
          <w:sz w:val="24"/>
          <w:szCs w:val="24"/>
        </w:rPr>
        <w:t xml:space="preserve">t is not surprising that those with higher adaptive capacity are also those with </w:t>
      </w:r>
      <w:r w:rsidR="008F50F3" w:rsidRPr="005921EF">
        <w:rPr>
          <w:rFonts w:ascii="Arial" w:eastAsia="Arial" w:hAnsi="Arial" w:cs="Arial"/>
          <w:sz w:val="24"/>
          <w:szCs w:val="24"/>
        </w:rPr>
        <w:t>higher incomes and access to resources, while those with lower adaptive capacity struggle (</w:t>
      </w:r>
      <w:r w:rsidR="00D720C2" w:rsidRPr="005921EF">
        <w:rPr>
          <w:rFonts w:ascii="Arial" w:eastAsia="Arial" w:hAnsi="Arial" w:cs="Arial"/>
          <w:sz w:val="24"/>
          <w:szCs w:val="24"/>
        </w:rPr>
        <w:t>Bell, et al., 2016)</w:t>
      </w:r>
      <w:r w:rsidR="008F50F3" w:rsidRPr="005921EF">
        <w:rPr>
          <w:rFonts w:ascii="Arial" w:eastAsia="Arial" w:hAnsi="Arial" w:cs="Arial"/>
          <w:sz w:val="24"/>
          <w:szCs w:val="24"/>
        </w:rPr>
        <w:t>. Individual</w:t>
      </w:r>
      <w:r w:rsidR="008F50F3" w:rsidRPr="005921EF">
        <w:rPr>
          <w:rFonts w:ascii="Arial" w:hAnsi="Arial" w:cs="Arial"/>
          <w:sz w:val="24"/>
          <w:szCs w:val="24"/>
          <w:shd w:val="clear" w:color="auto" w:fill="FFFFFF"/>
        </w:rPr>
        <w:t xml:space="preserve"> attributes that contribute to lower capacity </w:t>
      </w:r>
      <w:r w:rsidR="008F50F3" w:rsidRPr="005921EF">
        <w:rPr>
          <w:rFonts w:ascii="Arial" w:hAnsi="Arial" w:cs="Arial"/>
          <w:sz w:val="24"/>
          <w:szCs w:val="24"/>
          <w:shd w:val="clear" w:color="auto" w:fill="FFFFFF"/>
        </w:rPr>
        <w:lastRenderedPageBreak/>
        <w:t>include age</w:t>
      </w:r>
      <w:r w:rsidR="004520FE" w:rsidRPr="005921EF">
        <w:rPr>
          <w:rFonts w:ascii="Arial" w:hAnsi="Arial" w:cs="Arial"/>
          <w:sz w:val="24"/>
          <w:szCs w:val="24"/>
          <w:shd w:val="clear" w:color="auto" w:fill="FFFFFF"/>
        </w:rPr>
        <w:t xml:space="preserve">, </w:t>
      </w:r>
      <w:r w:rsidR="008F50F3" w:rsidRPr="005921EF">
        <w:rPr>
          <w:rFonts w:ascii="Arial" w:hAnsi="Arial" w:cs="Arial"/>
          <w:sz w:val="24"/>
          <w:szCs w:val="24"/>
          <w:shd w:val="clear" w:color="auto" w:fill="FFFFFF"/>
        </w:rPr>
        <w:t>dependen</w:t>
      </w:r>
      <w:r w:rsidR="00971485" w:rsidRPr="005921EF">
        <w:rPr>
          <w:rFonts w:ascii="Arial" w:hAnsi="Arial" w:cs="Arial"/>
          <w:sz w:val="24"/>
          <w:szCs w:val="24"/>
          <w:shd w:val="clear" w:color="auto" w:fill="FFFFFF"/>
        </w:rPr>
        <w:t>cy</w:t>
      </w:r>
      <w:r w:rsidR="008F50F3" w:rsidRPr="005921EF">
        <w:rPr>
          <w:rFonts w:ascii="Arial" w:hAnsi="Arial" w:cs="Arial"/>
          <w:sz w:val="24"/>
          <w:szCs w:val="24"/>
          <w:shd w:val="clear" w:color="auto" w:fill="FFFFFF"/>
        </w:rPr>
        <w:t xml:space="preserve"> on caregivers, disab</w:t>
      </w:r>
      <w:r w:rsidR="00971485" w:rsidRPr="005921EF">
        <w:rPr>
          <w:rFonts w:ascii="Arial" w:hAnsi="Arial" w:cs="Arial"/>
          <w:sz w:val="24"/>
          <w:szCs w:val="24"/>
          <w:shd w:val="clear" w:color="auto" w:fill="FFFFFF"/>
        </w:rPr>
        <w:t>i</w:t>
      </w:r>
      <w:r w:rsidR="008F50F3" w:rsidRPr="005921EF">
        <w:rPr>
          <w:rFonts w:ascii="Arial" w:hAnsi="Arial" w:cs="Arial"/>
          <w:sz w:val="24"/>
          <w:szCs w:val="24"/>
          <w:shd w:val="clear" w:color="auto" w:fill="FFFFFF"/>
        </w:rPr>
        <w:t>lity or </w:t>
      </w:r>
      <w:r w:rsidR="008F50F3" w:rsidRPr="005921EF">
        <w:rPr>
          <w:rFonts w:ascii="Arial" w:hAnsi="Arial" w:cs="Arial"/>
          <w:sz w:val="24"/>
          <w:szCs w:val="24"/>
        </w:rPr>
        <w:t>cognitive </w:t>
      </w:r>
      <w:r w:rsidR="008F50F3" w:rsidRPr="005921EF">
        <w:rPr>
          <w:rFonts w:ascii="Arial" w:hAnsi="Arial" w:cs="Arial"/>
          <w:sz w:val="24"/>
          <w:szCs w:val="24"/>
          <w:shd w:val="clear" w:color="auto" w:fill="FFFFFF"/>
        </w:rPr>
        <w:t>impairments, living with medical or chemical dependence, limited English proficiency (in the U.S.), social or cultural isolation, homelessness, and institutionalization in prisons, </w:t>
      </w:r>
      <w:r w:rsidR="008F50F3" w:rsidRPr="005921EF">
        <w:rPr>
          <w:rFonts w:ascii="Arial" w:hAnsi="Arial" w:cs="Arial"/>
          <w:sz w:val="24"/>
          <w:szCs w:val="24"/>
        </w:rPr>
        <w:t>psychiatric </w:t>
      </w:r>
      <w:r w:rsidR="008F50F3" w:rsidRPr="005921EF">
        <w:rPr>
          <w:rFonts w:ascii="Arial" w:hAnsi="Arial" w:cs="Arial"/>
          <w:sz w:val="24"/>
          <w:szCs w:val="24"/>
          <w:shd w:val="clear" w:color="auto" w:fill="FFFFFF"/>
        </w:rPr>
        <w:t>facilities, or nursing homes (</w:t>
      </w:r>
      <w:r w:rsidR="00D720C2" w:rsidRPr="005921EF">
        <w:rPr>
          <w:rFonts w:ascii="Arial" w:eastAsia="Arial" w:hAnsi="Arial" w:cs="Arial"/>
          <w:sz w:val="24"/>
          <w:szCs w:val="24"/>
        </w:rPr>
        <w:t>Bell, et al., 2016</w:t>
      </w:r>
      <w:r w:rsidR="008F50F3" w:rsidRPr="005921EF">
        <w:rPr>
          <w:rFonts w:ascii="Arial" w:hAnsi="Arial" w:cs="Arial"/>
          <w:sz w:val="24"/>
          <w:szCs w:val="24"/>
          <w:shd w:val="clear" w:color="auto" w:fill="FFFFFF"/>
        </w:rPr>
        <w:t>).</w:t>
      </w:r>
      <w:r w:rsidR="004520FE" w:rsidRPr="00B23A77" w:rsidDel="004520FE">
        <w:rPr>
          <w:rFonts w:ascii="Arial" w:hAnsi="Arial" w:cs="Arial"/>
          <w:sz w:val="24"/>
          <w:szCs w:val="24"/>
        </w:rPr>
        <w:t xml:space="preserve"> </w:t>
      </w:r>
      <w:r w:rsidR="00F46A27" w:rsidRPr="005921EF">
        <w:rPr>
          <w:rFonts w:ascii="Arial" w:hAnsi="Arial" w:cs="Arial"/>
          <w:color w:val="333333"/>
          <w:sz w:val="24"/>
          <w:szCs w:val="24"/>
          <w:shd w:val="clear" w:color="auto" w:fill="FFFFFF"/>
        </w:rPr>
        <w:t>The mental health impacts of stressors related to th</w:t>
      </w:r>
      <w:r w:rsidR="004D11A5">
        <w:rPr>
          <w:rFonts w:ascii="Arial" w:hAnsi="Arial" w:cs="Arial"/>
          <w:color w:val="333333"/>
          <w:sz w:val="24"/>
          <w:szCs w:val="24"/>
          <w:shd w:val="clear" w:color="auto" w:fill="FFFFFF"/>
        </w:rPr>
        <w:t>e</w:t>
      </w:r>
      <w:r w:rsidR="00F46A27" w:rsidRPr="005921EF">
        <w:rPr>
          <w:rFonts w:ascii="Arial" w:hAnsi="Arial" w:cs="Arial"/>
          <w:color w:val="333333"/>
          <w:sz w:val="24"/>
          <w:szCs w:val="24"/>
          <w:shd w:val="clear" w:color="auto" w:fill="FFFFFF"/>
        </w:rPr>
        <w:t xml:space="preserve"> loss</w:t>
      </w:r>
      <w:r w:rsidR="004D11A5">
        <w:rPr>
          <w:rFonts w:ascii="Arial" w:hAnsi="Arial" w:cs="Arial"/>
          <w:color w:val="333333"/>
          <w:sz w:val="24"/>
          <w:szCs w:val="24"/>
          <w:shd w:val="clear" w:color="auto" w:fill="FFFFFF"/>
        </w:rPr>
        <w:t>es</w:t>
      </w:r>
      <w:r w:rsidR="00F46A27" w:rsidRPr="005921EF">
        <w:rPr>
          <w:rFonts w:ascii="Arial" w:hAnsi="Arial" w:cs="Arial"/>
          <w:color w:val="333333"/>
          <w:sz w:val="24"/>
          <w:szCs w:val="24"/>
          <w:shd w:val="clear" w:color="auto" w:fill="FFFFFF"/>
        </w:rPr>
        <w:t xml:space="preserve"> and hardship</w:t>
      </w:r>
      <w:r w:rsidR="004D11A5">
        <w:rPr>
          <w:rFonts w:ascii="Arial" w:hAnsi="Arial" w:cs="Arial"/>
          <w:color w:val="333333"/>
          <w:sz w:val="24"/>
          <w:szCs w:val="24"/>
          <w:shd w:val="clear" w:color="auto" w:fill="FFFFFF"/>
        </w:rPr>
        <w:t>s</w:t>
      </w:r>
      <w:r w:rsidR="00F46A27" w:rsidRPr="005921EF">
        <w:rPr>
          <w:rFonts w:ascii="Arial" w:hAnsi="Arial" w:cs="Arial"/>
          <w:color w:val="333333"/>
          <w:sz w:val="24"/>
          <w:szCs w:val="24"/>
          <w:shd w:val="clear" w:color="auto" w:fill="FFFFFF"/>
        </w:rPr>
        <w:t xml:space="preserve"> </w:t>
      </w:r>
      <w:r w:rsidR="004D11A5">
        <w:rPr>
          <w:rFonts w:ascii="Arial" w:hAnsi="Arial" w:cs="Arial"/>
          <w:color w:val="333333"/>
          <w:sz w:val="24"/>
          <w:szCs w:val="24"/>
          <w:shd w:val="clear" w:color="auto" w:fill="FFFFFF"/>
        </w:rPr>
        <w:t>associated with disasters are</w:t>
      </w:r>
      <w:r w:rsidR="00F46A27" w:rsidRPr="005921EF">
        <w:rPr>
          <w:rFonts w:ascii="Arial" w:hAnsi="Arial" w:cs="Arial"/>
          <w:color w:val="333333"/>
          <w:sz w:val="24"/>
          <w:szCs w:val="24"/>
          <w:shd w:val="clear" w:color="auto" w:fill="FFFFFF"/>
        </w:rPr>
        <w:t xml:space="preserve"> especially borne by women, older adults, children, persons of color, low-income populations, those with preexisting conditions, poor support networks, and those residing in sub-standard housing (</w:t>
      </w:r>
      <w:r w:rsidR="00980FB5" w:rsidRPr="005921EF">
        <w:rPr>
          <w:rFonts w:ascii="Arial" w:eastAsia="Arial" w:hAnsi="Arial" w:cs="Arial"/>
          <w:color w:val="000000"/>
          <w:sz w:val="24"/>
          <w:szCs w:val="24"/>
        </w:rPr>
        <w:t xml:space="preserve">Bell, et al., 2016). </w:t>
      </w:r>
    </w:p>
    <w:p w14:paraId="48B9EDE9" w14:textId="0823B981" w:rsidR="004C4C62" w:rsidRPr="005921EF" w:rsidRDefault="004F64E5" w:rsidP="00FC53E7">
      <w:pPr>
        <w:spacing w:after="0" w:line="240" w:lineRule="auto"/>
        <w:ind w:firstLine="720"/>
        <w:jc w:val="both"/>
        <w:rPr>
          <w:rFonts w:ascii="Arial" w:hAnsi="Arial" w:cs="Arial"/>
          <w:sz w:val="24"/>
          <w:szCs w:val="24"/>
        </w:rPr>
      </w:pPr>
      <w:r w:rsidRPr="005921EF">
        <w:rPr>
          <w:rFonts w:ascii="Arial" w:hAnsi="Arial" w:cs="Arial"/>
          <w:color w:val="000000"/>
          <w:sz w:val="24"/>
          <w:szCs w:val="24"/>
          <w:shd w:val="clear" w:color="auto" w:fill="FFFFFF"/>
        </w:rPr>
        <w:t>D</w:t>
      </w:r>
      <w:r w:rsidR="00B70145" w:rsidRPr="005921EF">
        <w:rPr>
          <w:rFonts w:ascii="Arial" w:hAnsi="Arial" w:cs="Arial"/>
          <w:color w:val="000000"/>
          <w:sz w:val="24"/>
          <w:szCs w:val="24"/>
          <w:shd w:val="clear" w:color="auto" w:fill="FFFFFF"/>
        </w:rPr>
        <w:t>isplacement</w:t>
      </w:r>
      <w:r w:rsidRPr="005921EF">
        <w:rPr>
          <w:rFonts w:ascii="Arial" w:hAnsi="Arial" w:cs="Arial"/>
          <w:color w:val="000000"/>
          <w:sz w:val="24"/>
          <w:szCs w:val="24"/>
          <w:shd w:val="clear" w:color="auto" w:fill="FFFFFF"/>
        </w:rPr>
        <w:t>, however,</w:t>
      </w:r>
      <w:r w:rsidR="00B70145" w:rsidRPr="005921EF">
        <w:rPr>
          <w:rFonts w:ascii="Arial" w:hAnsi="Arial" w:cs="Arial"/>
          <w:color w:val="000000"/>
          <w:sz w:val="24"/>
          <w:szCs w:val="24"/>
          <w:shd w:val="clear" w:color="auto" w:fill="FFFFFF"/>
        </w:rPr>
        <w:t xml:space="preserve"> may be the most perilous effect of natural disaster.</w:t>
      </w:r>
      <w:r w:rsidR="004C4C62" w:rsidRPr="005921EF">
        <w:rPr>
          <w:rFonts w:ascii="Arial" w:hAnsi="Arial" w:cs="Arial"/>
          <w:color w:val="000000"/>
          <w:sz w:val="24"/>
          <w:szCs w:val="24"/>
          <w:shd w:val="clear" w:color="auto" w:fill="FFFFFF"/>
        </w:rPr>
        <w:t xml:space="preserve"> </w:t>
      </w:r>
      <w:r w:rsidRPr="005921EF">
        <w:rPr>
          <w:rFonts w:ascii="Arial" w:hAnsi="Arial" w:cs="Arial"/>
          <w:color w:val="000000"/>
          <w:sz w:val="24"/>
          <w:szCs w:val="24"/>
          <w:shd w:val="clear" w:color="auto" w:fill="FFFFFF"/>
        </w:rPr>
        <w:t xml:space="preserve">GRID (2018) reported that </w:t>
      </w:r>
      <w:r w:rsidR="006827E0" w:rsidRPr="005921EF">
        <w:rPr>
          <w:rFonts w:ascii="Arial" w:hAnsi="Arial" w:cs="Arial"/>
          <w:color w:val="000000"/>
          <w:sz w:val="24"/>
          <w:szCs w:val="24"/>
          <w:shd w:val="clear" w:color="auto" w:fill="FFFFFF"/>
        </w:rPr>
        <w:t>since</w:t>
      </w:r>
      <w:r w:rsidR="00067179" w:rsidRPr="005921EF">
        <w:rPr>
          <w:rFonts w:ascii="Arial" w:hAnsi="Arial" w:cs="Arial"/>
          <w:sz w:val="24"/>
          <w:szCs w:val="24"/>
        </w:rPr>
        <w:t xml:space="preserve"> </w:t>
      </w:r>
      <w:r w:rsidR="004C4C62" w:rsidRPr="005921EF">
        <w:rPr>
          <w:rFonts w:ascii="Arial" w:hAnsi="Arial" w:cs="Arial"/>
          <w:sz w:val="24"/>
          <w:szCs w:val="24"/>
        </w:rPr>
        <w:t>2009, an estimated one person every second has been</w:t>
      </w:r>
      <w:r w:rsidR="00067179" w:rsidRPr="005921EF">
        <w:rPr>
          <w:rFonts w:ascii="Arial" w:hAnsi="Arial" w:cs="Arial"/>
          <w:sz w:val="24"/>
          <w:szCs w:val="24"/>
        </w:rPr>
        <w:t xml:space="preserve"> </w:t>
      </w:r>
      <w:r w:rsidR="004C4C62" w:rsidRPr="005921EF">
        <w:rPr>
          <w:rFonts w:ascii="Arial" w:hAnsi="Arial" w:cs="Arial"/>
          <w:sz w:val="24"/>
          <w:szCs w:val="24"/>
        </w:rPr>
        <w:t>displaced by a disaster, with an average of 22.5 million people displaced by climate or weather-related events</w:t>
      </w:r>
      <w:r w:rsidR="004D11A5">
        <w:rPr>
          <w:rFonts w:ascii="Arial" w:hAnsi="Arial" w:cs="Arial"/>
          <w:sz w:val="24"/>
          <w:szCs w:val="24"/>
        </w:rPr>
        <w:t>.</w:t>
      </w:r>
      <w:r w:rsidR="00FC53E7">
        <w:rPr>
          <w:rFonts w:ascii="Arial" w:hAnsi="Arial" w:cs="Arial"/>
          <w:sz w:val="24"/>
          <w:szCs w:val="24"/>
        </w:rPr>
        <w:t xml:space="preserve"> </w:t>
      </w:r>
      <w:r w:rsidR="004D11A5">
        <w:rPr>
          <w:rFonts w:ascii="Arial" w:hAnsi="Arial" w:cs="Arial"/>
          <w:sz w:val="24"/>
          <w:szCs w:val="24"/>
        </w:rPr>
        <w:t>T</w:t>
      </w:r>
      <w:r w:rsidR="006827E0" w:rsidRPr="005921EF">
        <w:rPr>
          <w:rFonts w:ascii="Arial" w:hAnsi="Arial" w:cs="Arial"/>
          <w:sz w:val="24"/>
          <w:szCs w:val="24"/>
        </w:rPr>
        <w:t>hose</w:t>
      </w:r>
      <w:r w:rsidR="004C4C62" w:rsidRPr="005921EF">
        <w:rPr>
          <w:rFonts w:ascii="Arial" w:hAnsi="Arial" w:cs="Arial"/>
          <w:sz w:val="24"/>
          <w:szCs w:val="24"/>
        </w:rPr>
        <w:t xml:space="preserve"> displaced</w:t>
      </w:r>
      <w:r w:rsidR="004128D1" w:rsidRPr="005921EF">
        <w:rPr>
          <w:rFonts w:ascii="Arial" w:hAnsi="Arial" w:cs="Arial"/>
          <w:sz w:val="24"/>
          <w:szCs w:val="24"/>
        </w:rPr>
        <w:t xml:space="preserve"> must cope with </w:t>
      </w:r>
      <w:r w:rsidR="004C4C62" w:rsidRPr="005921EF">
        <w:rPr>
          <w:rFonts w:ascii="Arial" w:hAnsi="Arial" w:cs="Arial"/>
          <w:sz w:val="24"/>
          <w:szCs w:val="24"/>
        </w:rPr>
        <w:t>“</w:t>
      </w:r>
      <w:r w:rsidR="006827E0" w:rsidRPr="005921EF">
        <w:rPr>
          <w:rFonts w:ascii="Arial" w:hAnsi="Arial" w:cs="Arial"/>
          <w:sz w:val="24"/>
          <w:szCs w:val="24"/>
        </w:rPr>
        <w:t>…</w:t>
      </w:r>
      <w:r w:rsidR="004C4C62" w:rsidRPr="005921EF">
        <w:rPr>
          <w:rFonts w:ascii="Arial" w:hAnsi="Arial" w:cs="Arial"/>
          <w:sz w:val="24"/>
          <w:szCs w:val="24"/>
        </w:rPr>
        <w:t xml:space="preserve"> the direct threat or impacts of floods, landslides, storms, wildfires and extreme temperatures on their safety, homes and livelihoods.” </w:t>
      </w:r>
      <w:r w:rsidR="007F0F71" w:rsidRPr="005921EF">
        <w:rPr>
          <w:rFonts w:ascii="Arial" w:hAnsi="Arial" w:cs="Arial"/>
          <w:sz w:val="24"/>
          <w:szCs w:val="24"/>
        </w:rPr>
        <w:t xml:space="preserve">It is further stated </w:t>
      </w:r>
      <w:r w:rsidR="00EA798B" w:rsidRPr="005921EF">
        <w:rPr>
          <w:rFonts w:ascii="Arial" w:hAnsi="Arial" w:cs="Arial"/>
          <w:sz w:val="24"/>
          <w:szCs w:val="24"/>
        </w:rPr>
        <w:t>that the “…</w:t>
      </w:r>
      <w:r w:rsidR="004C4C62" w:rsidRPr="005921EF">
        <w:rPr>
          <w:rFonts w:ascii="Arial" w:hAnsi="Arial" w:cs="Arial"/>
          <w:sz w:val="24"/>
          <w:szCs w:val="24"/>
        </w:rPr>
        <w:t xml:space="preserve">cost of recovery on top of livelihood losses has the potential to plunge those affected into a cycle of unaffordable debt.”  </w:t>
      </w:r>
      <w:r w:rsidR="0012436A" w:rsidRPr="005921EF">
        <w:rPr>
          <w:rFonts w:ascii="Arial" w:hAnsi="Arial" w:cs="Arial"/>
          <w:sz w:val="24"/>
          <w:szCs w:val="24"/>
        </w:rPr>
        <w:t>T</w:t>
      </w:r>
      <w:r w:rsidR="004C4C62" w:rsidRPr="005921EF">
        <w:rPr>
          <w:rFonts w:ascii="Arial" w:hAnsi="Arial" w:cs="Arial"/>
          <w:sz w:val="24"/>
          <w:szCs w:val="24"/>
        </w:rPr>
        <w:t>he problem of displacement is wide-ranging</w:t>
      </w:r>
      <w:r w:rsidR="00F67E66" w:rsidRPr="005921EF">
        <w:rPr>
          <w:rFonts w:ascii="Arial" w:hAnsi="Arial" w:cs="Arial"/>
          <w:sz w:val="24"/>
          <w:szCs w:val="24"/>
        </w:rPr>
        <w:t xml:space="preserve">. </w:t>
      </w:r>
      <w:r w:rsidR="0012436A" w:rsidRPr="005921EF">
        <w:rPr>
          <w:rFonts w:ascii="Arial" w:hAnsi="Arial" w:cs="Arial"/>
          <w:sz w:val="24"/>
          <w:szCs w:val="24"/>
        </w:rPr>
        <w:t>F</w:t>
      </w:r>
      <w:r w:rsidR="004C4C62" w:rsidRPr="005921EF">
        <w:rPr>
          <w:rFonts w:ascii="Arial" w:hAnsi="Arial" w:cs="Arial"/>
          <w:sz w:val="24"/>
          <w:szCs w:val="24"/>
        </w:rPr>
        <w:t>or a country like Vietnam where 70% of the population live in coastal areas and low-lying deltas</w:t>
      </w:r>
      <w:r w:rsidR="0012436A" w:rsidRPr="005921EF">
        <w:rPr>
          <w:rFonts w:ascii="Arial" w:hAnsi="Arial" w:cs="Arial"/>
          <w:sz w:val="24"/>
          <w:szCs w:val="24"/>
        </w:rPr>
        <w:t>, more than 65 million people</w:t>
      </w:r>
      <w:r w:rsidR="00971485" w:rsidRPr="005921EF">
        <w:rPr>
          <w:rFonts w:ascii="Arial" w:hAnsi="Arial" w:cs="Arial"/>
          <w:sz w:val="24"/>
          <w:szCs w:val="24"/>
        </w:rPr>
        <w:t xml:space="preserve"> </w:t>
      </w:r>
      <w:r w:rsidR="0012436A" w:rsidRPr="005921EF">
        <w:rPr>
          <w:rFonts w:ascii="Arial" w:hAnsi="Arial" w:cs="Arial"/>
          <w:sz w:val="24"/>
          <w:szCs w:val="24"/>
        </w:rPr>
        <w:t xml:space="preserve">are </w:t>
      </w:r>
      <w:r w:rsidR="00971485" w:rsidRPr="005921EF">
        <w:rPr>
          <w:rFonts w:ascii="Arial" w:hAnsi="Arial" w:cs="Arial"/>
          <w:sz w:val="24"/>
          <w:szCs w:val="24"/>
        </w:rPr>
        <w:t xml:space="preserve">at risk of </w:t>
      </w:r>
      <w:r w:rsidR="004C4C62" w:rsidRPr="005921EF">
        <w:rPr>
          <w:rFonts w:ascii="Arial" w:hAnsi="Arial" w:cs="Arial"/>
          <w:sz w:val="24"/>
          <w:szCs w:val="24"/>
        </w:rPr>
        <w:t>hydrologic disaster. In Honduras, Hurricane Mitch displaced 2.1 million people, or almost one third of the total population</w:t>
      </w:r>
      <w:r w:rsidR="0012436A" w:rsidRPr="005921EF">
        <w:rPr>
          <w:rFonts w:ascii="Arial" w:hAnsi="Arial" w:cs="Arial"/>
          <w:sz w:val="24"/>
          <w:szCs w:val="24"/>
        </w:rPr>
        <w:t xml:space="preserve"> in 1998</w:t>
      </w:r>
      <w:r w:rsidR="004C4C62" w:rsidRPr="005921EF">
        <w:rPr>
          <w:rFonts w:ascii="Arial" w:hAnsi="Arial" w:cs="Arial"/>
          <w:sz w:val="24"/>
          <w:szCs w:val="24"/>
        </w:rPr>
        <w:t xml:space="preserve"> (</w:t>
      </w:r>
      <w:r w:rsidR="0012436A" w:rsidRPr="005921EF">
        <w:rPr>
          <w:rFonts w:ascii="Arial" w:hAnsi="Arial" w:cs="Arial"/>
          <w:sz w:val="24"/>
          <w:szCs w:val="24"/>
        </w:rPr>
        <w:t xml:space="preserve">Ensor, 2009). </w:t>
      </w:r>
      <w:r w:rsidR="004C4C62" w:rsidRPr="005921EF">
        <w:rPr>
          <w:rFonts w:ascii="Arial" w:hAnsi="Arial" w:cs="Arial"/>
          <w:sz w:val="24"/>
          <w:szCs w:val="24"/>
        </w:rPr>
        <w:t xml:space="preserve"> </w:t>
      </w:r>
      <w:r w:rsidR="004520FE" w:rsidRPr="005921EF">
        <w:rPr>
          <w:rFonts w:ascii="Arial" w:hAnsi="Arial" w:cs="Arial"/>
          <w:sz w:val="24"/>
          <w:szCs w:val="24"/>
        </w:rPr>
        <w:t>L</w:t>
      </w:r>
      <w:r w:rsidR="004C4C62" w:rsidRPr="005921EF">
        <w:rPr>
          <w:rFonts w:ascii="Arial" w:hAnsi="Arial" w:cs="Arial"/>
          <w:sz w:val="24"/>
          <w:szCs w:val="24"/>
        </w:rPr>
        <w:t xml:space="preserve">ooking at the effects of hurricanes Katrina, Sandy, and Maria, </w:t>
      </w:r>
      <w:r w:rsidR="004D11A5">
        <w:rPr>
          <w:rFonts w:ascii="Arial" w:hAnsi="Arial" w:cs="Arial"/>
          <w:sz w:val="24"/>
          <w:szCs w:val="24"/>
        </w:rPr>
        <w:t xml:space="preserve">it is clear that even </w:t>
      </w:r>
      <w:r w:rsidR="004C4C62" w:rsidRPr="005921EF">
        <w:rPr>
          <w:rFonts w:ascii="Arial" w:hAnsi="Arial" w:cs="Arial"/>
          <w:sz w:val="24"/>
          <w:szCs w:val="24"/>
        </w:rPr>
        <w:t xml:space="preserve">more developed countries such as the United States are vulnerable to </w:t>
      </w:r>
      <w:r w:rsidR="0012436A" w:rsidRPr="005921EF">
        <w:rPr>
          <w:rFonts w:ascii="Arial" w:hAnsi="Arial" w:cs="Arial"/>
          <w:sz w:val="24"/>
          <w:szCs w:val="24"/>
        </w:rPr>
        <w:t xml:space="preserve">similar </w:t>
      </w:r>
      <w:r w:rsidR="004C4C62" w:rsidRPr="005921EF">
        <w:rPr>
          <w:rFonts w:ascii="Arial" w:hAnsi="Arial" w:cs="Arial"/>
          <w:sz w:val="24"/>
          <w:szCs w:val="24"/>
        </w:rPr>
        <w:t>crises.</w:t>
      </w:r>
    </w:p>
    <w:p w14:paraId="6F99F4D8" w14:textId="2DA31A2C" w:rsidR="00A54033" w:rsidRPr="005921EF" w:rsidRDefault="0008709D" w:rsidP="00FC53E7">
      <w:pPr>
        <w:tabs>
          <w:tab w:val="left" w:pos="720"/>
          <w:tab w:val="left" w:pos="2076"/>
        </w:tabs>
        <w:spacing w:after="0" w:line="240" w:lineRule="auto"/>
        <w:jc w:val="both"/>
        <w:rPr>
          <w:rFonts w:ascii="Arial" w:hAnsi="Arial" w:cs="Arial"/>
          <w:sz w:val="24"/>
          <w:szCs w:val="24"/>
        </w:rPr>
      </w:pPr>
      <w:r w:rsidRPr="005921EF">
        <w:rPr>
          <w:rFonts w:ascii="Arial" w:hAnsi="Arial" w:cs="Arial"/>
          <w:sz w:val="24"/>
          <w:szCs w:val="24"/>
        </w:rPr>
        <w:lastRenderedPageBreak/>
        <w:tab/>
        <w:t>Th</w:t>
      </w:r>
      <w:r w:rsidR="0012436A" w:rsidRPr="005921EF">
        <w:rPr>
          <w:rFonts w:ascii="Arial" w:hAnsi="Arial" w:cs="Arial"/>
          <w:sz w:val="24"/>
          <w:szCs w:val="24"/>
        </w:rPr>
        <w:t>os</w:t>
      </w:r>
      <w:r w:rsidRPr="005921EF">
        <w:rPr>
          <w:rFonts w:ascii="Arial" w:hAnsi="Arial" w:cs="Arial"/>
          <w:sz w:val="24"/>
          <w:szCs w:val="24"/>
        </w:rPr>
        <w:t xml:space="preserve">e </w:t>
      </w:r>
      <w:r w:rsidR="0012436A" w:rsidRPr="005921EF">
        <w:rPr>
          <w:rFonts w:ascii="Arial" w:hAnsi="Arial" w:cs="Arial"/>
          <w:sz w:val="24"/>
          <w:szCs w:val="24"/>
        </w:rPr>
        <w:t xml:space="preserve">who are </w:t>
      </w:r>
      <w:r w:rsidRPr="005921EF">
        <w:rPr>
          <w:rFonts w:ascii="Arial" w:hAnsi="Arial" w:cs="Arial"/>
          <w:sz w:val="24"/>
          <w:szCs w:val="24"/>
        </w:rPr>
        <w:t xml:space="preserve">displaced following </w:t>
      </w:r>
      <w:r w:rsidR="0012436A" w:rsidRPr="005921EF">
        <w:rPr>
          <w:rFonts w:ascii="Arial" w:hAnsi="Arial" w:cs="Arial"/>
          <w:sz w:val="24"/>
          <w:szCs w:val="24"/>
        </w:rPr>
        <w:t xml:space="preserve">natural </w:t>
      </w:r>
      <w:r w:rsidRPr="005921EF">
        <w:rPr>
          <w:rFonts w:ascii="Arial" w:hAnsi="Arial" w:cs="Arial"/>
          <w:sz w:val="24"/>
          <w:szCs w:val="24"/>
        </w:rPr>
        <w:t xml:space="preserve">disasters may be relocated or </w:t>
      </w:r>
      <w:r w:rsidR="0012436A" w:rsidRPr="005921EF">
        <w:rPr>
          <w:rFonts w:ascii="Arial" w:hAnsi="Arial" w:cs="Arial"/>
          <w:sz w:val="24"/>
          <w:szCs w:val="24"/>
        </w:rPr>
        <w:t xml:space="preserve">become </w:t>
      </w:r>
      <w:r w:rsidRPr="005921EF">
        <w:rPr>
          <w:rFonts w:ascii="Arial" w:hAnsi="Arial" w:cs="Arial"/>
          <w:sz w:val="24"/>
          <w:szCs w:val="24"/>
        </w:rPr>
        <w:t>homeless.</w:t>
      </w:r>
      <w:r w:rsidR="00A54033" w:rsidRPr="005921EF">
        <w:rPr>
          <w:rFonts w:ascii="Arial" w:hAnsi="Arial" w:cs="Arial"/>
          <w:sz w:val="24"/>
          <w:szCs w:val="24"/>
        </w:rPr>
        <w:t xml:space="preserve"> </w:t>
      </w:r>
      <w:r w:rsidR="00E5547D" w:rsidRPr="005921EF">
        <w:rPr>
          <w:rFonts w:ascii="Arial" w:hAnsi="Arial" w:cs="Arial"/>
          <w:sz w:val="24"/>
          <w:szCs w:val="24"/>
        </w:rPr>
        <w:t xml:space="preserve">For </w:t>
      </w:r>
      <w:r w:rsidR="00971485" w:rsidRPr="005921EF">
        <w:rPr>
          <w:rFonts w:ascii="Arial" w:hAnsi="Arial" w:cs="Arial"/>
          <w:sz w:val="24"/>
          <w:szCs w:val="24"/>
        </w:rPr>
        <w:t>th</w:t>
      </w:r>
      <w:r w:rsidR="0012436A" w:rsidRPr="005921EF">
        <w:rPr>
          <w:rFonts w:ascii="Arial" w:hAnsi="Arial" w:cs="Arial"/>
          <w:sz w:val="24"/>
          <w:szCs w:val="24"/>
        </w:rPr>
        <w:t xml:space="preserve">e </w:t>
      </w:r>
      <w:r w:rsidR="001D590D" w:rsidRPr="005921EF">
        <w:rPr>
          <w:rFonts w:ascii="Arial" w:hAnsi="Arial" w:cs="Arial"/>
          <w:sz w:val="24"/>
          <w:szCs w:val="24"/>
        </w:rPr>
        <w:t>existing</w:t>
      </w:r>
      <w:r w:rsidR="0012436A" w:rsidRPr="005921EF">
        <w:rPr>
          <w:rFonts w:ascii="Arial" w:hAnsi="Arial" w:cs="Arial"/>
          <w:sz w:val="24"/>
          <w:szCs w:val="24"/>
        </w:rPr>
        <w:t xml:space="preserve"> </w:t>
      </w:r>
      <w:r w:rsidR="00E5547D" w:rsidRPr="005921EF">
        <w:rPr>
          <w:rFonts w:ascii="Arial" w:hAnsi="Arial" w:cs="Arial"/>
          <w:sz w:val="24"/>
          <w:szCs w:val="24"/>
        </w:rPr>
        <w:t>homeless, the</w:t>
      </w:r>
      <w:r w:rsidR="0012436A" w:rsidRPr="005921EF">
        <w:rPr>
          <w:rFonts w:ascii="Arial" w:hAnsi="Arial" w:cs="Arial"/>
          <w:sz w:val="24"/>
          <w:szCs w:val="24"/>
        </w:rPr>
        <w:t>ir</w:t>
      </w:r>
      <w:r w:rsidR="00E5547D" w:rsidRPr="005921EF">
        <w:rPr>
          <w:rFonts w:ascii="Arial" w:hAnsi="Arial" w:cs="Arial"/>
          <w:sz w:val="24"/>
          <w:szCs w:val="24"/>
        </w:rPr>
        <w:t xml:space="preserve"> vulnerability during disasters </w:t>
      </w:r>
      <w:r w:rsidR="000405A7" w:rsidRPr="005921EF">
        <w:rPr>
          <w:rFonts w:ascii="Arial" w:hAnsi="Arial" w:cs="Arial"/>
          <w:sz w:val="24"/>
          <w:szCs w:val="24"/>
        </w:rPr>
        <w:t>is</w:t>
      </w:r>
      <w:r w:rsidR="00E5547D" w:rsidRPr="005921EF">
        <w:rPr>
          <w:rFonts w:ascii="Arial" w:hAnsi="Arial" w:cs="Arial"/>
          <w:sz w:val="24"/>
          <w:szCs w:val="24"/>
        </w:rPr>
        <w:t xml:space="preserve"> </w:t>
      </w:r>
      <w:r w:rsidR="001430B0" w:rsidRPr="005921EF">
        <w:rPr>
          <w:rFonts w:ascii="Arial" w:hAnsi="Arial" w:cs="Arial"/>
          <w:sz w:val="24"/>
          <w:szCs w:val="24"/>
        </w:rPr>
        <w:t>compounded.</w:t>
      </w:r>
      <w:r w:rsidR="00E5547D" w:rsidRPr="005921EF">
        <w:rPr>
          <w:rFonts w:ascii="Arial" w:hAnsi="Arial" w:cs="Arial"/>
          <w:sz w:val="24"/>
          <w:szCs w:val="24"/>
        </w:rPr>
        <w:t xml:space="preserve"> Frequently, spaces used for homeless individuals are repurposed to shelter th</w:t>
      </w:r>
      <w:r w:rsidR="00971485" w:rsidRPr="005921EF">
        <w:rPr>
          <w:rFonts w:ascii="Arial" w:hAnsi="Arial" w:cs="Arial"/>
          <w:sz w:val="24"/>
          <w:szCs w:val="24"/>
        </w:rPr>
        <w:t>e</w:t>
      </w:r>
      <w:r w:rsidR="0012436A" w:rsidRPr="005921EF">
        <w:rPr>
          <w:rFonts w:ascii="Arial" w:hAnsi="Arial" w:cs="Arial"/>
          <w:sz w:val="24"/>
          <w:szCs w:val="24"/>
        </w:rPr>
        <w:t xml:space="preserve"> newly</w:t>
      </w:r>
      <w:r w:rsidR="00971485" w:rsidRPr="005921EF">
        <w:rPr>
          <w:rFonts w:ascii="Arial" w:hAnsi="Arial" w:cs="Arial"/>
          <w:sz w:val="24"/>
          <w:szCs w:val="24"/>
        </w:rPr>
        <w:t xml:space="preserve"> displaced</w:t>
      </w:r>
      <w:r w:rsidR="00E5547D" w:rsidRPr="005921EF">
        <w:rPr>
          <w:rFonts w:ascii="Arial" w:hAnsi="Arial" w:cs="Arial"/>
          <w:sz w:val="24"/>
          <w:szCs w:val="24"/>
        </w:rPr>
        <w:t>, while outdoor spaces normally us</w:t>
      </w:r>
      <w:r w:rsidR="0012436A" w:rsidRPr="005921EF">
        <w:rPr>
          <w:rFonts w:ascii="Arial" w:hAnsi="Arial" w:cs="Arial"/>
          <w:sz w:val="24"/>
          <w:szCs w:val="24"/>
        </w:rPr>
        <w:t>ed by the chronically homeless</w:t>
      </w:r>
      <w:r w:rsidR="00E5547D" w:rsidRPr="005921EF">
        <w:rPr>
          <w:rFonts w:ascii="Arial" w:hAnsi="Arial" w:cs="Arial"/>
          <w:sz w:val="24"/>
          <w:szCs w:val="24"/>
        </w:rPr>
        <w:t xml:space="preserve"> </w:t>
      </w:r>
      <w:r w:rsidR="004D11A5">
        <w:rPr>
          <w:rFonts w:ascii="Arial" w:hAnsi="Arial" w:cs="Arial"/>
          <w:sz w:val="24"/>
          <w:szCs w:val="24"/>
        </w:rPr>
        <w:t>are</w:t>
      </w:r>
      <w:r w:rsidR="00E5547D" w:rsidRPr="005921EF">
        <w:rPr>
          <w:rFonts w:ascii="Arial" w:hAnsi="Arial" w:cs="Arial"/>
          <w:sz w:val="24"/>
          <w:szCs w:val="24"/>
        </w:rPr>
        <w:t xml:space="preserve"> rendered unlivable. Furthermore, </w:t>
      </w:r>
      <w:r w:rsidR="004D11A5">
        <w:rPr>
          <w:rFonts w:ascii="Arial" w:hAnsi="Arial" w:cs="Arial"/>
          <w:sz w:val="24"/>
          <w:szCs w:val="24"/>
        </w:rPr>
        <w:t>since</w:t>
      </w:r>
      <w:r w:rsidR="00E5547D" w:rsidRPr="005921EF">
        <w:rPr>
          <w:rFonts w:ascii="Arial" w:hAnsi="Arial" w:cs="Arial"/>
          <w:sz w:val="24"/>
          <w:szCs w:val="24"/>
        </w:rPr>
        <w:t xml:space="preserve"> prior relationship</w:t>
      </w:r>
      <w:r w:rsidR="0012436A" w:rsidRPr="005921EF">
        <w:rPr>
          <w:rFonts w:ascii="Arial" w:hAnsi="Arial" w:cs="Arial"/>
          <w:sz w:val="24"/>
          <w:szCs w:val="24"/>
        </w:rPr>
        <w:t>s</w:t>
      </w:r>
      <w:r w:rsidR="00E5547D" w:rsidRPr="005921EF">
        <w:rPr>
          <w:rFonts w:ascii="Arial" w:hAnsi="Arial" w:cs="Arial"/>
          <w:sz w:val="24"/>
          <w:szCs w:val="24"/>
        </w:rPr>
        <w:t xml:space="preserve"> with police and rescue workers </w:t>
      </w:r>
      <w:r w:rsidR="00683DCA" w:rsidRPr="005921EF">
        <w:rPr>
          <w:rFonts w:ascii="Arial" w:hAnsi="Arial" w:cs="Arial"/>
          <w:sz w:val="24"/>
          <w:szCs w:val="24"/>
        </w:rPr>
        <w:t>are</w:t>
      </w:r>
      <w:r w:rsidR="00E5547D" w:rsidRPr="005921EF">
        <w:rPr>
          <w:rFonts w:ascii="Arial" w:hAnsi="Arial" w:cs="Arial"/>
          <w:sz w:val="24"/>
          <w:szCs w:val="24"/>
        </w:rPr>
        <w:t xml:space="preserve"> frequently rooted in distrust, those resources which </w:t>
      </w:r>
      <w:r w:rsidR="00971485" w:rsidRPr="005921EF">
        <w:rPr>
          <w:rFonts w:ascii="Arial" w:hAnsi="Arial" w:cs="Arial"/>
          <w:sz w:val="24"/>
          <w:szCs w:val="24"/>
        </w:rPr>
        <w:t xml:space="preserve">are </w:t>
      </w:r>
      <w:r w:rsidR="00E5547D" w:rsidRPr="005921EF">
        <w:rPr>
          <w:rFonts w:ascii="Arial" w:hAnsi="Arial" w:cs="Arial"/>
          <w:sz w:val="24"/>
          <w:szCs w:val="24"/>
        </w:rPr>
        <w:t>available are often deemed suspicious</w:t>
      </w:r>
      <w:r w:rsidR="00683DCA" w:rsidRPr="005921EF">
        <w:rPr>
          <w:rFonts w:ascii="Arial" w:hAnsi="Arial" w:cs="Arial"/>
          <w:sz w:val="24"/>
          <w:szCs w:val="24"/>
        </w:rPr>
        <w:t>.</w:t>
      </w:r>
      <w:r w:rsidR="00971485" w:rsidRPr="005921EF">
        <w:rPr>
          <w:rFonts w:ascii="Arial" w:hAnsi="Arial" w:cs="Arial"/>
          <w:sz w:val="24"/>
          <w:szCs w:val="24"/>
        </w:rPr>
        <w:t xml:space="preserve"> </w:t>
      </w:r>
      <w:r w:rsidR="00DF17D9" w:rsidRPr="005921EF">
        <w:rPr>
          <w:rFonts w:ascii="Arial" w:hAnsi="Arial" w:cs="Arial"/>
          <w:sz w:val="24"/>
          <w:szCs w:val="24"/>
        </w:rPr>
        <w:t>C</w:t>
      </w:r>
      <w:r w:rsidR="00E5547D" w:rsidRPr="005921EF">
        <w:rPr>
          <w:rFonts w:ascii="Arial" w:hAnsi="Arial" w:cs="Arial"/>
          <w:sz w:val="24"/>
          <w:szCs w:val="24"/>
        </w:rPr>
        <w:t>ompetition for</w:t>
      </w:r>
      <w:r w:rsidR="0012436A" w:rsidRPr="005921EF">
        <w:rPr>
          <w:rFonts w:ascii="Arial" w:hAnsi="Arial" w:cs="Arial"/>
          <w:sz w:val="24"/>
          <w:szCs w:val="24"/>
        </w:rPr>
        <w:t xml:space="preserve"> access</w:t>
      </w:r>
      <w:r w:rsidR="00F67E66" w:rsidRPr="005921EF">
        <w:rPr>
          <w:rFonts w:ascii="Arial" w:hAnsi="Arial" w:cs="Arial"/>
          <w:sz w:val="24"/>
          <w:szCs w:val="24"/>
        </w:rPr>
        <w:t xml:space="preserve"> </w:t>
      </w:r>
      <w:r w:rsidR="00E5547D" w:rsidRPr="005921EF">
        <w:rPr>
          <w:rFonts w:ascii="Arial" w:hAnsi="Arial" w:cs="Arial"/>
          <w:sz w:val="24"/>
          <w:szCs w:val="24"/>
        </w:rPr>
        <w:t xml:space="preserve">can </w:t>
      </w:r>
      <w:r w:rsidR="00DF17D9" w:rsidRPr="005921EF">
        <w:rPr>
          <w:rFonts w:ascii="Arial" w:hAnsi="Arial" w:cs="Arial"/>
          <w:sz w:val="24"/>
          <w:szCs w:val="24"/>
        </w:rPr>
        <w:t xml:space="preserve">also </w:t>
      </w:r>
      <w:r w:rsidR="00E5547D" w:rsidRPr="005921EF">
        <w:rPr>
          <w:rFonts w:ascii="Arial" w:hAnsi="Arial" w:cs="Arial"/>
          <w:sz w:val="24"/>
          <w:szCs w:val="24"/>
        </w:rPr>
        <w:t>be daunting (</w:t>
      </w:r>
      <w:r w:rsidR="007000E3" w:rsidRPr="005921EF">
        <w:rPr>
          <w:rFonts w:ascii="Arial" w:hAnsi="Arial" w:cs="Arial"/>
          <w:sz w:val="24"/>
          <w:szCs w:val="24"/>
        </w:rPr>
        <w:t>Morris, A., 2014</w:t>
      </w:r>
      <w:r w:rsidR="00E5547D" w:rsidRPr="005921EF">
        <w:rPr>
          <w:rFonts w:ascii="Arial" w:hAnsi="Arial" w:cs="Arial"/>
          <w:sz w:val="24"/>
          <w:szCs w:val="24"/>
        </w:rPr>
        <w:t>)</w:t>
      </w:r>
      <w:r w:rsidR="00491B14" w:rsidRPr="005921EF">
        <w:rPr>
          <w:rFonts w:ascii="Arial" w:hAnsi="Arial" w:cs="Arial"/>
          <w:sz w:val="24"/>
          <w:szCs w:val="24"/>
        </w:rPr>
        <w:t>.</w:t>
      </w:r>
    </w:p>
    <w:p w14:paraId="095E4BE5" w14:textId="07CC979E" w:rsidR="00A54033" w:rsidRPr="005921EF" w:rsidRDefault="00E5547D" w:rsidP="00FC53E7">
      <w:pPr>
        <w:tabs>
          <w:tab w:val="left" w:pos="720"/>
          <w:tab w:val="left" w:pos="2076"/>
        </w:tabs>
        <w:spacing w:after="0" w:line="240" w:lineRule="auto"/>
        <w:jc w:val="both"/>
        <w:rPr>
          <w:rFonts w:ascii="Arial" w:hAnsi="Arial" w:cs="Arial"/>
          <w:sz w:val="24"/>
          <w:szCs w:val="24"/>
        </w:rPr>
      </w:pPr>
      <w:r w:rsidRPr="005921EF">
        <w:rPr>
          <w:rFonts w:ascii="Arial" w:hAnsi="Arial" w:cs="Arial"/>
          <w:sz w:val="24"/>
          <w:szCs w:val="24"/>
        </w:rPr>
        <w:tab/>
        <w:t xml:space="preserve">For the newly homeless, these dangers can be </w:t>
      </w:r>
      <w:r w:rsidR="000405A7" w:rsidRPr="005921EF">
        <w:rPr>
          <w:rFonts w:ascii="Arial" w:hAnsi="Arial" w:cs="Arial"/>
          <w:sz w:val="24"/>
          <w:szCs w:val="24"/>
        </w:rPr>
        <w:t>even</w:t>
      </w:r>
      <w:r w:rsidR="00DE6E2B" w:rsidRPr="005921EF">
        <w:rPr>
          <w:rFonts w:ascii="Arial" w:hAnsi="Arial" w:cs="Arial"/>
          <w:sz w:val="24"/>
          <w:szCs w:val="24"/>
        </w:rPr>
        <w:t xml:space="preserve"> worse. </w:t>
      </w:r>
      <w:r w:rsidR="004257E5" w:rsidRPr="005921EF">
        <w:rPr>
          <w:rFonts w:ascii="Arial" w:hAnsi="Arial" w:cs="Arial"/>
          <w:sz w:val="24"/>
          <w:szCs w:val="24"/>
        </w:rPr>
        <w:t xml:space="preserve">Research shows that the conditions of homelessness </w:t>
      </w:r>
      <w:r w:rsidR="00CC190D" w:rsidRPr="005921EF">
        <w:rPr>
          <w:rFonts w:ascii="Arial" w:hAnsi="Arial" w:cs="Arial"/>
          <w:sz w:val="24"/>
          <w:szCs w:val="24"/>
        </w:rPr>
        <w:t xml:space="preserve">can readily worsen or cause life threatening health crises. </w:t>
      </w:r>
      <w:r w:rsidR="00FF632B" w:rsidRPr="005921EF">
        <w:rPr>
          <w:rFonts w:ascii="Arial" w:hAnsi="Arial" w:cs="Arial"/>
          <w:sz w:val="24"/>
          <w:szCs w:val="24"/>
        </w:rPr>
        <w:t>The risk of</w:t>
      </w:r>
      <w:r w:rsidR="004257E5" w:rsidRPr="005921EF">
        <w:rPr>
          <w:rFonts w:ascii="Arial" w:hAnsi="Arial" w:cs="Arial"/>
          <w:sz w:val="24"/>
          <w:szCs w:val="24"/>
        </w:rPr>
        <w:t xml:space="preserve"> physical injuries, loss of access to medication or devices, </w:t>
      </w:r>
      <w:r w:rsidR="00FF632B" w:rsidRPr="005921EF">
        <w:rPr>
          <w:rFonts w:ascii="Arial" w:hAnsi="Arial" w:cs="Arial"/>
          <w:sz w:val="24"/>
          <w:szCs w:val="24"/>
        </w:rPr>
        <w:t xml:space="preserve">and </w:t>
      </w:r>
      <w:r w:rsidR="004257E5" w:rsidRPr="005921EF">
        <w:rPr>
          <w:rFonts w:ascii="Arial" w:hAnsi="Arial" w:cs="Arial"/>
          <w:sz w:val="24"/>
          <w:szCs w:val="24"/>
        </w:rPr>
        <w:t>lack of access to health care services leading to prolong</w:t>
      </w:r>
      <w:r w:rsidR="000405A7" w:rsidRPr="005921EF">
        <w:rPr>
          <w:rFonts w:ascii="Arial" w:hAnsi="Arial" w:cs="Arial"/>
          <w:sz w:val="24"/>
          <w:szCs w:val="24"/>
        </w:rPr>
        <w:t xml:space="preserve">ed </w:t>
      </w:r>
      <w:r w:rsidR="004257E5" w:rsidRPr="005921EF">
        <w:rPr>
          <w:rFonts w:ascii="Arial" w:hAnsi="Arial" w:cs="Arial"/>
          <w:sz w:val="24"/>
          <w:szCs w:val="24"/>
        </w:rPr>
        <w:t>disruption of treatment</w:t>
      </w:r>
      <w:r w:rsidR="00FF632B" w:rsidRPr="005921EF">
        <w:rPr>
          <w:rFonts w:ascii="Arial" w:hAnsi="Arial" w:cs="Arial"/>
          <w:sz w:val="24"/>
          <w:szCs w:val="24"/>
        </w:rPr>
        <w:t xml:space="preserve"> are particularly dangerous to older persons</w:t>
      </w:r>
      <w:r w:rsidR="00CC190D" w:rsidRPr="005921EF">
        <w:rPr>
          <w:rFonts w:ascii="Arial" w:hAnsi="Arial" w:cs="Arial"/>
          <w:sz w:val="24"/>
          <w:szCs w:val="24"/>
        </w:rPr>
        <w:t xml:space="preserve"> </w:t>
      </w:r>
      <w:r w:rsidR="00442307" w:rsidRPr="005921EF">
        <w:rPr>
          <w:rFonts w:ascii="Arial" w:hAnsi="Arial" w:cs="Arial"/>
          <w:sz w:val="24"/>
          <w:szCs w:val="24"/>
        </w:rPr>
        <w:t>(</w:t>
      </w:r>
      <w:r w:rsidR="000E202F" w:rsidRPr="005921EF">
        <w:rPr>
          <w:rFonts w:ascii="Arial" w:hAnsi="Arial" w:cs="Arial"/>
          <w:sz w:val="24"/>
          <w:szCs w:val="24"/>
        </w:rPr>
        <w:t xml:space="preserve">Ghazali, et al., 2018). </w:t>
      </w:r>
      <w:r w:rsidR="004257E5" w:rsidRPr="005921EF">
        <w:rPr>
          <w:rFonts w:ascii="Arial" w:hAnsi="Arial" w:cs="Arial"/>
          <w:sz w:val="24"/>
          <w:szCs w:val="24"/>
        </w:rPr>
        <w:t xml:space="preserve"> </w:t>
      </w:r>
      <w:r w:rsidR="00CC190D" w:rsidRPr="005921EF">
        <w:rPr>
          <w:rFonts w:ascii="Arial" w:hAnsi="Arial" w:cs="Arial"/>
          <w:sz w:val="24"/>
          <w:szCs w:val="24"/>
        </w:rPr>
        <w:t xml:space="preserve">It is significant to note that </w:t>
      </w:r>
      <w:r w:rsidR="004257E5" w:rsidRPr="005921EF">
        <w:rPr>
          <w:rFonts w:ascii="Arial" w:hAnsi="Arial" w:cs="Arial"/>
          <w:sz w:val="24"/>
          <w:szCs w:val="24"/>
        </w:rPr>
        <w:t xml:space="preserve">most newly homeless </w:t>
      </w:r>
      <w:r w:rsidR="00BD550B" w:rsidRPr="005921EF">
        <w:rPr>
          <w:rFonts w:ascii="Arial" w:hAnsi="Arial" w:cs="Arial"/>
          <w:sz w:val="24"/>
          <w:szCs w:val="24"/>
        </w:rPr>
        <w:t xml:space="preserve">following </w:t>
      </w:r>
      <w:r w:rsidR="004257E5" w:rsidRPr="005921EF">
        <w:rPr>
          <w:rFonts w:ascii="Arial" w:hAnsi="Arial" w:cs="Arial"/>
          <w:sz w:val="24"/>
          <w:szCs w:val="24"/>
        </w:rPr>
        <w:t>disaster</w:t>
      </w:r>
      <w:r w:rsidR="00BD550B" w:rsidRPr="005921EF">
        <w:rPr>
          <w:rFonts w:ascii="Arial" w:hAnsi="Arial" w:cs="Arial"/>
          <w:sz w:val="24"/>
          <w:szCs w:val="24"/>
        </w:rPr>
        <w:t>s</w:t>
      </w:r>
      <w:r w:rsidR="004257E5" w:rsidRPr="005921EF">
        <w:rPr>
          <w:rFonts w:ascii="Arial" w:hAnsi="Arial" w:cs="Arial"/>
          <w:sz w:val="24"/>
          <w:szCs w:val="24"/>
        </w:rPr>
        <w:t xml:space="preserve"> are from lower-income areas</w:t>
      </w:r>
      <w:r w:rsidR="000B0915" w:rsidRPr="005921EF">
        <w:rPr>
          <w:rFonts w:ascii="Arial" w:hAnsi="Arial" w:cs="Arial"/>
          <w:sz w:val="24"/>
          <w:szCs w:val="24"/>
        </w:rPr>
        <w:t xml:space="preserve"> </w:t>
      </w:r>
      <w:r w:rsidR="000E202F" w:rsidRPr="005921EF">
        <w:rPr>
          <w:rFonts w:ascii="Arial" w:hAnsi="Arial" w:cs="Arial"/>
          <w:sz w:val="24"/>
          <w:szCs w:val="24"/>
        </w:rPr>
        <w:t xml:space="preserve">(Fothergill and Peek, 2004). </w:t>
      </w:r>
      <w:r w:rsidR="00442307" w:rsidRPr="005921EF">
        <w:rPr>
          <w:rFonts w:ascii="Arial" w:hAnsi="Arial" w:cs="Arial"/>
          <w:sz w:val="24"/>
          <w:szCs w:val="24"/>
        </w:rPr>
        <w:t>C</w:t>
      </w:r>
      <w:r w:rsidR="004257E5" w:rsidRPr="005921EF">
        <w:rPr>
          <w:rFonts w:ascii="Arial" w:hAnsi="Arial" w:cs="Arial"/>
          <w:sz w:val="24"/>
          <w:szCs w:val="24"/>
        </w:rPr>
        <w:t>oupled with the shortage of an estimated 7 million affordable low-income rental homes in the United States alone,</w:t>
      </w:r>
      <w:r w:rsidR="000B0915" w:rsidRPr="005921EF">
        <w:rPr>
          <w:rFonts w:ascii="Arial" w:hAnsi="Arial" w:cs="Arial"/>
          <w:sz w:val="24"/>
          <w:szCs w:val="24"/>
        </w:rPr>
        <w:t xml:space="preserve"> </w:t>
      </w:r>
      <w:r w:rsidR="004257E5" w:rsidRPr="005921EF">
        <w:rPr>
          <w:rFonts w:ascii="Arial" w:hAnsi="Arial" w:cs="Arial"/>
          <w:sz w:val="24"/>
          <w:szCs w:val="24"/>
        </w:rPr>
        <w:t>(</w:t>
      </w:r>
      <w:r w:rsidR="00A610B4" w:rsidRPr="005921EF">
        <w:rPr>
          <w:rFonts w:ascii="Arial" w:hAnsi="Arial" w:cs="Arial"/>
          <w:sz w:val="24"/>
          <w:szCs w:val="24"/>
        </w:rPr>
        <w:t>Ortiz, et al., 2019</w:t>
      </w:r>
      <w:r w:rsidR="004257E5" w:rsidRPr="005921EF">
        <w:rPr>
          <w:rFonts w:ascii="Arial" w:hAnsi="Arial" w:cs="Arial"/>
          <w:sz w:val="24"/>
          <w:szCs w:val="24"/>
        </w:rPr>
        <w:t>)</w:t>
      </w:r>
      <w:r w:rsidR="00322594" w:rsidRPr="005921EF">
        <w:rPr>
          <w:rFonts w:ascii="Arial" w:hAnsi="Arial" w:cs="Arial"/>
          <w:sz w:val="24"/>
          <w:szCs w:val="24"/>
        </w:rPr>
        <w:t xml:space="preserve"> the impact on the older population </w:t>
      </w:r>
      <w:r w:rsidR="000E202F" w:rsidRPr="005921EF">
        <w:rPr>
          <w:rFonts w:ascii="Arial" w:hAnsi="Arial" w:cs="Arial"/>
          <w:sz w:val="24"/>
          <w:szCs w:val="24"/>
        </w:rPr>
        <w:t xml:space="preserve">with more medical needs, </w:t>
      </w:r>
      <w:r w:rsidR="00322594" w:rsidRPr="005921EF">
        <w:rPr>
          <w:rFonts w:ascii="Arial" w:hAnsi="Arial" w:cs="Arial"/>
          <w:sz w:val="24"/>
          <w:szCs w:val="24"/>
        </w:rPr>
        <w:t>is absolutely devastating.</w:t>
      </w:r>
    </w:p>
    <w:p w14:paraId="150F8998" w14:textId="591B2D0E" w:rsidR="008E32AF" w:rsidRPr="005921EF" w:rsidRDefault="00322594" w:rsidP="00FC53E7">
      <w:pPr>
        <w:tabs>
          <w:tab w:val="left" w:pos="720"/>
          <w:tab w:val="left" w:pos="2076"/>
        </w:tabs>
        <w:spacing w:after="0" w:line="240" w:lineRule="auto"/>
        <w:jc w:val="both"/>
        <w:rPr>
          <w:rFonts w:ascii="Arial" w:hAnsi="Arial" w:cs="Arial"/>
          <w:sz w:val="24"/>
          <w:szCs w:val="24"/>
        </w:rPr>
      </w:pPr>
      <w:r w:rsidRPr="005921EF">
        <w:rPr>
          <w:rFonts w:ascii="Arial" w:hAnsi="Arial" w:cs="Arial"/>
          <w:sz w:val="24"/>
          <w:szCs w:val="24"/>
        </w:rPr>
        <w:tab/>
      </w:r>
      <w:r w:rsidR="000E202F" w:rsidRPr="005921EF">
        <w:rPr>
          <w:rFonts w:ascii="Arial" w:hAnsi="Arial" w:cs="Arial"/>
          <w:sz w:val="24"/>
          <w:szCs w:val="24"/>
        </w:rPr>
        <w:t>Research</w:t>
      </w:r>
      <w:r w:rsidR="001B3ED8" w:rsidRPr="005921EF">
        <w:rPr>
          <w:rFonts w:ascii="Arial" w:hAnsi="Arial" w:cs="Arial"/>
          <w:sz w:val="24"/>
          <w:szCs w:val="24"/>
        </w:rPr>
        <w:t xml:space="preserve"> </w:t>
      </w:r>
      <w:r w:rsidR="00067179" w:rsidRPr="005921EF">
        <w:rPr>
          <w:rFonts w:ascii="Arial" w:hAnsi="Arial" w:cs="Arial"/>
          <w:sz w:val="24"/>
          <w:szCs w:val="24"/>
        </w:rPr>
        <w:t>ha</w:t>
      </w:r>
      <w:r w:rsidR="00442307" w:rsidRPr="005921EF">
        <w:rPr>
          <w:rFonts w:ascii="Arial" w:hAnsi="Arial" w:cs="Arial"/>
          <w:sz w:val="24"/>
          <w:szCs w:val="24"/>
        </w:rPr>
        <w:t>s</w:t>
      </w:r>
      <w:r w:rsidR="00723EEE" w:rsidRPr="005921EF">
        <w:rPr>
          <w:rFonts w:ascii="Arial" w:hAnsi="Arial" w:cs="Arial"/>
          <w:sz w:val="24"/>
          <w:szCs w:val="24"/>
        </w:rPr>
        <w:t xml:space="preserve"> </w:t>
      </w:r>
      <w:r w:rsidR="001B3ED8" w:rsidRPr="005921EF">
        <w:rPr>
          <w:rFonts w:ascii="Arial" w:hAnsi="Arial" w:cs="Arial"/>
          <w:sz w:val="24"/>
          <w:szCs w:val="24"/>
        </w:rPr>
        <w:t>show</w:t>
      </w:r>
      <w:r w:rsidR="00723EEE" w:rsidRPr="005921EF">
        <w:rPr>
          <w:rFonts w:ascii="Arial" w:hAnsi="Arial" w:cs="Arial"/>
          <w:sz w:val="24"/>
          <w:szCs w:val="24"/>
        </w:rPr>
        <w:t>n</w:t>
      </w:r>
      <w:r w:rsidR="001B3ED8" w:rsidRPr="005921EF">
        <w:rPr>
          <w:rFonts w:ascii="Arial" w:hAnsi="Arial" w:cs="Arial"/>
          <w:sz w:val="24"/>
          <w:szCs w:val="24"/>
        </w:rPr>
        <w:t xml:space="preserve"> that while older individuals require greater assistance following a disaster</w:t>
      </w:r>
      <w:r w:rsidR="00B022BE" w:rsidRPr="005921EF">
        <w:rPr>
          <w:rFonts w:ascii="Arial" w:hAnsi="Arial" w:cs="Arial"/>
          <w:sz w:val="24"/>
          <w:szCs w:val="24"/>
        </w:rPr>
        <w:t xml:space="preserve">, </w:t>
      </w:r>
      <w:r w:rsidR="000E202F" w:rsidRPr="005921EF">
        <w:rPr>
          <w:rFonts w:ascii="Arial" w:hAnsi="Arial" w:cs="Arial"/>
          <w:sz w:val="24"/>
          <w:szCs w:val="24"/>
        </w:rPr>
        <w:t xml:space="preserve">there is greater selectivity in </w:t>
      </w:r>
      <w:r w:rsidR="00723EEE" w:rsidRPr="005921EF">
        <w:rPr>
          <w:rFonts w:ascii="Arial" w:hAnsi="Arial" w:cs="Arial"/>
          <w:sz w:val="24"/>
          <w:szCs w:val="24"/>
        </w:rPr>
        <w:t xml:space="preserve">what is </w:t>
      </w:r>
      <w:r w:rsidR="000E202F" w:rsidRPr="005921EF">
        <w:rPr>
          <w:rFonts w:ascii="Arial" w:hAnsi="Arial" w:cs="Arial"/>
          <w:sz w:val="24"/>
          <w:szCs w:val="24"/>
        </w:rPr>
        <w:t xml:space="preserve">accepted. </w:t>
      </w:r>
      <w:r w:rsidR="00723EEE" w:rsidRPr="005921EF">
        <w:rPr>
          <w:rFonts w:ascii="Arial" w:hAnsi="Arial" w:cs="Arial"/>
          <w:sz w:val="24"/>
          <w:szCs w:val="24"/>
        </w:rPr>
        <w:t>S</w:t>
      </w:r>
      <w:r w:rsidR="00B022BE" w:rsidRPr="005921EF">
        <w:rPr>
          <w:rFonts w:ascii="Arial" w:hAnsi="Arial" w:cs="Arial"/>
          <w:sz w:val="24"/>
          <w:szCs w:val="24"/>
        </w:rPr>
        <w:t xml:space="preserve">tudies have noted that the elderly prefer post-disaster assistance </w:t>
      </w:r>
      <w:r w:rsidR="00807A8F">
        <w:rPr>
          <w:rFonts w:ascii="Arial" w:hAnsi="Arial" w:cs="Arial"/>
          <w:sz w:val="24"/>
          <w:szCs w:val="24"/>
        </w:rPr>
        <w:t>such</w:t>
      </w:r>
      <w:r w:rsidR="00B23A77">
        <w:rPr>
          <w:rFonts w:ascii="Arial" w:hAnsi="Arial" w:cs="Arial"/>
          <w:sz w:val="24"/>
          <w:szCs w:val="24"/>
        </w:rPr>
        <w:t xml:space="preserve"> as</w:t>
      </w:r>
      <w:r w:rsidR="00B022BE" w:rsidRPr="005921EF">
        <w:rPr>
          <w:rFonts w:ascii="Arial" w:hAnsi="Arial" w:cs="Arial"/>
          <w:sz w:val="24"/>
          <w:szCs w:val="24"/>
        </w:rPr>
        <w:t xml:space="preserve"> loans, housing assistance, healthcare, and transportation over counseling, psychological care, or income assistance </w:t>
      </w:r>
      <w:r w:rsidR="000E202F" w:rsidRPr="005921EF">
        <w:rPr>
          <w:rFonts w:ascii="Arial" w:hAnsi="Arial" w:cs="Arial"/>
          <w:sz w:val="24"/>
          <w:szCs w:val="24"/>
        </w:rPr>
        <w:t>(Ngo, 2001)</w:t>
      </w:r>
      <w:r w:rsidR="00F67E66" w:rsidRPr="005921EF">
        <w:rPr>
          <w:rFonts w:ascii="Arial" w:hAnsi="Arial" w:cs="Arial"/>
          <w:sz w:val="24"/>
          <w:szCs w:val="24"/>
        </w:rPr>
        <w:t>.</w:t>
      </w:r>
      <w:r w:rsidR="003B1817" w:rsidRPr="005921EF">
        <w:rPr>
          <w:rFonts w:ascii="Arial" w:hAnsi="Arial" w:cs="Arial"/>
          <w:sz w:val="24"/>
          <w:szCs w:val="24"/>
        </w:rPr>
        <w:t xml:space="preserve"> </w:t>
      </w:r>
      <w:r w:rsidR="000405A7" w:rsidRPr="005921EF">
        <w:rPr>
          <w:rFonts w:ascii="Arial" w:hAnsi="Arial" w:cs="Arial"/>
          <w:sz w:val="24"/>
          <w:szCs w:val="24"/>
        </w:rPr>
        <w:t xml:space="preserve"> E</w:t>
      </w:r>
      <w:r w:rsidR="00D21334" w:rsidRPr="005921EF">
        <w:rPr>
          <w:rFonts w:ascii="Arial" w:hAnsi="Arial" w:cs="Arial"/>
          <w:sz w:val="24"/>
          <w:szCs w:val="24"/>
        </w:rPr>
        <w:t>ven among th</w:t>
      </w:r>
      <w:r w:rsidR="00723EEE" w:rsidRPr="005921EF">
        <w:rPr>
          <w:rFonts w:ascii="Arial" w:hAnsi="Arial" w:cs="Arial"/>
          <w:sz w:val="24"/>
          <w:szCs w:val="24"/>
        </w:rPr>
        <w:t xml:space="preserve">ose </w:t>
      </w:r>
      <w:r w:rsidR="00D21334" w:rsidRPr="005921EF">
        <w:rPr>
          <w:rFonts w:ascii="Arial" w:hAnsi="Arial" w:cs="Arial"/>
          <w:sz w:val="24"/>
          <w:szCs w:val="24"/>
        </w:rPr>
        <w:t xml:space="preserve">who </w:t>
      </w:r>
      <w:r w:rsidR="00BD550B" w:rsidRPr="005921EF">
        <w:rPr>
          <w:rFonts w:ascii="Arial" w:hAnsi="Arial" w:cs="Arial"/>
          <w:sz w:val="24"/>
          <w:szCs w:val="24"/>
        </w:rPr>
        <w:lastRenderedPageBreak/>
        <w:t xml:space="preserve">can </w:t>
      </w:r>
      <w:r w:rsidR="00D21334" w:rsidRPr="005921EF">
        <w:rPr>
          <w:rFonts w:ascii="Arial" w:hAnsi="Arial" w:cs="Arial"/>
          <w:sz w:val="24"/>
          <w:szCs w:val="24"/>
        </w:rPr>
        <w:t>relocate to stable situations, the effects are not always positive. One study indicate</w:t>
      </w:r>
      <w:r w:rsidR="00723EEE" w:rsidRPr="005921EF">
        <w:rPr>
          <w:rFonts w:ascii="Arial" w:hAnsi="Arial" w:cs="Arial"/>
          <w:sz w:val="24"/>
          <w:szCs w:val="24"/>
        </w:rPr>
        <w:t>d</w:t>
      </w:r>
      <w:r w:rsidR="00D21334" w:rsidRPr="005921EF">
        <w:rPr>
          <w:rFonts w:ascii="Arial" w:hAnsi="Arial" w:cs="Arial"/>
          <w:sz w:val="24"/>
          <w:szCs w:val="24"/>
        </w:rPr>
        <w:t xml:space="preserve"> a significant mortality increase </w:t>
      </w:r>
      <w:r w:rsidR="00BD550B" w:rsidRPr="005921EF">
        <w:rPr>
          <w:rFonts w:ascii="Arial" w:hAnsi="Arial" w:cs="Arial"/>
          <w:sz w:val="24"/>
          <w:szCs w:val="24"/>
        </w:rPr>
        <w:t>among</w:t>
      </w:r>
      <w:r w:rsidR="00D21334" w:rsidRPr="005921EF">
        <w:rPr>
          <w:rFonts w:ascii="Arial" w:hAnsi="Arial" w:cs="Arial"/>
          <w:sz w:val="24"/>
          <w:szCs w:val="24"/>
        </w:rPr>
        <w:t xml:space="preserve"> older individuals </w:t>
      </w:r>
      <w:r w:rsidR="00BD550B" w:rsidRPr="005921EF">
        <w:rPr>
          <w:rFonts w:ascii="Arial" w:hAnsi="Arial" w:cs="Arial"/>
          <w:sz w:val="24"/>
          <w:szCs w:val="24"/>
        </w:rPr>
        <w:t xml:space="preserve">who moved </w:t>
      </w:r>
      <w:r w:rsidR="00D21334" w:rsidRPr="005921EF">
        <w:rPr>
          <w:rFonts w:ascii="Arial" w:hAnsi="Arial" w:cs="Arial"/>
          <w:sz w:val="24"/>
          <w:szCs w:val="24"/>
        </w:rPr>
        <w:t>from independent homes to institutions</w:t>
      </w:r>
      <w:r w:rsidR="00F67E66" w:rsidRPr="005921EF">
        <w:rPr>
          <w:rFonts w:ascii="Arial" w:hAnsi="Arial" w:cs="Arial"/>
          <w:sz w:val="24"/>
          <w:szCs w:val="24"/>
        </w:rPr>
        <w:t xml:space="preserve"> </w:t>
      </w:r>
      <w:r w:rsidR="00D21334" w:rsidRPr="005921EF">
        <w:rPr>
          <w:rFonts w:ascii="Arial" w:hAnsi="Arial" w:cs="Arial"/>
          <w:sz w:val="24"/>
          <w:szCs w:val="24"/>
        </w:rPr>
        <w:t>(</w:t>
      </w:r>
      <w:r w:rsidR="000E202F" w:rsidRPr="005921EF">
        <w:rPr>
          <w:rFonts w:ascii="Arial" w:hAnsi="Arial" w:cs="Arial"/>
          <w:sz w:val="24"/>
          <w:szCs w:val="24"/>
        </w:rPr>
        <w:t>Feng, et al., 2017</w:t>
      </w:r>
      <w:r w:rsidR="00D21334" w:rsidRPr="005921EF">
        <w:rPr>
          <w:rFonts w:ascii="Arial" w:hAnsi="Arial" w:cs="Arial"/>
          <w:sz w:val="24"/>
          <w:szCs w:val="24"/>
        </w:rPr>
        <w:t>)</w:t>
      </w:r>
      <w:r w:rsidR="00723EEE" w:rsidRPr="005921EF">
        <w:rPr>
          <w:rFonts w:ascii="Arial" w:hAnsi="Arial" w:cs="Arial"/>
          <w:sz w:val="24"/>
          <w:szCs w:val="24"/>
        </w:rPr>
        <w:t>, while others</w:t>
      </w:r>
      <w:r w:rsidR="00F45FD4" w:rsidRPr="005921EF">
        <w:rPr>
          <w:rFonts w:ascii="Arial" w:hAnsi="Arial" w:cs="Arial"/>
          <w:sz w:val="24"/>
          <w:szCs w:val="24"/>
        </w:rPr>
        <w:t xml:space="preserve"> found involuntary relocation </w:t>
      </w:r>
      <w:r w:rsidR="00BD550B" w:rsidRPr="005921EF">
        <w:rPr>
          <w:rFonts w:ascii="Arial" w:hAnsi="Arial" w:cs="Arial"/>
          <w:sz w:val="24"/>
          <w:szCs w:val="24"/>
        </w:rPr>
        <w:t xml:space="preserve">led </w:t>
      </w:r>
      <w:r w:rsidR="00F45FD4" w:rsidRPr="005921EF">
        <w:rPr>
          <w:rFonts w:ascii="Arial" w:hAnsi="Arial" w:cs="Arial"/>
          <w:sz w:val="24"/>
          <w:szCs w:val="24"/>
        </w:rPr>
        <w:t xml:space="preserve">to stress-related side effects </w:t>
      </w:r>
      <w:r w:rsidR="00BD550B" w:rsidRPr="005921EF">
        <w:rPr>
          <w:rFonts w:ascii="Arial" w:hAnsi="Arial" w:cs="Arial"/>
          <w:sz w:val="24"/>
          <w:szCs w:val="24"/>
        </w:rPr>
        <w:t xml:space="preserve">which </w:t>
      </w:r>
      <w:r w:rsidR="00F45FD4" w:rsidRPr="005921EF">
        <w:rPr>
          <w:rFonts w:ascii="Arial" w:hAnsi="Arial" w:cs="Arial"/>
          <w:sz w:val="24"/>
          <w:szCs w:val="24"/>
        </w:rPr>
        <w:t>includ</w:t>
      </w:r>
      <w:r w:rsidR="00BD550B" w:rsidRPr="005921EF">
        <w:rPr>
          <w:rFonts w:ascii="Arial" w:hAnsi="Arial" w:cs="Arial"/>
          <w:sz w:val="24"/>
          <w:szCs w:val="24"/>
        </w:rPr>
        <w:t>ed</w:t>
      </w:r>
      <w:r w:rsidR="00F45FD4" w:rsidRPr="005921EF">
        <w:rPr>
          <w:rFonts w:ascii="Arial" w:hAnsi="Arial" w:cs="Arial"/>
          <w:sz w:val="24"/>
          <w:szCs w:val="24"/>
        </w:rPr>
        <w:t xml:space="preserve"> physical/psychological problems, illness, and death</w:t>
      </w:r>
      <w:r w:rsidR="00F67E66" w:rsidRPr="005921EF">
        <w:rPr>
          <w:rFonts w:ascii="Arial" w:hAnsi="Arial" w:cs="Arial"/>
          <w:sz w:val="24"/>
          <w:szCs w:val="24"/>
        </w:rPr>
        <w:t xml:space="preserve"> </w:t>
      </w:r>
      <w:r w:rsidR="00F45FD4" w:rsidRPr="005921EF">
        <w:rPr>
          <w:rFonts w:ascii="Arial" w:hAnsi="Arial" w:cs="Arial"/>
          <w:sz w:val="24"/>
          <w:szCs w:val="24"/>
        </w:rPr>
        <w:t>(</w:t>
      </w:r>
      <w:r w:rsidR="00723EEE" w:rsidRPr="005921EF">
        <w:rPr>
          <w:rFonts w:ascii="Arial" w:hAnsi="Arial" w:cs="Arial"/>
          <w:sz w:val="24"/>
          <w:szCs w:val="24"/>
        </w:rPr>
        <w:t>Hasselkus, 1978).</w:t>
      </w:r>
      <w:r w:rsidR="00F67E66" w:rsidRPr="005921EF">
        <w:rPr>
          <w:rFonts w:ascii="Arial" w:hAnsi="Arial" w:cs="Arial"/>
          <w:sz w:val="24"/>
          <w:szCs w:val="24"/>
        </w:rPr>
        <w:t xml:space="preserve"> </w:t>
      </w:r>
      <w:r w:rsidR="000405A7" w:rsidRPr="005921EF">
        <w:rPr>
          <w:rFonts w:ascii="Arial" w:hAnsi="Arial" w:cs="Arial"/>
          <w:sz w:val="24"/>
          <w:szCs w:val="24"/>
        </w:rPr>
        <w:t>I</w:t>
      </w:r>
      <w:r w:rsidR="00F45FD4" w:rsidRPr="005921EF">
        <w:rPr>
          <w:rFonts w:ascii="Arial" w:hAnsi="Arial" w:cs="Arial"/>
          <w:sz w:val="24"/>
          <w:szCs w:val="24"/>
        </w:rPr>
        <w:t xml:space="preserve">t is clear that </w:t>
      </w:r>
      <w:r w:rsidR="00723EEE" w:rsidRPr="005921EF">
        <w:rPr>
          <w:rFonts w:ascii="Arial" w:hAnsi="Arial" w:cs="Arial"/>
          <w:sz w:val="24"/>
          <w:szCs w:val="24"/>
        </w:rPr>
        <w:t xml:space="preserve">the impact from disasters and climate change is severe and far-reaching. </w:t>
      </w:r>
    </w:p>
    <w:p w14:paraId="5BC07CCD" w14:textId="0280A057" w:rsidR="00AA1C53" w:rsidRPr="005921EF" w:rsidRDefault="00AA1C53" w:rsidP="00FC53E7">
      <w:pPr>
        <w:spacing w:after="0" w:line="240" w:lineRule="auto"/>
        <w:jc w:val="both"/>
        <w:rPr>
          <w:rFonts w:ascii="Arial" w:eastAsia="Arial" w:hAnsi="Arial" w:cs="Arial"/>
          <w:sz w:val="24"/>
          <w:szCs w:val="24"/>
        </w:rPr>
      </w:pPr>
    </w:p>
    <w:p w14:paraId="1B93D13F" w14:textId="029C4B8F" w:rsidR="00AA1C53" w:rsidRPr="005921EF" w:rsidRDefault="00C610C4" w:rsidP="00FC53E7">
      <w:pPr>
        <w:spacing w:after="0" w:line="240" w:lineRule="auto"/>
        <w:jc w:val="both"/>
        <w:rPr>
          <w:rFonts w:ascii="Arial" w:eastAsia="Arial" w:hAnsi="Arial" w:cs="Arial"/>
          <w:b/>
          <w:bCs/>
          <w:i/>
          <w:iCs/>
          <w:sz w:val="24"/>
          <w:szCs w:val="24"/>
        </w:rPr>
      </w:pPr>
      <w:r w:rsidRPr="005921EF">
        <w:rPr>
          <w:rFonts w:ascii="Arial" w:eastAsia="Arial" w:hAnsi="Arial" w:cs="Arial"/>
          <w:b/>
          <w:bCs/>
          <w:sz w:val="24"/>
          <w:szCs w:val="24"/>
        </w:rPr>
        <w:t xml:space="preserve">ADDRESSING CLIMATE CHANGE, NATURAL DISASTERS, AND AFTERMATH: </w:t>
      </w:r>
      <w:r w:rsidRPr="005921EF">
        <w:rPr>
          <w:rFonts w:ascii="Arial" w:eastAsia="Arial" w:hAnsi="Arial" w:cs="Arial"/>
          <w:b/>
          <w:bCs/>
          <w:i/>
          <w:iCs/>
          <w:sz w:val="24"/>
          <w:szCs w:val="24"/>
        </w:rPr>
        <w:t xml:space="preserve">Challenges, Good Practices, Policy, and </w:t>
      </w:r>
      <w:r w:rsidR="00842920">
        <w:rPr>
          <w:rFonts w:ascii="Arial" w:eastAsia="Arial" w:hAnsi="Arial" w:cs="Arial"/>
          <w:b/>
          <w:bCs/>
          <w:i/>
          <w:iCs/>
          <w:sz w:val="24"/>
          <w:szCs w:val="24"/>
        </w:rPr>
        <w:t>Human Rights</w:t>
      </w:r>
    </w:p>
    <w:p w14:paraId="5FCC6E1E" w14:textId="66936445" w:rsidR="005F245E" w:rsidRPr="005921EF" w:rsidRDefault="00BD2628" w:rsidP="00FC53E7">
      <w:pPr>
        <w:spacing w:after="0" w:line="240" w:lineRule="auto"/>
        <w:ind w:firstLine="720"/>
        <w:jc w:val="both"/>
        <w:rPr>
          <w:rFonts w:ascii="Arial" w:hAnsi="Arial" w:cs="Arial"/>
          <w:sz w:val="24"/>
          <w:szCs w:val="24"/>
        </w:rPr>
      </w:pPr>
      <w:r w:rsidRPr="005921EF">
        <w:rPr>
          <w:rFonts w:ascii="Arial" w:eastAsia="Arial" w:hAnsi="Arial" w:cs="Arial"/>
          <w:sz w:val="24"/>
          <w:szCs w:val="24"/>
        </w:rPr>
        <w:t xml:space="preserve">As Moody </w:t>
      </w:r>
      <w:r w:rsidR="005A7809" w:rsidRPr="005921EF">
        <w:rPr>
          <w:rFonts w:ascii="Arial" w:eastAsia="Arial" w:hAnsi="Arial" w:cs="Arial"/>
          <w:sz w:val="24"/>
          <w:szCs w:val="24"/>
        </w:rPr>
        <w:t>(</w:t>
      </w:r>
      <w:r w:rsidR="00715222" w:rsidRPr="005921EF">
        <w:rPr>
          <w:rFonts w:ascii="Arial" w:eastAsia="Arial" w:hAnsi="Arial" w:cs="Arial"/>
          <w:sz w:val="24"/>
          <w:szCs w:val="24"/>
        </w:rPr>
        <w:t>2015</w:t>
      </w:r>
      <w:r w:rsidR="005A7809" w:rsidRPr="005921EF">
        <w:rPr>
          <w:rFonts w:ascii="Arial" w:eastAsia="Arial" w:hAnsi="Arial" w:cs="Arial"/>
          <w:sz w:val="24"/>
          <w:szCs w:val="24"/>
        </w:rPr>
        <w:t xml:space="preserve">) </w:t>
      </w:r>
      <w:r w:rsidRPr="005921EF">
        <w:rPr>
          <w:rFonts w:ascii="Arial" w:eastAsia="Arial" w:hAnsi="Arial" w:cs="Arial"/>
          <w:sz w:val="24"/>
          <w:szCs w:val="24"/>
        </w:rPr>
        <w:t>notes, “</w:t>
      </w:r>
      <w:r w:rsidRPr="005921EF">
        <w:rPr>
          <w:rFonts w:ascii="Arial" w:hAnsi="Arial" w:cs="Arial"/>
          <w:sz w:val="24"/>
          <w:szCs w:val="24"/>
        </w:rPr>
        <w:t xml:space="preserve">Older people are natural skeptics, since long life experience gives many good grounds for skepticism.” Perhaps that is why, as he found, only about </w:t>
      </w:r>
      <w:r w:rsidR="00556879" w:rsidRPr="005921EF">
        <w:rPr>
          <w:rFonts w:ascii="Arial" w:hAnsi="Arial" w:cs="Arial"/>
          <w:sz w:val="24"/>
          <w:szCs w:val="24"/>
        </w:rPr>
        <w:t xml:space="preserve">fifty percent </w:t>
      </w:r>
      <w:r w:rsidRPr="005921EF">
        <w:rPr>
          <w:rFonts w:ascii="Arial" w:hAnsi="Arial" w:cs="Arial"/>
          <w:sz w:val="24"/>
          <w:szCs w:val="24"/>
        </w:rPr>
        <w:t>of older adults believe that climate change has begun, that the science is on track, or that the media is telling the truth about it</w:t>
      </w:r>
      <w:r w:rsidR="00715222" w:rsidRPr="005921EF">
        <w:rPr>
          <w:rFonts w:ascii="Arial" w:hAnsi="Arial" w:cs="Arial"/>
          <w:sz w:val="24"/>
          <w:szCs w:val="24"/>
        </w:rPr>
        <w:t xml:space="preserve"> </w:t>
      </w:r>
      <w:r w:rsidR="00071D53">
        <w:rPr>
          <w:rFonts w:ascii="Arial" w:hAnsi="Arial" w:cs="Arial"/>
          <w:sz w:val="24"/>
          <w:szCs w:val="24"/>
        </w:rPr>
        <w:t>(</w:t>
      </w:r>
      <w:r w:rsidR="00AE6770" w:rsidRPr="005921EF">
        <w:rPr>
          <w:rFonts w:ascii="Arial" w:hAnsi="Arial" w:cs="Arial"/>
          <w:sz w:val="24"/>
          <w:szCs w:val="24"/>
        </w:rPr>
        <w:t xml:space="preserve">Moody, 2015). </w:t>
      </w:r>
      <w:r w:rsidRPr="005921EF">
        <w:rPr>
          <w:rFonts w:ascii="Arial" w:hAnsi="Arial" w:cs="Arial"/>
          <w:sz w:val="24"/>
          <w:szCs w:val="24"/>
        </w:rPr>
        <w:t xml:space="preserve">As a result, </w:t>
      </w:r>
      <w:r w:rsidR="00556879" w:rsidRPr="005921EF">
        <w:rPr>
          <w:rFonts w:ascii="Arial" w:hAnsi="Arial" w:cs="Arial"/>
          <w:sz w:val="24"/>
          <w:szCs w:val="24"/>
        </w:rPr>
        <w:t xml:space="preserve">the greater </w:t>
      </w:r>
      <w:r w:rsidRPr="005921EF">
        <w:rPr>
          <w:rFonts w:ascii="Arial" w:hAnsi="Arial" w:cs="Arial"/>
          <w:sz w:val="24"/>
          <w:szCs w:val="24"/>
        </w:rPr>
        <w:t xml:space="preserve">portion of the task </w:t>
      </w:r>
      <w:r w:rsidR="001430B0" w:rsidRPr="005921EF">
        <w:rPr>
          <w:rFonts w:ascii="Arial" w:hAnsi="Arial" w:cs="Arial"/>
          <w:sz w:val="24"/>
          <w:szCs w:val="24"/>
        </w:rPr>
        <w:t>ahead lies</w:t>
      </w:r>
      <w:r w:rsidRPr="005921EF">
        <w:rPr>
          <w:rFonts w:ascii="Arial" w:hAnsi="Arial" w:cs="Arial"/>
          <w:sz w:val="24"/>
          <w:szCs w:val="24"/>
        </w:rPr>
        <w:t xml:space="preserve"> in education.</w:t>
      </w:r>
      <w:r w:rsidR="00DF17D9" w:rsidRPr="005921EF">
        <w:rPr>
          <w:rFonts w:ascii="Arial" w:hAnsi="Arial" w:cs="Arial"/>
          <w:sz w:val="24"/>
          <w:szCs w:val="24"/>
        </w:rPr>
        <w:t xml:space="preserve"> </w:t>
      </w:r>
      <w:r w:rsidR="000A358C" w:rsidRPr="005921EF">
        <w:rPr>
          <w:rFonts w:ascii="Arial" w:hAnsi="Arial" w:cs="Arial"/>
          <w:sz w:val="24"/>
          <w:szCs w:val="24"/>
        </w:rPr>
        <w:t>Frumkin</w:t>
      </w:r>
      <w:r w:rsidR="00556879" w:rsidRPr="005921EF">
        <w:rPr>
          <w:rFonts w:ascii="Arial" w:hAnsi="Arial" w:cs="Arial"/>
          <w:sz w:val="24"/>
          <w:szCs w:val="24"/>
        </w:rPr>
        <w:t>, Fried, and Moody (2012)</w:t>
      </w:r>
      <w:r w:rsidR="000A358C" w:rsidRPr="005921EF">
        <w:rPr>
          <w:rFonts w:ascii="Arial" w:hAnsi="Arial" w:cs="Arial"/>
          <w:sz w:val="24"/>
          <w:szCs w:val="24"/>
        </w:rPr>
        <w:t xml:space="preserve"> suggest that a focus on legacy may be the key to reversing </w:t>
      </w:r>
      <w:r w:rsidR="00A40791" w:rsidRPr="005921EF">
        <w:rPr>
          <w:rFonts w:ascii="Arial" w:hAnsi="Arial" w:cs="Arial"/>
          <w:sz w:val="24"/>
          <w:szCs w:val="24"/>
        </w:rPr>
        <w:t xml:space="preserve">older populations’ views </w:t>
      </w:r>
      <w:r w:rsidR="001D590D" w:rsidRPr="005921EF">
        <w:rPr>
          <w:rFonts w:ascii="Arial" w:hAnsi="Arial" w:cs="Arial"/>
          <w:sz w:val="24"/>
          <w:szCs w:val="24"/>
        </w:rPr>
        <w:t>(</w:t>
      </w:r>
      <w:r w:rsidR="00A40791" w:rsidRPr="005921EF">
        <w:rPr>
          <w:rFonts w:ascii="Arial" w:hAnsi="Arial" w:cs="Arial"/>
          <w:sz w:val="24"/>
          <w:szCs w:val="24"/>
        </w:rPr>
        <w:t>and votes</w:t>
      </w:r>
      <w:r w:rsidR="001D590D" w:rsidRPr="005921EF">
        <w:rPr>
          <w:rFonts w:ascii="Arial" w:hAnsi="Arial" w:cs="Arial"/>
          <w:sz w:val="24"/>
          <w:szCs w:val="24"/>
        </w:rPr>
        <w:t>)</w:t>
      </w:r>
      <w:r w:rsidR="00A40791" w:rsidRPr="005921EF">
        <w:rPr>
          <w:rFonts w:ascii="Arial" w:hAnsi="Arial" w:cs="Arial"/>
          <w:sz w:val="24"/>
          <w:szCs w:val="24"/>
        </w:rPr>
        <w:t xml:space="preserve"> on climate change. </w:t>
      </w:r>
      <w:r w:rsidR="0024021E" w:rsidRPr="005921EF">
        <w:rPr>
          <w:rFonts w:ascii="Arial" w:hAnsi="Arial" w:cs="Arial"/>
          <w:sz w:val="24"/>
          <w:szCs w:val="24"/>
        </w:rPr>
        <w:t>Th</w:t>
      </w:r>
      <w:r w:rsidR="00556879" w:rsidRPr="005921EF">
        <w:rPr>
          <w:rFonts w:ascii="Arial" w:hAnsi="Arial" w:cs="Arial"/>
          <w:sz w:val="24"/>
          <w:szCs w:val="24"/>
        </w:rPr>
        <w:t xml:space="preserve">eir work </w:t>
      </w:r>
      <w:r w:rsidR="00A40791" w:rsidRPr="005921EF">
        <w:rPr>
          <w:rFonts w:ascii="Arial" w:hAnsi="Arial" w:cs="Arial"/>
          <w:sz w:val="24"/>
          <w:szCs w:val="24"/>
        </w:rPr>
        <w:t>suggests “public discussion about duties to future generations should be encouraged,” along with economic ince</w:t>
      </w:r>
      <w:r w:rsidR="000405A7" w:rsidRPr="005921EF">
        <w:rPr>
          <w:rFonts w:ascii="Arial" w:hAnsi="Arial" w:cs="Arial"/>
          <w:sz w:val="24"/>
          <w:szCs w:val="24"/>
        </w:rPr>
        <w:t>ntive</w:t>
      </w:r>
      <w:r w:rsidR="00556879" w:rsidRPr="005921EF">
        <w:rPr>
          <w:rFonts w:ascii="Arial" w:hAnsi="Arial" w:cs="Arial"/>
          <w:sz w:val="24"/>
          <w:szCs w:val="24"/>
        </w:rPr>
        <w:t>s</w:t>
      </w:r>
      <w:r w:rsidR="000405A7" w:rsidRPr="005921EF">
        <w:rPr>
          <w:rFonts w:ascii="Arial" w:hAnsi="Arial" w:cs="Arial"/>
          <w:sz w:val="24"/>
          <w:szCs w:val="24"/>
        </w:rPr>
        <w:t xml:space="preserve">, </w:t>
      </w:r>
      <w:r w:rsidR="00E35696" w:rsidRPr="005921EF">
        <w:rPr>
          <w:rFonts w:ascii="Arial" w:hAnsi="Arial" w:cs="Arial"/>
          <w:sz w:val="24"/>
          <w:szCs w:val="24"/>
        </w:rPr>
        <w:t>education and dialogue</w:t>
      </w:r>
      <w:r w:rsidR="001430B0" w:rsidRPr="005921EF">
        <w:rPr>
          <w:rFonts w:ascii="Arial" w:hAnsi="Arial" w:cs="Arial"/>
          <w:sz w:val="24"/>
          <w:szCs w:val="24"/>
        </w:rPr>
        <w:t>.</w:t>
      </w:r>
      <w:r w:rsidR="00E35696" w:rsidRPr="005921EF">
        <w:rPr>
          <w:rFonts w:ascii="Arial" w:hAnsi="Arial" w:cs="Arial"/>
          <w:sz w:val="24"/>
          <w:szCs w:val="24"/>
        </w:rPr>
        <w:t xml:space="preserve"> The prospect of reeducation </w:t>
      </w:r>
      <w:r w:rsidR="000405A7" w:rsidRPr="005921EF">
        <w:rPr>
          <w:rFonts w:ascii="Arial" w:hAnsi="Arial" w:cs="Arial"/>
          <w:sz w:val="24"/>
          <w:szCs w:val="24"/>
        </w:rPr>
        <w:t xml:space="preserve">on </w:t>
      </w:r>
      <w:r w:rsidR="00E35696" w:rsidRPr="005921EF">
        <w:rPr>
          <w:rFonts w:ascii="Arial" w:hAnsi="Arial" w:cs="Arial"/>
          <w:sz w:val="24"/>
          <w:szCs w:val="24"/>
        </w:rPr>
        <w:t>the causes</w:t>
      </w:r>
      <w:r w:rsidR="000405A7" w:rsidRPr="005921EF">
        <w:rPr>
          <w:rFonts w:ascii="Arial" w:hAnsi="Arial" w:cs="Arial"/>
          <w:sz w:val="24"/>
          <w:szCs w:val="24"/>
        </w:rPr>
        <w:t xml:space="preserve"> and</w:t>
      </w:r>
      <w:r w:rsidR="00E35696" w:rsidRPr="005921EF">
        <w:rPr>
          <w:rFonts w:ascii="Arial" w:hAnsi="Arial" w:cs="Arial"/>
          <w:sz w:val="24"/>
          <w:szCs w:val="24"/>
        </w:rPr>
        <w:t xml:space="preserve"> results</w:t>
      </w:r>
      <w:r w:rsidR="00556879" w:rsidRPr="005921EF">
        <w:rPr>
          <w:rFonts w:ascii="Arial" w:hAnsi="Arial" w:cs="Arial"/>
          <w:sz w:val="24"/>
          <w:szCs w:val="24"/>
        </w:rPr>
        <w:t xml:space="preserve"> of climate change</w:t>
      </w:r>
      <w:r w:rsidR="00E35696" w:rsidRPr="005921EF">
        <w:rPr>
          <w:rFonts w:ascii="Arial" w:hAnsi="Arial" w:cs="Arial"/>
          <w:sz w:val="24"/>
          <w:szCs w:val="24"/>
        </w:rPr>
        <w:t xml:space="preserve"> may be </w:t>
      </w:r>
      <w:r w:rsidR="00150FB6" w:rsidRPr="005921EF">
        <w:rPr>
          <w:rFonts w:ascii="Arial" w:hAnsi="Arial" w:cs="Arial"/>
          <w:sz w:val="24"/>
          <w:szCs w:val="24"/>
        </w:rPr>
        <w:t>daunting but</w:t>
      </w:r>
      <w:r w:rsidR="00E35696" w:rsidRPr="005921EF">
        <w:rPr>
          <w:rFonts w:ascii="Arial" w:hAnsi="Arial" w:cs="Arial"/>
          <w:sz w:val="24"/>
          <w:szCs w:val="24"/>
        </w:rPr>
        <w:t xml:space="preserve"> is the most </w:t>
      </w:r>
      <w:r w:rsidR="000405A7" w:rsidRPr="005921EF">
        <w:rPr>
          <w:rFonts w:ascii="Arial" w:hAnsi="Arial" w:cs="Arial"/>
          <w:sz w:val="24"/>
          <w:szCs w:val="24"/>
        </w:rPr>
        <w:t xml:space="preserve">direct </w:t>
      </w:r>
      <w:r w:rsidR="00E35696" w:rsidRPr="005921EF">
        <w:rPr>
          <w:rFonts w:ascii="Arial" w:hAnsi="Arial" w:cs="Arial"/>
          <w:sz w:val="24"/>
          <w:szCs w:val="24"/>
        </w:rPr>
        <w:t xml:space="preserve">road to changing </w:t>
      </w:r>
      <w:r w:rsidR="00556879" w:rsidRPr="005921EF">
        <w:rPr>
          <w:rFonts w:ascii="Arial" w:hAnsi="Arial" w:cs="Arial"/>
          <w:sz w:val="24"/>
          <w:szCs w:val="24"/>
        </w:rPr>
        <w:t xml:space="preserve">personal and community behaviors and </w:t>
      </w:r>
      <w:r w:rsidR="00E35696" w:rsidRPr="005921EF">
        <w:rPr>
          <w:rFonts w:ascii="Arial" w:hAnsi="Arial" w:cs="Arial"/>
          <w:sz w:val="24"/>
          <w:szCs w:val="24"/>
        </w:rPr>
        <w:t>political attitudes.</w:t>
      </w:r>
      <w:r w:rsidR="000405A7" w:rsidRPr="005921EF">
        <w:rPr>
          <w:rFonts w:ascii="Arial" w:hAnsi="Arial" w:cs="Arial"/>
          <w:sz w:val="24"/>
          <w:szCs w:val="24"/>
        </w:rPr>
        <w:t xml:space="preserve"> </w:t>
      </w:r>
      <w:r w:rsidR="00E35696" w:rsidRPr="005921EF">
        <w:rPr>
          <w:rFonts w:ascii="Arial" w:hAnsi="Arial" w:cs="Arial"/>
          <w:sz w:val="24"/>
          <w:szCs w:val="24"/>
        </w:rPr>
        <w:t xml:space="preserve">Hand-in-hand with climate change education comes the training and resources </w:t>
      </w:r>
      <w:r w:rsidR="00E32E6B" w:rsidRPr="005921EF">
        <w:rPr>
          <w:rFonts w:ascii="Arial" w:hAnsi="Arial" w:cs="Arial"/>
          <w:sz w:val="24"/>
          <w:szCs w:val="24"/>
        </w:rPr>
        <w:t xml:space="preserve">to cope with disaster. One study found that less than a </w:t>
      </w:r>
      <w:r w:rsidR="00E32E6B" w:rsidRPr="005921EF">
        <w:rPr>
          <w:rFonts w:ascii="Arial" w:hAnsi="Arial" w:cs="Arial"/>
          <w:sz w:val="24"/>
          <w:szCs w:val="24"/>
        </w:rPr>
        <w:lastRenderedPageBreak/>
        <w:t xml:space="preserve">quarter of </w:t>
      </w:r>
      <w:r w:rsidR="00556879" w:rsidRPr="005921EF">
        <w:rPr>
          <w:rFonts w:ascii="Arial" w:hAnsi="Arial" w:cs="Arial"/>
          <w:sz w:val="24"/>
          <w:szCs w:val="24"/>
        </w:rPr>
        <w:t xml:space="preserve">older adults </w:t>
      </w:r>
      <w:r w:rsidR="00E32E6B" w:rsidRPr="005921EF">
        <w:rPr>
          <w:rFonts w:ascii="Arial" w:hAnsi="Arial" w:cs="Arial"/>
          <w:sz w:val="24"/>
          <w:szCs w:val="24"/>
        </w:rPr>
        <w:t>had a</w:t>
      </w:r>
      <w:r w:rsidR="001D590D" w:rsidRPr="005921EF">
        <w:rPr>
          <w:rFonts w:ascii="Arial" w:hAnsi="Arial" w:cs="Arial"/>
          <w:sz w:val="24"/>
          <w:szCs w:val="24"/>
        </w:rPr>
        <w:t xml:space="preserve"> </w:t>
      </w:r>
      <w:r w:rsidR="000405A7" w:rsidRPr="005921EF">
        <w:rPr>
          <w:rFonts w:ascii="Arial" w:hAnsi="Arial" w:cs="Arial"/>
          <w:sz w:val="24"/>
          <w:szCs w:val="24"/>
        </w:rPr>
        <w:t xml:space="preserve">disaster </w:t>
      </w:r>
      <w:r w:rsidR="00E32E6B" w:rsidRPr="005921EF">
        <w:rPr>
          <w:rFonts w:ascii="Arial" w:hAnsi="Arial" w:cs="Arial"/>
          <w:sz w:val="24"/>
          <w:szCs w:val="24"/>
        </w:rPr>
        <w:t>plan in mind despite over a third reporting</w:t>
      </w:r>
      <w:r w:rsidR="00556879" w:rsidRPr="005921EF">
        <w:rPr>
          <w:rFonts w:ascii="Arial" w:hAnsi="Arial" w:cs="Arial"/>
          <w:sz w:val="24"/>
          <w:szCs w:val="24"/>
        </w:rPr>
        <w:t xml:space="preserve"> participation in</w:t>
      </w:r>
      <w:r w:rsidR="00E32E6B" w:rsidRPr="005921EF">
        <w:rPr>
          <w:rFonts w:ascii="Arial" w:hAnsi="Arial" w:cs="Arial"/>
          <w:sz w:val="24"/>
          <w:szCs w:val="24"/>
        </w:rPr>
        <w:t xml:space="preserve"> an emergency preparation course</w:t>
      </w:r>
      <w:r w:rsidR="00556879" w:rsidRPr="005921EF">
        <w:rPr>
          <w:rFonts w:ascii="Arial" w:hAnsi="Arial" w:cs="Arial"/>
          <w:sz w:val="24"/>
          <w:szCs w:val="24"/>
        </w:rPr>
        <w:t>;</w:t>
      </w:r>
      <w:r w:rsidR="00E32E6B" w:rsidRPr="005921EF">
        <w:rPr>
          <w:rFonts w:ascii="Arial" w:hAnsi="Arial" w:cs="Arial"/>
          <w:sz w:val="24"/>
          <w:szCs w:val="24"/>
        </w:rPr>
        <w:t xml:space="preserve"> </w:t>
      </w:r>
      <w:r w:rsidR="00556879" w:rsidRPr="005921EF">
        <w:rPr>
          <w:rFonts w:ascii="Arial" w:hAnsi="Arial" w:cs="Arial"/>
          <w:sz w:val="24"/>
          <w:szCs w:val="24"/>
        </w:rPr>
        <w:t xml:space="preserve">additionally, </w:t>
      </w:r>
      <w:r w:rsidR="00E32E6B" w:rsidRPr="005921EF">
        <w:rPr>
          <w:rFonts w:ascii="Arial" w:hAnsi="Arial" w:cs="Arial"/>
          <w:sz w:val="24"/>
          <w:szCs w:val="24"/>
        </w:rPr>
        <w:t>approximately 27% stat</w:t>
      </w:r>
      <w:r w:rsidR="00556879" w:rsidRPr="005921EF">
        <w:rPr>
          <w:rFonts w:ascii="Arial" w:hAnsi="Arial" w:cs="Arial"/>
          <w:sz w:val="24"/>
          <w:szCs w:val="24"/>
        </w:rPr>
        <w:t>ed</w:t>
      </w:r>
      <w:r w:rsidR="00E32E6B" w:rsidRPr="005921EF">
        <w:rPr>
          <w:rFonts w:ascii="Arial" w:hAnsi="Arial" w:cs="Arial"/>
          <w:sz w:val="24"/>
          <w:szCs w:val="24"/>
        </w:rPr>
        <w:t xml:space="preserve"> that they were aware such programs existed</w:t>
      </w:r>
      <w:r w:rsidR="00A610B4" w:rsidRPr="005921EF">
        <w:rPr>
          <w:rFonts w:ascii="Arial" w:hAnsi="Arial" w:cs="Arial"/>
          <w:sz w:val="24"/>
          <w:szCs w:val="24"/>
        </w:rPr>
        <w:t xml:space="preserve"> </w:t>
      </w:r>
      <w:r w:rsidR="00FB79FD" w:rsidRPr="005921EF">
        <w:rPr>
          <w:rFonts w:ascii="Arial" w:hAnsi="Arial" w:cs="Arial"/>
          <w:sz w:val="24"/>
          <w:szCs w:val="24"/>
        </w:rPr>
        <w:t>(A</w:t>
      </w:r>
      <w:r w:rsidR="00A610B4" w:rsidRPr="005921EF">
        <w:rPr>
          <w:rFonts w:ascii="Arial" w:hAnsi="Arial" w:cs="Arial"/>
          <w:sz w:val="24"/>
          <w:szCs w:val="24"/>
        </w:rPr>
        <w:t>l</w:t>
      </w:r>
      <w:r w:rsidR="00FB79FD" w:rsidRPr="005921EF">
        <w:rPr>
          <w:rFonts w:ascii="Arial" w:hAnsi="Arial" w:cs="Arial"/>
          <w:sz w:val="24"/>
          <w:szCs w:val="24"/>
        </w:rPr>
        <w:t>-R</w:t>
      </w:r>
      <w:r w:rsidR="00A610B4" w:rsidRPr="005921EF">
        <w:rPr>
          <w:rFonts w:ascii="Arial" w:hAnsi="Arial" w:cs="Arial"/>
          <w:sz w:val="24"/>
          <w:szCs w:val="24"/>
        </w:rPr>
        <w:t xml:space="preserve">ousan et al., 2014). </w:t>
      </w:r>
      <w:r w:rsidR="00E32E6B" w:rsidRPr="005921EF">
        <w:rPr>
          <w:rFonts w:ascii="Arial" w:hAnsi="Arial" w:cs="Arial"/>
          <w:sz w:val="24"/>
          <w:szCs w:val="24"/>
        </w:rPr>
        <w:t xml:space="preserve">The disparity </w:t>
      </w:r>
      <w:r w:rsidR="00FB79FD" w:rsidRPr="005921EF">
        <w:rPr>
          <w:rFonts w:ascii="Arial" w:hAnsi="Arial" w:cs="Arial"/>
          <w:sz w:val="24"/>
          <w:szCs w:val="24"/>
        </w:rPr>
        <w:t>can be attributed to lack of resources, apathy, and a lack of urgency</w:t>
      </w:r>
      <w:r w:rsidR="005D5FF6">
        <w:rPr>
          <w:rFonts w:ascii="Arial" w:hAnsi="Arial" w:cs="Arial"/>
          <w:sz w:val="24"/>
          <w:szCs w:val="24"/>
        </w:rPr>
        <w:t>.</w:t>
      </w:r>
      <w:r w:rsidR="00FB79FD" w:rsidRPr="005921EF">
        <w:rPr>
          <w:rFonts w:ascii="Arial" w:hAnsi="Arial" w:cs="Arial"/>
          <w:sz w:val="24"/>
          <w:szCs w:val="24"/>
        </w:rPr>
        <w:t xml:space="preserve"> </w:t>
      </w:r>
      <w:r w:rsidR="005D5FF6">
        <w:rPr>
          <w:rFonts w:ascii="Arial" w:hAnsi="Arial" w:cs="Arial"/>
          <w:sz w:val="24"/>
          <w:szCs w:val="24"/>
        </w:rPr>
        <w:t>R</w:t>
      </w:r>
      <w:r w:rsidR="00FB79FD" w:rsidRPr="005921EF">
        <w:rPr>
          <w:rFonts w:ascii="Arial" w:hAnsi="Arial" w:cs="Arial"/>
          <w:sz w:val="24"/>
          <w:szCs w:val="24"/>
        </w:rPr>
        <w:t>emov</w:t>
      </w:r>
      <w:r w:rsidR="00D905FB" w:rsidRPr="005921EF">
        <w:rPr>
          <w:rFonts w:ascii="Arial" w:hAnsi="Arial" w:cs="Arial"/>
          <w:sz w:val="24"/>
          <w:szCs w:val="24"/>
        </w:rPr>
        <w:t xml:space="preserve">al of </w:t>
      </w:r>
      <w:r w:rsidR="00FB79FD" w:rsidRPr="005921EF">
        <w:rPr>
          <w:rFonts w:ascii="Arial" w:hAnsi="Arial" w:cs="Arial"/>
          <w:sz w:val="24"/>
          <w:szCs w:val="24"/>
        </w:rPr>
        <w:t xml:space="preserve">these barriers through resources and education are clear </w:t>
      </w:r>
      <w:r w:rsidR="000405A7" w:rsidRPr="005921EF">
        <w:rPr>
          <w:rFonts w:ascii="Arial" w:hAnsi="Arial" w:cs="Arial"/>
          <w:sz w:val="24"/>
          <w:szCs w:val="24"/>
        </w:rPr>
        <w:t xml:space="preserve">paths </w:t>
      </w:r>
      <w:r w:rsidR="00FB79FD" w:rsidRPr="005921EF">
        <w:rPr>
          <w:rFonts w:ascii="Arial" w:hAnsi="Arial" w:cs="Arial"/>
          <w:sz w:val="24"/>
          <w:szCs w:val="24"/>
        </w:rPr>
        <w:t xml:space="preserve">to overall improvement </w:t>
      </w:r>
      <w:r w:rsidR="00D905FB" w:rsidRPr="005921EF">
        <w:rPr>
          <w:rFonts w:ascii="Arial" w:hAnsi="Arial" w:cs="Arial"/>
          <w:sz w:val="24"/>
          <w:szCs w:val="24"/>
        </w:rPr>
        <w:t>in disaster response</w:t>
      </w:r>
      <w:r w:rsidR="00DF17D9" w:rsidRPr="005921EF">
        <w:rPr>
          <w:rFonts w:ascii="Arial" w:hAnsi="Arial" w:cs="Arial"/>
          <w:sz w:val="24"/>
          <w:szCs w:val="24"/>
        </w:rPr>
        <w:t>.</w:t>
      </w:r>
    </w:p>
    <w:p w14:paraId="5860D87F" w14:textId="5B98F329" w:rsidR="00FB79FD" w:rsidRPr="005921EF" w:rsidRDefault="00AA1C53" w:rsidP="00FC53E7">
      <w:pPr>
        <w:spacing w:after="0" w:line="240" w:lineRule="auto"/>
        <w:ind w:firstLine="720"/>
        <w:jc w:val="both"/>
        <w:rPr>
          <w:rFonts w:ascii="Arial" w:hAnsi="Arial" w:cs="Arial"/>
          <w:sz w:val="24"/>
          <w:szCs w:val="24"/>
        </w:rPr>
      </w:pPr>
      <w:r w:rsidRPr="005921EF">
        <w:rPr>
          <w:rFonts w:ascii="Arial" w:hAnsi="Arial" w:cs="Arial"/>
          <w:sz w:val="24"/>
          <w:szCs w:val="24"/>
        </w:rPr>
        <w:t xml:space="preserve">Steps </w:t>
      </w:r>
      <w:r w:rsidR="005F245E" w:rsidRPr="005921EF">
        <w:rPr>
          <w:rFonts w:ascii="Arial" w:hAnsi="Arial" w:cs="Arial"/>
          <w:sz w:val="24"/>
          <w:szCs w:val="24"/>
        </w:rPr>
        <w:t xml:space="preserve">have been </w:t>
      </w:r>
      <w:r w:rsidR="005D5FF6">
        <w:rPr>
          <w:rFonts w:ascii="Arial" w:hAnsi="Arial" w:cs="Arial"/>
          <w:sz w:val="24"/>
          <w:szCs w:val="24"/>
        </w:rPr>
        <w:t>taken</w:t>
      </w:r>
      <w:r w:rsidR="009C05A1">
        <w:rPr>
          <w:rFonts w:ascii="Arial" w:hAnsi="Arial" w:cs="Arial"/>
          <w:sz w:val="24"/>
          <w:szCs w:val="24"/>
        </w:rPr>
        <w:t xml:space="preserve"> </w:t>
      </w:r>
      <w:r w:rsidR="001D590D" w:rsidRPr="005921EF">
        <w:rPr>
          <w:rFonts w:ascii="Arial" w:hAnsi="Arial" w:cs="Arial"/>
          <w:sz w:val="24"/>
          <w:szCs w:val="24"/>
        </w:rPr>
        <w:t>in</w:t>
      </w:r>
      <w:r w:rsidR="005F245E" w:rsidRPr="005921EF">
        <w:rPr>
          <w:rFonts w:ascii="Arial" w:hAnsi="Arial" w:cs="Arial"/>
          <w:sz w:val="24"/>
          <w:szCs w:val="24"/>
        </w:rPr>
        <w:t xml:space="preserve"> how best to approach the reeducation process, both in terms of how and what to focus on, as well as determin</w:t>
      </w:r>
      <w:r w:rsidR="001D590D" w:rsidRPr="005921EF">
        <w:rPr>
          <w:rFonts w:ascii="Arial" w:hAnsi="Arial" w:cs="Arial"/>
          <w:sz w:val="24"/>
          <w:szCs w:val="24"/>
        </w:rPr>
        <w:t>ing</w:t>
      </w:r>
      <w:r w:rsidR="005F245E" w:rsidRPr="005921EF">
        <w:rPr>
          <w:rFonts w:ascii="Arial" w:hAnsi="Arial" w:cs="Arial"/>
          <w:sz w:val="24"/>
          <w:szCs w:val="24"/>
        </w:rPr>
        <w:t xml:space="preserve"> the value of these strategies. </w:t>
      </w:r>
      <w:r w:rsidR="006A0888" w:rsidRPr="005921EF">
        <w:rPr>
          <w:rFonts w:ascii="Arial" w:hAnsi="Arial" w:cs="Arial"/>
          <w:sz w:val="24"/>
          <w:szCs w:val="24"/>
        </w:rPr>
        <w:t xml:space="preserve">The work of </w:t>
      </w:r>
      <w:r w:rsidR="005F245E" w:rsidRPr="005921EF">
        <w:rPr>
          <w:rFonts w:ascii="Arial" w:hAnsi="Arial" w:cs="Arial"/>
          <w:sz w:val="24"/>
          <w:szCs w:val="24"/>
        </w:rPr>
        <w:t>Chandra et al</w:t>
      </w:r>
      <w:r w:rsidR="006A0888" w:rsidRPr="005921EF">
        <w:rPr>
          <w:rFonts w:ascii="Arial" w:hAnsi="Arial" w:cs="Arial"/>
          <w:sz w:val="24"/>
          <w:szCs w:val="24"/>
        </w:rPr>
        <w:t>.</w:t>
      </w:r>
      <w:r w:rsidR="00D905FB" w:rsidRPr="005921EF">
        <w:rPr>
          <w:rFonts w:ascii="Arial" w:hAnsi="Arial" w:cs="Arial"/>
          <w:sz w:val="24"/>
          <w:szCs w:val="24"/>
        </w:rPr>
        <w:t>,</w:t>
      </w:r>
      <w:r w:rsidR="006A0888" w:rsidRPr="005921EF">
        <w:rPr>
          <w:rFonts w:ascii="Arial" w:hAnsi="Arial" w:cs="Arial"/>
          <w:sz w:val="24"/>
          <w:szCs w:val="24"/>
        </w:rPr>
        <w:t xml:space="preserve"> (2011)</w:t>
      </w:r>
      <w:r w:rsidR="005F245E" w:rsidRPr="005921EF">
        <w:rPr>
          <w:rFonts w:ascii="Arial" w:hAnsi="Arial" w:cs="Arial"/>
          <w:sz w:val="24"/>
          <w:szCs w:val="24"/>
        </w:rPr>
        <w:t xml:space="preserve"> could be applied to the work ahead with older populations, especially regarding the </w:t>
      </w:r>
      <w:r w:rsidR="00D905FB" w:rsidRPr="005921EF">
        <w:rPr>
          <w:rFonts w:ascii="Arial" w:hAnsi="Arial" w:cs="Arial"/>
          <w:sz w:val="24"/>
          <w:szCs w:val="24"/>
        </w:rPr>
        <w:t xml:space="preserve">areas </w:t>
      </w:r>
      <w:r w:rsidR="005F245E" w:rsidRPr="005921EF">
        <w:rPr>
          <w:rFonts w:ascii="Arial" w:hAnsi="Arial" w:cs="Arial"/>
          <w:sz w:val="24"/>
          <w:szCs w:val="24"/>
        </w:rPr>
        <w:t>of wellness, education, engagement, self-sufficiency, and partnership. Th</w:t>
      </w:r>
      <w:r w:rsidR="00D905FB" w:rsidRPr="005921EF">
        <w:rPr>
          <w:rFonts w:ascii="Arial" w:hAnsi="Arial" w:cs="Arial"/>
          <w:sz w:val="24"/>
          <w:szCs w:val="24"/>
        </w:rPr>
        <w:t>is</w:t>
      </w:r>
      <w:r w:rsidR="005F245E" w:rsidRPr="005921EF">
        <w:rPr>
          <w:rFonts w:ascii="Arial" w:hAnsi="Arial" w:cs="Arial"/>
          <w:sz w:val="24"/>
          <w:szCs w:val="24"/>
        </w:rPr>
        <w:t xml:space="preserve"> five-prong strategy was developed in response to disaster events</w:t>
      </w:r>
      <w:r w:rsidR="00D905FB" w:rsidRPr="005921EF">
        <w:rPr>
          <w:rFonts w:ascii="Arial" w:hAnsi="Arial" w:cs="Arial"/>
          <w:sz w:val="24"/>
          <w:szCs w:val="24"/>
        </w:rPr>
        <w:t xml:space="preserve"> and </w:t>
      </w:r>
      <w:r w:rsidR="005F245E" w:rsidRPr="005921EF">
        <w:rPr>
          <w:rFonts w:ascii="Arial" w:hAnsi="Arial" w:cs="Arial"/>
          <w:sz w:val="24"/>
          <w:szCs w:val="24"/>
        </w:rPr>
        <w:t xml:space="preserve">can be </w:t>
      </w:r>
      <w:r w:rsidR="00D905FB" w:rsidRPr="005921EF">
        <w:rPr>
          <w:rFonts w:ascii="Arial" w:hAnsi="Arial" w:cs="Arial"/>
          <w:sz w:val="24"/>
          <w:szCs w:val="24"/>
        </w:rPr>
        <w:t>re</w:t>
      </w:r>
      <w:r w:rsidR="001D590D" w:rsidRPr="005921EF">
        <w:rPr>
          <w:rFonts w:ascii="Arial" w:hAnsi="Arial" w:cs="Arial"/>
          <w:sz w:val="24"/>
          <w:szCs w:val="24"/>
        </w:rPr>
        <w:t>work</w:t>
      </w:r>
      <w:r w:rsidR="005F245E" w:rsidRPr="005921EF">
        <w:rPr>
          <w:rFonts w:ascii="Arial" w:hAnsi="Arial" w:cs="Arial"/>
          <w:sz w:val="24"/>
          <w:szCs w:val="24"/>
        </w:rPr>
        <w:t xml:space="preserve">ed to include stages of health and preparation, as well </w:t>
      </w:r>
      <w:r w:rsidR="001430B0" w:rsidRPr="005921EF">
        <w:rPr>
          <w:rFonts w:ascii="Arial" w:hAnsi="Arial" w:cs="Arial"/>
          <w:sz w:val="24"/>
          <w:szCs w:val="24"/>
        </w:rPr>
        <w:t>as concepts</w:t>
      </w:r>
      <w:r w:rsidR="005F245E" w:rsidRPr="005921EF">
        <w:rPr>
          <w:rFonts w:ascii="Arial" w:hAnsi="Arial" w:cs="Arial"/>
          <w:sz w:val="24"/>
          <w:szCs w:val="24"/>
        </w:rPr>
        <w:t xml:space="preserve"> and causes of climate change </w:t>
      </w:r>
      <w:r w:rsidR="001430B0" w:rsidRPr="005921EF">
        <w:rPr>
          <w:rFonts w:ascii="Arial" w:hAnsi="Arial" w:cs="Arial"/>
          <w:sz w:val="24"/>
          <w:szCs w:val="24"/>
        </w:rPr>
        <w:t>and prevention</w:t>
      </w:r>
      <w:r w:rsidR="005529DB" w:rsidRPr="005921EF">
        <w:rPr>
          <w:rFonts w:ascii="Arial" w:hAnsi="Arial" w:cs="Arial"/>
          <w:sz w:val="24"/>
          <w:szCs w:val="24"/>
        </w:rPr>
        <w:t>.</w:t>
      </w:r>
    </w:p>
    <w:p w14:paraId="40E8A31D" w14:textId="2D03EA1B" w:rsidR="005F245E" w:rsidRPr="005921EF" w:rsidRDefault="00CD3FBA" w:rsidP="00FC53E7">
      <w:pPr>
        <w:spacing w:after="0" w:line="240" w:lineRule="auto"/>
        <w:ind w:firstLine="720"/>
        <w:jc w:val="both"/>
        <w:rPr>
          <w:rFonts w:ascii="Arial" w:hAnsi="Arial" w:cs="Arial"/>
          <w:sz w:val="24"/>
          <w:szCs w:val="24"/>
        </w:rPr>
      </w:pPr>
      <w:r w:rsidRPr="005921EF">
        <w:rPr>
          <w:rFonts w:ascii="Arial" w:hAnsi="Arial" w:cs="Arial"/>
          <w:sz w:val="24"/>
          <w:szCs w:val="24"/>
        </w:rPr>
        <w:t xml:space="preserve">Once adapted to fit our older populations, attention can be turned to response. </w:t>
      </w:r>
      <w:r w:rsidR="00005E40" w:rsidRPr="005921EF">
        <w:rPr>
          <w:rFonts w:ascii="Arial" w:hAnsi="Arial" w:cs="Arial"/>
          <w:sz w:val="24"/>
          <w:szCs w:val="24"/>
        </w:rPr>
        <w:t xml:space="preserve">Studies have shown that older adults </w:t>
      </w:r>
      <w:r w:rsidR="002547D0" w:rsidRPr="005921EF">
        <w:rPr>
          <w:rFonts w:ascii="Arial" w:hAnsi="Arial" w:cs="Arial"/>
          <w:sz w:val="24"/>
          <w:szCs w:val="24"/>
        </w:rPr>
        <w:t>can</w:t>
      </w:r>
      <w:r w:rsidR="00005E40" w:rsidRPr="005921EF">
        <w:rPr>
          <w:rFonts w:ascii="Arial" w:hAnsi="Arial" w:cs="Arial"/>
          <w:sz w:val="24"/>
          <w:szCs w:val="24"/>
        </w:rPr>
        <w:t xml:space="preserve"> fully recover after a disaster, </w:t>
      </w:r>
      <w:r w:rsidR="005D5FF6">
        <w:rPr>
          <w:rFonts w:ascii="Arial" w:hAnsi="Arial" w:cs="Arial"/>
          <w:sz w:val="24"/>
          <w:szCs w:val="24"/>
        </w:rPr>
        <w:t xml:space="preserve">especially </w:t>
      </w:r>
      <w:r w:rsidR="00111890" w:rsidRPr="005921EF">
        <w:rPr>
          <w:rFonts w:ascii="Arial" w:hAnsi="Arial" w:cs="Arial"/>
          <w:sz w:val="24"/>
          <w:szCs w:val="24"/>
        </w:rPr>
        <w:t xml:space="preserve">with proper preparation (Almazan, Cruz, and Alamri, 2019).  </w:t>
      </w:r>
      <w:r w:rsidR="00005E40" w:rsidRPr="005921EF">
        <w:rPr>
          <w:rFonts w:ascii="Arial" w:hAnsi="Arial" w:cs="Arial"/>
          <w:sz w:val="24"/>
          <w:szCs w:val="24"/>
        </w:rPr>
        <w:t xml:space="preserve">Additionally, the governmental and economic resources following a disaster </w:t>
      </w:r>
      <w:r w:rsidR="002547D0" w:rsidRPr="005921EF">
        <w:rPr>
          <w:rFonts w:ascii="Arial" w:hAnsi="Arial" w:cs="Arial"/>
          <w:sz w:val="24"/>
          <w:szCs w:val="24"/>
        </w:rPr>
        <w:t>must</w:t>
      </w:r>
      <w:r w:rsidR="00005E40" w:rsidRPr="005921EF">
        <w:rPr>
          <w:rFonts w:ascii="Arial" w:hAnsi="Arial" w:cs="Arial"/>
          <w:sz w:val="24"/>
          <w:szCs w:val="24"/>
        </w:rPr>
        <w:t xml:space="preserve"> be made available to those </w:t>
      </w:r>
      <w:r w:rsidR="00BC6B5B" w:rsidRPr="005921EF">
        <w:rPr>
          <w:rFonts w:ascii="Arial" w:hAnsi="Arial" w:cs="Arial"/>
          <w:sz w:val="24"/>
          <w:szCs w:val="24"/>
        </w:rPr>
        <w:t>with the highest need</w:t>
      </w:r>
      <w:r w:rsidR="00005E40" w:rsidRPr="005921EF">
        <w:rPr>
          <w:rFonts w:ascii="Arial" w:hAnsi="Arial" w:cs="Arial"/>
          <w:sz w:val="24"/>
          <w:szCs w:val="24"/>
        </w:rPr>
        <w:t xml:space="preserve">. </w:t>
      </w:r>
      <w:r w:rsidR="00BC6B5B" w:rsidRPr="005921EF">
        <w:rPr>
          <w:rFonts w:ascii="Arial" w:hAnsi="Arial" w:cs="Arial"/>
          <w:sz w:val="24"/>
          <w:szCs w:val="24"/>
        </w:rPr>
        <w:t xml:space="preserve">Bolin and Stanford (1993) </w:t>
      </w:r>
      <w:r w:rsidR="00005E40" w:rsidRPr="005921EF">
        <w:rPr>
          <w:rFonts w:ascii="Arial" w:hAnsi="Arial" w:cs="Arial"/>
          <w:sz w:val="24"/>
          <w:szCs w:val="24"/>
        </w:rPr>
        <w:t xml:space="preserve">found that </w:t>
      </w:r>
      <w:r w:rsidR="00BC6B5B" w:rsidRPr="005921EF">
        <w:rPr>
          <w:rFonts w:ascii="Arial" w:hAnsi="Arial" w:cs="Arial"/>
          <w:sz w:val="24"/>
          <w:szCs w:val="24"/>
        </w:rPr>
        <w:t xml:space="preserve">small business </w:t>
      </w:r>
      <w:r w:rsidR="00005E40" w:rsidRPr="005921EF">
        <w:rPr>
          <w:rFonts w:ascii="Arial" w:hAnsi="Arial" w:cs="Arial"/>
          <w:sz w:val="24"/>
          <w:szCs w:val="24"/>
        </w:rPr>
        <w:t xml:space="preserve">loans following the </w:t>
      </w:r>
      <w:r w:rsidR="00BC6B5B" w:rsidRPr="005921EF">
        <w:rPr>
          <w:rFonts w:ascii="Arial" w:hAnsi="Arial" w:cs="Arial"/>
          <w:sz w:val="24"/>
          <w:szCs w:val="24"/>
        </w:rPr>
        <w:t xml:space="preserve">1983 </w:t>
      </w:r>
      <w:r w:rsidR="00005E40" w:rsidRPr="005921EF">
        <w:rPr>
          <w:rFonts w:ascii="Arial" w:hAnsi="Arial" w:cs="Arial"/>
          <w:sz w:val="24"/>
          <w:szCs w:val="24"/>
        </w:rPr>
        <w:t>Coalinga earthquake were only available to individuals with at least average incomes and employment</w:t>
      </w:r>
      <w:r w:rsidR="0092275B">
        <w:rPr>
          <w:rFonts w:ascii="Arial" w:hAnsi="Arial" w:cs="Arial"/>
          <w:sz w:val="24"/>
          <w:szCs w:val="24"/>
        </w:rPr>
        <w:t>.</w:t>
      </w:r>
      <w:r w:rsidR="00BC6B5B" w:rsidRPr="005921EF">
        <w:rPr>
          <w:rFonts w:ascii="Arial" w:hAnsi="Arial" w:cs="Arial"/>
          <w:sz w:val="24"/>
          <w:szCs w:val="24"/>
        </w:rPr>
        <w:t xml:space="preserve"> </w:t>
      </w:r>
      <w:r w:rsidR="0092275B">
        <w:rPr>
          <w:rFonts w:ascii="Arial" w:hAnsi="Arial" w:cs="Arial"/>
          <w:sz w:val="24"/>
          <w:szCs w:val="24"/>
        </w:rPr>
        <w:t>This</w:t>
      </w:r>
      <w:r w:rsidR="00BC6B5B" w:rsidRPr="005921EF">
        <w:rPr>
          <w:rFonts w:ascii="Arial" w:hAnsi="Arial" w:cs="Arial"/>
          <w:sz w:val="24"/>
          <w:szCs w:val="24"/>
        </w:rPr>
        <w:t xml:space="preserve"> did not reflect all impacted households</w:t>
      </w:r>
      <w:r w:rsidR="00AE6770" w:rsidRPr="005921EF">
        <w:rPr>
          <w:rFonts w:ascii="Arial" w:hAnsi="Arial" w:cs="Arial"/>
          <w:sz w:val="24"/>
          <w:szCs w:val="24"/>
        </w:rPr>
        <w:t>.</w:t>
      </w:r>
      <w:r w:rsidR="00005E40" w:rsidRPr="005921EF">
        <w:rPr>
          <w:rFonts w:ascii="Arial" w:hAnsi="Arial" w:cs="Arial"/>
          <w:sz w:val="24"/>
          <w:szCs w:val="24"/>
        </w:rPr>
        <w:t xml:space="preserve"> Th</w:t>
      </w:r>
      <w:r w:rsidR="00BC6B5B" w:rsidRPr="005921EF">
        <w:rPr>
          <w:rFonts w:ascii="Arial" w:hAnsi="Arial" w:cs="Arial"/>
          <w:sz w:val="24"/>
          <w:szCs w:val="24"/>
        </w:rPr>
        <w:t>e</w:t>
      </w:r>
      <w:r w:rsidR="00005E40" w:rsidRPr="005921EF">
        <w:rPr>
          <w:rFonts w:ascii="Arial" w:hAnsi="Arial" w:cs="Arial"/>
          <w:sz w:val="24"/>
          <w:szCs w:val="24"/>
        </w:rPr>
        <w:t xml:space="preserve"> exclusion of marginalized groups escalates the likelihood that those impacted will remain in need. </w:t>
      </w:r>
    </w:p>
    <w:p w14:paraId="4F28A561" w14:textId="21881EAF" w:rsidR="00811E8D" w:rsidRPr="005921EF" w:rsidRDefault="00BC6B5B" w:rsidP="00FC53E7">
      <w:pPr>
        <w:spacing w:after="0" w:line="240" w:lineRule="auto"/>
        <w:ind w:firstLine="720"/>
        <w:jc w:val="both"/>
        <w:rPr>
          <w:rFonts w:ascii="Arial" w:hAnsi="Arial" w:cs="Arial"/>
          <w:sz w:val="24"/>
          <w:szCs w:val="24"/>
        </w:rPr>
      </w:pPr>
      <w:r w:rsidRPr="005921EF">
        <w:rPr>
          <w:rFonts w:ascii="Arial" w:hAnsi="Arial" w:cs="Arial"/>
          <w:sz w:val="24"/>
          <w:szCs w:val="24"/>
        </w:rPr>
        <w:lastRenderedPageBreak/>
        <w:t xml:space="preserve">It is precisely this inequity of resource distribution that speaks to </w:t>
      </w:r>
      <w:r w:rsidR="00943017" w:rsidRPr="005921EF">
        <w:rPr>
          <w:rFonts w:ascii="Arial" w:hAnsi="Arial" w:cs="Arial"/>
          <w:sz w:val="24"/>
          <w:szCs w:val="24"/>
        </w:rPr>
        <w:t>the inequality and loss of human rights experienced by older persons and minority groups</w:t>
      </w:r>
      <w:r w:rsidRPr="005921EF">
        <w:rPr>
          <w:rFonts w:ascii="Arial" w:hAnsi="Arial" w:cs="Arial"/>
          <w:sz w:val="24"/>
          <w:szCs w:val="24"/>
        </w:rPr>
        <w:t xml:space="preserve">, in this instance </w:t>
      </w:r>
      <w:r w:rsidR="00943017" w:rsidRPr="005921EF">
        <w:rPr>
          <w:rFonts w:ascii="Arial" w:hAnsi="Arial" w:cs="Arial"/>
          <w:sz w:val="24"/>
          <w:szCs w:val="24"/>
        </w:rPr>
        <w:t>regarding climate change and natural disasters. Morgan and David (2002)</w:t>
      </w:r>
      <w:r w:rsidR="00811E8D" w:rsidRPr="005921EF">
        <w:rPr>
          <w:rFonts w:ascii="Arial" w:hAnsi="Arial" w:cs="Arial"/>
          <w:sz w:val="24"/>
          <w:szCs w:val="24"/>
        </w:rPr>
        <w:t xml:space="preserve"> argue for the inclusion of workplace management, retirement and financial security, elder heath</w:t>
      </w:r>
      <w:r w:rsidR="005529DB" w:rsidRPr="005921EF">
        <w:rPr>
          <w:rFonts w:ascii="Arial" w:hAnsi="Arial" w:cs="Arial"/>
          <w:sz w:val="24"/>
          <w:szCs w:val="24"/>
        </w:rPr>
        <w:t xml:space="preserve"> </w:t>
      </w:r>
      <w:r w:rsidR="00811E8D" w:rsidRPr="005921EF">
        <w:rPr>
          <w:rFonts w:ascii="Arial" w:hAnsi="Arial" w:cs="Arial"/>
          <w:sz w:val="24"/>
          <w:szCs w:val="24"/>
        </w:rPr>
        <w:t>care, and long-term care as human rights areas essential to older populations</w:t>
      </w:r>
      <w:r w:rsidR="0092275B">
        <w:rPr>
          <w:rFonts w:ascii="Arial" w:hAnsi="Arial" w:cs="Arial"/>
          <w:sz w:val="24"/>
          <w:szCs w:val="24"/>
        </w:rPr>
        <w:t>.</w:t>
      </w:r>
      <w:r w:rsidR="001F22F0">
        <w:rPr>
          <w:rFonts w:ascii="Arial" w:hAnsi="Arial" w:cs="Arial"/>
          <w:sz w:val="24"/>
          <w:szCs w:val="24"/>
        </w:rPr>
        <w:t xml:space="preserve"> </w:t>
      </w:r>
      <w:r w:rsidR="0092275B">
        <w:rPr>
          <w:rFonts w:ascii="Arial" w:hAnsi="Arial" w:cs="Arial"/>
          <w:sz w:val="24"/>
          <w:szCs w:val="24"/>
        </w:rPr>
        <w:t>H</w:t>
      </w:r>
      <w:r w:rsidR="00811E8D" w:rsidRPr="005921EF">
        <w:rPr>
          <w:rFonts w:ascii="Arial" w:hAnsi="Arial" w:cs="Arial"/>
          <w:sz w:val="24"/>
          <w:szCs w:val="24"/>
        </w:rPr>
        <w:t>owever, this omits climate-related issues as a growing factor in aging lives</w:t>
      </w:r>
      <w:r w:rsidR="00AE6770" w:rsidRPr="005921EF">
        <w:rPr>
          <w:rFonts w:ascii="Arial" w:hAnsi="Arial" w:cs="Arial"/>
          <w:sz w:val="24"/>
          <w:szCs w:val="24"/>
        </w:rPr>
        <w:t xml:space="preserve"> </w:t>
      </w:r>
      <w:r w:rsidR="00811E8D" w:rsidRPr="005921EF">
        <w:rPr>
          <w:rFonts w:ascii="Arial" w:hAnsi="Arial" w:cs="Arial"/>
          <w:sz w:val="24"/>
          <w:szCs w:val="24"/>
        </w:rPr>
        <w:t>(</w:t>
      </w:r>
      <w:r w:rsidR="00E035EB" w:rsidRPr="005921EF">
        <w:rPr>
          <w:rFonts w:ascii="Arial" w:hAnsi="Arial" w:cs="Arial"/>
          <w:sz w:val="24"/>
          <w:szCs w:val="24"/>
        </w:rPr>
        <w:t>Morgan and David, 2002</w:t>
      </w:r>
      <w:r w:rsidR="00811E8D" w:rsidRPr="005921EF">
        <w:rPr>
          <w:rFonts w:ascii="Arial" w:hAnsi="Arial" w:cs="Arial"/>
          <w:sz w:val="24"/>
          <w:szCs w:val="24"/>
        </w:rPr>
        <w:t>)</w:t>
      </w:r>
      <w:r w:rsidR="00842920">
        <w:rPr>
          <w:rFonts w:ascii="Arial" w:hAnsi="Arial" w:cs="Arial"/>
          <w:sz w:val="24"/>
          <w:szCs w:val="24"/>
        </w:rPr>
        <w:t>.</w:t>
      </w:r>
      <w:r w:rsidR="00811E8D" w:rsidRPr="005921EF">
        <w:rPr>
          <w:rFonts w:ascii="Arial" w:hAnsi="Arial" w:cs="Arial"/>
          <w:sz w:val="24"/>
          <w:szCs w:val="24"/>
        </w:rPr>
        <w:t xml:space="preserve">  </w:t>
      </w:r>
      <w:r w:rsidR="00742065" w:rsidRPr="005921EF">
        <w:rPr>
          <w:rFonts w:ascii="Arial" w:hAnsi="Arial" w:cs="Arial"/>
          <w:sz w:val="24"/>
          <w:szCs w:val="24"/>
        </w:rPr>
        <w:t xml:space="preserve"> The</w:t>
      </w:r>
      <w:r w:rsidR="00894C4D" w:rsidRPr="005921EF">
        <w:rPr>
          <w:rFonts w:ascii="Arial" w:hAnsi="Arial" w:cs="Arial"/>
          <w:sz w:val="24"/>
          <w:szCs w:val="24"/>
        </w:rPr>
        <w:t xml:space="preserve"> role </w:t>
      </w:r>
      <w:r w:rsidR="00742065" w:rsidRPr="005921EF">
        <w:rPr>
          <w:rFonts w:ascii="Arial" w:hAnsi="Arial" w:cs="Arial"/>
          <w:sz w:val="24"/>
          <w:szCs w:val="24"/>
        </w:rPr>
        <w:t xml:space="preserve">of older adults </w:t>
      </w:r>
      <w:r w:rsidR="00894C4D" w:rsidRPr="005921EF">
        <w:rPr>
          <w:rFonts w:ascii="Arial" w:hAnsi="Arial" w:cs="Arial"/>
          <w:sz w:val="24"/>
          <w:szCs w:val="24"/>
        </w:rPr>
        <w:t xml:space="preserve">and </w:t>
      </w:r>
      <w:r w:rsidR="00DD15D1">
        <w:rPr>
          <w:rFonts w:ascii="Arial" w:hAnsi="Arial" w:cs="Arial"/>
          <w:sz w:val="24"/>
          <w:szCs w:val="24"/>
        </w:rPr>
        <w:t xml:space="preserve">their effect on </w:t>
      </w:r>
      <w:r w:rsidR="00894C4D" w:rsidRPr="005921EF">
        <w:rPr>
          <w:rFonts w:ascii="Arial" w:hAnsi="Arial" w:cs="Arial"/>
          <w:sz w:val="24"/>
          <w:szCs w:val="24"/>
        </w:rPr>
        <w:t xml:space="preserve">the </w:t>
      </w:r>
      <w:r w:rsidR="00742065" w:rsidRPr="005921EF">
        <w:rPr>
          <w:rFonts w:ascii="Arial" w:hAnsi="Arial" w:cs="Arial"/>
          <w:sz w:val="24"/>
          <w:szCs w:val="24"/>
        </w:rPr>
        <w:t>environment</w:t>
      </w:r>
      <w:r w:rsidR="00894C4D" w:rsidRPr="005921EF">
        <w:rPr>
          <w:rFonts w:ascii="Arial" w:hAnsi="Arial" w:cs="Arial"/>
          <w:sz w:val="24"/>
          <w:szCs w:val="24"/>
        </w:rPr>
        <w:t xml:space="preserve"> </w:t>
      </w:r>
      <w:r w:rsidR="00742065" w:rsidRPr="005921EF">
        <w:rPr>
          <w:rFonts w:ascii="Arial" w:hAnsi="Arial" w:cs="Arial"/>
          <w:sz w:val="24"/>
          <w:szCs w:val="24"/>
        </w:rPr>
        <w:t>must be considered</w:t>
      </w:r>
      <w:r w:rsidR="009C05A1">
        <w:rPr>
          <w:rFonts w:ascii="Arial" w:hAnsi="Arial" w:cs="Arial"/>
          <w:sz w:val="24"/>
          <w:szCs w:val="24"/>
        </w:rPr>
        <w:t xml:space="preserve"> as b</w:t>
      </w:r>
      <w:r w:rsidR="00DD15D1">
        <w:rPr>
          <w:rFonts w:ascii="Arial" w:hAnsi="Arial" w:cs="Arial"/>
          <w:sz w:val="24"/>
          <w:szCs w:val="24"/>
        </w:rPr>
        <w:t>etter</w:t>
      </w:r>
      <w:r w:rsidR="00AD57CB" w:rsidRPr="005921EF">
        <w:rPr>
          <w:rFonts w:ascii="Arial" w:hAnsi="Arial" w:cs="Arial"/>
          <w:sz w:val="24"/>
          <w:szCs w:val="24"/>
        </w:rPr>
        <w:t xml:space="preserve"> health</w:t>
      </w:r>
      <w:r w:rsidR="00894C4D" w:rsidRPr="005921EF">
        <w:rPr>
          <w:rFonts w:ascii="Arial" w:hAnsi="Arial" w:cs="Arial"/>
          <w:sz w:val="24"/>
          <w:szCs w:val="24"/>
        </w:rPr>
        <w:t>, income</w:t>
      </w:r>
      <w:r w:rsidR="00AD57CB" w:rsidRPr="005921EF">
        <w:rPr>
          <w:rFonts w:ascii="Arial" w:hAnsi="Arial" w:cs="Arial"/>
          <w:sz w:val="24"/>
          <w:szCs w:val="24"/>
        </w:rPr>
        <w:t xml:space="preserve"> and longer life </w:t>
      </w:r>
      <w:r w:rsidR="00894C4D" w:rsidRPr="005921EF">
        <w:rPr>
          <w:rFonts w:ascii="Arial" w:hAnsi="Arial" w:cs="Arial"/>
          <w:sz w:val="24"/>
          <w:szCs w:val="24"/>
        </w:rPr>
        <w:t>allows for more and decades-longer recreational opportunities</w:t>
      </w:r>
      <w:r w:rsidR="0092275B">
        <w:rPr>
          <w:rFonts w:ascii="Arial" w:hAnsi="Arial" w:cs="Arial"/>
          <w:sz w:val="24"/>
          <w:szCs w:val="24"/>
        </w:rPr>
        <w:t>.</w:t>
      </w:r>
      <w:r w:rsidR="00894C4D" w:rsidRPr="005921EF">
        <w:rPr>
          <w:rFonts w:ascii="Arial" w:hAnsi="Arial" w:cs="Arial"/>
          <w:sz w:val="24"/>
          <w:szCs w:val="24"/>
        </w:rPr>
        <w:t xml:space="preserve"> </w:t>
      </w:r>
      <w:r w:rsidR="0092275B">
        <w:rPr>
          <w:rFonts w:ascii="Arial" w:hAnsi="Arial" w:cs="Arial"/>
          <w:sz w:val="24"/>
          <w:szCs w:val="24"/>
        </w:rPr>
        <w:t>These</w:t>
      </w:r>
      <w:r w:rsidR="00DD15D1">
        <w:rPr>
          <w:rFonts w:ascii="Arial" w:hAnsi="Arial" w:cs="Arial"/>
          <w:sz w:val="24"/>
          <w:szCs w:val="24"/>
        </w:rPr>
        <w:t xml:space="preserve"> </w:t>
      </w:r>
      <w:r w:rsidR="00BC6A83">
        <w:rPr>
          <w:rFonts w:ascii="Arial" w:hAnsi="Arial" w:cs="Arial"/>
          <w:sz w:val="24"/>
          <w:szCs w:val="24"/>
        </w:rPr>
        <w:t xml:space="preserve">benefits </w:t>
      </w:r>
      <w:r w:rsidR="0092275B">
        <w:rPr>
          <w:rFonts w:ascii="Arial" w:hAnsi="Arial" w:cs="Arial"/>
          <w:sz w:val="24"/>
          <w:szCs w:val="24"/>
        </w:rPr>
        <w:t>can</w:t>
      </w:r>
      <w:r w:rsidR="00894C4D" w:rsidRPr="005921EF">
        <w:rPr>
          <w:rFonts w:ascii="Arial" w:hAnsi="Arial" w:cs="Arial"/>
          <w:sz w:val="24"/>
          <w:szCs w:val="24"/>
        </w:rPr>
        <w:t xml:space="preserve"> create significant ecological impacts</w:t>
      </w:r>
      <w:r w:rsidR="0092275B">
        <w:rPr>
          <w:rFonts w:ascii="Arial" w:hAnsi="Arial" w:cs="Arial"/>
          <w:sz w:val="24"/>
          <w:szCs w:val="24"/>
        </w:rPr>
        <w:t xml:space="preserve"> such as increased c</w:t>
      </w:r>
      <w:r w:rsidR="00894C4D" w:rsidRPr="005921EF">
        <w:rPr>
          <w:rFonts w:ascii="Arial" w:hAnsi="Arial" w:cs="Arial"/>
          <w:sz w:val="24"/>
          <w:szCs w:val="24"/>
        </w:rPr>
        <w:t>arbon dioxide emissions from car and plane</w:t>
      </w:r>
      <w:r w:rsidR="00061882" w:rsidRPr="005921EF">
        <w:rPr>
          <w:rFonts w:ascii="Arial" w:hAnsi="Arial" w:cs="Arial"/>
          <w:sz w:val="24"/>
          <w:szCs w:val="24"/>
        </w:rPr>
        <w:t xml:space="preserve"> travel</w:t>
      </w:r>
      <w:r w:rsidR="00894C4D" w:rsidRPr="005921EF">
        <w:rPr>
          <w:rFonts w:ascii="Arial" w:hAnsi="Arial" w:cs="Arial"/>
          <w:sz w:val="24"/>
          <w:szCs w:val="24"/>
        </w:rPr>
        <w:t>, higher energy usage for heating</w:t>
      </w:r>
      <w:r w:rsidR="0092275B">
        <w:rPr>
          <w:rFonts w:ascii="Arial" w:hAnsi="Arial" w:cs="Arial"/>
          <w:sz w:val="24"/>
          <w:szCs w:val="24"/>
        </w:rPr>
        <w:t xml:space="preserve"> and</w:t>
      </w:r>
      <w:r w:rsidR="00894C4D" w:rsidRPr="005921EF">
        <w:rPr>
          <w:rFonts w:ascii="Arial" w:hAnsi="Arial" w:cs="Arial"/>
          <w:sz w:val="24"/>
          <w:szCs w:val="24"/>
        </w:rPr>
        <w:t xml:space="preserve"> cooling</w:t>
      </w:r>
      <w:r w:rsidR="001F22F0">
        <w:rPr>
          <w:rFonts w:ascii="Arial" w:hAnsi="Arial" w:cs="Arial"/>
          <w:sz w:val="24"/>
          <w:szCs w:val="24"/>
        </w:rPr>
        <w:t xml:space="preserve">, and </w:t>
      </w:r>
      <w:r w:rsidR="00894C4D" w:rsidRPr="005921EF">
        <w:rPr>
          <w:rFonts w:ascii="Arial" w:hAnsi="Arial" w:cs="Arial"/>
          <w:sz w:val="24"/>
          <w:szCs w:val="24"/>
        </w:rPr>
        <w:t>increased</w:t>
      </w:r>
      <w:r w:rsidR="00061882" w:rsidRPr="005921EF">
        <w:rPr>
          <w:rFonts w:ascii="Arial" w:hAnsi="Arial" w:cs="Arial"/>
          <w:sz w:val="24"/>
          <w:szCs w:val="24"/>
        </w:rPr>
        <w:t xml:space="preserve"> </w:t>
      </w:r>
      <w:r w:rsidR="00894C4D" w:rsidRPr="005921EF">
        <w:rPr>
          <w:rFonts w:ascii="Arial" w:hAnsi="Arial" w:cs="Arial"/>
          <w:sz w:val="24"/>
          <w:szCs w:val="24"/>
        </w:rPr>
        <w:t xml:space="preserve">electricity </w:t>
      </w:r>
      <w:r w:rsidR="00061882" w:rsidRPr="005921EF">
        <w:rPr>
          <w:rFonts w:ascii="Arial" w:hAnsi="Arial" w:cs="Arial"/>
          <w:sz w:val="24"/>
          <w:szCs w:val="24"/>
        </w:rPr>
        <w:t xml:space="preserve">demands </w:t>
      </w:r>
      <w:r w:rsidR="00894C4D" w:rsidRPr="005921EF">
        <w:rPr>
          <w:rFonts w:ascii="Arial" w:hAnsi="Arial" w:cs="Arial"/>
          <w:sz w:val="24"/>
          <w:szCs w:val="24"/>
        </w:rPr>
        <w:t>for medication and medical equipment</w:t>
      </w:r>
      <w:r w:rsidR="00061882" w:rsidRPr="005921EF">
        <w:rPr>
          <w:rFonts w:ascii="Arial" w:hAnsi="Arial" w:cs="Arial"/>
          <w:sz w:val="24"/>
          <w:szCs w:val="24"/>
        </w:rPr>
        <w:t xml:space="preserve">. </w:t>
      </w:r>
    </w:p>
    <w:p w14:paraId="16E88CAE" w14:textId="5D1FA96C" w:rsidR="00807A8F" w:rsidRPr="00B23A77" w:rsidRDefault="005921EF" w:rsidP="00FC53E7">
      <w:pPr>
        <w:spacing w:after="0" w:line="240" w:lineRule="auto"/>
        <w:ind w:firstLine="720"/>
        <w:jc w:val="both"/>
        <w:rPr>
          <w:rFonts w:ascii="Arial" w:hAnsi="Arial" w:cs="Arial"/>
          <w:sz w:val="24"/>
          <w:szCs w:val="24"/>
        </w:rPr>
      </w:pPr>
      <w:r w:rsidRPr="00B23A77">
        <w:rPr>
          <w:rFonts w:ascii="Arial" w:hAnsi="Arial" w:cs="Arial"/>
          <w:sz w:val="24"/>
          <w:szCs w:val="24"/>
        </w:rPr>
        <w:t xml:space="preserve">A 1996 study found that older adults are the group most likely to believe that human beings control the environment and prioritize economic and social interests (Kellert, 1996). Many are concerned about climate change especially for their descendants.  Their energy and commitment should be harnessed </w:t>
      </w:r>
      <w:r w:rsidR="00071D53">
        <w:rPr>
          <w:rFonts w:ascii="Arial" w:hAnsi="Arial" w:cs="Arial"/>
          <w:sz w:val="24"/>
          <w:szCs w:val="24"/>
        </w:rPr>
        <w:t>for</w:t>
      </w:r>
      <w:r w:rsidRPr="00B23A77">
        <w:rPr>
          <w:rFonts w:ascii="Arial" w:hAnsi="Arial" w:cs="Arial"/>
          <w:sz w:val="24"/>
          <w:szCs w:val="24"/>
        </w:rPr>
        <w:t xml:space="preserve"> mitigation efforts. While some older persons have been excluded from future oriented environmental volunteer work, others are active in environmental education, monitoring of pollutants and policy advocacy. Noteworthy are the Environmental Alliance for Senior Involvemen</w:t>
      </w:r>
      <w:r w:rsidR="005A183D">
        <w:rPr>
          <w:rFonts w:ascii="Arial" w:hAnsi="Arial" w:cs="Arial"/>
          <w:sz w:val="24"/>
          <w:szCs w:val="24"/>
        </w:rPr>
        <w:t>t (</w:t>
      </w:r>
      <w:r w:rsidRPr="00B23A77">
        <w:rPr>
          <w:rFonts w:ascii="Arial" w:hAnsi="Arial" w:cs="Arial"/>
          <w:sz w:val="24"/>
          <w:szCs w:val="24"/>
        </w:rPr>
        <w:t>in</w:t>
      </w:r>
      <w:r w:rsidR="005A183D">
        <w:rPr>
          <w:rFonts w:ascii="Arial" w:hAnsi="Arial" w:cs="Arial"/>
          <w:sz w:val="24"/>
          <w:szCs w:val="24"/>
        </w:rPr>
        <w:t xml:space="preserve"> </w:t>
      </w:r>
      <w:r w:rsidRPr="00B23A77">
        <w:rPr>
          <w:rFonts w:ascii="Arial" w:hAnsi="Arial" w:cs="Arial"/>
          <w:sz w:val="24"/>
          <w:szCs w:val="24"/>
        </w:rPr>
        <w:t>20 plus countries</w:t>
      </w:r>
      <w:r w:rsidR="005A183D">
        <w:rPr>
          <w:rFonts w:ascii="Arial" w:hAnsi="Arial" w:cs="Arial"/>
          <w:sz w:val="24"/>
          <w:szCs w:val="24"/>
        </w:rPr>
        <w:t xml:space="preserve">) </w:t>
      </w:r>
      <w:r w:rsidRPr="00B23A77">
        <w:rPr>
          <w:rFonts w:ascii="Arial" w:hAnsi="Arial" w:cs="Arial"/>
          <w:sz w:val="24"/>
          <w:szCs w:val="24"/>
        </w:rPr>
        <w:t>and</w:t>
      </w:r>
      <w:r w:rsidR="005A183D">
        <w:rPr>
          <w:rFonts w:ascii="Arial" w:hAnsi="Arial" w:cs="Arial"/>
          <w:sz w:val="24"/>
          <w:szCs w:val="24"/>
        </w:rPr>
        <w:t xml:space="preserve"> </w:t>
      </w:r>
      <w:r w:rsidRPr="00B23A77">
        <w:rPr>
          <w:rFonts w:ascii="Arial" w:hAnsi="Arial" w:cs="Arial"/>
          <w:sz w:val="24"/>
          <w:szCs w:val="24"/>
        </w:rPr>
        <w:t>the Grandparents’ Climate Campaign</w:t>
      </w:r>
      <w:r w:rsidR="005A183D">
        <w:rPr>
          <w:rFonts w:ascii="Arial" w:hAnsi="Arial" w:cs="Arial"/>
          <w:sz w:val="24"/>
          <w:szCs w:val="24"/>
        </w:rPr>
        <w:t xml:space="preserve"> (</w:t>
      </w:r>
      <w:r w:rsidRPr="00B23A77">
        <w:rPr>
          <w:rFonts w:ascii="Arial" w:hAnsi="Arial" w:cs="Arial"/>
          <w:sz w:val="24"/>
          <w:szCs w:val="24"/>
        </w:rPr>
        <w:t>Norway</w:t>
      </w:r>
      <w:r w:rsidR="005A183D">
        <w:rPr>
          <w:rFonts w:ascii="Arial" w:hAnsi="Arial" w:cs="Arial"/>
          <w:sz w:val="24"/>
          <w:szCs w:val="24"/>
        </w:rPr>
        <w:t xml:space="preserve"> </w:t>
      </w:r>
      <w:r w:rsidRPr="00B23A77">
        <w:rPr>
          <w:rFonts w:ascii="Arial" w:hAnsi="Arial" w:cs="Arial"/>
          <w:sz w:val="24"/>
          <w:szCs w:val="24"/>
        </w:rPr>
        <w:t>and the UK</w:t>
      </w:r>
      <w:r w:rsidR="000D0C09">
        <w:rPr>
          <w:rFonts w:ascii="Arial" w:hAnsi="Arial" w:cs="Arial"/>
          <w:sz w:val="24"/>
          <w:szCs w:val="24"/>
        </w:rPr>
        <w:t>)</w:t>
      </w:r>
      <w:r w:rsidRPr="00B23A77">
        <w:rPr>
          <w:rFonts w:ascii="Arial" w:hAnsi="Arial" w:cs="Arial"/>
          <w:sz w:val="24"/>
          <w:szCs w:val="24"/>
        </w:rPr>
        <w:t>.</w:t>
      </w:r>
      <w:r w:rsidR="00807A8F" w:rsidRPr="00B23A77">
        <w:rPr>
          <w:rFonts w:ascii="Arial" w:hAnsi="Arial" w:cs="Arial"/>
          <w:sz w:val="24"/>
          <w:szCs w:val="24"/>
        </w:rPr>
        <w:t xml:space="preserve"> </w:t>
      </w:r>
    </w:p>
    <w:p w14:paraId="02698EB9" w14:textId="7BADAAE3" w:rsidR="001430B0" w:rsidRPr="005921EF" w:rsidRDefault="001430B0" w:rsidP="00FC53E7">
      <w:pPr>
        <w:spacing w:after="0" w:line="240" w:lineRule="auto"/>
        <w:ind w:firstLine="720"/>
        <w:jc w:val="both"/>
        <w:rPr>
          <w:rFonts w:ascii="Arial" w:hAnsi="Arial" w:cs="Arial"/>
          <w:sz w:val="24"/>
          <w:szCs w:val="24"/>
        </w:rPr>
      </w:pPr>
      <w:r w:rsidRPr="00B23A77">
        <w:rPr>
          <w:rFonts w:ascii="Arial" w:hAnsi="Arial" w:cs="Arial"/>
          <w:sz w:val="24"/>
          <w:szCs w:val="24"/>
        </w:rPr>
        <w:lastRenderedPageBreak/>
        <w:t>The 1948 Universal Declaration of Human Rights s</w:t>
      </w:r>
      <w:r w:rsidR="00442307" w:rsidRPr="00B23A77">
        <w:rPr>
          <w:rFonts w:ascii="Arial" w:hAnsi="Arial" w:cs="Arial"/>
          <w:sz w:val="24"/>
          <w:szCs w:val="24"/>
        </w:rPr>
        <w:t xml:space="preserve">tates: </w:t>
      </w:r>
      <w:r w:rsidRPr="00B23A77">
        <w:rPr>
          <w:rFonts w:ascii="Arial" w:hAnsi="Arial" w:cs="Arial"/>
          <w:sz w:val="24"/>
          <w:szCs w:val="24"/>
        </w:rPr>
        <w:t>“Everyone has the right freely to participate in the cultural life of the community, to enjoy the arts and to share in scientific advancement and its benefits.” Despite this, older adults are forced to use environmentally</w:t>
      </w:r>
      <w:r w:rsidR="00275DB1" w:rsidRPr="00B23A77">
        <w:rPr>
          <w:rFonts w:ascii="Arial" w:hAnsi="Arial" w:cs="Arial"/>
          <w:sz w:val="24"/>
          <w:szCs w:val="24"/>
        </w:rPr>
        <w:t xml:space="preserve"> unsustainable</w:t>
      </w:r>
      <w:r w:rsidRPr="00B23A77">
        <w:rPr>
          <w:rFonts w:ascii="Arial" w:hAnsi="Arial" w:cs="Arial"/>
          <w:sz w:val="24"/>
          <w:szCs w:val="24"/>
        </w:rPr>
        <w:t xml:space="preserve"> medical equipment, </w:t>
      </w:r>
      <w:r w:rsidR="003308EE">
        <w:rPr>
          <w:rFonts w:ascii="Arial" w:hAnsi="Arial" w:cs="Arial"/>
          <w:sz w:val="24"/>
          <w:szCs w:val="24"/>
        </w:rPr>
        <w:t>while</w:t>
      </w:r>
      <w:r w:rsidRPr="00B23A77">
        <w:rPr>
          <w:rFonts w:ascii="Arial" w:hAnsi="Arial" w:cs="Arial"/>
          <w:sz w:val="24"/>
          <w:szCs w:val="24"/>
        </w:rPr>
        <w:t xml:space="preserve"> sustainable housing options with sufficient heating and cooling </w:t>
      </w:r>
      <w:r w:rsidR="00275DB1" w:rsidRPr="00B23A77">
        <w:rPr>
          <w:rFonts w:ascii="Arial" w:hAnsi="Arial" w:cs="Arial"/>
          <w:sz w:val="24"/>
          <w:szCs w:val="24"/>
        </w:rPr>
        <w:t xml:space="preserve">options </w:t>
      </w:r>
      <w:r w:rsidRPr="00B23A77">
        <w:rPr>
          <w:rFonts w:ascii="Arial" w:hAnsi="Arial" w:cs="Arial"/>
          <w:sz w:val="24"/>
          <w:szCs w:val="24"/>
        </w:rPr>
        <w:t xml:space="preserve">are </w:t>
      </w:r>
      <w:r w:rsidR="00275DB1" w:rsidRPr="00B23A77">
        <w:rPr>
          <w:rFonts w:ascii="Arial" w:hAnsi="Arial" w:cs="Arial"/>
          <w:sz w:val="24"/>
          <w:szCs w:val="24"/>
        </w:rPr>
        <w:t>limited</w:t>
      </w:r>
      <w:r w:rsidRPr="00B23A77">
        <w:rPr>
          <w:rFonts w:ascii="Arial" w:hAnsi="Arial" w:cs="Arial"/>
          <w:sz w:val="24"/>
          <w:szCs w:val="24"/>
        </w:rPr>
        <w:t xml:space="preserve"> (Kruger, Savage, and Newsham, 2015)</w:t>
      </w:r>
      <w:r w:rsidR="00275DB1" w:rsidRPr="00B23A77">
        <w:rPr>
          <w:rFonts w:ascii="Arial" w:hAnsi="Arial" w:cs="Arial"/>
          <w:sz w:val="24"/>
          <w:szCs w:val="24"/>
        </w:rPr>
        <w:t>.</w:t>
      </w:r>
      <w:r w:rsidRPr="00B23A77">
        <w:rPr>
          <w:rFonts w:ascii="Arial" w:hAnsi="Arial" w:cs="Arial"/>
          <w:sz w:val="24"/>
          <w:szCs w:val="24"/>
        </w:rPr>
        <w:t xml:space="preserve"> Rights to access better health care and housing</w:t>
      </w:r>
      <w:r w:rsidRPr="005921EF">
        <w:rPr>
          <w:rFonts w:ascii="Arial" w:hAnsi="Arial" w:cs="Arial"/>
          <w:sz w:val="24"/>
          <w:szCs w:val="24"/>
        </w:rPr>
        <w:t xml:space="preserve"> for older adults must be addressed.</w:t>
      </w:r>
      <w:r w:rsidR="00275DB1" w:rsidRPr="005921EF">
        <w:rPr>
          <w:rFonts w:ascii="Arial" w:hAnsi="Arial" w:cs="Arial"/>
          <w:sz w:val="24"/>
          <w:szCs w:val="24"/>
        </w:rPr>
        <w:t xml:space="preserve"> </w:t>
      </w:r>
      <w:r w:rsidRPr="00046505">
        <w:rPr>
          <w:rFonts w:ascii="Arial" w:hAnsi="Arial" w:cs="Arial"/>
          <w:sz w:val="24"/>
          <w:szCs w:val="24"/>
        </w:rPr>
        <w:t>H</w:t>
      </w:r>
      <w:r w:rsidRPr="005921EF">
        <w:rPr>
          <w:rFonts w:ascii="Arial" w:hAnsi="Arial" w:cs="Arial"/>
          <w:sz w:val="24"/>
          <w:szCs w:val="24"/>
        </w:rPr>
        <w:t>uman rights are not limited to those who live in advanced countries. A 2009 paper noted the burden that poorer countries shoulder in being dumping grounds for dangerous electronics waste produced by wealthier nations (Robinson, 2009</w:t>
      </w:r>
      <w:r w:rsidR="00DD15D1" w:rsidRPr="005921EF">
        <w:rPr>
          <w:rFonts w:ascii="Arial" w:hAnsi="Arial" w:cs="Arial"/>
          <w:sz w:val="24"/>
          <w:szCs w:val="24"/>
        </w:rPr>
        <w:t>)</w:t>
      </w:r>
      <w:r w:rsidR="00DD15D1">
        <w:rPr>
          <w:rFonts w:ascii="Arial" w:hAnsi="Arial" w:cs="Arial"/>
          <w:sz w:val="24"/>
          <w:szCs w:val="24"/>
        </w:rPr>
        <w:t>. This</w:t>
      </w:r>
      <w:r w:rsidR="00B97F6C" w:rsidRPr="005921EF">
        <w:rPr>
          <w:rFonts w:ascii="Arial" w:hAnsi="Arial" w:cs="Arial"/>
          <w:sz w:val="24"/>
          <w:szCs w:val="24"/>
        </w:rPr>
        <w:t xml:space="preserve"> </w:t>
      </w:r>
      <w:r w:rsidRPr="005921EF">
        <w:rPr>
          <w:rFonts w:ascii="Arial" w:hAnsi="Arial" w:cs="Arial"/>
          <w:sz w:val="24"/>
          <w:szCs w:val="24"/>
        </w:rPr>
        <w:t>endanger</w:t>
      </w:r>
      <w:r w:rsidR="001D590D" w:rsidRPr="005921EF">
        <w:rPr>
          <w:rFonts w:ascii="Arial" w:hAnsi="Arial" w:cs="Arial"/>
          <w:sz w:val="24"/>
          <w:szCs w:val="24"/>
        </w:rPr>
        <w:t>s</w:t>
      </w:r>
      <w:r w:rsidRPr="005921EF">
        <w:rPr>
          <w:rFonts w:ascii="Arial" w:hAnsi="Arial" w:cs="Arial"/>
          <w:sz w:val="24"/>
          <w:szCs w:val="24"/>
        </w:rPr>
        <w:t xml:space="preserve"> the population </w:t>
      </w:r>
      <w:r w:rsidR="00B97F6C" w:rsidRPr="005921EF">
        <w:rPr>
          <w:rFonts w:ascii="Arial" w:hAnsi="Arial" w:cs="Arial"/>
          <w:sz w:val="24"/>
          <w:szCs w:val="24"/>
        </w:rPr>
        <w:t xml:space="preserve">as a whole </w:t>
      </w:r>
      <w:r w:rsidRPr="005921EF">
        <w:rPr>
          <w:rFonts w:ascii="Arial" w:hAnsi="Arial" w:cs="Arial"/>
          <w:sz w:val="24"/>
          <w:szCs w:val="24"/>
        </w:rPr>
        <w:t>and increas</w:t>
      </w:r>
      <w:r w:rsidR="001D590D" w:rsidRPr="005921EF">
        <w:rPr>
          <w:rFonts w:ascii="Arial" w:hAnsi="Arial" w:cs="Arial"/>
          <w:sz w:val="24"/>
          <w:szCs w:val="24"/>
        </w:rPr>
        <w:t>es</w:t>
      </w:r>
      <w:r w:rsidRPr="005921EF">
        <w:rPr>
          <w:rFonts w:ascii="Arial" w:hAnsi="Arial" w:cs="Arial"/>
          <w:sz w:val="24"/>
          <w:szCs w:val="24"/>
        </w:rPr>
        <w:t xml:space="preserve"> risks for th</w:t>
      </w:r>
      <w:r w:rsidR="00665D24">
        <w:rPr>
          <w:rFonts w:ascii="Arial" w:hAnsi="Arial" w:cs="Arial"/>
          <w:sz w:val="24"/>
          <w:szCs w:val="24"/>
        </w:rPr>
        <w:t>o</w:t>
      </w:r>
      <w:r w:rsidR="003308EE">
        <w:rPr>
          <w:rFonts w:ascii="Arial" w:hAnsi="Arial" w:cs="Arial"/>
          <w:sz w:val="24"/>
          <w:szCs w:val="24"/>
        </w:rPr>
        <w:t>se w</w:t>
      </w:r>
      <w:r w:rsidR="00665D24">
        <w:rPr>
          <w:rFonts w:ascii="Arial" w:hAnsi="Arial" w:cs="Arial"/>
          <w:sz w:val="24"/>
          <w:szCs w:val="24"/>
        </w:rPr>
        <w:t>ho</w:t>
      </w:r>
      <w:r w:rsidR="003308EE">
        <w:rPr>
          <w:rFonts w:ascii="Arial" w:hAnsi="Arial" w:cs="Arial"/>
          <w:sz w:val="24"/>
          <w:szCs w:val="24"/>
        </w:rPr>
        <w:t xml:space="preserve"> ar</w:t>
      </w:r>
      <w:r w:rsidRPr="005921EF">
        <w:rPr>
          <w:rFonts w:ascii="Arial" w:hAnsi="Arial" w:cs="Arial"/>
          <w:sz w:val="24"/>
          <w:szCs w:val="24"/>
        </w:rPr>
        <w:t xml:space="preserve">e older and more vulnerable. As much of this dumping is already illegal, at what point does enforcement occur? Laws are broken without </w:t>
      </w:r>
      <w:r w:rsidR="003308EE">
        <w:rPr>
          <w:rFonts w:ascii="Arial" w:hAnsi="Arial" w:cs="Arial"/>
          <w:sz w:val="24"/>
          <w:szCs w:val="24"/>
        </w:rPr>
        <w:t>penalty</w:t>
      </w:r>
      <w:r w:rsidRPr="005921EF">
        <w:rPr>
          <w:rFonts w:ascii="Arial" w:hAnsi="Arial" w:cs="Arial"/>
          <w:sz w:val="24"/>
          <w:szCs w:val="24"/>
        </w:rPr>
        <w:t>, while studies have reached consensus without resources being allocated to educate the population. As the effects of climate change accelerate,</w:t>
      </w:r>
      <w:r w:rsidR="00B97F6C" w:rsidRPr="005921EF">
        <w:rPr>
          <w:rFonts w:ascii="Arial" w:hAnsi="Arial" w:cs="Arial"/>
          <w:sz w:val="24"/>
          <w:szCs w:val="24"/>
        </w:rPr>
        <w:t xml:space="preserve"> we must recognize that the need for global compliance</w:t>
      </w:r>
      <w:r w:rsidRPr="005921EF">
        <w:rPr>
          <w:rFonts w:ascii="Arial" w:hAnsi="Arial" w:cs="Arial"/>
          <w:sz w:val="24"/>
          <w:szCs w:val="24"/>
        </w:rPr>
        <w:t xml:space="preserve"> </w:t>
      </w:r>
      <w:r w:rsidR="00B97F6C" w:rsidRPr="005921EF">
        <w:rPr>
          <w:rFonts w:ascii="Arial" w:hAnsi="Arial" w:cs="Arial"/>
          <w:sz w:val="24"/>
          <w:szCs w:val="24"/>
        </w:rPr>
        <w:t>far</w:t>
      </w:r>
      <w:r w:rsidRPr="005921EF">
        <w:rPr>
          <w:rFonts w:ascii="Arial" w:hAnsi="Arial" w:cs="Arial"/>
          <w:sz w:val="24"/>
          <w:szCs w:val="24"/>
        </w:rPr>
        <w:t xml:space="preserve"> outweigh</w:t>
      </w:r>
      <w:r w:rsidR="00B97F6C" w:rsidRPr="005921EF">
        <w:rPr>
          <w:rFonts w:ascii="Arial" w:hAnsi="Arial" w:cs="Arial"/>
          <w:sz w:val="24"/>
          <w:szCs w:val="24"/>
        </w:rPr>
        <w:t>s</w:t>
      </w:r>
      <w:r w:rsidRPr="005921EF">
        <w:rPr>
          <w:rFonts w:ascii="Arial" w:hAnsi="Arial" w:cs="Arial"/>
          <w:sz w:val="24"/>
          <w:szCs w:val="24"/>
        </w:rPr>
        <w:t xml:space="preserve"> the perceived </w:t>
      </w:r>
      <w:r w:rsidR="001D590D" w:rsidRPr="005921EF">
        <w:rPr>
          <w:rFonts w:ascii="Arial" w:hAnsi="Arial" w:cs="Arial"/>
          <w:sz w:val="24"/>
          <w:szCs w:val="24"/>
        </w:rPr>
        <w:t xml:space="preserve">financial </w:t>
      </w:r>
      <w:r w:rsidRPr="005921EF">
        <w:rPr>
          <w:rFonts w:ascii="Arial" w:hAnsi="Arial" w:cs="Arial"/>
          <w:sz w:val="24"/>
          <w:szCs w:val="24"/>
        </w:rPr>
        <w:t>cost</w:t>
      </w:r>
      <w:r w:rsidR="00422059" w:rsidRPr="005921EF">
        <w:rPr>
          <w:rFonts w:ascii="Arial" w:hAnsi="Arial" w:cs="Arial"/>
          <w:sz w:val="24"/>
          <w:szCs w:val="24"/>
        </w:rPr>
        <w:t>.</w:t>
      </w:r>
      <w:r w:rsidRPr="005921EF">
        <w:rPr>
          <w:rFonts w:ascii="Arial" w:hAnsi="Arial" w:cs="Arial"/>
          <w:sz w:val="24"/>
          <w:szCs w:val="24"/>
        </w:rPr>
        <w:t xml:space="preserve"> This is no</w:t>
      </w:r>
      <w:r w:rsidR="00FC53E7">
        <w:rPr>
          <w:rFonts w:ascii="Arial" w:hAnsi="Arial" w:cs="Arial"/>
          <w:sz w:val="24"/>
          <w:szCs w:val="24"/>
        </w:rPr>
        <w:t>t</w:t>
      </w:r>
      <w:r w:rsidRPr="005921EF">
        <w:rPr>
          <w:rFonts w:ascii="Arial" w:hAnsi="Arial" w:cs="Arial"/>
          <w:sz w:val="24"/>
          <w:szCs w:val="24"/>
        </w:rPr>
        <w:t xml:space="preserve"> for the future</w:t>
      </w:r>
      <w:r w:rsidR="001D590D" w:rsidRPr="005921EF">
        <w:rPr>
          <w:rFonts w:ascii="Arial" w:hAnsi="Arial" w:cs="Arial"/>
          <w:sz w:val="24"/>
          <w:szCs w:val="24"/>
        </w:rPr>
        <w:t xml:space="preserve">: it </w:t>
      </w:r>
      <w:r w:rsidRPr="005921EF">
        <w:rPr>
          <w:rFonts w:ascii="Arial" w:hAnsi="Arial" w:cs="Arial"/>
          <w:sz w:val="24"/>
          <w:szCs w:val="24"/>
        </w:rPr>
        <w:t>must be dealt with now.</w:t>
      </w:r>
    </w:p>
    <w:p w14:paraId="280C0944" w14:textId="70CC39E3" w:rsidR="008E32AF" w:rsidRPr="005921EF" w:rsidRDefault="008E32AF" w:rsidP="00FC53E7">
      <w:pPr>
        <w:spacing w:after="0" w:line="240" w:lineRule="auto"/>
        <w:jc w:val="both"/>
        <w:rPr>
          <w:rFonts w:ascii="Arial" w:hAnsi="Arial" w:cs="Arial"/>
          <w:sz w:val="24"/>
          <w:szCs w:val="24"/>
        </w:rPr>
      </w:pPr>
    </w:p>
    <w:p w14:paraId="65D59E8B" w14:textId="3DC26CA8" w:rsidR="008E32AF" w:rsidRPr="005921EF" w:rsidRDefault="00DD1CEA" w:rsidP="00665D24">
      <w:pPr>
        <w:spacing w:after="0" w:line="240" w:lineRule="auto"/>
        <w:rPr>
          <w:rFonts w:ascii="Arial" w:hAnsi="Arial" w:cs="Arial"/>
          <w:b/>
          <w:bCs/>
          <w:sz w:val="24"/>
          <w:szCs w:val="24"/>
        </w:rPr>
      </w:pPr>
      <w:r w:rsidRPr="005921EF">
        <w:rPr>
          <w:rFonts w:ascii="Arial" w:hAnsi="Arial" w:cs="Arial"/>
          <w:b/>
          <w:bCs/>
          <w:sz w:val="24"/>
          <w:szCs w:val="24"/>
        </w:rPr>
        <w:t xml:space="preserve">SUMMARY: </w:t>
      </w:r>
      <w:r w:rsidRPr="005921EF">
        <w:rPr>
          <w:rFonts w:ascii="Arial" w:hAnsi="Arial" w:cs="Arial"/>
          <w:b/>
          <w:bCs/>
          <w:i/>
          <w:iCs/>
          <w:sz w:val="24"/>
          <w:szCs w:val="24"/>
        </w:rPr>
        <w:t>Action Steps and Strategies</w:t>
      </w:r>
    </w:p>
    <w:p w14:paraId="16E3F20E" w14:textId="6DB9ED66" w:rsidR="00422059" w:rsidRPr="005921EF" w:rsidRDefault="00442307" w:rsidP="00FC53E7">
      <w:pPr>
        <w:spacing w:after="0" w:line="240" w:lineRule="auto"/>
        <w:ind w:firstLine="720"/>
        <w:jc w:val="both"/>
        <w:rPr>
          <w:rFonts w:ascii="Arial" w:hAnsi="Arial" w:cs="Arial"/>
          <w:sz w:val="24"/>
          <w:szCs w:val="24"/>
        </w:rPr>
      </w:pPr>
      <w:r w:rsidRPr="005921EF">
        <w:rPr>
          <w:rFonts w:ascii="Arial" w:hAnsi="Arial" w:cs="Arial"/>
          <w:sz w:val="24"/>
          <w:szCs w:val="24"/>
        </w:rPr>
        <w:t>T</w:t>
      </w:r>
      <w:r w:rsidR="001B5E01" w:rsidRPr="005921EF">
        <w:rPr>
          <w:rFonts w:ascii="Arial" w:hAnsi="Arial" w:cs="Arial"/>
          <w:sz w:val="24"/>
          <w:szCs w:val="24"/>
        </w:rPr>
        <w:t xml:space="preserve">he intersectionality of climate change and aging requires an immediate global response. </w:t>
      </w:r>
    </w:p>
    <w:p w14:paraId="6C011A88" w14:textId="143D6642" w:rsidR="00111733" w:rsidRPr="005921EF" w:rsidRDefault="001B5E01" w:rsidP="00FC53E7">
      <w:pPr>
        <w:spacing w:after="0" w:line="240" w:lineRule="auto"/>
        <w:ind w:firstLine="720"/>
        <w:jc w:val="both"/>
        <w:rPr>
          <w:rFonts w:ascii="Arial" w:hAnsi="Arial" w:cs="Arial"/>
          <w:sz w:val="24"/>
          <w:szCs w:val="24"/>
        </w:rPr>
      </w:pPr>
      <w:r w:rsidRPr="005921EF">
        <w:rPr>
          <w:rFonts w:ascii="Arial" w:hAnsi="Arial" w:cs="Arial"/>
          <w:b/>
          <w:bCs/>
          <w:sz w:val="24"/>
          <w:szCs w:val="24"/>
        </w:rPr>
        <w:t>Educat</w:t>
      </w:r>
      <w:r w:rsidR="00FE4714">
        <w:rPr>
          <w:rFonts w:ascii="Arial" w:hAnsi="Arial" w:cs="Arial"/>
          <w:b/>
          <w:bCs/>
          <w:sz w:val="24"/>
          <w:szCs w:val="24"/>
        </w:rPr>
        <w:t xml:space="preserve">e </w:t>
      </w:r>
      <w:r w:rsidR="00422059" w:rsidRPr="005921EF">
        <w:rPr>
          <w:rFonts w:ascii="Arial" w:hAnsi="Arial" w:cs="Arial"/>
          <w:b/>
          <w:bCs/>
          <w:sz w:val="24"/>
          <w:szCs w:val="24"/>
        </w:rPr>
        <w:t xml:space="preserve">young and old </w:t>
      </w:r>
      <w:r w:rsidR="008D726D">
        <w:rPr>
          <w:rFonts w:ascii="Arial" w:hAnsi="Arial" w:cs="Arial"/>
          <w:b/>
          <w:bCs/>
          <w:sz w:val="24"/>
          <w:szCs w:val="24"/>
        </w:rPr>
        <w:t xml:space="preserve">persons </w:t>
      </w:r>
      <w:r w:rsidR="00422059" w:rsidRPr="005921EF">
        <w:rPr>
          <w:rFonts w:ascii="Arial" w:hAnsi="Arial" w:cs="Arial"/>
          <w:b/>
          <w:bCs/>
          <w:sz w:val="24"/>
          <w:szCs w:val="24"/>
        </w:rPr>
        <w:t>c</w:t>
      </w:r>
      <w:r w:rsidRPr="005921EF">
        <w:rPr>
          <w:rFonts w:ascii="Arial" w:hAnsi="Arial" w:cs="Arial"/>
          <w:b/>
          <w:bCs/>
          <w:sz w:val="24"/>
          <w:szCs w:val="24"/>
        </w:rPr>
        <w:t>on</w:t>
      </w:r>
      <w:r w:rsidR="00422059" w:rsidRPr="005921EF">
        <w:rPr>
          <w:rFonts w:ascii="Arial" w:hAnsi="Arial" w:cs="Arial"/>
          <w:b/>
          <w:bCs/>
          <w:sz w:val="24"/>
          <w:szCs w:val="24"/>
        </w:rPr>
        <w:t>cerning</w:t>
      </w:r>
      <w:r w:rsidRPr="005921EF">
        <w:rPr>
          <w:rFonts w:ascii="Arial" w:hAnsi="Arial" w:cs="Arial"/>
          <w:b/>
          <w:bCs/>
          <w:sz w:val="24"/>
          <w:szCs w:val="24"/>
        </w:rPr>
        <w:t xml:space="preserve"> sustainable behaviors across the lifespan and </w:t>
      </w:r>
      <w:r w:rsidR="00422059" w:rsidRPr="005921EF">
        <w:rPr>
          <w:rFonts w:ascii="Arial" w:hAnsi="Arial" w:cs="Arial"/>
          <w:b/>
          <w:bCs/>
          <w:sz w:val="24"/>
          <w:szCs w:val="24"/>
        </w:rPr>
        <w:t>their</w:t>
      </w:r>
      <w:r w:rsidR="00A12665" w:rsidRPr="005921EF">
        <w:rPr>
          <w:rFonts w:ascii="Arial" w:hAnsi="Arial" w:cs="Arial"/>
          <w:b/>
          <w:bCs/>
          <w:sz w:val="24"/>
          <w:szCs w:val="24"/>
        </w:rPr>
        <w:t xml:space="preserve"> </w:t>
      </w:r>
      <w:r w:rsidRPr="005921EF">
        <w:rPr>
          <w:rFonts w:ascii="Arial" w:hAnsi="Arial" w:cs="Arial"/>
          <w:b/>
          <w:bCs/>
          <w:sz w:val="24"/>
          <w:szCs w:val="24"/>
        </w:rPr>
        <w:t xml:space="preserve">impact on global </w:t>
      </w:r>
      <w:r w:rsidRPr="005921EF">
        <w:rPr>
          <w:rFonts w:ascii="Arial" w:hAnsi="Arial" w:cs="Arial"/>
          <w:b/>
          <w:bCs/>
          <w:sz w:val="24"/>
          <w:szCs w:val="24"/>
        </w:rPr>
        <w:lastRenderedPageBreak/>
        <w:t>warming</w:t>
      </w:r>
      <w:r w:rsidR="005A183D">
        <w:rPr>
          <w:rFonts w:ascii="Arial" w:hAnsi="Arial" w:cs="Arial"/>
          <w:b/>
          <w:bCs/>
          <w:sz w:val="24"/>
          <w:szCs w:val="24"/>
        </w:rPr>
        <w:t>.</w:t>
      </w:r>
      <w:r w:rsidRPr="005921EF">
        <w:rPr>
          <w:rFonts w:ascii="Arial" w:hAnsi="Arial" w:cs="Arial"/>
          <w:sz w:val="24"/>
          <w:szCs w:val="24"/>
        </w:rPr>
        <w:t xml:space="preserve">  This joint commitment of youth and older adults incorporates the intent of the UN’s </w:t>
      </w:r>
      <w:r w:rsidR="00842920">
        <w:rPr>
          <w:rFonts w:ascii="Arial" w:hAnsi="Arial" w:cs="Arial"/>
          <w:sz w:val="24"/>
          <w:szCs w:val="24"/>
        </w:rPr>
        <w:t>Society</w:t>
      </w:r>
      <w:r w:rsidR="00842920" w:rsidRPr="005921EF">
        <w:rPr>
          <w:rFonts w:ascii="Arial" w:hAnsi="Arial" w:cs="Arial"/>
          <w:sz w:val="24"/>
          <w:szCs w:val="24"/>
        </w:rPr>
        <w:t xml:space="preserve"> </w:t>
      </w:r>
      <w:r w:rsidRPr="005921EF">
        <w:rPr>
          <w:rFonts w:ascii="Arial" w:hAnsi="Arial" w:cs="Arial"/>
          <w:sz w:val="24"/>
          <w:szCs w:val="24"/>
        </w:rPr>
        <w:t>for All Ages, in which older adults can create a legacy for future generations by living a life committed to responsible use of the earth and endorsing sustainable activities (</w:t>
      </w:r>
      <w:r w:rsidR="00E035EB" w:rsidRPr="005921EF">
        <w:rPr>
          <w:rFonts w:ascii="Arial" w:hAnsi="Arial" w:cs="Arial"/>
          <w:sz w:val="24"/>
          <w:szCs w:val="24"/>
        </w:rPr>
        <w:t>Frumkin et al., 2012</w:t>
      </w:r>
      <w:r w:rsidRPr="005921EF">
        <w:rPr>
          <w:rFonts w:ascii="Arial" w:hAnsi="Arial" w:cs="Arial"/>
          <w:sz w:val="24"/>
          <w:szCs w:val="24"/>
        </w:rPr>
        <w:t>). These adults can serve as ambassadors for change, educating peers</w:t>
      </w:r>
      <w:r w:rsidR="00422059" w:rsidRPr="005921EF">
        <w:rPr>
          <w:rFonts w:ascii="Arial" w:hAnsi="Arial" w:cs="Arial"/>
          <w:sz w:val="24"/>
          <w:szCs w:val="24"/>
        </w:rPr>
        <w:t>,</w:t>
      </w:r>
      <w:r w:rsidR="00A25A0A" w:rsidRPr="005921EF">
        <w:rPr>
          <w:rFonts w:ascii="Arial" w:hAnsi="Arial" w:cs="Arial"/>
          <w:sz w:val="24"/>
          <w:szCs w:val="24"/>
        </w:rPr>
        <w:t xml:space="preserve"> </w:t>
      </w:r>
      <w:r w:rsidRPr="005921EF">
        <w:rPr>
          <w:rFonts w:ascii="Arial" w:hAnsi="Arial" w:cs="Arial"/>
          <w:sz w:val="24"/>
          <w:szCs w:val="24"/>
        </w:rPr>
        <w:t>neighbors</w:t>
      </w:r>
      <w:r w:rsidR="00422059" w:rsidRPr="005921EF">
        <w:rPr>
          <w:rFonts w:ascii="Arial" w:hAnsi="Arial" w:cs="Arial"/>
          <w:sz w:val="24"/>
          <w:szCs w:val="24"/>
        </w:rPr>
        <w:t>, children and grandchildren</w:t>
      </w:r>
      <w:r w:rsidRPr="005921EF">
        <w:rPr>
          <w:rFonts w:ascii="Arial" w:hAnsi="Arial" w:cs="Arial"/>
          <w:sz w:val="24"/>
          <w:szCs w:val="24"/>
        </w:rPr>
        <w:t xml:space="preserve"> about global warming, </w:t>
      </w:r>
      <w:r w:rsidR="003308EE">
        <w:rPr>
          <w:rFonts w:ascii="Arial" w:hAnsi="Arial" w:cs="Arial"/>
          <w:sz w:val="24"/>
          <w:szCs w:val="24"/>
        </w:rPr>
        <w:t xml:space="preserve">thereby </w:t>
      </w:r>
      <w:r w:rsidRPr="005921EF">
        <w:rPr>
          <w:rFonts w:ascii="Arial" w:hAnsi="Arial" w:cs="Arial"/>
          <w:sz w:val="24"/>
          <w:szCs w:val="24"/>
        </w:rPr>
        <w:t xml:space="preserve">bringing the need for change to the </w:t>
      </w:r>
      <w:r w:rsidR="003308EE">
        <w:rPr>
          <w:rFonts w:ascii="Arial" w:hAnsi="Arial" w:cs="Arial"/>
          <w:sz w:val="24"/>
          <w:szCs w:val="24"/>
        </w:rPr>
        <w:t xml:space="preserve">local and </w:t>
      </w:r>
      <w:r w:rsidRPr="005921EF">
        <w:rPr>
          <w:rFonts w:ascii="Arial" w:hAnsi="Arial" w:cs="Arial"/>
          <w:sz w:val="24"/>
          <w:szCs w:val="24"/>
        </w:rPr>
        <w:t>community level</w:t>
      </w:r>
      <w:r w:rsidR="00442307" w:rsidRPr="005921EF">
        <w:rPr>
          <w:rFonts w:ascii="Arial" w:hAnsi="Arial" w:cs="Arial"/>
          <w:sz w:val="24"/>
          <w:szCs w:val="24"/>
        </w:rPr>
        <w:t>. N</w:t>
      </w:r>
      <w:r w:rsidR="00442307" w:rsidRPr="005921EF">
        <w:rPr>
          <w:rFonts w:ascii="Arial" w:eastAsia="Arial" w:hAnsi="Arial" w:cs="Arial"/>
          <w:sz w:val="24"/>
          <w:szCs w:val="24"/>
        </w:rPr>
        <w:t>oting that most reports and surveys sponsored by the UN, its NGOs, and associated groups give little to no discussion of the older adult and issues germane to their well-being</w:t>
      </w:r>
      <w:r w:rsidR="00807A8F">
        <w:rPr>
          <w:rFonts w:ascii="Arial" w:eastAsia="Arial" w:hAnsi="Arial" w:cs="Arial"/>
          <w:sz w:val="24"/>
          <w:szCs w:val="24"/>
        </w:rPr>
        <w:t>,</w:t>
      </w:r>
      <w:r w:rsidR="00442307" w:rsidRPr="005921EF">
        <w:rPr>
          <w:rFonts w:ascii="Arial" w:eastAsia="Arial" w:hAnsi="Arial" w:cs="Arial"/>
          <w:sz w:val="24"/>
          <w:szCs w:val="24"/>
        </w:rPr>
        <w:t xml:space="preserve"> </w:t>
      </w:r>
      <w:r w:rsidR="00807A8F">
        <w:rPr>
          <w:rFonts w:ascii="Arial" w:eastAsia="Arial" w:hAnsi="Arial" w:cs="Arial"/>
          <w:sz w:val="24"/>
          <w:szCs w:val="24"/>
        </w:rPr>
        <w:t>i</w:t>
      </w:r>
      <w:r w:rsidRPr="005921EF">
        <w:rPr>
          <w:rFonts w:ascii="Arial" w:hAnsi="Arial" w:cs="Arial"/>
          <w:sz w:val="24"/>
          <w:szCs w:val="24"/>
        </w:rPr>
        <w:t xml:space="preserve">t is critically important to engage older adults in community planning efforts for </w:t>
      </w:r>
      <w:r w:rsidR="003308EE">
        <w:rPr>
          <w:rFonts w:ascii="Arial" w:hAnsi="Arial" w:cs="Arial"/>
          <w:sz w:val="24"/>
          <w:szCs w:val="24"/>
        </w:rPr>
        <w:t>disaster</w:t>
      </w:r>
      <w:r w:rsidRPr="005921EF">
        <w:rPr>
          <w:rFonts w:ascii="Arial" w:hAnsi="Arial" w:cs="Arial"/>
          <w:sz w:val="24"/>
          <w:szCs w:val="24"/>
        </w:rPr>
        <w:t xml:space="preserve"> preparation and response; their experience, expertise, knowledge of the community, and the</w:t>
      </w:r>
      <w:r w:rsidR="003C446A">
        <w:rPr>
          <w:rFonts w:ascii="Arial" w:hAnsi="Arial" w:cs="Arial"/>
          <w:sz w:val="24"/>
          <w:szCs w:val="24"/>
        </w:rPr>
        <w:t>ir</w:t>
      </w:r>
      <w:r w:rsidRPr="005921EF">
        <w:rPr>
          <w:rFonts w:ascii="Arial" w:hAnsi="Arial" w:cs="Arial"/>
          <w:sz w:val="24"/>
          <w:szCs w:val="24"/>
        </w:rPr>
        <w:t xml:space="preserve"> capabilities need to be</w:t>
      </w:r>
      <w:r w:rsidR="003C446A">
        <w:rPr>
          <w:rFonts w:ascii="Arial" w:hAnsi="Arial" w:cs="Arial"/>
          <w:sz w:val="24"/>
          <w:szCs w:val="24"/>
        </w:rPr>
        <w:t xml:space="preserve"> recognized</w:t>
      </w:r>
      <w:r w:rsidRPr="005921EF">
        <w:rPr>
          <w:rFonts w:ascii="Arial" w:hAnsi="Arial" w:cs="Arial"/>
          <w:sz w:val="24"/>
          <w:szCs w:val="24"/>
        </w:rPr>
        <w:t xml:space="preserve">. </w:t>
      </w:r>
    </w:p>
    <w:p w14:paraId="1602C2A1" w14:textId="41F43AAD" w:rsidR="001B5E01" w:rsidRPr="005921EF" w:rsidRDefault="001B5E01" w:rsidP="00FC53E7">
      <w:pPr>
        <w:spacing w:after="0" w:line="240" w:lineRule="auto"/>
        <w:ind w:firstLine="720"/>
        <w:jc w:val="both"/>
        <w:rPr>
          <w:rFonts w:ascii="Arial" w:hAnsi="Arial" w:cs="Arial"/>
          <w:sz w:val="24"/>
          <w:szCs w:val="24"/>
        </w:rPr>
      </w:pPr>
      <w:r w:rsidRPr="005921EF">
        <w:rPr>
          <w:rFonts w:ascii="Arial" w:hAnsi="Arial" w:cs="Arial"/>
          <w:b/>
          <w:bCs/>
          <w:sz w:val="24"/>
          <w:szCs w:val="24"/>
        </w:rPr>
        <w:t xml:space="preserve">Create trained </w:t>
      </w:r>
      <w:r w:rsidR="000E038D" w:rsidRPr="005921EF">
        <w:rPr>
          <w:rFonts w:ascii="Arial" w:hAnsi="Arial" w:cs="Arial"/>
          <w:b/>
          <w:bCs/>
          <w:sz w:val="24"/>
          <w:szCs w:val="24"/>
        </w:rPr>
        <w:t>r</w:t>
      </w:r>
      <w:r w:rsidRPr="005921EF">
        <w:rPr>
          <w:rFonts w:ascii="Arial" w:hAnsi="Arial" w:cs="Arial"/>
          <w:b/>
          <w:bCs/>
          <w:sz w:val="24"/>
          <w:szCs w:val="24"/>
        </w:rPr>
        <w:t xml:space="preserve">esponse </w:t>
      </w:r>
      <w:r w:rsidR="000E038D" w:rsidRPr="005921EF">
        <w:rPr>
          <w:rFonts w:ascii="Arial" w:hAnsi="Arial" w:cs="Arial"/>
          <w:b/>
          <w:bCs/>
          <w:sz w:val="24"/>
          <w:szCs w:val="24"/>
        </w:rPr>
        <w:t>t</w:t>
      </w:r>
      <w:r w:rsidRPr="005921EF">
        <w:rPr>
          <w:rFonts w:ascii="Arial" w:hAnsi="Arial" w:cs="Arial"/>
          <w:b/>
          <w:bCs/>
          <w:sz w:val="24"/>
          <w:szCs w:val="24"/>
        </w:rPr>
        <w:t xml:space="preserve">eams of participants across the lifespan who can </w:t>
      </w:r>
      <w:r w:rsidR="003C446A">
        <w:rPr>
          <w:rFonts w:ascii="Arial" w:hAnsi="Arial" w:cs="Arial"/>
          <w:b/>
          <w:bCs/>
          <w:sz w:val="24"/>
          <w:szCs w:val="24"/>
        </w:rPr>
        <w:t>react</w:t>
      </w:r>
      <w:r w:rsidR="00842920">
        <w:rPr>
          <w:rFonts w:ascii="Arial" w:hAnsi="Arial" w:cs="Arial"/>
          <w:b/>
          <w:bCs/>
          <w:sz w:val="24"/>
          <w:szCs w:val="24"/>
        </w:rPr>
        <w:t xml:space="preserve"> </w:t>
      </w:r>
      <w:r w:rsidRPr="005921EF">
        <w:rPr>
          <w:rFonts w:ascii="Arial" w:hAnsi="Arial" w:cs="Arial"/>
          <w:b/>
          <w:bCs/>
          <w:sz w:val="24"/>
          <w:szCs w:val="24"/>
        </w:rPr>
        <w:t>immediately to events, with response protocols, working collaboratively to restore the community.</w:t>
      </w:r>
      <w:r w:rsidRPr="005921EF">
        <w:rPr>
          <w:rFonts w:ascii="Arial" w:hAnsi="Arial" w:cs="Arial"/>
          <w:sz w:val="24"/>
          <w:szCs w:val="24"/>
        </w:rPr>
        <w:t xml:space="preserve"> Communities should create tools to guide community response to disasters with older adults’ assistance</w:t>
      </w:r>
      <w:r w:rsidR="003C446A">
        <w:rPr>
          <w:rFonts w:ascii="Arial" w:hAnsi="Arial" w:cs="Arial"/>
          <w:sz w:val="24"/>
          <w:szCs w:val="24"/>
        </w:rPr>
        <w:t xml:space="preserve"> thus incorporating both their needs and expertise</w:t>
      </w:r>
      <w:r w:rsidRPr="005921EF">
        <w:rPr>
          <w:rFonts w:ascii="Arial" w:hAnsi="Arial" w:cs="Arial"/>
          <w:sz w:val="24"/>
          <w:szCs w:val="24"/>
        </w:rPr>
        <w:t>. In a world reliant on technology, explore sending emergency weather alerts and updates on smartphones, providing information on available</w:t>
      </w:r>
      <w:r w:rsidR="000E038D" w:rsidRPr="005921EF">
        <w:rPr>
          <w:rFonts w:ascii="Arial" w:hAnsi="Arial" w:cs="Arial"/>
          <w:sz w:val="24"/>
          <w:szCs w:val="24"/>
        </w:rPr>
        <w:t xml:space="preserve"> recovery</w:t>
      </w:r>
      <w:r w:rsidRPr="005921EF">
        <w:rPr>
          <w:rFonts w:ascii="Arial" w:hAnsi="Arial" w:cs="Arial"/>
          <w:sz w:val="24"/>
          <w:szCs w:val="24"/>
        </w:rPr>
        <w:t xml:space="preserve"> resources. In areas with limited technology, identify person(s) to be equipped with a smartphone to communicate critical information to the community.</w:t>
      </w:r>
    </w:p>
    <w:p w14:paraId="67AA4660" w14:textId="32CB7357" w:rsidR="00AC12A1" w:rsidRDefault="001B5E01" w:rsidP="00FC53E7">
      <w:pPr>
        <w:spacing w:after="0" w:line="240" w:lineRule="auto"/>
        <w:jc w:val="both"/>
        <w:rPr>
          <w:rFonts w:ascii="Arial" w:hAnsi="Arial" w:cs="Arial"/>
          <w:sz w:val="24"/>
          <w:szCs w:val="24"/>
        </w:rPr>
      </w:pPr>
      <w:r w:rsidRPr="005921EF">
        <w:rPr>
          <w:rFonts w:ascii="Arial" w:hAnsi="Arial" w:cs="Arial"/>
          <w:sz w:val="24"/>
          <w:szCs w:val="24"/>
        </w:rPr>
        <w:lastRenderedPageBreak/>
        <w:tab/>
      </w:r>
      <w:r w:rsidR="008D726D" w:rsidRPr="008D726D">
        <w:rPr>
          <w:rFonts w:ascii="Arial" w:hAnsi="Arial" w:cs="Arial"/>
          <w:b/>
          <w:bCs/>
          <w:sz w:val="24"/>
          <w:szCs w:val="24"/>
        </w:rPr>
        <w:t xml:space="preserve">Develop community </w:t>
      </w:r>
      <w:r w:rsidRPr="005921EF">
        <w:rPr>
          <w:rFonts w:ascii="Arial" w:hAnsi="Arial" w:cs="Arial"/>
          <w:b/>
          <w:bCs/>
          <w:sz w:val="24"/>
          <w:szCs w:val="24"/>
        </w:rPr>
        <w:t>plans of reciproc</w:t>
      </w:r>
      <w:r w:rsidR="00275DB1" w:rsidRPr="005921EF">
        <w:rPr>
          <w:rFonts w:ascii="Arial" w:hAnsi="Arial" w:cs="Arial"/>
          <w:b/>
          <w:bCs/>
          <w:sz w:val="24"/>
          <w:szCs w:val="24"/>
        </w:rPr>
        <w:t>al giving</w:t>
      </w:r>
      <w:r w:rsidRPr="005921EF">
        <w:rPr>
          <w:rFonts w:ascii="Arial" w:hAnsi="Arial" w:cs="Arial"/>
          <w:b/>
          <w:bCs/>
          <w:sz w:val="24"/>
          <w:szCs w:val="24"/>
        </w:rPr>
        <w:t xml:space="preserve"> in response to natural disasters.</w:t>
      </w:r>
      <w:r w:rsidRPr="005921EF">
        <w:rPr>
          <w:rFonts w:ascii="Arial" w:hAnsi="Arial" w:cs="Arial"/>
          <w:sz w:val="24"/>
          <w:szCs w:val="24"/>
        </w:rPr>
        <w:t xml:space="preserve"> For example, older adults displaced by a hurricane may contribute to their new community life in shelter by helping new mothers or children with schoolwork or organizing games for youth. This can serve to ease the displaced older adult into a new community and develop a support network</w:t>
      </w:r>
      <w:r w:rsidR="00811BC4">
        <w:rPr>
          <w:rFonts w:ascii="Arial" w:hAnsi="Arial" w:cs="Arial"/>
          <w:sz w:val="24"/>
          <w:szCs w:val="24"/>
        </w:rPr>
        <w:t>.</w:t>
      </w:r>
    </w:p>
    <w:p w14:paraId="319F1D50" w14:textId="0E9C0580" w:rsidR="003C446A" w:rsidRPr="005921EF" w:rsidRDefault="003C446A" w:rsidP="00842920">
      <w:pPr>
        <w:spacing w:after="0" w:line="240" w:lineRule="auto"/>
        <w:ind w:firstLine="720"/>
        <w:jc w:val="both"/>
        <w:rPr>
          <w:rFonts w:ascii="Arial" w:hAnsi="Arial" w:cs="Arial"/>
          <w:sz w:val="24"/>
          <w:szCs w:val="24"/>
        </w:rPr>
      </w:pPr>
      <w:r>
        <w:rPr>
          <w:rFonts w:ascii="Arial" w:hAnsi="Arial" w:cs="Arial"/>
          <w:sz w:val="24"/>
          <w:szCs w:val="24"/>
        </w:rPr>
        <w:t>In sum, climate change offer</w:t>
      </w:r>
      <w:r w:rsidR="00FC53E7">
        <w:rPr>
          <w:rFonts w:ascii="Arial" w:hAnsi="Arial" w:cs="Arial"/>
          <w:sz w:val="24"/>
          <w:szCs w:val="24"/>
        </w:rPr>
        <w:t>s</w:t>
      </w:r>
      <w:r>
        <w:rPr>
          <w:rFonts w:ascii="Arial" w:hAnsi="Arial" w:cs="Arial"/>
          <w:sz w:val="24"/>
          <w:szCs w:val="24"/>
        </w:rPr>
        <w:t xml:space="preserve"> significant challenges.</w:t>
      </w:r>
      <w:r w:rsidR="00842920">
        <w:rPr>
          <w:rFonts w:ascii="Arial" w:hAnsi="Arial" w:cs="Arial"/>
          <w:sz w:val="24"/>
          <w:szCs w:val="24"/>
        </w:rPr>
        <w:t xml:space="preserve"> </w:t>
      </w:r>
      <w:r>
        <w:rPr>
          <w:rFonts w:ascii="Arial" w:hAnsi="Arial" w:cs="Arial"/>
          <w:sz w:val="24"/>
          <w:szCs w:val="24"/>
        </w:rPr>
        <w:t>Recognizing both the strengths and vulnerabilities</w:t>
      </w:r>
      <w:r w:rsidR="00FC53E7">
        <w:rPr>
          <w:rFonts w:ascii="Arial" w:hAnsi="Arial" w:cs="Arial"/>
          <w:sz w:val="24"/>
          <w:szCs w:val="24"/>
        </w:rPr>
        <w:t xml:space="preserve"> of older adults can benefit present and future generations, thereby investing </w:t>
      </w:r>
      <w:r w:rsidR="00CA36B1">
        <w:rPr>
          <w:rFonts w:ascii="Arial" w:hAnsi="Arial" w:cs="Arial"/>
          <w:sz w:val="24"/>
          <w:szCs w:val="24"/>
        </w:rPr>
        <w:t xml:space="preserve">in the human rights of all and creating </w:t>
      </w:r>
      <w:r w:rsidR="00FC53E7">
        <w:rPr>
          <w:rFonts w:ascii="Arial" w:hAnsi="Arial" w:cs="Arial"/>
          <w:sz w:val="24"/>
          <w:szCs w:val="24"/>
        </w:rPr>
        <w:t>a Society for All Ages.</w:t>
      </w:r>
    </w:p>
    <w:sectPr w:rsidR="003C446A" w:rsidRPr="005921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00F11" w14:textId="77777777" w:rsidR="005A0799" w:rsidRDefault="005A0799" w:rsidP="00F97851">
      <w:pPr>
        <w:spacing w:after="0" w:line="240" w:lineRule="auto"/>
      </w:pPr>
      <w:r>
        <w:separator/>
      </w:r>
    </w:p>
  </w:endnote>
  <w:endnote w:type="continuationSeparator" w:id="0">
    <w:p w14:paraId="314F453E" w14:textId="77777777" w:rsidR="005A0799" w:rsidRDefault="005A0799" w:rsidP="00F9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727001"/>
      <w:docPartObj>
        <w:docPartGallery w:val="Page Numbers (Bottom of Page)"/>
        <w:docPartUnique/>
      </w:docPartObj>
    </w:sdtPr>
    <w:sdtEndPr>
      <w:rPr>
        <w:noProof/>
      </w:rPr>
    </w:sdtEndPr>
    <w:sdtContent>
      <w:p w14:paraId="11680494" w14:textId="1919CD72" w:rsidR="007769BA" w:rsidRDefault="007769BA">
        <w:pPr>
          <w:pStyle w:val="Footer"/>
          <w:jc w:val="right"/>
        </w:pPr>
        <w:r>
          <w:fldChar w:fldCharType="begin"/>
        </w:r>
        <w:r>
          <w:instrText xml:space="preserve"> PAGE   \* MERGEFORMAT </w:instrText>
        </w:r>
        <w:r>
          <w:fldChar w:fldCharType="separate"/>
        </w:r>
        <w:r w:rsidR="007A7CBB">
          <w:rPr>
            <w:noProof/>
          </w:rPr>
          <w:t>1</w:t>
        </w:r>
        <w:r>
          <w:rPr>
            <w:noProof/>
          </w:rPr>
          <w:fldChar w:fldCharType="end"/>
        </w:r>
      </w:p>
    </w:sdtContent>
  </w:sdt>
  <w:p w14:paraId="75580267" w14:textId="77777777" w:rsidR="007769BA" w:rsidRDefault="0077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3E6D1" w14:textId="77777777" w:rsidR="005A0799" w:rsidRDefault="005A0799" w:rsidP="00F97851">
      <w:pPr>
        <w:spacing w:after="0" w:line="240" w:lineRule="auto"/>
      </w:pPr>
      <w:r>
        <w:separator/>
      </w:r>
    </w:p>
  </w:footnote>
  <w:footnote w:type="continuationSeparator" w:id="0">
    <w:p w14:paraId="14DAC432" w14:textId="77777777" w:rsidR="005A0799" w:rsidRDefault="005A0799" w:rsidP="00F9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1C95" w14:textId="392BFA5A" w:rsidR="005A183D" w:rsidRDefault="005A183D" w:rsidP="005A183D">
    <w:pPr>
      <w:pStyle w:val="Header"/>
      <w:jc w:val="right"/>
    </w:pPr>
    <w:r>
      <w:t>IAGG Statement, UN OHCH</w:t>
    </w:r>
  </w:p>
  <w:p w14:paraId="2CC436CD" w14:textId="243542B7" w:rsidR="005A183D" w:rsidRDefault="005A183D" w:rsidP="005A183D">
    <w:pPr>
      <w:pStyle w:val="Header"/>
      <w:jc w:val="right"/>
    </w:pPr>
    <w:r>
      <w:t>30 December 2020</w:t>
    </w:r>
  </w:p>
  <w:p w14:paraId="223FBADF" w14:textId="66CB66D7" w:rsidR="005A183D" w:rsidRDefault="005A183D" w:rsidP="005A18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7133"/>
    <w:multiLevelType w:val="multilevel"/>
    <w:tmpl w:val="E15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A3163"/>
    <w:multiLevelType w:val="hybridMultilevel"/>
    <w:tmpl w:val="15967BB4"/>
    <w:lvl w:ilvl="0" w:tplc="29B0CC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77F7B"/>
    <w:multiLevelType w:val="multilevel"/>
    <w:tmpl w:val="AA86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20"/>
    <w:rsid w:val="00005E40"/>
    <w:rsid w:val="000177BF"/>
    <w:rsid w:val="000405A7"/>
    <w:rsid w:val="00046505"/>
    <w:rsid w:val="00047A6A"/>
    <w:rsid w:val="00061882"/>
    <w:rsid w:val="00067179"/>
    <w:rsid w:val="00071D53"/>
    <w:rsid w:val="000818E9"/>
    <w:rsid w:val="0008709D"/>
    <w:rsid w:val="000925D0"/>
    <w:rsid w:val="000A358C"/>
    <w:rsid w:val="000B0915"/>
    <w:rsid w:val="000D0C09"/>
    <w:rsid w:val="000E038D"/>
    <w:rsid w:val="000E202F"/>
    <w:rsid w:val="00101733"/>
    <w:rsid w:val="00111733"/>
    <w:rsid w:val="00111890"/>
    <w:rsid w:val="00113652"/>
    <w:rsid w:val="00113D63"/>
    <w:rsid w:val="0012436A"/>
    <w:rsid w:val="001430B0"/>
    <w:rsid w:val="00146F74"/>
    <w:rsid w:val="00150FB6"/>
    <w:rsid w:val="001531DA"/>
    <w:rsid w:val="00173858"/>
    <w:rsid w:val="00176A63"/>
    <w:rsid w:val="00190030"/>
    <w:rsid w:val="00192D0D"/>
    <w:rsid w:val="001B3ED8"/>
    <w:rsid w:val="001B5E01"/>
    <w:rsid w:val="001D2FC6"/>
    <w:rsid w:val="001D46B9"/>
    <w:rsid w:val="001D590D"/>
    <w:rsid w:val="001E2518"/>
    <w:rsid w:val="001F1674"/>
    <w:rsid w:val="001F22F0"/>
    <w:rsid w:val="00232548"/>
    <w:rsid w:val="0024021E"/>
    <w:rsid w:val="002547D0"/>
    <w:rsid w:val="00275DB1"/>
    <w:rsid w:val="002776ED"/>
    <w:rsid w:val="002838F3"/>
    <w:rsid w:val="00287C91"/>
    <w:rsid w:val="00294C01"/>
    <w:rsid w:val="00300DEF"/>
    <w:rsid w:val="003170C7"/>
    <w:rsid w:val="0032142B"/>
    <w:rsid w:val="00322594"/>
    <w:rsid w:val="003308EE"/>
    <w:rsid w:val="0033279D"/>
    <w:rsid w:val="0036098A"/>
    <w:rsid w:val="003A6116"/>
    <w:rsid w:val="003A620D"/>
    <w:rsid w:val="003B073C"/>
    <w:rsid w:val="003B1817"/>
    <w:rsid w:val="003C446A"/>
    <w:rsid w:val="003C5FFC"/>
    <w:rsid w:val="003D0183"/>
    <w:rsid w:val="003D4BB3"/>
    <w:rsid w:val="003D57DA"/>
    <w:rsid w:val="003E2313"/>
    <w:rsid w:val="003E5767"/>
    <w:rsid w:val="003E5CAB"/>
    <w:rsid w:val="004128D1"/>
    <w:rsid w:val="00422059"/>
    <w:rsid w:val="00423CEA"/>
    <w:rsid w:val="00424600"/>
    <w:rsid w:val="004257E5"/>
    <w:rsid w:val="00426D60"/>
    <w:rsid w:val="004377EC"/>
    <w:rsid w:val="00442307"/>
    <w:rsid w:val="00444F3E"/>
    <w:rsid w:val="004520FE"/>
    <w:rsid w:val="00472CF8"/>
    <w:rsid w:val="00474A1C"/>
    <w:rsid w:val="00474C27"/>
    <w:rsid w:val="00491B14"/>
    <w:rsid w:val="004A441F"/>
    <w:rsid w:val="004B2BFD"/>
    <w:rsid w:val="004C4C62"/>
    <w:rsid w:val="004C6D73"/>
    <w:rsid w:val="004D11A5"/>
    <w:rsid w:val="004D6A93"/>
    <w:rsid w:val="004D6FAB"/>
    <w:rsid w:val="004F64E5"/>
    <w:rsid w:val="00515E1F"/>
    <w:rsid w:val="005166AC"/>
    <w:rsid w:val="00527FA4"/>
    <w:rsid w:val="005339F7"/>
    <w:rsid w:val="00547389"/>
    <w:rsid w:val="005529DB"/>
    <w:rsid w:val="00556879"/>
    <w:rsid w:val="00564AFE"/>
    <w:rsid w:val="005921EF"/>
    <w:rsid w:val="005A0799"/>
    <w:rsid w:val="005A183D"/>
    <w:rsid w:val="005A3537"/>
    <w:rsid w:val="005A7809"/>
    <w:rsid w:val="005C1E1C"/>
    <w:rsid w:val="005C5D15"/>
    <w:rsid w:val="005C7317"/>
    <w:rsid w:val="005D5FF6"/>
    <w:rsid w:val="005E5186"/>
    <w:rsid w:val="005F245E"/>
    <w:rsid w:val="0060164B"/>
    <w:rsid w:val="00602588"/>
    <w:rsid w:val="00613427"/>
    <w:rsid w:val="00622E78"/>
    <w:rsid w:val="006516C1"/>
    <w:rsid w:val="00651F0E"/>
    <w:rsid w:val="00660CB7"/>
    <w:rsid w:val="00665D24"/>
    <w:rsid w:val="00667327"/>
    <w:rsid w:val="006827E0"/>
    <w:rsid w:val="00683D0B"/>
    <w:rsid w:val="00683DCA"/>
    <w:rsid w:val="00685602"/>
    <w:rsid w:val="006A0888"/>
    <w:rsid w:val="006A6AB0"/>
    <w:rsid w:val="006B1492"/>
    <w:rsid w:val="006B4BD9"/>
    <w:rsid w:val="006C31D6"/>
    <w:rsid w:val="006D6682"/>
    <w:rsid w:val="006E7F5A"/>
    <w:rsid w:val="007000E3"/>
    <w:rsid w:val="00715222"/>
    <w:rsid w:val="00723EEE"/>
    <w:rsid w:val="00742065"/>
    <w:rsid w:val="00752174"/>
    <w:rsid w:val="00766430"/>
    <w:rsid w:val="007769BA"/>
    <w:rsid w:val="00783AE0"/>
    <w:rsid w:val="00787956"/>
    <w:rsid w:val="0078795A"/>
    <w:rsid w:val="007A7CBB"/>
    <w:rsid w:val="007C0215"/>
    <w:rsid w:val="007D70AE"/>
    <w:rsid w:val="007F0F71"/>
    <w:rsid w:val="00804081"/>
    <w:rsid w:val="008070A7"/>
    <w:rsid w:val="00807A8F"/>
    <w:rsid w:val="00811BC4"/>
    <w:rsid w:val="00811E8D"/>
    <w:rsid w:val="0083776F"/>
    <w:rsid w:val="008411E5"/>
    <w:rsid w:val="00842920"/>
    <w:rsid w:val="00853317"/>
    <w:rsid w:val="008664BE"/>
    <w:rsid w:val="00870107"/>
    <w:rsid w:val="00894C4D"/>
    <w:rsid w:val="008966A9"/>
    <w:rsid w:val="008D3017"/>
    <w:rsid w:val="008D5FCE"/>
    <w:rsid w:val="008D726D"/>
    <w:rsid w:val="008E32AF"/>
    <w:rsid w:val="008F50F3"/>
    <w:rsid w:val="009008FD"/>
    <w:rsid w:val="0092275B"/>
    <w:rsid w:val="00935BCE"/>
    <w:rsid w:val="00943017"/>
    <w:rsid w:val="009475C2"/>
    <w:rsid w:val="00950BBC"/>
    <w:rsid w:val="00950D9B"/>
    <w:rsid w:val="00957607"/>
    <w:rsid w:val="009576DF"/>
    <w:rsid w:val="00957C55"/>
    <w:rsid w:val="00963BFD"/>
    <w:rsid w:val="00970BDB"/>
    <w:rsid w:val="00971485"/>
    <w:rsid w:val="00973D68"/>
    <w:rsid w:val="00980FB5"/>
    <w:rsid w:val="009855EF"/>
    <w:rsid w:val="00985DC7"/>
    <w:rsid w:val="00995C8E"/>
    <w:rsid w:val="009C05A1"/>
    <w:rsid w:val="009D34FC"/>
    <w:rsid w:val="00A078DC"/>
    <w:rsid w:val="00A102E4"/>
    <w:rsid w:val="00A12665"/>
    <w:rsid w:val="00A215CA"/>
    <w:rsid w:val="00A25A0A"/>
    <w:rsid w:val="00A40791"/>
    <w:rsid w:val="00A51361"/>
    <w:rsid w:val="00A54033"/>
    <w:rsid w:val="00A610B4"/>
    <w:rsid w:val="00A74D65"/>
    <w:rsid w:val="00A7500B"/>
    <w:rsid w:val="00AA1C53"/>
    <w:rsid w:val="00AA2EF1"/>
    <w:rsid w:val="00AA51B7"/>
    <w:rsid w:val="00AB5254"/>
    <w:rsid w:val="00AC0C35"/>
    <w:rsid w:val="00AC12A1"/>
    <w:rsid w:val="00AD57CB"/>
    <w:rsid w:val="00AE2481"/>
    <w:rsid w:val="00AE6770"/>
    <w:rsid w:val="00B022BE"/>
    <w:rsid w:val="00B03A01"/>
    <w:rsid w:val="00B0740B"/>
    <w:rsid w:val="00B23A77"/>
    <w:rsid w:val="00B545FD"/>
    <w:rsid w:val="00B640E4"/>
    <w:rsid w:val="00B70145"/>
    <w:rsid w:val="00B8557C"/>
    <w:rsid w:val="00B93D21"/>
    <w:rsid w:val="00B97F6C"/>
    <w:rsid w:val="00BA4775"/>
    <w:rsid w:val="00BC6A83"/>
    <w:rsid w:val="00BC6B5B"/>
    <w:rsid w:val="00BD2628"/>
    <w:rsid w:val="00BD550B"/>
    <w:rsid w:val="00BF1095"/>
    <w:rsid w:val="00BF4744"/>
    <w:rsid w:val="00C107D9"/>
    <w:rsid w:val="00C25702"/>
    <w:rsid w:val="00C412AB"/>
    <w:rsid w:val="00C44702"/>
    <w:rsid w:val="00C610C4"/>
    <w:rsid w:val="00C6507A"/>
    <w:rsid w:val="00CA36B1"/>
    <w:rsid w:val="00CA5416"/>
    <w:rsid w:val="00CC0AC3"/>
    <w:rsid w:val="00CC190D"/>
    <w:rsid w:val="00CD3FBA"/>
    <w:rsid w:val="00CE1F97"/>
    <w:rsid w:val="00D066C3"/>
    <w:rsid w:val="00D11E7E"/>
    <w:rsid w:val="00D21334"/>
    <w:rsid w:val="00D455F3"/>
    <w:rsid w:val="00D532A9"/>
    <w:rsid w:val="00D6646E"/>
    <w:rsid w:val="00D71B08"/>
    <w:rsid w:val="00D720C2"/>
    <w:rsid w:val="00D82CB7"/>
    <w:rsid w:val="00D905FB"/>
    <w:rsid w:val="00DD15D1"/>
    <w:rsid w:val="00DD1CEA"/>
    <w:rsid w:val="00DD4320"/>
    <w:rsid w:val="00DD6166"/>
    <w:rsid w:val="00DE09EA"/>
    <w:rsid w:val="00DE4886"/>
    <w:rsid w:val="00DE6E2B"/>
    <w:rsid w:val="00DF17D9"/>
    <w:rsid w:val="00DF1E39"/>
    <w:rsid w:val="00E035EB"/>
    <w:rsid w:val="00E12DD1"/>
    <w:rsid w:val="00E32E6B"/>
    <w:rsid w:val="00E35696"/>
    <w:rsid w:val="00E507B5"/>
    <w:rsid w:val="00E514BE"/>
    <w:rsid w:val="00E5547D"/>
    <w:rsid w:val="00E73B70"/>
    <w:rsid w:val="00E82E9D"/>
    <w:rsid w:val="00EA798B"/>
    <w:rsid w:val="00EB3061"/>
    <w:rsid w:val="00F07F22"/>
    <w:rsid w:val="00F12311"/>
    <w:rsid w:val="00F152C8"/>
    <w:rsid w:val="00F26181"/>
    <w:rsid w:val="00F27381"/>
    <w:rsid w:val="00F30C94"/>
    <w:rsid w:val="00F45FD4"/>
    <w:rsid w:val="00F46A27"/>
    <w:rsid w:val="00F57CF2"/>
    <w:rsid w:val="00F64289"/>
    <w:rsid w:val="00F65945"/>
    <w:rsid w:val="00F67E66"/>
    <w:rsid w:val="00F725A7"/>
    <w:rsid w:val="00F72975"/>
    <w:rsid w:val="00F75A13"/>
    <w:rsid w:val="00F97851"/>
    <w:rsid w:val="00FB79FD"/>
    <w:rsid w:val="00FC3BD8"/>
    <w:rsid w:val="00FC53E7"/>
    <w:rsid w:val="00FD1DFB"/>
    <w:rsid w:val="00FD4BC3"/>
    <w:rsid w:val="00FE4714"/>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923"/>
  <w15:chartTrackingRefBased/>
  <w15:docId w15:val="{6879A264-EE0C-4EB3-99B9-F6B2DC18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2AF"/>
    <w:rPr>
      <w:color w:val="0000FF"/>
      <w:u w:val="single"/>
    </w:rPr>
  </w:style>
  <w:style w:type="character" w:customStyle="1" w:styleId="UnresolvedMention1">
    <w:name w:val="Unresolved Mention1"/>
    <w:basedOn w:val="DefaultParagraphFont"/>
    <w:uiPriority w:val="99"/>
    <w:semiHidden/>
    <w:unhideWhenUsed/>
    <w:rsid w:val="00B8557C"/>
    <w:rPr>
      <w:color w:val="605E5C"/>
      <w:shd w:val="clear" w:color="auto" w:fill="E1DFDD"/>
    </w:rPr>
  </w:style>
  <w:style w:type="paragraph" w:styleId="ListParagraph">
    <w:name w:val="List Paragraph"/>
    <w:basedOn w:val="Normal"/>
    <w:uiPriority w:val="34"/>
    <w:qFormat/>
    <w:rsid w:val="00B8557C"/>
    <w:pPr>
      <w:ind w:left="720"/>
      <w:contextualSpacing/>
    </w:pPr>
  </w:style>
  <w:style w:type="character" w:customStyle="1" w:styleId="epub-sectionitem">
    <w:name w:val="epub-section__item"/>
    <w:basedOn w:val="DefaultParagraphFont"/>
    <w:rsid w:val="00F72975"/>
  </w:style>
  <w:style w:type="character" w:customStyle="1" w:styleId="epub-sectiondate">
    <w:name w:val="epub-section__date"/>
    <w:basedOn w:val="DefaultParagraphFont"/>
    <w:rsid w:val="00F72975"/>
  </w:style>
  <w:style w:type="character" w:customStyle="1" w:styleId="text">
    <w:name w:val="text"/>
    <w:basedOn w:val="DefaultParagraphFont"/>
    <w:rsid w:val="00F72975"/>
  </w:style>
  <w:style w:type="character" w:styleId="FollowedHyperlink">
    <w:name w:val="FollowedHyperlink"/>
    <w:basedOn w:val="DefaultParagraphFont"/>
    <w:uiPriority w:val="99"/>
    <w:semiHidden/>
    <w:unhideWhenUsed/>
    <w:rsid w:val="00F72975"/>
    <w:rPr>
      <w:color w:val="954F72" w:themeColor="followedHyperlink"/>
      <w:u w:val="single"/>
    </w:rPr>
  </w:style>
  <w:style w:type="character" w:customStyle="1" w:styleId="identifier">
    <w:name w:val="identifier"/>
    <w:basedOn w:val="DefaultParagraphFont"/>
    <w:rsid w:val="005166AC"/>
  </w:style>
  <w:style w:type="paragraph" w:styleId="BalloonText">
    <w:name w:val="Balloon Text"/>
    <w:basedOn w:val="Normal"/>
    <w:link w:val="BalloonTextChar"/>
    <w:uiPriority w:val="99"/>
    <w:semiHidden/>
    <w:unhideWhenUsed/>
    <w:rsid w:val="005C7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317"/>
    <w:rPr>
      <w:rFonts w:ascii="Segoe UI" w:hAnsi="Segoe UI" w:cs="Segoe UI"/>
      <w:sz w:val="18"/>
      <w:szCs w:val="18"/>
    </w:rPr>
  </w:style>
  <w:style w:type="character" w:customStyle="1" w:styleId="fm-citation-ids-label">
    <w:name w:val="fm-citation-ids-label"/>
    <w:basedOn w:val="DefaultParagraphFont"/>
    <w:rsid w:val="009576DF"/>
  </w:style>
  <w:style w:type="character" w:styleId="CommentReference">
    <w:name w:val="annotation reference"/>
    <w:basedOn w:val="DefaultParagraphFont"/>
    <w:uiPriority w:val="99"/>
    <w:semiHidden/>
    <w:unhideWhenUsed/>
    <w:rsid w:val="00FD4BC3"/>
    <w:rPr>
      <w:sz w:val="16"/>
      <w:szCs w:val="16"/>
    </w:rPr>
  </w:style>
  <w:style w:type="paragraph" w:styleId="CommentText">
    <w:name w:val="annotation text"/>
    <w:basedOn w:val="Normal"/>
    <w:link w:val="CommentTextChar"/>
    <w:uiPriority w:val="99"/>
    <w:semiHidden/>
    <w:unhideWhenUsed/>
    <w:rsid w:val="00FD4BC3"/>
    <w:pPr>
      <w:spacing w:line="240" w:lineRule="auto"/>
    </w:pPr>
    <w:rPr>
      <w:sz w:val="20"/>
      <w:szCs w:val="20"/>
    </w:rPr>
  </w:style>
  <w:style w:type="character" w:customStyle="1" w:styleId="CommentTextChar">
    <w:name w:val="Comment Text Char"/>
    <w:basedOn w:val="DefaultParagraphFont"/>
    <w:link w:val="CommentText"/>
    <w:uiPriority w:val="99"/>
    <w:semiHidden/>
    <w:rsid w:val="00FD4BC3"/>
    <w:rPr>
      <w:sz w:val="20"/>
      <w:szCs w:val="20"/>
    </w:rPr>
  </w:style>
  <w:style w:type="paragraph" w:styleId="CommentSubject">
    <w:name w:val="annotation subject"/>
    <w:basedOn w:val="CommentText"/>
    <w:next w:val="CommentText"/>
    <w:link w:val="CommentSubjectChar"/>
    <w:uiPriority w:val="99"/>
    <w:semiHidden/>
    <w:unhideWhenUsed/>
    <w:rsid w:val="00FD4BC3"/>
    <w:rPr>
      <w:b/>
      <w:bCs/>
    </w:rPr>
  </w:style>
  <w:style w:type="character" w:customStyle="1" w:styleId="CommentSubjectChar">
    <w:name w:val="Comment Subject Char"/>
    <w:basedOn w:val="CommentTextChar"/>
    <w:link w:val="CommentSubject"/>
    <w:uiPriority w:val="99"/>
    <w:semiHidden/>
    <w:rsid w:val="00FD4BC3"/>
    <w:rPr>
      <w:b/>
      <w:bCs/>
      <w:sz w:val="20"/>
      <w:szCs w:val="20"/>
    </w:rPr>
  </w:style>
  <w:style w:type="character" w:styleId="Emphasis">
    <w:name w:val="Emphasis"/>
    <w:basedOn w:val="DefaultParagraphFont"/>
    <w:uiPriority w:val="20"/>
    <w:qFormat/>
    <w:rsid w:val="00602588"/>
    <w:rPr>
      <w:i/>
      <w:iCs/>
    </w:rPr>
  </w:style>
  <w:style w:type="paragraph" w:styleId="Header">
    <w:name w:val="header"/>
    <w:basedOn w:val="Normal"/>
    <w:link w:val="HeaderChar"/>
    <w:uiPriority w:val="99"/>
    <w:unhideWhenUsed/>
    <w:rsid w:val="00F97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851"/>
  </w:style>
  <w:style w:type="paragraph" w:styleId="Footer">
    <w:name w:val="footer"/>
    <w:basedOn w:val="Normal"/>
    <w:link w:val="FooterChar"/>
    <w:uiPriority w:val="99"/>
    <w:unhideWhenUsed/>
    <w:rsid w:val="00F97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851"/>
  </w:style>
  <w:style w:type="character" w:customStyle="1" w:styleId="UnresolvedMention2">
    <w:name w:val="Unresolved Mention2"/>
    <w:basedOn w:val="DefaultParagraphFont"/>
    <w:uiPriority w:val="99"/>
    <w:semiHidden/>
    <w:unhideWhenUsed/>
    <w:rsid w:val="009855EF"/>
    <w:rPr>
      <w:color w:val="605E5C"/>
      <w:shd w:val="clear" w:color="auto" w:fill="E1DFDD"/>
    </w:rPr>
  </w:style>
  <w:style w:type="paragraph" w:styleId="Revision">
    <w:name w:val="Revision"/>
    <w:hidden/>
    <w:uiPriority w:val="99"/>
    <w:semiHidden/>
    <w:rsid w:val="003C4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252719">
      <w:bodyDiv w:val="1"/>
      <w:marLeft w:val="0"/>
      <w:marRight w:val="0"/>
      <w:marTop w:val="0"/>
      <w:marBottom w:val="0"/>
      <w:divBdr>
        <w:top w:val="none" w:sz="0" w:space="0" w:color="auto"/>
        <w:left w:val="none" w:sz="0" w:space="0" w:color="auto"/>
        <w:bottom w:val="none" w:sz="0" w:space="0" w:color="auto"/>
        <w:right w:val="none" w:sz="0" w:space="0" w:color="auto"/>
      </w:divBdr>
    </w:div>
    <w:div w:id="1240289088">
      <w:bodyDiv w:val="1"/>
      <w:marLeft w:val="0"/>
      <w:marRight w:val="0"/>
      <w:marTop w:val="0"/>
      <w:marBottom w:val="0"/>
      <w:divBdr>
        <w:top w:val="none" w:sz="0" w:space="0" w:color="auto"/>
        <w:left w:val="none" w:sz="0" w:space="0" w:color="auto"/>
        <w:bottom w:val="none" w:sz="0" w:space="0" w:color="auto"/>
        <w:right w:val="none" w:sz="0" w:space="0" w:color="auto"/>
      </w:divBdr>
    </w:div>
    <w:div w:id="1509636604">
      <w:bodyDiv w:val="1"/>
      <w:marLeft w:val="0"/>
      <w:marRight w:val="0"/>
      <w:marTop w:val="0"/>
      <w:marBottom w:val="0"/>
      <w:divBdr>
        <w:top w:val="none" w:sz="0" w:space="0" w:color="auto"/>
        <w:left w:val="none" w:sz="0" w:space="0" w:color="auto"/>
        <w:bottom w:val="none" w:sz="0" w:space="0" w:color="auto"/>
        <w:right w:val="none" w:sz="0" w:space="0" w:color="auto"/>
      </w:divBdr>
      <w:divsChild>
        <w:div w:id="983705809">
          <w:marLeft w:val="0"/>
          <w:marRight w:val="0"/>
          <w:marTop w:val="0"/>
          <w:marBottom w:val="0"/>
          <w:divBdr>
            <w:top w:val="none" w:sz="0" w:space="0" w:color="auto"/>
            <w:left w:val="none" w:sz="0" w:space="0" w:color="auto"/>
            <w:bottom w:val="none" w:sz="0" w:space="0" w:color="auto"/>
            <w:right w:val="none" w:sz="0" w:space="0" w:color="auto"/>
          </w:divBdr>
        </w:div>
        <w:div w:id="194707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CAE2C2-30BF-403C-993C-A14585A4EC51}"/>
</file>

<file path=customXml/itemProps2.xml><?xml version="1.0" encoding="utf-8"?>
<ds:datastoreItem xmlns:ds="http://schemas.openxmlformats.org/officeDocument/2006/customXml" ds:itemID="{A73450F2-F8F0-4154-AD4C-6879FAC28388}"/>
</file>

<file path=customXml/itemProps3.xml><?xml version="1.0" encoding="utf-8"?>
<ds:datastoreItem xmlns:ds="http://schemas.openxmlformats.org/officeDocument/2006/customXml" ds:itemID="{9854979C-745E-4395-BFE0-3F1F951E5333}"/>
</file>

<file path=docProps/app.xml><?xml version="1.0" encoding="utf-8"?>
<Properties xmlns="http://schemas.openxmlformats.org/officeDocument/2006/extended-properties" xmlns:vt="http://schemas.openxmlformats.org/officeDocument/2006/docPropsVTypes">
  <Template>Normal.dotm</Template>
  <TotalTime>0</TotalTime>
  <Pages>5</Pages>
  <Words>2782</Words>
  <Characters>15858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msph-</dc:creator>
  <cp:keywords/>
  <dc:description/>
  <cp:lastModifiedBy>Monica Iyer</cp:lastModifiedBy>
  <cp:revision>2</cp:revision>
  <cp:lastPrinted>2020-12-15T15:58:00Z</cp:lastPrinted>
  <dcterms:created xsi:type="dcterms:W3CDTF">2021-01-06T21:25:00Z</dcterms:created>
  <dcterms:modified xsi:type="dcterms:W3CDTF">2021-01-06T21:25:00Z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