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C9CF7" w14:textId="6103FB99" w:rsidR="00B22474" w:rsidRPr="001A0F7D" w:rsidRDefault="001A0F7D" w:rsidP="001A0F7D">
      <w:pPr>
        <w:spacing w:after="0" w:line="240" w:lineRule="auto"/>
        <w:jc w:val="center"/>
        <w:rPr>
          <w:rFonts w:ascii="Times New Roman" w:hAnsi="Times New Roman"/>
          <w:b/>
          <w:iCs/>
          <w:sz w:val="28"/>
          <w:szCs w:val="28"/>
          <w:lang w:val="en-GB"/>
        </w:rPr>
      </w:pPr>
      <w:r w:rsidRPr="001A0F7D">
        <w:rPr>
          <w:rFonts w:ascii="Times New Roman" w:hAnsi="Times New Roman"/>
          <w:b/>
          <w:iCs/>
          <w:sz w:val="28"/>
          <w:szCs w:val="28"/>
          <w:lang w:val="en-GB"/>
        </w:rPr>
        <w:t xml:space="preserve">Response of the Republic of Latvia to the </w:t>
      </w:r>
      <w:r w:rsidR="00CE74B6">
        <w:rPr>
          <w:rFonts w:ascii="Times New Roman" w:hAnsi="Times New Roman"/>
          <w:b/>
          <w:iCs/>
          <w:sz w:val="28"/>
          <w:szCs w:val="28"/>
          <w:lang w:val="en-GB"/>
        </w:rPr>
        <w:t>Q</w:t>
      </w:r>
      <w:r w:rsidRPr="001A0F7D">
        <w:rPr>
          <w:rFonts w:ascii="Times New Roman" w:hAnsi="Times New Roman"/>
          <w:b/>
          <w:iCs/>
          <w:sz w:val="28"/>
          <w:szCs w:val="28"/>
          <w:lang w:val="en-GB"/>
        </w:rPr>
        <w:t>uestionnaire in relation to the UN Human Rights Council Resolution A/HRC/RES/41/21 on climate change and human rights</w:t>
      </w:r>
    </w:p>
    <w:p w14:paraId="4FC28449" w14:textId="77777777" w:rsidR="001A0F7D" w:rsidRPr="00B60B52" w:rsidRDefault="001A0F7D" w:rsidP="00B22474">
      <w:pPr>
        <w:spacing w:after="0" w:line="240" w:lineRule="auto"/>
        <w:jc w:val="right"/>
        <w:rPr>
          <w:rFonts w:ascii="Times New Roman" w:hAnsi="Times New Roman"/>
          <w:i/>
          <w:iCs/>
          <w:sz w:val="28"/>
          <w:szCs w:val="28"/>
          <w:lang w:val="en-GB"/>
        </w:rPr>
      </w:pPr>
    </w:p>
    <w:p w14:paraId="479DD7B2" w14:textId="185EC1A8" w:rsidR="003719B4" w:rsidRPr="00D4103F" w:rsidRDefault="0012776A" w:rsidP="00D4103F">
      <w:pPr>
        <w:ind w:firstLine="720"/>
        <w:jc w:val="both"/>
        <w:rPr>
          <w:rFonts w:ascii="Times New Roman" w:hAnsi="Times New Roman"/>
          <w:sz w:val="26"/>
          <w:szCs w:val="26"/>
          <w:lang w:val="en-GB"/>
        </w:rPr>
      </w:pPr>
      <w:r w:rsidRPr="00D4103F">
        <w:rPr>
          <w:rFonts w:ascii="Times New Roman" w:hAnsi="Times New Roman"/>
          <w:sz w:val="26"/>
          <w:szCs w:val="26"/>
          <w:lang w:val="en-GB"/>
        </w:rPr>
        <w:t>The United Nations Convention on the Rights of Persons w</w:t>
      </w:r>
      <w:r w:rsidR="008854DA">
        <w:rPr>
          <w:rFonts w:ascii="Times New Roman" w:hAnsi="Times New Roman"/>
          <w:sz w:val="26"/>
          <w:szCs w:val="26"/>
          <w:lang w:val="en-GB"/>
        </w:rPr>
        <w:t xml:space="preserve">ith Disabilities (hereafter - </w:t>
      </w:r>
      <w:r w:rsidR="00EB0971" w:rsidRPr="00D4103F">
        <w:rPr>
          <w:rFonts w:ascii="Times New Roman" w:hAnsi="Times New Roman"/>
          <w:sz w:val="26"/>
          <w:szCs w:val="26"/>
          <w:lang w:val="en-GB"/>
        </w:rPr>
        <w:t>CRPD</w:t>
      </w:r>
      <w:r w:rsidRPr="00D4103F">
        <w:rPr>
          <w:rFonts w:ascii="Times New Roman" w:hAnsi="Times New Roman"/>
          <w:sz w:val="26"/>
          <w:szCs w:val="26"/>
          <w:lang w:val="en-GB"/>
        </w:rPr>
        <w:t xml:space="preserve">) defines the general framework for the planning and implementation of disability policy. Latvia ratified the </w:t>
      </w:r>
      <w:r w:rsidR="00EB0971" w:rsidRPr="00D4103F">
        <w:rPr>
          <w:rFonts w:ascii="Times New Roman" w:hAnsi="Times New Roman"/>
          <w:sz w:val="26"/>
          <w:szCs w:val="26"/>
          <w:lang w:val="en-GB"/>
        </w:rPr>
        <w:t xml:space="preserve">CRPD </w:t>
      </w:r>
      <w:r w:rsidRPr="00D4103F">
        <w:rPr>
          <w:rFonts w:ascii="Times New Roman" w:hAnsi="Times New Roman"/>
          <w:sz w:val="26"/>
          <w:szCs w:val="26"/>
          <w:lang w:val="en-GB"/>
        </w:rPr>
        <w:t xml:space="preserve">in 2010, committing to implement the principles set out in </w:t>
      </w:r>
      <w:r w:rsidR="00EB0971" w:rsidRPr="00D4103F">
        <w:rPr>
          <w:rFonts w:ascii="Times New Roman" w:hAnsi="Times New Roman"/>
          <w:sz w:val="26"/>
          <w:szCs w:val="26"/>
          <w:lang w:val="en-GB"/>
        </w:rPr>
        <w:t>CRPD</w:t>
      </w:r>
      <w:r w:rsidRPr="00D4103F">
        <w:rPr>
          <w:rFonts w:ascii="Times New Roman" w:hAnsi="Times New Roman"/>
          <w:sz w:val="26"/>
          <w:szCs w:val="26"/>
          <w:lang w:val="en-GB"/>
        </w:rPr>
        <w:t>, to promote the fundamental righ</w:t>
      </w:r>
      <w:bookmarkStart w:id="0" w:name="_GoBack"/>
      <w:bookmarkEnd w:id="0"/>
      <w:r w:rsidRPr="00D4103F">
        <w:rPr>
          <w:rFonts w:ascii="Times New Roman" w:hAnsi="Times New Roman"/>
          <w:sz w:val="26"/>
          <w:szCs w:val="26"/>
          <w:lang w:val="en-GB"/>
        </w:rPr>
        <w:t xml:space="preserve">ts and freedoms of persons with disabilities. The </w:t>
      </w:r>
      <w:r w:rsidR="00EB0971" w:rsidRPr="00D4103F">
        <w:rPr>
          <w:rFonts w:ascii="Times New Roman" w:hAnsi="Times New Roman"/>
          <w:sz w:val="26"/>
          <w:szCs w:val="26"/>
          <w:lang w:val="en-GB"/>
        </w:rPr>
        <w:t xml:space="preserve">CRPD </w:t>
      </w:r>
      <w:r w:rsidRPr="00D4103F">
        <w:rPr>
          <w:rFonts w:ascii="Times New Roman" w:hAnsi="Times New Roman"/>
          <w:sz w:val="26"/>
          <w:szCs w:val="26"/>
          <w:lang w:val="en-GB"/>
        </w:rPr>
        <w:t xml:space="preserve">provides for the introduction of policies and measures aimed at recognizing the capabilities of the person and ensuring equal rights. The overall goal of the disability policy pursued in Latvia is consistent with the goal of the </w:t>
      </w:r>
      <w:r w:rsidR="00EB0971" w:rsidRPr="00D4103F">
        <w:rPr>
          <w:rFonts w:ascii="Times New Roman" w:hAnsi="Times New Roman"/>
          <w:sz w:val="26"/>
          <w:szCs w:val="26"/>
          <w:lang w:val="en-GB"/>
        </w:rPr>
        <w:t>CRPD</w:t>
      </w:r>
      <w:r w:rsidRPr="00D4103F">
        <w:rPr>
          <w:rFonts w:ascii="Times New Roman" w:hAnsi="Times New Roman"/>
          <w:sz w:val="26"/>
          <w:szCs w:val="26"/>
          <w:lang w:val="en-GB"/>
        </w:rPr>
        <w:t>, which is to promote, protect and ensure the full and equal enjoyment of all human rights and fundamental freedoms by persons with disabilities, to promote dignity and take measures to mitigate the effects of disability.</w:t>
      </w:r>
    </w:p>
    <w:p w14:paraId="25E7E75A" w14:textId="7AF08D5B" w:rsidR="0012776A" w:rsidRDefault="0012776A" w:rsidP="00D4103F">
      <w:pPr>
        <w:ind w:firstLine="720"/>
        <w:jc w:val="both"/>
        <w:rPr>
          <w:rFonts w:ascii="Times New Roman" w:hAnsi="Times New Roman"/>
          <w:sz w:val="26"/>
          <w:szCs w:val="26"/>
          <w:lang w:val="en-GB"/>
        </w:rPr>
      </w:pPr>
      <w:r w:rsidRPr="00D4103F">
        <w:rPr>
          <w:rFonts w:ascii="Times New Roman" w:hAnsi="Times New Roman"/>
          <w:sz w:val="26"/>
          <w:szCs w:val="26"/>
          <w:lang w:val="en-GB"/>
        </w:rPr>
        <w:t xml:space="preserve">The rights and fundamental principles set out in the </w:t>
      </w:r>
      <w:r w:rsidR="00EB0971" w:rsidRPr="00D4103F">
        <w:rPr>
          <w:rFonts w:ascii="Times New Roman" w:hAnsi="Times New Roman"/>
          <w:sz w:val="26"/>
          <w:szCs w:val="26"/>
          <w:lang w:val="en-GB"/>
        </w:rPr>
        <w:t xml:space="preserve">CRPD </w:t>
      </w:r>
      <w:proofErr w:type="gramStart"/>
      <w:r w:rsidRPr="00D4103F">
        <w:rPr>
          <w:rFonts w:ascii="Times New Roman" w:hAnsi="Times New Roman"/>
          <w:sz w:val="26"/>
          <w:szCs w:val="26"/>
          <w:lang w:val="en-GB"/>
        </w:rPr>
        <w:t xml:space="preserve">must </w:t>
      </w:r>
      <w:r w:rsidR="00B22474" w:rsidRPr="00D4103F">
        <w:rPr>
          <w:rFonts w:ascii="Times New Roman" w:hAnsi="Times New Roman"/>
          <w:sz w:val="26"/>
          <w:szCs w:val="26"/>
          <w:lang w:val="en-GB"/>
        </w:rPr>
        <w:t>be implemented</w:t>
      </w:r>
      <w:proofErr w:type="gramEnd"/>
      <w:r w:rsidRPr="00D4103F">
        <w:rPr>
          <w:rFonts w:ascii="Times New Roman" w:hAnsi="Times New Roman"/>
          <w:sz w:val="26"/>
          <w:szCs w:val="26"/>
          <w:lang w:val="en-GB"/>
        </w:rPr>
        <w:t xml:space="preserve"> horizontally, i.e. the responsible sectoral ministries and the other institutions are responsible for the gradual implementation of the commitments set out in the </w:t>
      </w:r>
      <w:r w:rsidR="00EB0971" w:rsidRPr="00D4103F">
        <w:rPr>
          <w:rFonts w:ascii="Times New Roman" w:hAnsi="Times New Roman"/>
          <w:sz w:val="26"/>
          <w:szCs w:val="26"/>
          <w:lang w:val="en-GB"/>
        </w:rPr>
        <w:t>CRPD</w:t>
      </w:r>
      <w:r w:rsidRPr="00D4103F">
        <w:rPr>
          <w:rFonts w:ascii="Times New Roman" w:hAnsi="Times New Roman"/>
          <w:sz w:val="26"/>
          <w:szCs w:val="26"/>
          <w:lang w:val="en-GB"/>
        </w:rPr>
        <w:t xml:space="preserve">. </w:t>
      </w:r>
      <w:r w:rsidR="002168BB" w:rsidRPr="00D4103F">
        <w:rPr>
          <w:rFonts w:ascii="Times New Roman" w:hAnsi="Times New Roman"/>
          <w:sz w:val="26"/>
          <w:szCs w:val="26"/>
          <w:lang w:val="en-GB"/>
        </w:rPr>
        <w:t>It</w:t>
      </w:r>
      <w:r w:rsidR="00D043D2" w:rsidRPr="00D4103F">
        <w:rPr>
          <w:rFonts w:ascii="Times New Roman" w:hAnsi="Times New Roman"/>
          <w:sz w:val="26"/>
          <w:szCs w:val="26"/>
          <w:lang w:val="en-GB"/>
        </w:rPr>
        <w:t xml:space="preserve"> mean</w:t>
      </w:r>
      <w:r w:rsidR="002168BB" w:rsidRPr="00D4103F">
        <w:rPr>
          <w:rFonts w:ascii="Times New Roman" w:hAnsi="Times New Roman"/>
          <w:sz w:val="26"/>
          <w:szCs w:val="26"/>
          <w:lang w:val="en-GB"/>
        </w:rPr>
        <w:t>s</w:t>
      </w:r>
      <w:r w:rsidR="00D043D2" w:rsidRPr="00D4103F">
        <w:rPr>
          <w:rFonts w:ascii="Times New Roman" w:hAnsi="Times New Roman"/>
          <w:sz w:val="26"/>
          <w:szCs w:val="26"/>
          <w:lang w:val="en-GB"/>
        </w:rPr>
        <w:t xml:space="preserve"> that each li</w:t>
      </w:r>
      <w:r w:rsidR="009D463C" w:rsidRPr="00D4103F">
        <w:rPr>
          <w:rFonts w:ascii="Times New Roman" w:hAnsi="Times New Roman"/>
          <w:sz w:val="26"/>
          <w:szCs w:val="26"/>
          <w:lang w:val="en-GB"/>
        </w:rPr>
        <w:t>n</w:t>
      </w:r>
      <w:r w:rsidR="00D043D2" w:rsidRPr="00D4103F">
        <w:rPr>
          <w:rFonts w:ascii="Times New Roman" w:hAnsi="Times New Roman"/>
          <w:sz w:val="26"/>
          <w:szCs w:val="26"/>
          <w:lang w:val="en-GB"/>
        </w:rPr>
        <w:t>e ministry (incl. health, education,</w:t>
      </w:r>
      <w:r w:rsidR="007F70EF" w:rsidRPr="00D4103F">
        <w:rPr>
          <w:rFonts w:ascii="Times New Roman" w:hAnsi="Times New Roman"/>
          <w:sz w:val="26"/>
          <w:szCs w:val="26"/>
          <w:lang w:val="en-GB"/>
        </w:rPr>
        <w:t xml:space="preserve"> environment,</w:t>
      </w:r>
      <w:r w:rsidR="00D043D2" w:rsidRPr="00D4103F">
        <w:rPr>
          <w:rFonts w:ascii="Times New Roman" w:hAnsi="Times New Roman"/>
          <w:sz w:val="26"/>
          <w:szCs w:val="26"/>
          <w:lang w:val="en-GB"/>
        </w:rPr>
        <w:t xml:space="preserve"> transport </w:t>
      </w:r>
      <w:r w:rsidR="00DD5ACF" w:rsidRPr="00D4103F">
        <w:rPr>
          <w:rFonts w:ascii="Times New Roman" w:hAnsi="Times New Roman"/>
          <w:sz w:val="26"/>
          <w:szCs w:val="26"/>
          <w:lang w:val="en-GB"/>
        </w:rPr>
        <w:t>etc.)</w:t>
      </w:r>
      <w:r w:rsidR="00D043D2" w:rsidRPr="00D4103F">
        <w:rPr>
          <w:rFonts w:ascii="Times New Roman" w:hAnsi="Times New Roman"/>
          <w:sz w:val="26"/>
          <w:szCs w:val="26"/>
          <w:lang w:val="en-GB"/>
        </w:rPr>
        <w:t xml:space="preserve"> and institutions are responsible for ensuring equal principles and rights for persons with disabilities. </w:t>
      </w:r>
      <w:r w:rsidR="00B22474" w:rsidRPr="00D4103F">
        <w:rPr>
          <w:rFonts w:ascii="Times New Roman" w:hAnsi="Times New Roman"/>
          <w:sz w:val="26"/>
          <w:szCs w:val="26"/>
          <w:lang w:val="en-GB"/>
        </w:rPr>
        <w:t>D</w:t>
      </w:r>
      <w:r w:rsidR="00D043D2" w:rsidRPr="00D4103F">
        <w:rPr>
          <w:rFonts w:ascii="Times New Roman" w:hAnsi="Times New Roman"/>
          <w:sz w:val="26"/>
          <w:szCs w:val="26"/>
          <w:lang w:val="en-GB"/>
        </w:rPr>
        <w:t xml:space="preserve">uring preparation of the policy planning documents and legal </w:t>
      </w:r>
      <w:r w:rsidR="002168BB" w:rsidRPr="00D4103F">
        <w:rPr>
          <w:rFonts w:ascii="Times New Roman" w:hAnsi="Times New Roman"/>
          <w:sz w:val="26"/>
          <w:szCs w:val="26"/>
          <w:lang w:val="en-GB"/>
        </w:rPr>
        <w:t>acts</w:t>
      </w:r>
      <w:r w:rsidR="00D043D2" w:rsidRPr="00D4103F">
        <w:rPr>
          <w:rFonts w:ascii="Times New Roman" w:hAnsi="Times New Roman"/>
          <w:sz w:val="26"/>
          <w:szCs w:val="26"/>
          <w:lang w:val="en-GB"/>
        </w:rPr>
        <w:t xml:space="preserve">, the </w:t>
      </w:r>
      <w:r w:rsidR="00B22474" w:rsidRPr="00D4103F">
        <w:rPr>
          <w:rFonts w:ascii="Times New Roman" w:hAnsi="Times New Roman"/>
          <w:sz w:val="26"/>
          <w:szCs w:val="26"/>
          <w:lang w:val="en-GB"/>
        </w:rPr>
        <w:t>sectoral</w:t>
      </w:r>
      <w:r w:rsidR="00D043D2" w:rsidRPr="00D4103F">
        <w:rPr>
          <w:rFonts w:ascii="Times New Roman" w:hAnsi="Times New Roman"/>
          <w:sz w:val="26"/>
          <w:szCs w:val="26"/>
          <w:lang w:val="en-GB"/>
        </w:rPr>
        <w:t xml:space="preserve"> ministries are responsible for the mainstreaming of a principle of equal opportunities for persons with disabilities</w:t>
      </w:r>
      <w:r w:rsidR="008854DA">
        <w:rPr>
          <w:rFonts w:ascii="Times New Roman" w:hAnsi="Times New Roman"/>
          <w:sz w:val="26"/>
          <w:szCs w:val="26"/>
          <w:lang w:val="en-GB"/>
        </w:rPr>
        <w:t>,</w:t>
      </w:r>
      <w:r w:rsidR="00D043D2" w:rsidRPr="00D4103F">
        <w:rPr>
          <w:rFonts w:ascii="Times New Roman" w:hAnsi="Times New Roman"/>
          <w:sz w:val="26"/>
          <w:szCs w:val="26"/>
          <w:lang w:val="en-GB"/>
        </w:rPr>
        <w:t xml:space="preserve"> thereby ensuring the implementation of the rights of persons with disabilities.</w:t>
      </w:r>
    </w:p>
    <w:p w14:paraId="0051C8D0" w14:textId="288DAC17" w:rsidR="008854DA" w:rsidRPr="00D4103F" w:rsidRDefault="008854DA" w:rsidP="008854DA">
      <w:pPr>
        <w:ind w:firstLine="360"/>
        <w:jc w:val="both"/>
        <w:rPr>
          <w:rFonts w:ascii="Times New Roman" w:hAnsi="Times New Roman"/>
          <w:sz w:val="26"/>
          <w:szCs w:val="26"/>
          <w:lang w:val="en-GB"/>
        </w:rPr>
      </w:pPr>
      <w:r>
        <w:rPr>
          <w:rFonts w:ascii="Times New Roman" w:hAnsi="Times New Roman"/>
          <w:sz w:val="26"/>
          <w:szCs w:val="26"/>
          <w:lang w:val="en-GB"/>
        </w:rPr>
        <w:t>P</w:t>
      </w:r>
      <w:r w:rsidRPr="00D4103F">
        <w:rPr>
          <w:rFonts w:ascii="Times New Roman" w:hAnsi="Times New Roman"/>
          <w:sz w:val="26"/>
          <w:szCs w:val="26"/>
          <w:lang w:val="en-GB"/>
        </w:rPr>
        <w:t>ersons with disabilities are among the most vulnerable groups of society at risk of poverty and social exclusion. This can lead to a situation when persons with disabilities do not have the necessary information on changes in different public and global processes that can have a direct or indirect impact on their quality of life, including climate change and</w:t>
      </w:r>
      <w:r>
        <w:rPr>
          <w:rFonts w:ascii="Times New Roman" w:hAnsi="Times New Roman"/>
          <w:sz w:val="26"/>
          <w:szCs w:val="26"/>
          <w:lang w:val="en-GB"/>
        </w:rPr>
        <w:t xml:space="preserve"> its effects on</w:t>
      </w:r>
      <w:r w:rsidRPr="00D4103F">
        <w:rPr>
          <w:rFonts w:ascii="Times New Roman" w:hAnsi="Times New Roman"/>
          <w:sz w:val="26"/>
          <w:szCs w:val="26"/>
          <w:lang w:val="en-GB"/>
        </w:rPr>
        <w:t xml:space="preserve"> person's lives. </w:t>
      </w:r>
      <w:proofErr w:type="gramStart"/>
      <w:r w:rsidRPr="00D4103F">
        <w:rPr>
          <w:rFonts w:ascii="Times New Roman" w:hAnsi="Times New Roman"/>
          <w:sz w:val="26"/>
          <w:szCs w:val="26"/>
          <w:lang w:val="en-GB"/>
        </w:rPr>
        <w:t>As a result of climate change, lack of resources and information, persons with disabilities may be more frequently exposed to a variety of social risks, such as deterioration of  health, threats in the event of natural disasters, lack of access to accessible and adequate housing, which both directly and indirectly affects the ability of a person to participate freely and without barriers in society and to realize their right to freedom of movement.</w:t>
      </w:r>
      <w:proofErr w:type="gramEnd"/>
    </w:p>
    <w:p w14:paraId="1555408F" w14:textId="38AED655" w:rsidR="008854DA" w:rsidRPr="00D4103F" w:rsidRDefault="008854DA" w:rsidP="008854DA">
      <w:pPr>
        <w:ind w:firstLine="360"/>
        <w:jc w:val="both"/>
        <w:rPr>
          <w:rFonts w:ascii="Times New Roman" w:hAnsi="Times New Roman"/>
          <w:sz w:val="26"/>
          <w:szCs w:val="26"/>
          <w:lang w:val="en-GB"/>
        </w:rPr>
      </w:pPr>
      <w:r w:rsidRPr="00D4103F">
        <w:rPr>
          <w:rFonts w:ascii="Times New Roman" w:hAnsi="Times New Roman"/>
          <w:sz w:val="26"/>
          <w:szCs w:val="26"/>
          <w:lang w:val="en-GB"/>
        </w:rPr>
        <w:t xml:space="preserve">The Ministry of Welfare cooperates with sectoral ministries and other institutions in order to ensure that the interests, different needs and rights of persons with disabilities </w:t>
      </w:r>
      <w:proofErr w:type="gramStart"/>
      <w:r w:rsidRPr="00D4103F">
        <w:rPr>
          <w:rFonts w:ascii="Times New Roman" w:hAnsi="Times New Roman"/>
          <w:sz w:val="26"/>
          <w:szCs w:val="26"/>
          <w:lang w:val="en-GB"/>
        </w:rPr>
        <w:t>are also taken</w:t>
      </w:r>
      <w:proofErr w:type="gramEnd"/>
      <w:r w:rsidRPr="00D4103F">
        <w:rPr>
          <w:rFonts w:ascii="Times New Roman" w:hAnsi="Times New Roman"/>
          <w:sz w:val="26"/>
          <w:szCs w:val="26"/>
          <w:lang w:val="en-GB"/>
        </w:rPr>
        <w:t xml:space="preserve"> into account in the development of legal acts, policy planning documents, information materials and support services.</w:t>
      </w:r>
      <w:r>
        <w:rPr>
          <w:rFonts w:ascii="Times New Roman" w:hAnsi="Times New Roman"/>
          <w:sz w:val="26"/>
          <w:szCs w:val="26"/>
          <w:lang w:val="en-GB"/>
        </w:rPr>
        <w:t xml:space="preserve"> </w:t>
      </w:r>
      <w:r w:rsidRPr="00D4103F">
        <w:rPr>
          <w:rFonts w:ascii="Times New Roman" w:hAnsi="Times New Roman"/>
          <w:sz w:val="26"/>
          <w:szCs w:val="26"/>
          <w:lang w:val="en-GB"/>
        </w:rPr>
        <w:t xml:space="preserve">The Ministry of Welfare regularly organises meetings with non-governmental organisations representing a person with disabilities, during which current/actual issues </w:t>
      </w:r>
      <w:proofErr w:type="gramStart"/>
      <w:r w:rsidRPr="00D4103F">
        <w:rPr>
          <w:rFonts w:ascii="Times New Roman" w:hAnsi="Times New Roman"/>
          <w:sz w:val="26"/>
          <w:szCs w:val="26"/>
          <w:lang w:val="en-GB"/>
        </w:rPr>
        <w:t>are discussed</w:t>
      </w:r>
      <w:proofErr w:type="gramEnd"/>
      <w:r w:rsidRPr="00D4103F">
        <w:rPr>
          <w:rFonts w:ascii="Times New Roman" w:hAnsi="Times New Roman"/>
          <w:sz w:val="26"/>
          <w:szCs w:val="26"/>
          <w:lang w:val="en-GB"/>
        </w:rPr>
        <w:t xml:space="preserve"> and the most important information is </w:t>
      </w:r>
      <w:r w:rsidRPr="00D4103F">
        <w:rPr>
          <w:rFonts w:ascii="Times New Roman" w:hAnsi="Times New Roman"/>
          <w:sz w:val="26"/>
          <w:szCs w:val="26"/>
          <w:lang w:val="en-GB"/>
        </w:rPr>
        <w:lastRenderedPageBreak/>
        <w:t>provided. That contributes not only the understanding of persons with disabilities of their rights, but also to the general public's understanding of disability issues and the needs of persons with disabilities.</w:t>
      </w:r>
    </w:p>
    <w:p w14:paraId="569DA6ED" w14:textId="628BB4AA" w:rsidR="00806D5C" w:rsidRPr="00D4103F" w:rsidRDefault="00806D5C" w:rsidP="00D4103F">
      <w:pPr>
        <w:ind w:firstLine="720"/>
        <w:jc w:val="both"/>
        <w:rPr>
          <w:rFonts w:ascii="Times New Roman" w:hAnsi="Times New Roman"/>
          <w:sz w:val="26"/>
          <w:szCs w:val="26"/>
          <w:lang w:val="en-GB"/>
        </w:rPr>
      </w:pPr>
      <w:r w:rsidRPr="00D4103F">
        <w:rPr>
          <w:rFonts w:ascii="Times New Roman" w:hAnsi="Times New Roman"/>
          <w:sz w:val="26"/>
          <w:szCs w:val="26"/>
          <w:lang w:val="en-GB"/>
        </w:rPr>
        <w:t xml:space="preserve">On 17 July 2019 the Cabinet of Ministers adopted the </w:t>
      </w:r>
      <w:r w:rsidR="00DD5ACF" w:rsidRPr="00D4103F">
        <w:rPr>
          <w:rFonts w:ascii="Times New Roman" w:hAnsi="Times New Roman"/>
          <w:sz w:val="26"/>
          <w:szCs w:val="26"/>
          <w:lang w:val="en-GB"/>
        </w:rPr>
        <w:t xml:space="preserve">policy planning document </w:t>
      </w:r>
      <w:r w:rsidR="008854DA">
        <w:rPr>
          <w:rFonts w:ascii="Times New Roman" w:hAnsi="Times New Roman"/>
          <w:sz w:val="26"/>
          <w:szCs w:val="26"/>
          <w:lang w:val="en-GB"/>
        </w:rPr>
        <w:t xml:space="preserve">developed by the Ministry of </w:t>
      </w:r>
      <w:r w:rsidR="008854DA" w:rsidRPr="008854DA">
        <w:rPr>
          <w:rFonts w:ascii="Times New Roman" w:hAnsi="Times New Roman"/>
          <w:sz w:val="26"/>
          <w:szCs w:val="26"/>
          <w:lang w:val="en-GB"/>
        </w:rPr>
        <w:t xml:space="preserve">Environmental Protection and Regional Development </w:t>
      </w:r>
      <w:r w:rsidR="00DD5ACF" w:rsidRPr="00D4103F">
        <w:rPr>
          <w:rFonts w:ascii="Times New Roman" w:hAnsi="Times New Roman"/>
          <w:sz w:val="26"/>
          <w:szCs w:val="26"/>
          <w:lang w:val="en-GB"/>
        </w:rPr>
        <w:t>“</w:t>
      </w:r>
      <w:r w:rsidR="004F1B9A" w:rsidRPr="00D4103F">
        <w:rPr>
          <w:rFonts w:ascii="Times New Roman" w:hAnsi="Times New Roman"/>
          <w:sz w:val="26"/>
          <w:szCs w:val="26"/>
          <w:lang w:val="en-GB"/>
        </w:rPr>
        <w:t>Latvian National Plan for Adaptation to Climate Change until 2030</w:t>
      </w:r>
      <w:r w:rsidR="00DD5ACF" w:rsidRPr="00D4103F">
        <w:rPr>
          <w:rFonts w:ascii="Times New Roman" w:hAnsi="Times New Roman"/>
          <w:sz w:val="26"/>
          <w:szCs w:val="26"/>
          <w:lang w:val="en-GB"/>
        </w:rPr>
        <w:t>”</w:t>
      </w:r>
      <w:r w:rsidRPr="00D4103F">
        <w:rPr>
          <w:rFonts w:ascii="Times New Roman" w:hAnsi="Times New Roman"/>
          <w:sz w:val="26"/>
          <w:szCs w:val="26"/>
          <w:lang w:val="en-GB"/>
        </w:rPr>
        <w:t xml:space="preserve"> (hereinafter – the Plan)</w:t>
      </w:r>
      <w:r w:rsidR="00DD5ACF" w:rsidRPr="00D4103F">
        <w:rPr>
          <w:rFonts w:ascii="Times New Roman" w:hAnsi="Times New Roman"/>
          <w:sz w:val="26"/>
          <w:szCs w:val="26"/>
          <w:lang w:val="en-GB"/>
        </w:rPr>
        <w:t>, which aims to “</w:t>
      </w:r>
      <w:r w:rsidRPr="00D4103F">
        <w:rPr>
          <w:rFonts w:ascii="Times New Roman" w:hAnsi="Times New Roman"/>
          <w:sz w:val="26"/>
          <w:szCs w:val="26"/>
          <w:lang w:val="en-GB"/>
        </w:rPr>
        <w:t>reduce the vulnerability of Latvia's people, economy, infrastructure, construction and nature to the impacts of climate chang</w:t>
      </w:r>
      <w:r w:rsidR="003878BD" w:rsidRPr="00D4103F">
        <w:rPr>
          <w:rFonts w:ascii="Times New Roman" w:hAnsi="Times New Roman"/>
          <w:sz w:val="26"/>
          <w:szCs w:val="26"/>
          <w:lang w:val="en-GB"/>
        </w:rPr>
        <w:t>e and promote climate change.”</w:t>
      </w:r>
    </w:p>
    <w:p w14:paraId="6BBBE75A" w14:textId="676BC159" w:rsidR="003878BD" w:rsidRPr="00D4103F" w:rsidRDefault="003878BD" w:rsidP="00D4103F">
      <w:pPr>
        <w:ind w:firstLine="720"/>
        <w:jc w:val="both"/>
        <w:rPr>
          <w:rFonts w:ascii="Times New Roman" w:hAnsi="Times New Roman"/>
          <w:sz w:val="26"/>
          <w:szCs w:val="26"/>
          <w:lang w:val="en-GB"/>
        </w:rPr>
      </w:pPr>
      <w:r w:rsidRPr="00D4103F">
        <w:rPr>
          <w:rFonts w:ascii="Times New Roman" w:hAnsi="Times New Roman"/>
          <w:sz w:val="26"/>
          <w:szCs w:val="26"/>
          <w:lang w:val="en-GB"/>
        </w:rPr>
        <w:t>One of the five strategic goals of the Plan is</w:t>
      </w:r>
      <w:r w:rsidR="008854DA">
        <w:rPr>
          <w:rFonts w:ascii="Times New Roman" w:hAnsi="Times New Roman"/>
          <w:sz w:val="26"/>
          <w:szCs w:val="26"/>
          <w:lang w:val="en-GB"/>
        </w:rPr>
        <w:t xml:space="preserve"> the protection of</w:t>
      </w:r>
      <w:r w:rsidRPr="00D4103F">
        <w:rPr>
          <w:rFonts w:ascii="Times New Roman" w:hAnsi="Times New Roman"/>
          <w:sz w:val="26"/>
          <w:szCs w:val="26"/>
          <w:lang w:val="en-GB"/>
        </w:rPr>
        <w:t xml:space="preserve"> human life, health and welfare from the adverse effects of climate change, irrespective of </w:t>
      </w:r>
      <w:r w:rsidR="008854DA">
        <w:rPr>
          <w:rFonts w:ascii="Times New Roman" w:hAnsi="Times New Roman"/>
          <w:sz w:val="26"/>
          <w:szCs w:val="26"/>
          <w:lang w:val="en-GB"/>
        </w:rPr>
        <w:t>a person’s</w:t>
      </w:r>
      <w:r w:rsidRPr="00D4103F">
        <w:rPr>
          <w:rFonts w:ascii="Times New Roman" w:hAnsi="Times New Roman"/>
          <w:sz w:val="26"/>
          <w:szCs w:val="26"/>
          <w:lang w:val="en-GB"/>
        </w:rPr>
        <w:t xml:space="preserve"> gender, age and social affiliation. In addition to this goal, two directions of action have been set – the improvement of the early warning system, and general preventive measures in order to protect the human life and health from adverse effects of climate change.</w:t>
      </w:r>
    </w:p>
    <w:p w14:paraId="11B3C34D" w14:textId="7473ABC0" w:rsidR="001A0F7D" w:rsidRPr="00D4103F" w:rsidRDefault="00D4103F" w:rsidP="00D4103F">
      <w:pPr>
        <w:ind w:firstLine="720"/>
        <w:jc w:val="both"/>
        <w:rPr>
          <w:rFonts w:ascii="Times New Roman" w:hAnsi="Times New Roman"/>
          <w:sz w:val="26"/>
          <w:szCs w:val="26"/>
          <w:lang w:val="en-GB"/>
        </w:rPr>
      </w:pPr>
      <w:r>
        <w:rPr>
          <w:rFonts w:ascii="Times New Roman" w:hAnsi="Times New Roman"/>
          <w:sz w:val="26"/>
          <w:szCs w:val="26"/>
          <w:lang w:val="en-GB"/>
        </w:rPr>
        <w:t>As set out within</w:t>
      </w:r>
      <w:r w:rsidR="003878BD" w:rsidRPr="00D4103F">
        <w:rPr>
          <w:rFonts w:ascii="Times New Roman" w:hAnsi="Times New Roman"/>
          <w:sz w:val="26"/>
          <w:szCs w:val="26"/>
          <w:lang w:val="en-GB"/>
        </w:rPr>
        <w:t xml:space="preserve"> the research on risks and vulnerabilities “The evaluation of risks and vulnerabilities and the identification of adaptability measures in the health and welfare sector”, which was the basis of the Plan, in Latvia climate change is most likely to affect socially vulnerabl</w:t>
      </w:r>
      <w:r w:rsidR="008E0D6A" w:rsidRPr="00D4103F">
        <w:rPr>
          <w:rFonts w:ascii="Times New Roman" w:hAnsi="Times New Roman"/>
          <w:sz w:val="26"/>
          <w:szCs w:val="26"/>
          <w:lang w:val="en-GB"/>
        </w:rPr>
        <w:t xml:space="preserve">e groups. These include </w:t>
      </w:r>
      <w:r w:rsidR="003878BD" w:rsidRPr="00D4103F">
        <w:rPr>
          <w:rFonts w:ascii="Times New Roman" w:hAnsi="Times New Roman"/>
          <w:sz w:val="26"/>
          <w:szCs w:val="26"/>
          <w:lang w:val="en-GB"/>
        </w:rPr>
        <w:t>families with small children, older people, pe</w:t>
      </w:r>
      <w:r w:rsidR="008E0D6A" w:rsidRPr="00D4103F">
        <w:rPr>
          <w:rFonts w:ascii="Times New Roman" w:hAnsi="Times New Roman"/>
          <w:sz w:val="26"/>
          <w:szCs w:val="26"/>
          <w:lang w:val="en-GB"/>
        </w:rPr>
        <w:t>rsons</w:t>
      </w:r>
      <w:r w:rsidR="003878BD" w:rsidRPr="00D4103F">
        <w:rPr>
          <w:rFonts w:ascii="Times New Roman" w:hAnsi="Times New Roman"/>
          <w:sz w:val="26"/>
          <w:szCs w:val="26"/>
          <w:lang w:val="en-GB"/>
        </w:rPr>
        <w:t xml:space="preserve"> with chronic illnesses (including with physical and mental health disorders), persons with disabilities, poor</w:t>
      </w:r>
      <w:r w:rsidR="008E0D6A" w:rsidRPr="00D4103F">
        <w:rPr>
          <w:rFonts w:ascii="Times New Roman" w:hAnsi="Times New Roman"/>
          <w:sz w:val="26"/>
          <w:szCs w:val="26"/>
          <w:lang w:val="en-GB"/>
        </w:rPr>
        <w:t xml:space="preserve"> and low-income persons, persons who live further away from economically active regional centres, etc. </w:t>
      </w:r>
      <w:r w:rsidR="00DD5ACF" w:rsidRPr="00D4103F">
        <w:rPr>
          <w:rFonts w:ascii="Times New Roman" w:hAnsi="Times New Roman"/>
          <w:sz w:val="26"/>
          <w:szCs w:val="26"/>
          <w:lang w:val="en-GB"/>
        </w:rPr>
        <w:t>Without receiving the necessary aid and support, including accessibility of medical and other services (affected by the poor material conditions, and inadequate or unavailable infrastructure and information), the socioeconomic status of these groups can significantly worsen, and this would increase the social inequality in the country.</w:t>
      </w:r>
    </w:p>
    <w:p w14:paraId="63926D70" w14:textId="5C8AE52E" w:rsidR="00DD5ACF" w:rsidRPr="00D4103F" w:rsidRDefault="00D0442B" w:rsidP="00D4103F">
      <w:pPr>
        <w:ind w:firstLine="360"/>
        <w:jc w:val="both"/>
        <w:rPr>
          <w:rFonts w:ascii="Times New Roman" w:hAnsi="Times New Roman"/>
          <w:sz w:val="26"/>
          <w:szCs w:val="26"/>
          <w:lang w:val="en-GB"/>
        </w:rPr>
      </w:pPr>
      <w:r w:rsidRPr="00D4103F">
        <w:rPr>
          <w:rFonts w:ascii="Times New Roman" w:hAnsi="Times New Roman"/>
          <w:sz w:val="26"/>
          <w:szCs w:val="26"/>
          <w:lang w:val="en-GB"/>
        </w:rPr>
        <w:t xml:space="preserve">The expressions of climate change (including </w:t>
      </w:r>
      <w:r w:rsidR="008854DA">
        <w:rPr>
          <w:rFonts w:ascii="Times New Roman" w:hAnsi="Times New Roman"/>
          <w:sz w:val="26"/>
          <w:szCs w:val="26"/>
          <w:lang w:val="en-GB"/>
        </w:rPr>
        <w:t>extreme climate change</w:t>
      </w:r>
      <w:r w:rsidRPr="00D4103F">
        <w:rPr>
          <w:rFonts w:ascii="Times New Roman" w:hAnsi="Times New Roman"/>
          <w:sz w:val="26"/>
          <w:szCs w:val="26"/>
          <w:lang w:val="en-GB"/>
        </w:rPr>
        <w:t>) relevant to the health and welfare system of Latvia are:</w:t>
      </w:r>
    </w:p>
    <w:p w14:paraId="5C683F5D" w14:textId="40571E2D" w:rsidR="00D0442B" w:rsidRPr="00D4103F" w:rsidRDefault="00D0442B" w:rsidP="00D4103F">
      <w:pPr>
        <w:pStyle w:val="ListParagraph"/>
        <w:numPr>
          <w:ilvl w:val="0"/>
          <w:numId w:val="5"/>
        </w:numPr>
        <w:jc w:val="both"/>
        <w:rPr>
          <w:rFonts w:ascii="Times New Roman" w:hAnsi="Times New Roman"/>
          <w:sz w:val="26"/>
          <w:szCs w:val="26"/>
          <w:lang w:val="en-GB"/>
        </w:rPr>
      </w:pPr>
      <w:r w:rsidRPr="00D4103F">
        <w:rPr>
          <w:rFonts w:ascii="Times New Roman" w:hAnsi="Times New Roman"/>
          <w:sz w:val="26"/>
          <w:szCs w:val="26"/>
          <w:lang w:val="en-GB"/>
        </w:rPr>
        <w:t>Rise in the average temperature, as a result of which the spring/summer/autumn seasons could lengthen while the winter season could shorten;</w:t>
      </w:r>
    </w:p>
    <w:p w14:paraId="692D77E4" w14:textId="022AB451" w:rsidR="00D0442B" w:rsidRPr="00D4103F" w:rsidRDefault="00D0442B" w:rsidP="00D4103F">
      <w:pPr>
        <w:pStyle w:val="ListParagraph"/>
        <w:numPr>
          <w:ilvl w:val="0"/>
          <w:numId w:val="5"/>
        </w:numPr>
        <w:jc w:val="both"/>
        <w:rPr>
          <w:rFonts w:ascii="Times New Roman" w:hAnsi="Times New Roman"/>
          <w:sz w:val="26"/>
          <w:szCs w:val="26"/>
          <w:lang w:val="en-GB"/>
        </w:rPr>
      </w:pPr>
      <w:r w:rsidRPr="00D4103F">
        <w:rPr>
          <w:rFonts w:ascii="Times New Roman" w:hAnsi="Times New Roman"/>
          <w:sz w:val="26"/>
          <w:szCs w:val="26"/>
          <w:lang w:val="en-GB"/>
        </w:rPr>
        <w:t>Rise in the average annual precipitation, rise in the prevalence of strong rainfalls, rise in the water temperature of rivers, lakes and other bodies of water;</w:t>
      </w:r>
    </w:p>
    <w:p w14:paraId="3B54332F" w14:textId="6B87DF1C" w:rsidR="00D0442B" w:rsidRPr="00D4103F" w:rsidRDefault="00D9495F" w:rsidP="00D4103F">
      <w:pPr>
        <w:pStyle w:val="ListParagraph"/>
        <w:numPr>
          <w:ilvl w:val="0"/>
          <w:numId w:val="5"/>
        </w:numPr>
        <w:jc w:val="both"/>
        <w:rPr>
          <w:rFonts w:ascii="Times New Roman" w:hAnsi="Times New Roman"/>
          <w:sz w:val="26"/>
          <w:szCs w:val="26"/>
          <w:lang w:val="en-GB"/>
        </w:rPr>
      </w:pPr>
      <w:r w:rsidRPr="00D4103F">
        <w:rPr>
          <w:rFonts w:ascii="Times New Roman" w:hAnsi="Times New Roman"/>
          <w:sz w:val="26"/>
          <w:szCs w:val="26"/>
          <w:lang w:val="en-GB"/>
        </w:rPr>
        <w:t>Rise in the prevalence and length of heatwaves.</w:t>
      </w:r>
    </w:p>
    <w:p w14:paraId="52795763" w14:textId="4684890A" w:rsidR="00806D5C" w:rsidRPr="00D4103F" w:rsidRDefault="00D9495F" w:rsidP="00D4103F">
      <w:pPr>
        <w:ind w:firstLine="360"/>
        <w:jc w:val="both"/>
        <w:rPr>
          <w:rFonts w:ascii="Times New Roman" w:eastAsiaTheme="minorHAnsi" w:hAnsi="Times New Roman"/>
          <w:sz w:val="26"/>
          <w:szCs w:val="26"/>
        </w:rPr>
      </w:pPr>
      <w:r w:rsidRPr="00D4103F">
        <w:rPr>
          <w:rFonts w:ascii="Times New Roman" w:eastAsiaTheme="minorHAnsi" w:hAnsi="Times New Roman"/>
          <w:sz w:val="26"/>
          <w:szCs w:val="26"/>
        </w:rPr>
        <w:t xml:space="preserve">In the area of health and welfare various risks have been identified, however as the </w:t>
      </w:r>
      <w:proofErr w:type="gramStart"/>
      <w:r w:rsidRPr="00D4103F">
        <w:rPr>
          <w:rFonts w:ascii="Times New Roman" w:eastAsiaTheme="minorHAnsi" w:hAnsi="Times New Roman"/>
          <w:sz w:val="26"/>
          <w:szCs w:val="26"/>
        </w:rPr>
        <w:t>main</w:t>
      </w:r>
      <w:proofErr w:type="gramEnd"/>
      <w:r w:rsidRPr="00D4103F">
        <w:rPr>
          <w:rFonts w:ascii="Times New Roman" w:eastAsiaTheme="minorHAnsi" w:hAnsi="Times New Roman"/>
          <w:sz w:val="26"/>
          <w:szCs w:val="26"/>
        </w:rPr>
        <w:t xml:space="preserve"> risks with the highest probability level we can identify “rise in the prevalence and incidence of heatstroke” and “r</w:t>
      </w:r>
      <w:r w:rsidR="00DD5ACF" w:rsidRPr="00D4103F">
        <w:rPr>
          <w:rFonts w:ascii="Times New Roman" w:eastAsiaTheme="minorHAnsi" w:hAnsi="Times New Roman"/>
          <w:sz w:val="26"/>
          <w:szCs w:val="26"/>
        </w:rPr>
        <w:t xml:space="preserve">ise in exacerbation of chronic illnesses (cardiovascular diseases, diabetes, etc.) </w:t>
      </w:r>
      <w:r w:rsidRPr="00D4103F">
        <w:rPr>
          <w:rFonts w:ascii="Times New Roman" w:eastAsiaTheme="minorHAnsi" w:hAnsi="Times New Roman"/>
          <w:sz w:val="26"/>
          <w:szCs w:val="26"/>
        </w:rPr>
        <w:t>and of</w:t>
      </w:r>
      <w:r w:rsidR="00DD5ACF" w:rsidRPr="00D4103F">
        <w:rPr>
          <w:rFonts w:ascii="Times New Roman" w:eastAsiaTheme="minorHAnsi" w:hAnsi="Times New Roman"/>
          <w:sz w:val="26"/>
          <w:szCs w:val="26"/>
        </w:rPr>
        <w:t xml:space="preserve"> death cases</w:t>
      </w:r>
      <w:r w:rsidRPr="00D4103F">
        <w:rPr>
          <w:rFonts w:ascii="Times New Roman" w:eastAsiaTheme="minorHAnsi" w:hAnsi="Times New Roman"/>
          <w:sz w:val="26"/>
          <w:szCs w:val="26"/>
        </w:rPr>
        <w:t xml:space="preserve"> from these illnesses</w:t>
      </w:r>
      <w:r w:rsidR="00DD5ACF" w:rsidRPr="00D4103F">
        <w:rPr>
          <w:rFonts w:ascii="Times New Roman" w:eastAsiaTheme="minorHAnsi" w:hAnsi="Times New Roman"/>
          <w:sz w:val="26"/>
          <w:szCs w:val="26"/>
        </w:rPr>
        <w:t>”.</w:t>
      </w:r>
      <w:r w:rsidRPr="00D4103F">
        <w:rPr>
          <w:rFonts w:ascii="Times New Roman" w:eastAsiaTheme="minorHAnsi" w:hAnsi="Times New Roman"/>
          <w:sz w:val="26"/>
          <w:szCs w:val="26"/>
        </w:rPr>
        <w:t xml:space="preserve"> </w:t>
      </w:r>
      <w:r w:rsidR="004F1B9A" w:rsidRPr="00D4103F">
        <w:rPr>
          <w:rFonts w:ascii="Times New Roman" w:eastAsiaTheme="minorHAnsi" w:hAnsi="Times New Roman"/>
          <w:sz w:val="26"/>
          <w:szCs w:val="26"/>
        </w:rPr>
        <w:t xml:space="preserve">In relation to damages </w:t>
      </w:r>
      <w:r w:rsidR="004F1B9A" w:rsidRPr="00D4103F">
        <w:rPr>
          <w:rFonts w:ascii="Times New Roman" w:eastAsiaTheme="minorHAnsi" w:hAnsi="Times New Roman"/>
          <w:sz w:val="26"/>
          <w:szCs w:val="26"/>
        </w:rPr>
        <w:lastRenderedPageBreak/>
        <w:t>to human health, as the most significant negative effect from climate change can be expected in the context of cardiovascular illnesses.</w:t>
      </w:r>
    </w:p>
    <w:p w14:paraId="298D5B80" w14:textId="6ECF494C" w:rsidR="001A0F7D" w:rsidRPr="00D4103F" w:rsidRDefault="004F1B9A" w:rsidP="00D4103F">
      <w:pPr>
        <w:ind w:firstLine="360"/>
        <w:jc w:val="both"/>
        <w:rPr>
          <w:rFonts w:ascii="Times New Roman" w:hAnsi="Times New Roman"/>
          <w:sz w:val="26"/>
          <w:szCs w:val="26"/>
          <w:lang w:val="en-GB"/>
        </w:rPr>
      </w:pPr>
      <w:r w:rsidRPr="00D4103F">
        <w:rPr>
          <w:rFonts w:ascii="Times New Roman" w:hAnsi="Times New Roman"/>
          <w:sz w:val="26"/>
          <w:szCs w:val="26"/>
        </w:rPr>
        <w:t xml:space="preserve">In accordance with Attachment No.1 to the Plan “Measures for implementing the directions of action identified in the Plan”, various adaptation measures have been set in order to reduce the adverse effects of climate change and the threat to human life, health and welfare, </w:t>
      </w:r>
      <w:r w:rsidR="009F4F45" w:rsidRPr="00D4103F">
        <w:rPr>
          <w:rFonts w:ascii="Times New Roman" w:hAnsi="Times New Roman"/>
          <w:sz w:val="26"/>
          <w:szCs w:val="26"/>
          <w:lang w:val="en-GB"/>
        </w:rPr>
        <w:t xml:space="preserve">irrespective of their gender, age and social affiliation. These include </w:t>
      </w:r>
      <w:r w:rsidR="00D14261" w:rsidRPr="00D4103F">
        <w:rPr>
          <w:rFonts w:ascii="Times New Roman" w:hAnsi="Times New Roman"/>
          <w:sz w:val="26"/>
          <w:szCs w:val="26"/>
          <w:lang w:val="en-GB"/>
        </w:rPr>
        <w:t>developing recommendations for social care facilities and social workers on health measures during heatwaves, society information campaigns for health measures before and during heatwaves, and review of legal measures relating to the necessity of installation and maintenance of air cooling systems in public spaces, with special priority to healthcare institutions, and social care and rehabilitation institutions.</w:t>
      </w:r>
    </w:p>
    <w:p w14:paraId="5871B4AF" w14:textId="77777777" w:rsidR="00430C96" w:rsidRDefault="00D4103F" w:rsidP="00430C96">
      <w:pPr>
        <w:ind w:firstLine="360"/>
        <w:jc w:val="both"/>
        <w:rPr>
          <w:rFonts w:ascii="Times New Roman" w:hAnsi="Times New Roman"/>
          <w:sz w:val="26"/>
          <w:szCs w:val="26"/>
          <w:lang w:val="en-GB"/>
        </w:rPr>
      </w:pPr>
      <w:r w:rsidRPr="00D4103F">
        <w:rPr>
          <w:rFonts w:ascii="Times New Roman" w:hAnsi="Times New Roman"/>
          <w:sz w:val="26"/>
          <w:szCs w:val="26"/>
          <w:lang w:val="en-GB"/>
        </w:rPr>
        <w:t xml:space="preserve">The Plan </w:t>
      </w:r>
      <w:proofErr w:type="gramStart"/>
      <w:r w:rsidRPr="00D4103F">
        <w:rPr>
          <w:rFonts w:ascii="Times New Roman" w:hAnsi="Times New Roman"/>
          <w:sz w:val="26"/>
          <w:szCs w:val="26"/>
          <w:lang w:val="en-GB"/>
        </w:rPr>
        <w:t>will be implemented</w:t>
      </w:r>
      <w:proofErr w:type="gramEnd"/>
      <w:r w:rsidRPr="00D4103F">
        <w:rPr>
          <w:rFonts w:ascii="Times New Roman" w:hAnsi="Times New Roman"/>
          <w:sz w:val="26"/>
          <w:szCs w:val="26"/>
          <w:lang w:val="en-GB"/>
        </w:rPr>
        <w:t xml:space="preserve"> from 2020 to 2030, and will involve a broad range of institutions. In 2026, a mid-term report will be prepared in order to evaluate how the Plan </w:t>
      </w:r>
      <w:proofErr w:type="gramStart"/>
      <w:r w:rsidRPr="00D4103F">
        <w:rPr>
          <w:rFonts w:ascii="Times New Roman" w:hAnsi="Times New Roman"/>
          <w:sz w:val="26"/>
          <w:szCs w:val="26"/>
          <w:lang w:val="en-GB"/>
        </w:rPr>
        <w:t>is implemented</w:t>
      </w:r>
      <w:proofErr w:type="gramEnd"/>
      <w:r w:rsidRPr="00D4103F">
        <w:rPr>
          <w:rFonts w:ascii="Times New Roman" w:hAnsi="Times New Roman"/>
          <w:sz w:val="26"/>
          <w:szCs w:val="26"/>
          <w:lang w:val="en-GB"/>
        </w:rPr>
        <w:t>.</w:t>
      </w:r>
    </w:p>
    <w:p w14:paraId="1321B268" w14:textId="0C1B749F" w:rsidR="00F01550" w:rsidRPr="00430C96" w:rsidRDefault="00430C96" w:rsidP="00430C96">
      <w:pPr>
        <w:ind w:firstLine="360"/>
        <w:jc w:val="both"/>
        <w:rPr>
          <w:sz w:val="26"/>
          <w:szCs w:val="26"/>
          <w:lang w:val="en-GB"/>
        </w:rPr>
      </w:pPr>
      <w:r w:rsidRPr="00D4103F">
        <w:rPr>
          <w:rFonts w:ascii="Times New Roman" w:hAnsi="Times New Roman"/>
          <w:sz w:val="26"/>
          <w:szCs w:val="26"/>
          <w:lang w:val="en-GB"/>
        </w:rPr>
        <w:t xml:space="preserve">In addition, the Ministry of Economy is currently developing a </w:t>
      </w:r>
      <w:proofErr w:type="gramStart"/>
      <w:r w:rsidRPr="00D4103F">
        <w:rPr>
          <w:rFonts w:ascii="Times New Roman" w:hAnsi="Times New Roman"/>
          <w:sz w:val="26"/>
          <w:szCs w:val="26"/>
          <w:lang w:val="en-GB"/>
        </w:rPr>
        <w:t>policy planning</w:t>
      </w:r>
      <w:proofErr w:type="gramEnd"/>
      <w:r w:rsidRPr="00D4103F">
        <w:rPr>
          <w:rFonts w:ascii="Times New Roman" w:hAnsi="Times New Roman"/>
          <w:sz w:val="26"/>
          <w:szCs w:val="26"/>
          <w:lang w:val="en-GB"/>
        </w:rPr>
        <w:t xml:space="preserve"> document “Latvian National Energy and Climate Plan 2021-2030”. This </w:t>
      </w:r>
      <w:r>
        <w:rPr>
          <w:rFonts w:ascii="Times New Roman" w:hAnsi="Times New Roman"/>
          <w:sz w:val="26"/>
          <w:szCs w:val="26"/>
          <w:lang w:val="en-GB"/>
        </w:rPr>
        <w:t>plan explains</w:t>
      </w:r>
      <w:r w:rsidRPr="00D4103F">
        <w:rPr>
          <w:rFonts w:ascii="Times New Roman" w:hAnsi="Times New Roman"/>
          <w:sz w:val="26"/>
          <w:szCs w:val="26"/>
          <w:lang w:val="en-GB"/>
        </w:rPr>
        <w:t xml:space="preserve"> energy poverty </w:t>
      </w:r>
      <w:r>
        <w:rPr>
          <w:rFonts w:ascii="Times New Roman" w:hAnsi="Times New Roman"/>
          <w:sz w:val="26"/>
          <w:szCs w:val="26"/>
          <w:lang w:val="en-GB"/>
        </w:rPr>
        <w:t>a</w:t>
      </w:r>
      <w:r w:rsidRPr="00D4103F">
        <w:rPr>
          <w:rFonts w:ascii="Times New Roman" w:hAnsi="Times New Roman"/>
          <w:sz w:val="26"/>
          <w:szCs w:val="26"/>
          <w:lang w:val="en-GB"/>
        </w:rPr>
        <w:t xml:space="preserve">s linked to a number of adverse effects on human health and well-being, such as respiratory and heart disease and mental health, exacerbated by low temperatures and stress associated with gas, heat and electricity bills that citizens cannot afford to pay for. However, a definition of energy poverty </w:t>
      </w:r>
      <w:proofErr w:type="gramStart"/>
      <w:r w:rsidRPr="00D4103F">
        <w:rPr>
          <w:rFonts w:ascii="Times New Roman" w:hAnsi="Times New Roman"/>
          <w:sz w:val="26"/>
          <w:szCs w:val="26"/>
          <w:lang w:val="en-GB"/>
        </w:rPr>
        <w:t>is still being sought</w:t>
      </w:r>
      <w:proofErr w:type="gramEnd"/>
      <w:r w:rsidRPr="00D4103F">
        <w:rPr>
          <w:rFonts w:ascii="Times New Roman" w:hAnsi="Times New Roman"/>
          <w:sz w:val="26"/>
          <w:szCs w:val="26"/>
          <w:lang w:val="en-GB"/>
        </w:rPr>
        <w:t>, including through the development of energy poverty criteria for Latvia.</w:t>
      </w:r>
    </w:p>
    <w:p w14:paraId="41659D27" w14:textId="77777777" w:rsidR="00430C96" w:rsidRPr="00D4103F" w:rsidRDefault="00430C96">
      <w:pPr>
        <w:ind w:firstLine="360"/>
        <w:jc w:val="both"/>
        <w:rPr>
          <w:sz w:val="26"/>
          <w:szCs w:val="26"/>
          <w:lang w:val="en-GB"/>
        </w:rPr>
      </w:pPr>
    </w:p>
    <w:sectPr w:rsidR="00430C96" w:rsidRPr="00D4103F" w:rsidSect="007D5E96">
      <w:footerReference w:type="default" r:id="rId8"/>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40600" w14:textId="77777777" w:rsidR="00D045A5" w:rsidRDefault="00D045A5" w:rsidP="00D045A5">
      <w:pPr>
        <w:spacing w:after="0" w:line="240" w:lineRule="auto"/>
      </w:pPr>
      <w:r>
        <w:separator/>
      </w:r>
    </w:p>
  </w:endnote>
  <w:endnote w:type="continuationSeparator" w:id="0">
    <w:p w14:paraId="4965482A" w14:textId="77777777" w:rsidR="00D045A5" w:rsidRDefault="00D045A5" w:rsidP="00D0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891406"/>
      <w:docPartObj>
        <w:docPartGallery w:val="Page Numbers (Bottom of Page)"/>
        <w:docPartUnique/>
      </w:docPartObj>
    </w:sdtPr>
    <w:sdtEndPr>
      <w:rPr>
        <w:noProof/>
      </w:rPr>
    </w:sdtEndPr>
    <w:sdtContent>
      <w:p w14:paraId="114B6706" w14:textId="3C535B85" w:rsidR="00DD5ACF" w:rsidRDefault="00DD5ACF">
        <w:pPr>
          <w:pStyle w:val="Footer"/>
          <w:jc w:val="right"/>
        </w:pPr>
        <w:r>
          <w:fldChar w:fldCharType="begin"/>
        </w:r>
        <w:r>
          <w:instrText xml:space="preserve"> PAGE   \* MERGEFORMAT </w:instrText>
        </w:r>
        <w:r>
          <w:fldChar w:fldCharType="separate"/>
        </w:r>
        <w:r w:rsidR="00CE74B6">
          <w:rPr>
            <w:noProof/>
          </w:rPr>
          <w:t>3</w:t>
        </w:r>
        <w:r>
          <w:rPr>
            <w:noProof/>
          </w:rPr>
          <w:fldChar w:fldCharType="end"/>
        </w:r>
      </w:p>
    </w:sdtContent>
  </w:sdt>
  <w:p w14:paraId="16811A2C" w14:textId="77777777" w:rsidR="00DD5ACF" w:rsidRDefault="00DD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9406" w14:textId="77777777" w:rsidR="00D045A5" w:rsidRDefault="00D045A5" w:rsidP="00D045A5">
      <w:pPr>
        <w:spacing w:after="0" w:line="240" w:lineRule="auto"/>
      </w:pPr>
      <w:r>
        <w:separator/>
      </w:r>
    </w:p>
  </w:footnote>
  <w:footnote w:type="continuationSeparator" w:id="0">
    <w:p w14:paraId="159F9004" w14:textId="77777777" w:rsidR="00D045A5" w:rsidRDefault="00D045A5" w:rsidP="00D04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A4FFC"/>
    <w:multiLevelType w:val="hybridMultilevel"/>
    <w:tmpl w:val="7370F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04547C"/>
    <w:multiLevelType w:val="hybridMultilevel"/>
    <w:tmpl w:val="61E8A084"/>
    <w:lvl w:ilvl="0" w:tplc="F0D26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BA37BEB"/>
    <w:multiLevelType w:val="hybridMultilevel"/>
    <w:tmpl w:val="70D2B0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E72355"/>
    <w:multiLevelType w:val="hybridMultilevel"/>
    <w:tmpl w:val="46A8FF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C7613CD"/>
    <w:multiLevelType w:val="hybridMultilevel"/>
    <w:tmpl w:val="AA88A1C8"/>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6A"/>
    <w:rsid w:val="0012776A"/>
    <w:rsid w:val="001A08D6"/>
    <w:rsid w:val="001A0F7D"/>
    <w:rsid w:val="002168BB"/>
    <w:rsid w:val="00324142"/>
    <w:rsid w:val="00332EAC"/>
    <w:rsid w:val="003719B4"/>
    <w:rsid w:val="003878BD"/>
    <w:rsid w:val="003D7DC7"/>
    <w:rsid w:val="003F09C4"/>
    <w:rsid w:val="00430C96"/>
    <w:rsid w:val="004F1B9A"/>
    <w:rsid w:val="005B3C4F"/>
    <w:rsid w:val="007D5E96"/>
    <w:rsid w:val="007F70EF"/>
    <w:rsid w:val="00806D5C"/>
    <w:rsid w:val="00820FFF"/>
    <w:rsid w:val="008854DA"/>
    <w:rsid w:val="008E0D6A"/>
    <w:rsid w:val="009D463C"/>
    <w:rsid w:val="009F0909"/>
    <w:rsid w:val="009F4F45"/>
    <w:rsid w:val="00A8469D"/>
    <w:rsid w:val="00B22474"/>
    <w:rsid w:val="00B241FC"/>
    <w:rsid w:val="00B60B52"/>
    <w:rsid w:val="00C410EC"/>
    <w:rsid w:val="00C441A0"/>
    <w:rsid w:val="00CA4D71"/>
    <w:rsid w:val="00CE74B6"/>
    <w:rsid w:val="00D043D2"/>
    <w:rsid w:val="00D0442B"/>
    <w:rsid w:val="00D045A5"/>
    <w:rsid w:val="00D13334"/>
    <w:rsid w:val="00D14261"/>
    <w:rsid w:val="00D27262"/>
    <w:rsid w:val="00D4103F"/>
    <w:rsid w:val="00D9495F"/>
    <w:rsid w:val="00DD5ACF"/>
    <w:rsid w:val="00EB0971"/>
    <w:rsid w:val="00ED5180"/>
    <w:rsid w:val="00F01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BB4B"/>
  <w15:chartTrackingRefBased/>
  <w15:docId w15:val="{9AEB6D6C-3021-4C43-A2F0-8EC21D0F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76A"/>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FC"/>
    <w:rPr>
      <w:rFonts w:ascii="Segoe UI" w:eastAsia="Calibri" w:hAnsi="Segoe UI" w:cs="Segoe UI"/>
      <w:sz w:val="18"/>
      <w:szCs w:val="18"/>
      <w:lang w:val="en-US"/>
    </w:rPr>
  </w:style>
  <w:style w:type="paragraph" w:styleId="ListParagraph">
    <w:name w:val="List Paragraph"/>
    <w:basedOn w:val="Normal"/>
    <w:uiPriority w:val="34"/>
    <w:qFormat/>
    <w:rsid w:val="00B22474"/>
    <w:pPr>
      <w:ind w:left="720"/>
      <w:contextualSpacing/>
    </w:pPr>
  </w:style>
  <w:style w:type="paragraph" w:styleId="Header">
    <w:name w:val="header"/>
    <w:basedOn w:val="Normal"/>
    <w:link w:val="HeaderChar"/>
    <w:uiPriority w:val="99"/>
    <w:unhideWhenUsed/>
    <w:rsid w:val="00D04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5A5"/>
    <w:rPr>
      <w:rFonts w:ascii="Calibri" w:eastAsia="Calibri" w:hAnsi="Calibri" w:cs="Times New Roman"/>
      <w:lang w:val="en-US"/>
    </w:rPr>
  </w:style>
  <w:style w:type="paragraph" w:styleId="Footer">
    <w:name w:val="footer"/>
    <w:basedOn w:val="Normal"/>
    <w:link w:val="FooterChar"/>
    <w:uiPriority w:val="99"/>
    <w:unhideWhenUsed/>
    <w:rsid w:val="00D04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5A5"/>
    <w:rPr>
      <w:rFonts w:ascii="Calibri" w:eastAsia="Calibri" w:hAnsi="Calibri" w:cs="Times New Roman"/>
      <w:lang w:val="en-US"/>
    </w:rPr>
  </w:style>
  <w:style w:type="paragraph" w:styleId="FootnoteText">
    <w:name w:val="footnote text"/>
    <w:aliases w:val=" Char,(Diplomarbeit),(Diplomarbeit)1,(Diplomarbeit)2,(Diplomarbeit)3,(Diplomarbeit)4,(Diplomarbeit)5,(Diplomarbeit)6,(Diplomarbeit)7,-E Fußnotentext,Fußnote,Fußnote Char,Fußnote Char Char Char,Fußnotentext Ursprung,footnote text"/>
    <w:basedOn w:val="Normal"/>
    <w:link w:val="FootnoteTextChar"/>
    <w:unhideWhenUsed/>
    <w:qFormat/>
    <w:rsid w:val="00806D5C"/>
    <w:pPr>
      <w:spacing w:after="0" w:line="240" w:lineRule="auto"/>
    </w:pPr>
    <w:rPr>
      <w:sz w:val="20"/>
      <w:szCs w:val="20"/>
      <w:lang w:val="lv-LV"/>
    </w:rPr>
  </w:style>
  <w:style w:type="character" w:customStyle="1" w:styleId="FootnoteTextChar">
    <w:name w:val="Footnote Text Char"/>
    <w:aliases w:val=" Char Char,(Diplomarbeit) Char,(Diplomarbeit)1 Char,(Diplomarbeit)2 Char,(Diplomarbeit)3 Char,(Diplomarbeit)4 Char,(Diplomarbeit)5 Char,(Diplomarbeit)6 Char,(Diplomarbeit)7 Char,-E Fußnotentext Char,Fußnote Char1,Fußnote Char Char"/>
    <w:basedOn w:val="DefaultParagraphFont"/>
    <w:link w:val="FootnoteText"/>
    <w:qFormat/>
    <w:rsid w:val="00806D5C"/>
    <w:rPr>
      <w:rFonts w:ascii="Calibri" w:eastAsia="Calibri" w:hAnsi="Calibri" w:cs="Times New Roman"/>
      <w:sz w:val="20"/>
      <w:szCs w:val="20"/>
    </w:rPr>
  </w:style>
  <w:style w:type="character" w:styleId="FootnoteReference">
    <w:name w:val="footnote reference"/>
    <w:aliases w:val=" BVI fnr,(Footnote Reference),16 Point,BVI fnr,Exposant 3 Point,FR,Footnote,Footnote Reference1,Footnote call,Footnote reference number,Footnote symbol,Ref,SUPERS,Times 10 Point,Voetnootverwijzing,de nota al pie,fr,note TESI,o,stylish"/>
    <w:basedOn w:val="DefaultParagraphFont"/>
    <w:link w:val="FootnoteRefernece"/>
    <w:uiPriority w:val="99"/>
    <w:unhideWhenUsed/>
    <w:qFormat/>
    <w:rsid w:val="00806D5C"/>
    <w:rPr>
      <w:vertAlign w:val="superscript"/>
    </w:rPr>
  </w:style>
  <w:style w:type="paragraph" w:customStyle="1" w:styleId="FootnoteRefernece">
    <w:name w:val="Footnote Refernece"/>
    <w:aliases w:val="E,E FNZ,Footnotes refss,Odwołanie przypisu,ftref"/>
    <w:basedOn w:val="Normal"/>
    <w:link w:val="FootnoteReference"/>
    <w:uiPriority w:val="99"/>
    <w:rsid w:val="00806D5C"/>
    <w:pPr>
      <w:widowControl/>
      <w:spacing w:after="160" w:line="240" w:lineRule="exact"/>
      <w:jc w:val="both"/>
    </w:pPr>
    <w:rPr>
      <w:rFonts w:asciiTheme="minorHAnsi" w:eastAsiaTheme="minorHAnsi" w:hAnsiTheme="minorHAnsi" w:cstheme="minorBidi"/>
      <w:vertAlign w:val="superscript"/>
      <w:lang w:val="lv-LV"/>
    </w:rPr>
  </w:style>
  <w:style w:type="character" w:customStyle="1" w:styleId="apple-converted-space">
    <w:name w:val="apple-converted-space"/>
    <w:rsid w:val="00806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452106">
      <w:bodyDiv w:val="1"/>
      <w:marLeft w:val="0"/>
      <w:marRight w:val="0"/>
      <w:marTop w:val="0"/>
      <w:marBottom w:val="0"/>
      <w:divBdr>
        <w:top w:val="none" w:sz="0" w:space="0" w:color="auto"/>
        <w:left w:val="none" w:sz="0" w:space="0" w:color="auto"/>
        <w:bottom w:val="none" w:sz="0" w:space="0" w:color="auto"/>
        <w:right w:val="none" w:sz="0" w:space="0" w:color="auto"/>
      </w:divBdr>
    </w:div>
    <w:div w:id="10983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54DE79-8AE5-4745-92FA-6C79423C4DB8}">
  <ds:schemaRefs>
    <ds:schemaRef ds:uri="http://schemas.openxmlformats.org/officeDocument/2006/bibliography"/>
  </ds:schemaRefs>
</ds:datastoreItem>
</file>

<file path=customXml/itemProps2.xml><?xml version="1.0" encoding="utf-8"?>
<ds:datastoreItem xmlns:ds="http://schemas.openxmlformats.org/officeDocument/2006/customXml" ds:itemID="{961D5EBB-D37F-44E4-A26C-1383412FF987}"/>
</file>

<file path=customXml/itemProps3.xml><?xml version="1.0" encoding="utf-8"?>
<ds:datastoreItem xmlns:ds="http://schemas.openxmlformats.org/officeDocument/2006/customXml" ds:itemID="{F036685C-315A-4F12-AC46-6B5054F50CBE}"/>
</file>

<file path=customXml/itemProps4.xml><?xml version="1.0" encoding="utf-8"?>
<ds:datastoreItem xmlns:ds="http://schemas.openxmlformats.org/officeDocument/2006/customXml" ds:itemID="{D13C0DC3-A229-4C99-AA2E-8124163FEC51}"/>
</file>

<file path=docProps/app.xml><?xml version="1.0" encoding="utf-8"?>
<Properties xmlns="http://schemas.openxmlformats.org/officeDocument/2006/extended-properties" xmlns:vt="http://schemas.openxmlformats.org/officeDocument/2006/docPropsVTypes">
  <Template>Normal</Template>
  <TotalTime>143</TotalTime>
  <Pages>3</Pages>
  <Words>4801</Words>
  <Characters>2738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Lukasenoka</dc:creator>
  <cp:keywords/>
  <dc:description/>
  <cp:lastModifiedBy>Elina Bracina</cp:lastModifiedBy>
  <cp:revision>5</cp:revision>
  <cp:lastPrinted>2019-11-29T10:27:00Z</cp:lastPrinted>
  <dcterms:created xsi:type="dcterms:W3CDTF">2020-01-03T10:04:00Z</dcterms:created>
  <dcterms:modified xsi:type="dcterms:W3CDTF">2020-01-03T12:41:00Z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