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D44B8" w14:textId="77777777" w:rsidR="00AE470B" w:rsidRDefault="004F39E7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ДОКЛАД ОБ УБИЙСТВЕ ПРАВОЗАЩИТНИКОВ </w:t>
      </w:r>
    </w:p>
    <w:p w14:paraId="3AD20389" w14:textId="77777777" w:rsidR="00AE470B" w:rsidRDefault="004F39E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Концептуальная записка</w:t>
      </w:r>
    </w:p>
    <w:p w14:paraId="25DE7D8F" w14:textId="77777777" w:rsidR="00AE470B" w:rsidRPr="00D539D2" w:rsidRDefault="00AE47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8398CF" w14:textId="77777777" w:rsidR="00AE470B" w:rsidRDefault="004F39E7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Введение </w:t>
      </w:r>
    </w:p>
    <w:p w14:paraId="4A8A3070" w14:textId="2DF7693C" w:rsidR="00AE470B" w:rsidRDefault="00554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Специальный докладчик ООН по вопросу о положении правозащитников Мэри Лолор посвятит свой следующий тематический доклад проблеме убийств правозащитников. Доклад будет представлен на 46-ой сессии Совета ООН по правам человека в марте 2012 года.</w:t>
      </w:r>
    </w:p>
    <w:p w14:paraId="32712077" w14:textId="77777777" w:rsidR="00AE470B" w:rsidRPr="00D539D2" w:rsidRDefault="00AE47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8F73EA9" w14:textId="77777777" w:rsidR="00AE470B" w:rsidRDefault="004F39E7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Задачи </w:t>
      </w:r>
    </w:p>
    <w:p w14:paraId="002BB38A" w14:textId="2D0B41E5" w:rsidR="00AE470B" w:rsidRDefault="00554DEA" w:rsidP="00554D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запросом Совета по правам человека изучить тенденции, новые явления и сложности в работе правозащитников, Специальный докладчик </w:t>
      </w:r>
      <w:r>
        <w:rPr>
          <w:rFonts w:ascii="Times New Roman" w:hAnsi="Times New Roman"/>
          <w:b/>
          <w:sz w:val="24"/>
          <w:szCs w:val="24"/>
        </w:rPr>
        <w:t>посвятит свой следующий тематический доклад убийствам людей, которые продвигают и защищают права человека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79355F4" w14:textId="77777777" w:rsidR="00AE470B" w:rsidRPr="00D539D2" w:rsidRDefault="00AE470B">
      <w:pPr>
        <w:tabs>
          <w:tab w:val="left" w:pos="21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53A8C" w14:textId="1D87072C" w:rsidR="00AE470B" w:rsidRDefault="00554DEA">
      <w:pPr>
        <w:tabs>
          <w:tab w:val="left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Число сообщений об убийствах правозащитников растет, а убийства правозащитников </w:t>
      </w:r>
      <w:r w:rsidR="00D539D2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это самый прямой путь нападения на гражданское общество.</w:t>
      </w:r>
    </w:p>
    <w:p w14:paraId="12B3EAF9" w14:textId="3762A5C6" w:rsidR="00AE470B" w:rsidRDefault="004F39E7" w:rsidP="00554DEA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Специальный докладчик обозначила проблему убийств правозащитников в качестве приоритетного направления своей работы, и это </w:t>
      </w:r>
      <w:r w:rsidR="00367ED0">
        <w:rPr>
          <w:rFonts w:ascii="Times New Roman" w:hAnsi="Times New Roman"/>
        </w:rPr>
        <w:t>подчеркивалось</w:t>
      </w:r>
      <w:r>
        <w:rPr>
          <w:rFonts w:ascii="Times New Roman" w:hAnsi="Times New Roman"/>
        </w:rPr>
        <w:t xml:space="preserve"> в материалах для предстоящего доклада на Генеральной Ассамблее ООН (А/75/165), в коммуникации с правительствами и другими субъектами, а также в ходе встреч с правозащитниками.</w:t>
      </w:r>
      <w:r>
        <w:rPr>
          <w:rFonts w:ascii="Times New Roman" w:hAnsi="Times New Roman"/>
          <w:sz w:val="24"/>
          <w:szCs w:val="24"/>
        </w:rPr>
        <w:t xml:space="preserve"> Она также провела серию встреч с правозащитникам, которым угрожали убийством.</w:t>
      </w:r>
    </w:p>
    <w:p w14:paraId="1B4A0B55" w14:textId="77777777" w:rsidR="00AE470B" w:rsidRPr="00D539D2" w:rsidRDefault="00AE4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A16A30" w14:textId="77777777" w:rsidR="00AE470B" w:rsidRDefault="004F39E7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доклада:</w:t>
      </w:r>
    </w:p>
    <w:p w14:paraId="057370A8" w14:textId="77777777" w:rsidR="00AE470B" w:rsidRDefault="00AE470B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B59FDF" w14:textId="08FE015F" w:rsidR="00AE470B" w:rsidRDefault="004F39E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Оценить природу рисков, угроз и закономерностей в убийствах правозащитников, </w:t>
      </w:r>
      <w:r w:rsidR="00367ED0">
        <w:rPr>
          <w:rFonts w:ascii="Times New Roman" w:hAnsi="Times New Roman"/>
          <w:sz w:val="24"/>
          <w:szCs w:val="24"/>
        </w:rPr>
        <w:t xml:space="preserve">в которых замешаны </w:t>
      </w:r>
      <w:r>
        <w:rPr>
          <w:rFonts w:ascii="Times New Roman" w:hAnsi="Times New Roman"/>
          <w:sz w:val="24"/>
          <w:szCs w:val="24"/>
        </w:rPr>
        <w:t>как государство, так и частными субъект</w:t>
      </w:r>
      <w:r w:rsidR="00367ED0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. Особое внимание будет уделяться:</w:t>
      </w:r>
    </w:p>
    <w:p w14:paraId="2AC2F962" w14:textId="77777777" w:rsidR="00AE470B" w:rsidRDefault="004F39E7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природе онлайновых и офлайновых угроз правозащитникам; </w:t>
      </w:r>
    </w:p>
    <w:p w14:paraId="14E5E4D1" w14:textId="77777777" w:rsidR="00AE470B" w:rsidRDefault="004F39E7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новым тенденциям и закономерностям в убийствах правозащитников в разных регионах мира;</w:t>
      </w:r>
    </w:p>
    <w:p w14:paraId="5287F2F4" w14:textId="77777777" w:rsidR="00AE470B" w:rsidRDefault="004F39E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выявлению и анализу эффективных мер профилактики и защиты и урокам, извлеченным из защиты </w:t>
      </w:r>
      <w:r>
        <w:rPr>
          <w:rFonts w:ascii="Times New Roman" w:hAnsi="Times New Roman"/>
          <w:sz w:val="24"/>
          <w:szCs w:val="24"/>
        </w:rPr>
        <w:lastRenderedPageBreak/>
        <w:t>правозащитников; обсуждению практических способов улучшить реализацию и распространение этих мер;</w:t>
      </w:r>
    </w:p>
    <w:p w14:paraId="448049FD" w14:textId="77777777" w:rsidR="00AE470B" w:rsidRDefault="004F39E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обеспечению платформы для диалога между заинтересованными субъектами с целью обменяться опытом и знаниями между регионами;</w:t>
      </w:r>
    </w:p>
    <w:p w14:paraId="08A35677" w14:textId="4753E695" w:rsidR="00AE470B" w:rsidRDefault="004F39E7" w:rsidP="00FC47CF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примерам полезных мер, которые были приняты государствами</w:t>
      </w:r>
      <w:r w:rsidR="00367ED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участниками, структурами ООН, бизнесом, международными финансовыми институтами, организациями гражданского общества и правозащитниками.</w:t>
      </w:r>
    </w:p>
    <w:p w14:paraId="7599DE0B" w14:textId="77777777" w:rsidR="00FC47CF" w:rsidRPr="00D539D2" w:rsidRDefault="00FC47CF" w:rsidP="00FC47CF">
      <w:pPr>
        <w:pStyle w:val="ListParagraph"/>
        <w:shd w:val="clear" w:color="auto" w:fill="FFFFFF" w:themeFill="background1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7D38C7C0" w14:textId="77777777" w:rsidR="00AE470B" w:rsidRDefault="004F39E7" w:rsidP="00FC47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Методы работы</w:t>
      </w:r>
    </w:p>
    <w:p w14:paraId="06541D9E" w14:textId="77777777" w:rsidR="00AE470B" w:rsidRDefault="004F39E7">
      <w:pPr>
        <w:tabs>
          <w:tab w:val="left" w:pos="21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задач, обозначенных для отчета, предполагает ряд мероприятий и промежуточных результатов. В частности:</w:t>
      </w:r>
    </w:p>
    <w:p w14:paraId="6400FC74" w14:textId="77777777" w:rsidR="00AE470B" w:rsidRDefault="00AE470B">
      <w:pPr>
        <w:tabs>
          <w:tab w:val="left" w:pos="21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E1E7FA" w14:textId="459A8BEA" w:rsidR="00AE470B" w:rsidRDefault="004F39E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Рассылку опросника заинтересованным субъектам, в том числе государствам-участникам ООН, международным и региональным организациями, а также национальным институтам по правам человека и гражданскому обществу, что поможет выявить текущие тенденции в </w:t>
      </w:r>
      <w:r>
        <w:rPr>
          <w:rFonts w:ascii="Times New Roman" w:hAnsi="Times New Roman"/>
          <w:sz w:val="24"/>
          <w:szCs w:val="24"/>
        </w:rPr>
        <w:lastRenderedPageBreak/>
        <w:t>убийствах правозащитников, а также передовой опыт и извлеченные уроки.</w:t>
      </w:r>
    </w:p>
    <w:p w14:paraId="398D22A2" w14:textId="067E843A" w:rsidR="001F6997" w:rsidRDefault="001F6997" w:rsidP="00384B8D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ответы, полученные в формате ворд, будут размещаться на  вебсайте  УВКПЧ, за исключением случаев, когда отправитель четко указал, что не хочет придавать ответы огласке.</w:t>
      </w:r>
    </w:p>
    <w:p w14:paraId="76767F42" w14:textId="78C1CD33" w:rsidR="00AE470B" w:rsidRDefault="004F39E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коммуникации и пресс-релизов, посвященных убийствам правозащитников или угрозам в адрес правозащитников, которые мандат рассылал государства</w:t>
      </w:r>
      <w:r w:rsidR="00367ED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и другим заинтересованным субъектам.</w:t>
      </w:r>
    </w:p>
    <w:p w14:paraId="3AFD0216" w14:textId="77777777" w:rsidR="00AE470B" w:rsidRDefault="004F39E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Консультации с правозащитниками, чтобы собрать их свидетельства и выявить общий опыт в столкновении с угрозами убийства. </w:t>
      </w:r>
    </w:p>
    <w:p w14:paraId="1745CA41" w14:textId="64E7C2F7" w:rsidR="001F6997" w:rsidRDefault="00FE7FEA" w:rsidP="001F699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Будет проведена онлайновая встреча с экспертами, чтобы помочь Специальному докладчику </w:t>
      </w:r>
      <w:r w:rsidR="00367ED0">
        <w:rPr>
          <w:rFonts w:ascii="Times New Roman" w:hAnsi="Times New Roman"/>
          <w:sz w:val="24"/>
          <w:szCs w:val="24"/>
        </w:rPr>
        <w:t>подобрать</w:t>
      </w:r>
      <w:r>
        <w:rPr>
          <w:rFonts w:ascii="Times New Roman" w:hAnsi="Times New Roman"/>
          <w:sz w:val="24"/>
          <w:szCs w:val="24"/>
        </w:rPr>
        <w:t xml:space="preserve"> рекомендации для разных заинтересованных субъектов, участвующих в защите правозащитников, которые подвергаются риску погибнуть в результате убийства,  и  выявить передовой опыт в профилактике убийств. </w:t>
      </w:r>
    </w:p>
    <w:p w14:paraId="53658B1B" w14:textId="332ADDDF" w:rsidR="00FC47CF" w:rsidRDefault="00384B8D" w:rsidP="00FC47C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Упомянутые консультации и встречи экспертов будут проводится по правилу "Чатем-хауса" (участники могут использовать полученную информацию, но не могут раскрывать ни идентичность, ни место работы докладчиков или участников). </w:t>
      </w:r>
    </w:p>
    <w:p w14:paraId="0E8E8503" w14:textId="77777777" w:rsidR="00FC47CF" w:rsidRPr="00D539D2" w:rsidRDefault="00FC47CF" w:rsidP="00FC47CF">
      <w:pPr>
        <w:pStyle w:val="ListParagraph"/>
        <w:spacing w:after="0" w:line="240" w:lineRule="auto"/>
        <w:ind w:left="1074"/>
        <w:jc w:val="both"/>
        <w:rPr>
          <w:rFonts w:ascii="Times New Roman" w:hAnsi="Times New Roman"/>
          <w:sz w:val="24"/>
          <w:szCs w:val="24"/>
        </w:rPr>
      </w:pPr>
    </w:p>
    <w:p w14:paraId="4BA56B9A" w14:textId="568DBACF" w:rsidR="00AE470B" w:rsidRPr="007639FC" w:rsidRDefault="004F39E7" w:rsidP="00FC47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Ожидаемые результаты</w:t>
      </w:r>
    </w:p>
    <w:p w14:paraId="241DC871" w14:textId="77777777" w:rsidR="00AE470B" w:rsidRDefault="004F39E7" w:rsidP="00FC47CF">
      <w:pPr>
        <w:widowControl w:val="0"/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эти мероприятия станут основой для доклада Специального докладчика в Совете по правам человека в марте 2021. Они также дадут правозащитникам и </w:t>
      </w:r>
      <w:r>
        <w:rPr>
          <w:rFonts w:ascii="Times New Roman" w:hAnsi="Times New Roman"/>
          <w:sz w:val="24"/>
          <w:szCs w:val="24"/>
        </w:rPr>
        <w:lastRenderedPageBreak/>
        <w:t>экспертам возможность встречаться и обмениваться опытом и идеями с целью усилить защиту правозащитников.</w:t>
      </w:r>
    </w:p>
    <w:p w14:paraId="259F5432" w14:textId="77777777" w:rsidR="00AE470B" w:rsidRPr="00D539D2" w:rsidRDefault="00AE470B" w:rsidP="00FC47C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6DBE08" w14:textId="77777777" w:rsidR="00AE470B" w:rsidRDefault="004F39E7" w:rsidP="00FC47CF">
      <w:pPr>
        <w:numPr>
          <w:ilvl w:val="0"/>
          <w:numId w:val="2"/>
        </w:numPr>
        <w:shd w:val="clear" w:color="auto" w:fill="FFFFFF" w:themeFill="background1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Контакты</w:t>
      </w:r>
    </w:p>
    <w:p w14:paraId="6F3C928B" w14:textId="3AE9CB1B" w:rsidR="00AE470B" w:rsidRPr="004616EE" w:rsidRDefault="004F39E7" w:rsidP="00FC47CF">
      <w:pPr>
        <w:shd w:val="clear" w:color="auto" w:fill="FFFFFF" w:themeFill="background1"/>
        <w:spacing w:after="0" w:line="24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>С вопросами по процессу обращайтесь по адресу:</w:t>
      </w:r>
      <w:r>
        <w:rPr>
          <w:rFonts w:ascii="Times New Roman" w:hAnsi="Times New Roman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hyperlink r:id="rId11" w:history="1">
        <w:r>
          <w:rPr>
            <w:rFonts w:ascii="Times New Roman" w:hAnsi="Times New Roman"/>
            <w:sz w:val="24"/>
            <w:szCs w:val="24"/>
            <w14:textOutline w14:w="0" w14:cap="rnd" w14:cmpd="sng" w14:algn="ctr">
              <w14:noFill/>
              <w14:prstDash w14:val="solid"/>
              <w14:bevel/>
            </w14:textOutline>
          </w:rPr>
          <w:t>defenders@ohchr.org</w:t>
        </w:r>
      </w:hyperlink>
      <w:r>
        <w:t xml:space="preserve"> </w:t>
      </w:r>
    </w:p>
    <w:p w14:paraId="01CEBE42" w14:textId="77777777" w:rsidR="00AE470B" w:rsidRPr="00D539D2" w:rsidRDefault="00AE470B" w:rsidP="00FC47CF">
      <w:pPr>
        <w:shd w:val="clear" w:color="auto" w:fill="FFFFFF" w:themeFill="background1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7365A2D8" w14:textId="7C706F24" w:rsidR="00AE470B" w:rsidRPr="0093521E" w:rsidRDefault="004F39E7" w:rsidP="00FC47CF">
      <w:pPr>
        <w:numPr>
          <w:ilvl w:val="0"/>
          <w:numId w:val="2"/>
        </w:numPr>
        <w:shd w:val="clear" w:color="auto" w:fill="FFFFFF" w:themeFill="background1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Контекст</w:t>
      </w:r>
    </w:p>
    <w:p w14:paraId="1D253381" w14:textId="77777777" w:rsidR="00AE470B" w:rsidRPr="005F13EA" w:rsidRDefault="00AE470B" w:rsidP="00FC47CF">
      <w:pPr>
        <w:shd w:val="clear" w:color="auto" w:fill="FFFFFF" w:themeFill="background1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35B029" w14:textId="156C2BF2" w:rsidR="00AE470B" w:rsidRPr="005F13EA" w:rsidRDefault="00554DEA" w:rsidP="00FC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lastRenderedPageBreak/>
        <w:tab/>
        <w:t>Мандат по вопросу о положении правозащитников в 2000 году учредила Комиссия по правам человека, предшественница Совета по правам человека, с целью способствовать исполнению Декларации ООН о праве и обязанности отдельных лиц, групп и органов общества поощрять и защищать общепризнанные права человека и основные свободы от 1998 года, более известной как Декларация о правозащитниках.</w:t>
      </w:r>
    </w:p>
    <w:p w14:paraId="21B3D5A2" w14:textId="77777777" w:rsidR="00AE470B" w:rsidRPr="00D539D2" w:rsidRDefault="00AE470B" w:rsidP="00FC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0B177F4C" w14:textId="201860CD" w:rsidR="00AE470B" w:rsidRPr="005F13EA" w:rsidRDefault="00554DEA" w:rsidP="00FC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ab/>
        <w:t xml:space="preserve">В мае 2020 году Специальным докладчиком по вопросу о </w:t>
      </w:r>
      <w:r>
        <w:rPr>
          <w:rStyle w:val="None"/>
          <w:rFonts w:ascii="Times New Roman" w:hAnsi="Times New Roman"/>
          <w:sz w:val="24"/>
          <w:szCs w:val="24"/>
        </w:rPr>
        <w:lastRenderedPageBreak/>
        <w:t>положении правозащитников была назначена госпожа Мэри Лолор (Ирландия).</w:t>
      </w:r>
    </w:p>
    <w:p w14:paraId="1F7B391D" w14:textId="77777777" w:rsidR="00AE470B" w:rsidRPr="00D539D2" w:rsidRDefault="00AE470B" w:rsidP="00FC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554AD158" w14:textId="71E571A0" w:rsidR="00AE470B" w:rsidRPr="005F13EA" w:rsidRDefault="00554DEA" w:rsidP="00FC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ab/>
        <w:t xml:space="preserve">Защита правозащитников </w:t>
      </w:r>
      <w:r w:rsidR="00367ED0">
        <w:rPr>
          <w:rStyle w:val="None"/>
          <w:rFonts w:ascii="Times New Roman" w:hAnsi="Times New Roman"/>
          <w:sz w:val="24"/>
          <w:szCs w:val="24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</w:rPr>
        <w:t>это основная задача Специального докладчика. В этих целях Специальный докладчик собирает, получает и анализирует информацию о положении правозащитников</w:t>
      </w:r>
      <w:r w:rsidR="00367ED0">
        <w:rPr>
          <w:rStyle w:val="None"/>
          <w:rFonts w:ascii="Times New Roman" w:hAnsi="Times New Roman"/>
          <w:sz w:val="24"/>
          <w:szCs w:val="24"/>
        </w:rPr>
        <w:t>, чтобы</w:t>
      </w:r>
      <w:r>
        <w:rPr>
          <w:rStyle w:val="None"/>
          <w:rFonts w:ascii="Times New Roman" w:hAnsi="Times New Roman"/>
          <w:sz w:val="24"/>
          <w:szCs w:val="24"/>
        </w:rPr>
        <w:t xml:space="preserve"> наладить сотрудничество с правительствами и заинтересованными субъектами и рекомендовать эффективные стратегии для защиты правозащитников.</w:t>
      </w:r>
    </w:p>
    <w:sectPr w:rsidR="00AE470B" w:rsidRPr="005F13EA" w:rsidSect="00E80A95">
      <w:headerReference w:type="default" r:id="rId12"/>
      <w:pgSz w:w="11900" w:h="16840"/>
      <w:pgMar w:top="1440" w:right="1440" w:bottom="1440" w:left="144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B0B9A" w14:textId="77777777" w:rsidR="004549BC" w:rsidRDefault="004549BC">
      <w:pPr>
        <w:spacing w:after="0" w:line="240" w:lineRule="auto"/>
      </w:pPr>
      <w:r>
        <w:separator/>
      </w:r>
    </w:p>
  </w:endnote>
  <w:endnote w:type="continuationSeparator" w:id="0">
    <w:p w14:paraId="6C8004CD" w14:textId="77777777" w:rsidR="004549BC" w:rsidRDefault="0045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0D739" w14:textId="77777777" w:rsidR="004549BC" w:rsidRDefault="004549BC">
      <w:pPr>
        <w:spacing w:after="0" w:line="240" w:lineRule="auto"/>
      </w:pPr>
      <w:r>
        <w:separator/>
      </w:r>
    </w:p>
  </w:footnote>
  <w:footnote w:type="continuationSeparator" w:id="0">
    <w:p w14:paraId="1218B9AE" w14:textId="77777777" w:rsidR="004549BC" w:rsidRDefault="0045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8FE51" w14:textId="1CC5BB82" w:rsidR="00E80A95" w:rsidRDefault="00E80A95" w:rsidP="00E80A95">
    <w:pPr>
      <w:pStyle w:val="Header"/>
      <w:tabs>
        <w:tab w:val="clear" w:pos="4513"/>
        <w:tab w:val="clear" w:pos="9026"/>
        <w:tab w:val="left" w:pos="20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409C"/>
    <w:multiLevelType w:val="hybridMultilevel"/>
    <w:tmpl w:val="E80CAA6A"/>
    <w:numStyleLink w:val="ImportedStyle1"/>
  </w:abstractNum>
  <w:abstractNum w:abstractNumId="1" w15:restartNumberingAfterBreak="0">
    <w:nsid w:val="23DB37FE"/>
    <w:multiLevelType w:val="hybridMultilevel"/>
    <w:tmpl w:val="1A8A71E4"/>
    <w:lvl w:ilvl="0" w:tplc="7FA694C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08F2"/>
    <w:multiLevelType w:val="hybridMultilevel"/>
    <w:tmpl w:val="73AE39C4"/>
    <w:numStyleLink w:val="ImportedStyle2"/>
  </w:abstractNum>
  <w:abstractNum w:abstractNumId="3" w15:restartNumberingAfterBreak="0">
    <w:nsid w:val="407F17C9"/>
    <w:multiLevelType w:val="hybridMultilevel"/>
    <w:tmpl w:val="41E65F16"/>
    <w:styleLink w:val="ImportedStyle3"/>
    <w:lvl w:ilvl="0" w:tplc="40AA067E">
      <w:start w:val="1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56ED28">
      <w:start w:val="1"/>
      <w:numFmt w:val="bullet"/>
      <w:lvlText w:val="o"/>
      <w:lvlJc w:val="left"/>
      <w:pPr>
        <w:ind w:left="179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CECEA4">
      <w:start w:val="1"/>
      <w:numFmt w:val="bullet"/>
      <w:lvlText w:val="▪"/>
      <w:lvlJc w:val="left"/>
      <w:pPr>
        <w:ind w:left="251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007C28">
      <w:start w:val="1"/>
      <w:numFmt w:val="bullet"/>
      <w:lvlText w:val="•"/>
      <w:lvlJc w:val="left"/>
      <w:pPr>
        <w:ind w:left="323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860002">
      <w:start w:val="1"/>
      <w:numFmt w:val="bullet"/>
      <w:lvlText w:val="o"/>
      <w:lvlJc w:val="left"/>
      <w:pPr>
        <w:ind w:left="395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C8BD20">
      <w:start w:val="1"/>
      <w:numFmt w:val="bullet"/>
      <w:lvlText w:val="▪"/>
      <w:lvlJc w:val="left"/>
      <w:pPr>
        <w:ind w:left="467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125A06">
      <w:start w:val="1"/>
      <w:numFmt w:val="bullet"/>
      <w:lvlText w:val="•"/>
      <w:lvlJc w:val="left"/>
      <w:pPr>
        <w:ind w:left="539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FCCF7A">
      <w:start w:val="1"/>
      <w:numFmt w:val="bullet"/>
      <w:lvlText w:val="o"/>
      <w:lvlJc w:val="left"/>
      <w:pPr>
        <w:ind w:left="611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22E590">
      <w:start w:val="1"/>
      <w:numFmt w:val="bullet"/>
      <w:lvlText w:val="▪"/>
      <w:lvlJc w:val="left"/>
      <w:pPr>
        <w:ind w:left="683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1716649"/>
    <w:multiLevelType w:val="hybridMultilevel"/>
    <w:tmpl w:val="73AE39C4"/>
    <w:styleLink w:val="ImportedStyle2"/>
    <w:lvl w:ilvl="0" w:tplc="8C201758">
      <w:start w:val="1"/>
      <w:numFmt w:val="bullet"/>
      <w:lvlText w:val="·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F6630C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3AAED2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247B1C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02F75C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565896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96E0F8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C67D4E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A212C8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1CB008A"/>
    <w:multiLevelType w:val="hybridMultilevel"/>
    <w:tmpl w:val="EEACE8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86AE0"/>
    <w:multiLevelType w:val="hybridMultilevel"/>
    <w:tmpl w:val="E80CAA6A"/>
    <w:styleLink w:val="ImportedStyle1"/>
    <w:lvl w:ilvl="0" w:tplc="4F524AEA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54B252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8854F2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6E7C14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80880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CC0FF4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A4654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3426B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78CBFE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F7411D5"/>
    <w:multiLevelType w:val="hybridMultilevel"/>
    <w:tmpl w:val="41E65F16"/>
    <w:numStyleLink w:val="ImportedStyle3"/>
  </w:abstractNum>
  <w:abstractNum w:abstractNumId="8" w15:restartNumberingAfterBreak="0">
    <w:nsid w:val="72E62764"/>
    <w:multiLevelType w:val="hybridMultilevel"/>
    <w:tmpl w:val="B3D8E6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  <w:lvlOverride w:ilvl="0">
      <w:startOverride w:val="4"/>
    </w:lvlOverride>
  </w:num>
  <w:num w:numId="8">
    <w:abstractNumId w:val="0"/>
    <w:lvlOverride w:ilvl="0">
      <w:startOverride w:val="5"/>
    </w:lvlOverride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0B"/>
    <w:rsid w:val="000C0DAE"/>
    <w:rsid w:val="001F6997"/>
    <w:rsid w:val="00367ED0"/>
    <w:rsid w:val="00384B8D"/>
    <w:rsid w:val="004549BC"/>
    <w:rsid w:val="004616EE"/>
    <w:rsid w:val="00480BFE"/>
    <w:rsid w:val="004F39E7"/>
    <w:rsid w:val="00554DEA"/>
    <w:rsid w:val="00592C8C"/>
    <w:rsid w:val="005E30F0"/>
    <w:rsid w:val="005F13EA"/>
    <w:rsid w:val="006C1CC9"/>
    <w:rsid w:val="007639FC"/>
    <w:rsid w:val="0093521E"/>
    <w:rsid w:val="009C673F"/>
    <w:rsid w:val="00A6574F"/>
    <w:rsid w:val="00AE470B"/>
    <w:rsid w:val="00B60CBB"/>
    <w:rsid w:val="00B71165"/>
    <w:rsid w:val="00B94D1D"/>
    <w:rsid w:val="00CB0AE1"/>
    <w:rsid w:val="00D539D2"/>
    <w:rsid w:val="00DD7DA2"/>
    <w:rsid w:val="00E80A95"/>
    <w:rsid w:val="00EC2ACE"/>
    <w:rsid w:val="00EC3747"/>
    <w:rsid w:val="00F01AC6"/>
    <w:rsid w:val="00F44D17"/>
    <w:rsid w:val="00FA5F4B"/>
    <w:rsid w:val="00FC47CF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E12044"/>
  <w15:docId w15:val="{4E9DD46E-A184-4F2E-86CF-C760E8F3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ru-RU"/>
    </w:rPr>
  </w:style>
  <w:style w:type="character" w:customStyle="1" w:styleId="Hyperlink1">
    <w:name w:val="Hyperlink.1"/>
    <w:basedOn w:val="None"/>
    <w:rPr>
      <w:outline w:val="0"/>
      <w:color w:val="0000FF"/>
      <w:u w:val="single" w:color="0000FF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E7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FEA"/>
    <w:rPr>
      <w:rFonts w:ascii="Calibri" w:hAnsi="Calibri" w:cs="Arial Unicode MS"/>
      <w:color w:val="000000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FEA"/>
    <w:rPr>
      <w:rFonts w:ascii="Calibri" w:hAnsi="Calibri" w:cs="Arial Unicode MS"/>
      <w:b/>
      <w:bCs/>
      <w:color w:val="000000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EA"/>
    <w:rPr>
      <w:rFonts w:ascii="Segoe UI" w:hAnsi="Segoe UI" w:cs="Segoe UI"/>
      <w:color w:val="000000"/>
      <w:sz w:val="18"/>
      <w:szCs w:val="18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E80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A95"/>
    <w:rPr>
      <w:rFonts w:ascii="Calibri" w:hAnsi="Calibri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basedOn w:val="Normal"/>
    <w:link w:val="FooterChar"/>
    <w:uiPriority w:val="99"/>
    <w:unhideWhenUsed/>
    <w:rsid w:val="00E80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A95"/>
    <w:rPr>
      <w:rFonts w:ascii="Calibri" w:hAnsi="Calibri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fenders@ohch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54A7E-BAC3-4D37-A631-02ADC415D1C4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756B2D-9847-43DE-8C63-1F3972033C12}"/>
</file>

<file path=customXml/itemProps3.xml><?xml version="1.0" encoding="utf-8"?>
<ds:datastoreItem xmlns:ds="http://schemas.openxmlformats.org/officeDocument/2006/customXml" ds:itemID="{EBC0A3A7-CC89-410D-82A8-2111DEE40C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B8009-2057-4071-9F2A-0F9F064C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ZARRALUQUI Adriana</dc:creator>
  <cp:lastModifiedBy>ZARRALUQUI Adriana</cp:lastModifiedBy>
  <cp:revision>2</cp:revision>
  <cp:lastPrinted>2020-09-01T15:08:00Z</cp:lastPrinted>
  <dcterms:created xsi:type="dcterms:W3CDTF">2020-09-25T14:18:00Z</dcterms:created>
  <dcterms:modified xsi:type="dcterms:W3CDTF">2020-09-25T14:18:00Z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