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897" w:rsidP="00236373" w:rsidRDefault="006D24BA" w14:paraId="14F7B5AB" w14:textId="5CA20B63">
      <w:pPr>
        <w:jc w:val="center"/>
        <w:outlineLvl w:val="0"/>
        <w:rPr>
          <w:rFonts w:ascii="Times New Roman" w:hAnsi="Times New Roman" w:cs="Times New Roman"/>
          <w:b/>
        </w:rPr>
      </w:pPr>
      <w:bookmarkStart w:name="_GoBack" w:id="0"/>
      <w:bookmarkEnd w:id="0"/>
      <w:r w:rsidRPr="002540B0">
        <w:rPr>
          <w:rFonts w:ascii="Times New Roman" w:hAnsi="Times New Roman" w:cs="Times New Roman"/>
          <w:b/>
        </w:rPr>
        <w:t xml:space="preserve">Questionnaire for </w:t>
      </w:r>
      <w:r w:rsidR="00F26CBF">
        <w:rPr>
          <w:rFonts w:ascii="Times New Roman" w:hAnsi="Times New Roman" w:cs="Times New Roman"/>
          <w:b/>
        </w:rPr>
        <w:t xml:space="preserve">International Financial Institutions </w:t>
      </w:r>
      <w:r w:rsidRPr="002540B0">
        <w:rPr>
          <w:rFonts w:ascii="Times New Roman" w:hAnsi="Times New Roman" w:cs="Times New Roman"/>
          <w:b/>
        </w:rPr>
        <w:t>by the</w:t>
      </w:r>
      <w:r w:rsidRPr="002540B0" w:rsidR="00F2124E">
        <w:rPr>
          <w:rFonts w:ascii="Times New Roman" w:hAnsi="Times New Roman" w:cs="Times New Roman"/>
          <w:b/>
        </w:rPr>
        <w:t xml:space="preserve"> </w:t>
      </w:r>
    </w:p>
    <w:p w:rsidRPr="002540B0" w:rsidR="006B6D2F" w:rsidP="00236373" w:rsidRDefault="007929A2" w14:paraId="017F1BF9" w14:textId="0A06CB14">
      <w:pPr>
        <w:jc w:val="center"/>
        <w:outlineLvl w:val="0"/>
        <w:rPr>
          <w:rFonts w:ascii="Times New Roman" w:hAnsi="Times New Roman" w:cs="Times New Roman"/>
          <w:b/>
        </w:rPr>
      </w:pPr>
      <w:r>
        <w:rPr>
          <w:rFonts w:ascii="Times New Roman" w:hAnsi="Times New Roman" w:cs="Times New Roman"/>
          <w:b/>
        </w:rPr>
        <w:t>UN Special Rapporteur on the s</w:t>
      </w:r>
      <w:r w:rsidRPr="002540B0" w:rsidR="006D24BA">
        <w:rPr>
          <w:rFonts w:ascii="Times New Roman" w:hAnsi="Times New Roman" w:cs="Times New Roman"/>
          <w:b/>
        </w:rPr>
        <w:t>ituation of</w:t>
      </w:r>
      <w:r>
        <w:rPr>
          <w:rFonts w:ascii="Times New Roman" w:hAnsi="Times New Roman" w:cs="Times New Roman"/>
          <w:b/>
        </w:rPr>
        <w:t xml:space="preserve"> human rights d</w:t>
      </w:r>
      <w:r w:rsidRPr="002540B0" w:rsidR="00C572C3">
        <w:rPr>
          <w:rFonts w:ascii="Times New Roman" w:hAnsi="Times New Roman" w:cs="Times New Roman"/>
          <w:b/>
        </w:rPr>
        <w:t>efenders</w:t>
      </w:r>
    </w:p>
    <w:p w:rsidRPr="002540B0" w:rsidR="006D24BA" w:rsidP="00236373" w:rsidRDefault="006D24BA" w14:paraId="465C7F58" w14:textId="6458EEC3">
      <w:pPr>
        <w:jc w:val="center"/>
        <w:outlineLvl w:val="0"/>
        <w:rPr>
          <w:rFonts w:ascii="Times New Roman" w:hAnsi="Times New Roman" w:cs="Times New Roman"/>
          <w:b/>
        </w:rPr>
      </w:pPr>
      <w:r w:rsidRPr="002540B0">
        <w:rPr>
          <w:rFonts w:ascii="Times New Roman" w:hAnsi="Times New Roman" w:cs="Times New Roman"/>
          <w:b/>
        </w:rPr>
        <w:t>Mary Lawlor</w:t>
      </w:r>
      <w:r w:rsidRPr="002540B0" w:rsidR="005D5B11">
        <w:rPr>
          <w:rFonts w:ascii="Times New Roman" w:hAnsi="Times New Roman" w:cs="Times New Roman"/>
          <w:b/>
        </w:rPr>
        <w:t xml:space="preserve">, </w:t>
      </w:r>
      <w:r w:rsidR="005C282F">
        <w:rPr>
          <w:rFonts w:ascii="Times New Roman" w:hAnsi="Times New Roman" w:cs="Times New Roman"/>
          <w:b/>
        </w:rPr>
        <w:t>September</w:t>
      </w:r>
      <w:r w:rsidRPr="002540B0">
        <w:rPr>
          <w:rFonts w:ascii="Times New Roman" w:hAnsi="Times New Roman" w:cs="Times New Roman"/>
          <w:b/>
        </w:rPr>
        <w:t xml:space="preserve"> 2020</w:t>
      </w:r>
    </w:p>
    <w:p w:rsidRPr="002540B0" w:rsidR="006B6D2F" w:rsidP="006D24BA" w:rsidRDefault="006B6D2F" w14:paraId="0E97075D" w14:textId="41F67C94">
      <w:pPr>
        <w:jc w:val="center"/>
        <w:rPr>
          <w:rFonts w:ascii="Times New Roman" w:hAnsi="Times New Roman" w:cs="Times New Roman"/>
        </w:rPr>
      </w:pPr>
      <w:r w:rsidRPr="002540B0">
        <w:rPr>
          <w:rFonts w:ascii="Times New Roman" w:hAnsi="Times New Roman" w:cs="Times New Roman"/>
        </w:rPr>
        <w:br/>
      </w:r>
    </w:p>
    <w:p w:rsidR="009306CB" w:rsidRDefault="000F0020" w14:paraId="290E1BE8" w14:textId="2AC62CCD">
      <w:pPr>
        <w:autoSpaceDE w:val="0"/>
        <w:autoSpaceDN w:val="0"/>
        <w:adjustRightInd w:val="0"/>
        <w:spacing w:line="240" w:lineRule="atLeast"/>
        <w:ind w:firstLine="567"/>
        <w:rPr>
          <w:rFonts w:ascii="Times New Roman" w:hAnsi="Times New Roman" w:cs="Times New Roman"/>
        </w:rPr>
      </w:pPr>
      <w:r w:rsidRPr="002540B0">
        <w:rPr>
          <w:rFonts w:ascii="Times New Roman" w:hAnsi="Times New Roman" w:cs="Times New Roman"/>
        </w:rPr>
        <w:t>The</w:t>
      </w:r>
      <w:r w:rsidRPr="002540B0" w:rsidR="006B6D2F">
        <w:rPr>
          <w:rFonts w:ascii="Times New Roman" w:hAnsi="Times New Roman" w:cs="Times New Roman"/>
        </w:rPr>
        <w:t xml:space="preserve"> UN Special Rapporteur</w:t>
      </w:r>
      <w:r w:rsidRPr="002540B0" w:rsidR="00EC58E7">
        <w:rPr>
          <w:rFonts w:ascii="Times New Roman" w:hAnsi="Times New Roman" w:cs="Times New Roman"/>
        </w:rPr>
        <w:t xml:space="preserve"> on the situation of human rights defenders</w:t>
      </w:r>
      <w:r w:rsidRPr="002540B0" w:rsidR="006B6D2F">
        <w:rPr>
          <w:rFonts w:ascii="Times New Roman" w:hAnsi="Times New Roman" w:cs="Times New Roman"/>
        </w:rPr>
        <w:t xml:space="preserve">, </w:t>
      </w:r>
      <w:r w:rsidRPr="002540B0" w:rsidR="006D24BA">
        <w:rPr>
          <w:rFonts w:ascii="Times New Roman" w:hAnsi="Times New Roman" w:cs="Times New Roman"/>
        </w:rPr>
        <w:t>Ms. Mary Lawlor</w:t>
      </w:r>
      <w:r w:rsidRPr="002540B0" w:rsidR="006B6D2F">
        <w:rPr>
          <w:rFonts w:ascii="Times New Roman" w:hAnsi="Times New Roman" w:cs="Times New Roman"/>
        </w:rPr>
        <w:t xml:space="preserve"> </w:t>
      </w:r>
      <w:r w:rsidRPr="002540B0">
        <w:rPr>
          <w:rFonts w:ascii="Times New Roman" w:hAnsi="Times New Roman" w:cs="Times New Roman"/>
        </w:rPr>
        <w:t xml:space="preserve">invites </w:t>
      </w:r>
      <w:r w:rsidR="007670CA">
        <w:rPr>
          <w:rFonts w:ascii="Times New Roman" w:hAnsi="Times New Roman" w:cs="Times New Roman"/>
        </w:rPr>
        <w:t>International Financial Institutions</w:t>
      </w:r>
      <w:r w:rsidRPr="002540B0" w:rsidR="00CA7DF1">
        <w:rPr>
          <w:rFonts w:ascii="Times New Roman" w:hAnsi="Times New Roman" w:cs="Times New Roman"/>
        </w:rPr>
        <w:t xml:space="preserve"> </w:t>
      </w:r>
      <w:r w:rsidRPr="002540B0">
        <w:rPr>
          <w:rFonts w:ascii="Times New Roman" w:hAnsi="Times New Roman" w:cs="Times New Roman"/>
        </w:rPr>
        <w:t xml:space="preserve">to </w:t>
      </w:r>
      <w:r w:rsidRPr="002540B0" w:rsidR="006D24BA">
        <w:rPr>
          <w:rFonts w:ascii="Times New Roman" w:hAnsi="Times New Roman" w:cs="Times New Roman"/>
        </w:rPr>
        <w:t>respond to the questionnaire below</w:t>
      </w:r>
      <w:r w:rsidR="009306CB">
        <w:rPr>
          <w:rFonts w:ascii="Times New Roman" w:hAnsi="Times New Roman" w:cs="Times New Roman"/>
        </w:rPr>
        <w:t>. Submissions received</w:t>
      </w:r>
      <w:r w:rsidRPr="002540B0" w:rsidR="00D051B3">
        <w:rPr>
          <w:rFonts w:ascii="Times New Roman" w:hAnsi="Times New Roman" w:cs="Times New Roman"/>
        </w:rPr>
        <w:t xml:space="preserve"> </w:t>
      </w:r>
      <w:r w:rsidRPr="002540B0" w:rsidR="00CA7DF1">
        <w:rPr>
          <w:rFonts w:ascii="Times New Roman" w:hAnsi="Times New Roman" w:cs="Times New Roman"/>
          <w:color w:val="000000"/>
        </w:rPr>
        <w:t xml:space="preserve">will inform </w:t>
      </w:r>
      <w:r w:rsidR="00CA7DF1">
        <w:rPr>
          <w:rFonts w:ascii="Times New Roman" w:hAnsi="Times New Roman" w:cs="Times New Roman"/>
          <w:color w:val="000000"/>
        </w:rPr>
        <w:t>the</w:t>
      </w:r>
      <w:r w:rsidRPr="002540B0" w:rsidR="00CA7DF1">
        <w:rPr>
          <w:rFonts w:ascii="Times New Roman" w:hAnsi="Times New Roman" w:cs="Times New Roman"/>
          <w:color w:val="000000"/>
        </w:rPr>
        <w:t xml:space="preserve"> </w:t>
      </w:r>
      <w:r w:rsidR="009306CB">
        <w:rPr>
          <w:rFonts w:ascii="Times New Roman" w:hAnsi="Times New Roman" w:cs="Times New Roman"/>
          <w:color w:val="000000"/>
        </w:rPr>
        <w:t xml:space="preserve">thematic </w:t>
      </w:r>
      <w:r w:rsidRPr="002540B0" w:rsidR="00CA7DF1">
        <w:rPr>
          <w:rFonts w:ascii="Times New Roman" w:hAnsi="Times New Roman" w:cs="Times New Roman"/>
          <w:color w:val="000000"/>
        </w:rPr>
        <w:t xml:space="preserve">report </w:t>
      </w:r>
      <w:r w:rsidR="00CA7DF1">
        <w:rPr>
          <w:rFonts w:ascii="Times New Roman" w:hAnsi="Times New Roman" w:cs="Times New Roman"/>
          <w:color w:val="000000"/>
        </w:rPr>
        <w:t xml:space="preserve">of the Special Rapporteur </w:t>
      </w:r>
      <w:r w:rsidR="00CA7DF1">
        <w:rPr>
          <w:rFonts w:ascii="Times New Roman" w:hAnsi="Times New Roman" w:cs="Times New Roman"/>
        </w:rPr>
        <w:t xml:space="preserve">on the issue of killings of </w:t>
      </w:r>
      <w:r w:rsidR="004F52FB">
        <w:rPr>
          <w:rFonts w:ascii="Times New Roman" w:hAnsi="Times New Roman" w:cs="Times New Roman"/>
        </w:rPr>
        <w:t xml:space="preserve">human rights </w:t>
      </w:r>
      <w:r w:rsidR="00CA7DF1">
        <w:rPr>
          <w:rFonts w:ascii="Times New Roman" w:hAnsi="Times New Roman" w:cs="Times New Roman"/>
        </w:rPr>
        <w:t>defenders</w:t>
      </w:r>
      <w:r w:rsidR="009306CB">
        <w:rPr>
          <w:rFonts w:ascii="Times New Roman" w:hAnsi="Times New Roman" w:cs="Times New Roman"/>
        </w:rPr>
        <w:t xml:space="preserve">, </w:t>
      </w:r>
      <w:r w:rsidR="004F52FB">
        <w:rPr>
          <w:rFonts w:ascii="Times New Roman" w:hAnsi="Times New Roman" w:cs="Times New Roman"/>
        </w:rPr>
        <w:t xml:space="preserve">which </w:t>
      </w:r>
      <w:r w:rsidR="009306CB">
        <w:rPr>
          <w:rFonts w:ascii="Times New Roman" w:hAnsi="Times New Roman" w:cs="Times New Roman"/>
        </w:rPr>
        <w:t>will be presented to the UN Human Rights Council in March 202</w:t>
      </w:r>
      <w:r w:rsidR="004F52FB">
        <w:rPr>
          <w:rFonts w:ascii="Times New Roman" w:hAnsi="Times New Roman" w:cs="Times New Roman"/>
        </w:rPr>
        <w:t>1</w:t>
      </w:r>
      <w:r w:rsidR="00CA7DF1">
        <w:rPr>
          <w:rFonts w:ascii="Times New Roman" w:hAnsi="Times New Roman" w:cs="Times New Roman"/>
        </w:rPr>
        <w:t xml:space="preserve">. </w:t>
      </w:r>
    </w:p>
    <w:p w:rsidR="009306CB" w:rsidRDefault="009306CB" w14:paraId="7E1D7B46" w14:textId="77777777">
      <w:pPr>
        <w:autoSpaceDE w:val="0"/>
        <w:autoSpaceDN w:val="0"/>
        <w:adjustRightInd w:val="0"/>
        <w:spacing w:line="240" w:lineRule="atLeast"/>
        <w:ind w:firstLine="567"/>
        <w:rPr>
          <w:rFonts w:ascii="Times New Roman" w:hAnsi="Times New Roman" w:cs="Times New Roman"/>
        </w:rPr>
      </w:pPr>
    </w:p>
    <w:p w:rsidRPr="004F6BCB" w:rsidR="00AB53E1" w:rsidP="00AB53E1" w:rsidRDefault="00AB53E1" w14:paraId="218796A4" w14:textId="719AEA26">
      <w:pPr>
        <w:autoSpaceDE w:val="0"/>
        <w:autoSpaceDN w:val="0"/>
        <w:adjustRightInd w:val="0"/>
        <w:spacing w:line="240" w:lineRule="atLeast"/>
        <w:ind w:firstLine="567"/>
        <w:rPr>
          <w:rFonts w:ascii="Times New Roman" w:hAnsi="Times New Roman" w:cs="Times New Roman"/>
          <w:color w:val="000000" w:themeColor="text1"/>
          <w:sz w:val="23"/>
          <w:szCs w:val="23"/>
        </w:rPr>
      </w:pPr>
      <w:r>
        <w:rPr>
          <w:rFonts w:ascii="Times New Roman" w:hAnsi="Times New Roman" w:cs="Times New Roman"/>
        </w:rPr>
        <w:t>The questionnaire and related concept c</w:t>
      </w:r>
      <w:r w:rsidRPr="004F6BCB">
        <w:rPr>
          <w:rFonts w:ascii="Times New Roman" w:hAnsi="Times New Roman" w:cs="Times New Roman"/>
        </w:rPr>
        <w:t xml:space="preserve">ote on the report are available </w:t>
      </w:r>
      <w:r w:rsidRPr="004F6BCB">
        <w:rPr>
          <w:rFonts w:ascii="Times New Roman" w:hAnsi="Times New Roman" w:cs="Times New Roman"/>
          <w:color w:val="000000" w:themeColor="text1"/>
        </w:rPr>
        <w:t xml:space="preserve">at OHCHR website </w:t>
      </w:r>
      <w:r w:rsidRPr="004F6BCB">
        <w:rPr>
          <w:rFonts w:ascii="Times New Roman" w:hAnsi="Times New Roman" w:cs="Times New Roman"/>
        </w:rPr>
        <w:t xml:space="preserve">in English (original language) as well as in French, </w:t>
      </w:r>
      <w:r w:rsidR="00843C59">
        <w:rPr>
          <w:rFonts w:ascii="Times New Roman" w:hAnsi="Times New Roman" w:cs="Times New Roman"/>
        </w:rPr>
        <w:t xml:space="preserve">Spanish, </w:t>
      </w:r>
      <w:r w:rsidRPr="004F6BCB">
        <w:rPr>
          <w:rFonts w:ascii="Times New Roman" w:hAnsi="Times New Roman" w:cs="Times New Roman"/>
        </w:rPr>
        <w:t>Russian and</w:t>
      </w:r>
      <w:r w:rsidR="00843C59">
        <w:rPr>
          <w:rFonts w:ascii="Times New Roman" w:hAnsi="Times New Roman" w:cs="Times New Roman"/>
        </w:rPr>
        <w:t xml:space="preserve"> Arabic</w:t>
      </w:r>
      <w:r w:rsidRPr="004F6BCB">
        <w:rPr>
          <w:rFonts w:ascii="Times New Roman" w:hAnsi="Times New Roman" w:cs="Times New Roman"/>
        </w:rPr>
        <w:t xml:space="preserve"> (unofficial translations): </w:t>
      </w:r>
      <w:r w:rsidRPr="004F6BCB">
        <w:rPr>
          <w:rFonts w:ascii="Times New Roman" w:hAnsi="Times New Roman" w:cs="Times New Roman"/>
          <w:color w:val="000000" w:themeColor="text1"/>
          <w:sz w:val="23"/>
          <w:szCs w:val="23"/>
        </w:rPr>
        <w:t>(</w:t>
      </w:r>
      <w:hyperlink w:history="1" r:id="rId11">
        <w:r w:rsidRPr="004F6BCB">
          <w:rPr>
            <w:rStyle w:val="Hyperlink"/>
            <w:rFonts w:ascii="Times New Roman" w:hAnsi="Times New Roman" w:cs="Times New Roman"/>
            <w:sz w:val="23"/>
            <w:szCs w:val="23"/>
          </w:rPr>
          <w:t>https://www.ohchr.org/EN/Issues/SRHRDefenders/Pages/SRHRDefendersIndex.aspx</w:t>
        </w:r>
      </w:hyperlink>
      <w:r w:rsidRPr="004F6BCB">
        <w:rPr>
          <w:rFonts w:ascii="Times New Roman" w:hAnsi="Times New Roman" w:cs="Times New Roman"/>
          <w:color w:val="000000" w:themeColor="text1"/>
          <w:sz w:val="23"/>
          <w:szCs w:val="23"/>
        </w:rPr>
        <w:t>).</w:t>
      </w:r>
    </w:p>
    <w:p w:rsidR="009306CB" w:rsidP="00D051B3" w:rsidRDefault="009306CB" w14:paraId="48D778CF" w14:textId="77777777">
      <w:pPr>
        <w:pStyle w:val="Default"/>
        <w:ind w:firstLine="567"/>
        <w:rPr>
          <w:color w:val="auto"/>
          <w:highlight w:val="yellow"/>
        </w:rPr>
      </w:pPr>
    </w:p>
    <w:p w:rsidRPr="002540B0" w:rsidR="005D5B11" w:rsidP="00AB53E1" w:rsidRDefault="005D5B11" w14:paraId="6D5CFAA8" w14:textId="10D4A555">
      <w:pPr>
        <w:pStyle w:val="Default"/>
        <w:shd w:val="clear" w:color="auto" w:fill="FFFFFF" w:themeFill="background1"/>
        <w:ind w:firstLine="567"/>
      </w:pPr>
      <w:r w:rsidRPr="00AB53E1">
        <w:rPr>
          <w:color w:val="auto"/>
        </w:rPr>
        <w:t>All submissions received will be published in the aforementioned website, unless the submitter clearly indicated that they did not wish to have their input be made publicly available when submitting their response.</w:t>
      </w:r>
      <w:r w:rsidRPr="002540B0">
        <w:rPr>
          <w:lang w:val="en-US"/>
        </w:rPr>
        <w:t xml:space="preserve"> </w:t>
      </w:r>
    </w:p>
    <w:p w:rsidRPr="002540B0" w:rsidR="006B6D2F" w:rsidP="006B6D2F" w:rsidRDefault="006B6D2F" w14:paraId="2A4751A4" w14:textId="77777777">
      <w:pPr>
        <w:rPr>
          <w:rFonts w:ascii="Times New Roman" w:hAnsi="Times New Roman" w:cs="Times New Roman"/>
        </w:rPr>
      </w:pPr>
      <w:r w:rsidRPr="002540B0">
        <w:rPr>
          <w:rFonts w:ascii="Times New Roman" w:hAnsi="Times New Roman" w:cs="Times New Roman"/>
        </w:rPr>
        <w:t> </w:t>
      </w:r>
    </w:p>
    <w:p w:rsidRPr="002540B0" w:rsidR="00D051B3" w:rsidP="00D051B3" w:rsidRDefault="002375CA" w14:paraId="1F19D5F6" w14:textId="3681BAC6">
      <w:pPr>
        <w:ind w:firstLine="567"/>
        <w:rPr>
          <w:rFonts w:ascii="Times New Roman" w:hAnsi="Times New Roman" w:cs="Times New Roman"/>
        </w:rPr>
      </w:pPr>
      <w:r>
        <w:rPr>
          <w:rFonts w:ascii="Times New Roman" w:hAnsi="Times New Roman" w:cs="Times New Roman"/>
        </w:rPr>
        <w:t xml:space="preserve">There is a word limit of 2500 words. </w:t>
      </w:r>
      <w:r w:rsidRPr="002540B0" w:rsidR="00D051B3">
        <w:rPr>
          <w:rFonts w:ascii="Times New Roman" w:hAnsi="Times New Roman" w:cs="Times New Roman"/>
        </w:rPr>
        <w:t xml:space="preserve">Please submit the completed questionnaire to </w:t>
      </w:r>
      <w:hyperlink w:history="1" r:id="rId12">
        <w:r w:rsidRPr="002540B0" w:rsidR="00D051B3">
          <w:rPr>
            <w:rStyle w:val="Hyperlink"/>
            <w:rFonts w:ascii="Times New Roman" w:hAnsi="Times New Roman" w:cs="Times New Roman"/>
          </w:rPr>
          <w:t>defenders@ohchr.org</w:t>
        </w:r>
      </w:hyperlink>
    </w:p>
    <w:p w:rsidRPr="002540B0" w:rsidR="00D051B3" w:rsidP="00D051B3" w:rsidRDefault="00D051B3" w14:paraId="71A826F1" w14:textId="0FC069B4">
      <w:pPr>
        <w:ind w:firstLine="567"/>
        <w:rPr>
          <w:rFonts w:ascii="Times New Roman" w:hAnsi="Times New Roman" w:cs="Times New Roman"/>
        </w:rPr>
      </w:pPr>
    </w:p>
    <w:p w:rsidRPr="002540B0" w:rsidR="00D051B3" w:rsidP="00D051B3" w:rsidRDefault="00D051B3" w14:paraId="63A3E80B" w14:textId="28A535EE">
      <w:pPr>
        <w:ind w:firstLine="567"/>
        <w:rPr>
          <w:rFonts w:ascii="Times New Roman" w:hAnsi="Times New Roman" w:cs="Times New Roman"/>
        </w:rPr>
      </w:pPr>
      <w:r w:rsidRPr="002540B0">
        <w:rPr>
          <w:rFonts w:ascii="Times New Roman" w:hAnsi="Times New Roman" w:cs="Times New Roman"/>
        </w:rPr>
        <w:t xml:space="preserve">Deadline for submissions: </w:t>
      </w:r>
      <w:r w:rsidRPr="00AB53E1">
        <w:rPr>
          <w:rFonts w:ascii="Times New Roman" w:hAnsi="Times New Roman" w:cs="Times New Roman"/>
          <w:b/>
        </w:rPr>
        <w:t>5 October 2020</w:t>
      </w:r>
    </w:p>
    <w:p w:rsidRPr="002540B0" w:rsidR="00F240B1" w:rsidP="00F240B1" w:rsidRDefault="00F240B1" w14:paraId="408A01D9" w14:textId="74034746">
      <w:pPr>
        <w:pBdr>
          <w:bottom w:val="single" w:color="auto" w:sz="4" w:space="1"/>
        </w:pBdr>
        <w:outlineLvl w:val="0"/>
        <w:rPr>
          <w:rFonts w:ascii="Times New Roman" w:hAnsi="Times New Roman" w:cs="Times New Roman"/>
        </w:rPr>
      </w:pPr>
    </w:p>
    <w:p w:rsidR="00F240B1" w:rsidP="00236373" w:rsidRDefault="00F240B1" w14:paraId="3CD2414A" w14:textId="58DEDA34">
      <w:pPr>
        <w:outlineLvl w:val="0"/>
        <w:rPr>
          <w:rFonts w:ascii="Times New Roman" w:hAnsi="Times New Roman" w:cs="Times New Roman"/>
        </w:rPr>
      </w:pPr>
    </w:p>
    <w:p w:rsidRPr="002540B0" w:rsidR="006B6D2F" w:rsidP="00236373" w:rsidRDefault="006B6D2F" w14:paraId="45E08D2F" w14:textId="48220294">
      <w:pPr>
        <w:outlineLvl w:val="0"/>
        <w:rPr>
          <w:rFonts w:ascii="Times New Roman" w:hAnsi="Times New Roman" w:cs="Times New Roman"/>
          <w:b/>
        </w:rPr>
      </w:pPr>
      <w:r w:rsidRPr="002540B0">
        <w:rPr>
          <w:rFonts w:ascii="Times New Roman" w:hAnsi="Times New Roman" w:cs="Times New Roman"/>
          <w:b/>
        </w:rPr>
        <w:t>Contact Details</w:t>
      </w:r>
    </w:p>
    <w:p w:rsidRPr="002540B0" w:rsidR="006B6D2F" w:rsidP="006B6D2F" w:rsidRDefault="006B6D2F" w14:paraId="529512F9" w14:textId="77777777">
      <w:pPr>
        <w:rPr>
          <w:rFonts w:ascii="Times New Roman" w:hAnsi="Times New Roman" w:cs="Times New Roman"/>
        </w:rPr>
      </w:pPr>
    </w:p>
    <w:p w:rsidRPr="002540B0" w:rsidR="006B6D2F" w:rsidRDefault="006B6D2F" w14:paraId="3C05BE90" w14:noSpellErr="1" w14:textId="65AD0CD7">
      <w:pPr>
        <w:rPr>
          <w:rFonts w:ascii="Times New Roman" w:hAnsi="Times New Roman" w:cs="Times New Roman"/>
        </w:rPr>
      </w:pPr>
      <w:r w:rsidRPr="002540B0">
        <w:rPr>
          <w:rFonts w:ascii="Times New Roman" w:hAnsi="Times New Roman" w:cs="Times New Roman"/>
        </w:rPr>
        <w:t>Please provide your contact details in case we need to contact you in connection with this survey</w:t>
      </w:r>
      <w:r w:rsidRPr="65AD0CD7" w:rsidR="00C623C9">
        <w:rPr>
          <w:rFonts w:ascii="Times New Roman" w:hAnsi="Times New Roman" w:eastAsia="Times New Roman" w:cs="Times New Roman"/>
        </w:rPr>
        <w:t>. Note that this is optional.</w:t>
      </w:r>
      <w:r w:rsidRPr="65AD0CD7" w:rsidR="65AD0CD7">
        <w:rPr>
          <w:rFonts w:ascii="Times New Roman" w:hAnsi="Times New Roman" w:eastAsia="Times New Roman" w:cs="Times New Roman"/>
        </w:rPr>
        <w:t xml:space="preserve"> </w:t>
      </w:r>
      <w:r w:rsidRPr="65AD0CD7" w:rsidR="65AD0CD7">
        <w:rPr>
          <w:rFonts w:ascii="Times New Roman" w:hAnsi="Times New Roman" w:eastAsia="Times New Roman" w:cs="Times New Roman"/>
          <w:color w:val="FF0000"/>
        </w:rPr>
        <w:t>(edited for public release)</w:t>
      </w:r>
    </w:p>
    <w:p w:rsidRPr="002540B0" w:rsidR="006B6D2F" w:rsidRDefault="006B6D2F" w14:paraId="436C6790" w14:textId="77777777">
      <w:pPr>
        <w:rPr>
          <w:rFonts w:ascii="Times New Roman" w:hAnsi="Times New Roman" w:cs="Times New Roman"/>
        </w:rPr>
      </w:pPr>
    </w:p>
    <w:tbl>
      <w:tblPr>
        <w:tblStyle w:val="TableGrid"/>
        <w:tblW w:w="0" w:type="auto"/>
        <w:tblLook w:val="04A0" w:firstRow="1" w:lastRow="0" w:firstColumn="1" w:lastColumn="0" w:noHBand="0" w:noVBand="1"/>
      </w:tblPr>
      <w:tblGrid>
        <w:gridCol w:w="2897"/>
        <w:gridCol w:w="5393"/>
      </w:tblGrid>
      <w:tr w:rsidRPr="002540B0" w:rsidR="007C576D" w:rsidTr="65AD0CD7" w14:paraId="2601FAA7" w14:textId="77777777">
        <w:tc>
          <w:tcPr>
            <w:tcW w:w="2897" w:type="dxa"/>
          </w:tcPr>
          <w:p w:rsidRPr="002540B0" w:rsidR="007C576D" w:rsidP="004A74A5" w:rsidRDefault="007C576D" w14:paraId="1A75D247" w14:textId="77777777">
            <w:pPr>
              <w:rPr>
                <w:rFonts w:ascii="Times New Roman" w:hAnsi="Times New Roman" w:cs="Times New Roman"/>
              </w:rPr>
            </w:pPr>
          </w:p>
          <w:p w:rsidRPr="002540B0" w:rsidR="007C576D" w:rsidP="004A74A5" w:rsidRDefault="00A67BFB" w14:paraId="3510BF17" w14:textId="528574DA">
            <w:pPr>
              <w:rPr>
                <w:rFonts w:ascii="Times New Roman" w:hAnsi="Times New Roman" w:cs="Times New Roman"/>
              </w:rPr>
            </w:pPr>
            <w:r w:rsidRPr="002540B0">
              <w:rPr>
                <w:rFonts w:ascii="Times New Roman" w:hAnsi="Times New Roman" w:cs="Times New Roman"/>
              </w:rPr>
              <w:t>Type</w:t>
            </w:r>
            <w:r w:rsidRPr="002540B0" w:rsidR="00C623C9">
              <w:rPr>
                <w:rFonts w:ascii="Times New Roman" w:hAnsi="Times New Roman" w:cs="Times New Roman"/>
              </w:rPr>
              <w:t xml:space="preserve"> of Stakeholder (please select</w:t>
            </w:r>
            <w:r w:rsidRPr="002540B0">
              <w:rPr>
                <w:rFonts w:ascii="Times New Roman" w:hAnsi="Times New Roman" w:cs="Times New Roman"/>
              </w:rPr>
              <w:t xml:space="preserve"> one)</w:t>
            </w:r>
          </w:p>
          <w:p w:rsidRPr="002540B0" w:rsidR="007C576D" w:rsidP="004A74A5" w:rsidRDefault="007C576D" w14:paraId="5E7FB244" w14:textId="77777777">
            <w:pPr>
              <w:rPr>
                <w:rFonts w:ascii="Times New Roman" w:hAnsi="Times New Roman" w:cs="Times New Roman"/>
              </w:rPr>
            </w:pPr>
          </w:p>
        </w:tc>
        <w:tc>
          <w:tcPr>
            <w:tcW w:w="5393" w:type="dxa"/>
          </w:tcPr>
          <w:p w:rsidRPr="002540B0" w:rsidR="007C576D" w:rsidP="004A74A5" w:rsidRDefault="007C576D" w14:paraId="599E2D1E" w14:textId="77777777">
            <w:pPr>
              <w:rPr>
                <w:rFonts w:ascii="Times New Roman" w:hAnsi="Times New Roman" w:cs="Times New Roman"/>
              </w:rPr>
            </w:pPr>
          </w:p>
          <w:p w:rsidRPr="002540B0" w:rsidR="00A67BFB" w:rsidP="004A74A5" w:rsidRDefault="00434A55" w14:paraId="2435AC1F" w14:textId="49DDB67F">
            <w:pPr>
              <w:rPr>
                <w:rFonts w:ascii="Times New Roman" w:hAnsi="Times New Roman" w:cs="Times New Roman"/>
              </w:rPr>
            </w:pPr>
            <w:r>
              <w:rPr>
                <w:rFonts w:ascii="Times New Roman" w:hAnsi="Times New Roman" w:cs="Times New Roman"/>
              </w:rPr>
              <w:fldChar w:fldCharType="begin">
                <w:ffData>
                  <w:name w:val="Check1"/>
                  <w:enabled/>
                  <w:calcOnExit w:val="0"/>
                  <w:checkBox>
                    <w:sizeAuto/>
                    <w:default w:val="1"/>
                  </w:checkBox>
                </w:ffData>
              </w:fldChar>
            </w:r>
            <w:r>
              <w:rPr>
                <w:rFonts w:ascii="Times New Roman" w:hAnsi="Times New Roman" w:cs="Times New Roman"/>
              </w:rPr>
              <w:instrText xml:space="preserve"> </w:instrText>
            </w:r>
            <w:bookmarkStart w:name="Check1" w:id="1"/>
            <w:r>
              <w:rPr>
                <w:rFonts w:ascii="Times New Roman" w:hAnsi="Times New Roman" w:cs="Times New Roman"/>
              </w:rPr>
              <w:instrText xml:space="preserve">FORMCHECKBOX </w:instrText>
            </w:r>
            <w:r w:rsidR="002F3EBF">
              <w:rPr>
                <w:rFonts w:ascii="Times New Roman" w:hAnsi="Times New Roman" w:cs="Times New Roman"/>
              </w:rPr>
            </w:r>
            <w:r w:rsidR="002F3EBF">
              <w:rPr>
                <w:rFonts w:ascii="Times New Roman" w:hAnsi="Times New Roman" w:cs="Times New Roman"/>
              </w:rPr>
              <w:fldChar w:fldCharType="separate"/>
            </w:r>
            <w:r>
              <w:rPr>
                <w:rFonts w:ascii="Times New Roman" w:hAnsi="Times New Roman" w:cs="Times New Roman"/>
              </w:rPr>
              <w:fldChar w:fldCharType="end"/>
            </w:r>
            <w:bookmarkEnd w:id="1"/>
            <w:r w:rsidRPr="002540B0" w:rsidR="00C623C9">
              <w:rPr>
                <w:rFonts w:ascii="Times New Roman" w:hAnsi="Times New Roman" w:cs="Times New Roman"/>
              </w:rPr>
              <w:t xml:space="preserve">  </w:t>
            </w:r>
            <w:r w:rsidR="007670CA">
              <w:rPr>
                <w:rFonts w:ascii="Times New Roman" w:hAnsi="Times New Roman" w:cs="Times New Roman"/>
              </w:rPr>
              <w:t>International Financial Institution</w:t>
            </w:r>
            <w:r w:rsidR="00C2527D">
              <w:rPr>
                <w:rFonts w:ascii="Times New Roman" w:hAnsi="Times New Roman" w:cs="Times New Roman"/>
              </w:rPr>
              <w:t xml:space="preserve"> </w:t>
            </w:r>
          </w:p>
          <w:p w:rsidRPr="002540B0" w:rsidR="00FA3D29" w:rsidP="00AB1D74" w:rsidRDefault="00FA3D29" w14:paraId="63E6BD88" w14:textId="39F9696C">
            <w:pPr>
              <w:ind w:left="394" w:hanging="394"/>
              <w:rPr>
                <w:rFonts w:ascii="Times New Roman" w:hAnsi="Times New Roman" w:cs="Times New Roman"/>
              </w:rPr>
            </w:pPr>
          </w:p>
        </w:tc>
      </w:tr>
      <w:tr w:rsidRPr="002540B0" w:rsidR="006B6D2F" w:rsidTr="65AD0CD7" w14:paraId="14D58AF4" w14:textId="77777777">
        <w:tc>
          <w:tcPr>
            <w:tcW w:w="2897" w:type="dxa"/>
          </w:tcPr>
          <w:p w:rsidRPr="002540B0" w:rsidR="0003147E" w:rsidRDefault="007C576D" w14:paraId="4CE4085A" w14:textId="6B840FF9">
            <w:pPr>
              <w:rPr>
                <w:rFonts w:ascii="Times New Roman" w:hAnsi="Times New Roman" w:cs="Times New Roman"/>
              </w:rPr>
            </w:pPr>
            <w:r w:rsidRPr="002540B0">
              <w:rPr>
                <w:rFonts w:ascii="Times New Roman" w:hAnsi="Times New Roman" w:cs="Times New Roman"/>
              </w:rPr>
              <w:t xml:space="preserve">Name of </w:t>
            </w:r>
            <w:r w:rsidRPr="002540B0" w:rsidR="0016053E">
              <w:rPr>
                <w:rFonts w:ascii="Times New Roman" w:hAnsi="Times New Roman" w:cs="Times New Roman"/>
              </w:rPr>
              <w:t>Stakeholder</w:t>
            </w:r>
            <w:r w:rsidR="007C01C1">
              <w:rPr>
                <w:rFonts w:ascii="Times New Roman" w:hAnsi="Times New Roman" w:cs="Times New Roman"/>
              </w:rPr>
              <w:t xml:space="preserve"> </w:t>
            </w:r>
          </w:p>
          <w:p w:rsidR="007C01C1" w:rsidP="00332A96" w:rsidRDefault="007C01C1" w14:paraId="4823773B" w14:textId="77777777">
            <w:pPr>
              <w:rPr>
                <w:rFonts w:ascii="Times New Roman" w:hAnsi="Times New Roman" w:cs="Times New Roman"/>
              </w:rPr>
            </w:pPr>
          </w:p>
          <w:p w:rsidRPr="002540B0" w:rsidR="006B6D2F" w:rsidRDefault="00332A96" w14:paraId="74D8EAEA" w14:textId="7D484161">
            <w:pPr>
              <w:rPr>
                <w:rFonts w:ascii="Times New Roman" w:hAnsi="Times New Roman" w:cs="Times New Roman"/>
              </w:rPr>
            </w:pPr>
            <w:r w:rsidRPr="002540B0">
              <w:rPr>
                <w:rFonts w:ascii="Times New Roman" w:hAnsi="Times New Roman" w:cs="Times New Roman"/>
              </w:rPr>
              <w:t>Name of Survey Respondent</w:t>
            </w:r>
          </w:p>
        </w:tc>
        <w:tc>
          <w:tcPr>
            <w:tcW w:w="5393" w:type="dxa"/>
          </w:tcPr>
          <w:p w:rsidRPr="002540B0" w:rsidR="006B6D2F" w:rsidRDefault="00434A55" w14:paraId="51EABF8C" w14:textId="55792505">
            <w:pPr>
              <w:rPr>
                <w:rFonts w:ascii="Times New Roman" w:hAnsi="Times New Roman" w:cs="Times New Roman"/>
              </w:rPr>
            </w:pPr>
            <w:r>
              <w:rPr>
                <w:rFonts w:ascii="Times New Roman" w:hAnsi="Times New Roman" w:cs="Times New Roman"/>
              </w:rPr>
              <w:t xml:space="preserve">International Finance </w:t>
            </w:r>
            <w:r w:rsidR="008213B9">
              <w:rPr>
                <w:rFonts w:ascii="Times New Roman" w:hAnsi="Times New Roman" w:cs="Times New Roman"/>
              </w:rPr>
              <w:t xml:space="preserve">Corporation </w:t>
            </w:r>
            <w:r w:rsidR="000F673F">
              <w:rPr>
                <w:rFonts w:ascii="Times New Roman" w:hAnsi="Times New Roman" w:cs="Times New Roman"/>
              </w:rPr>
              <w:t>(IFC)</w:t>
            </w:r>
          </w:p>
          <w:p w:rsidRPr="002540B0" w:rsidR="00332A96" w:rsidRDefault="00332A96" w14:paraId="7714E9A1" w14:textId="77777777">
            <w:pPr>
              <w:rPr>
                <w:rFonts w:ascii="Times New Roman" w:hAnsi="Times New Roman" w:cs="Times New Roman"/>
              </w:rPr>
            </w:pPr>
          </w:p>
          <w:p w:rsidRPr="002540B0" w:rsidR="00332A96" w:rsidRDefault="005448AF" w14:paraId="7F881402" w14:textId="1E2D04C7">
            <w:pPr>
              <w:rPr>
                <w:rFonts w:ascii="Times New Roman" w:hAnsi="Times New Roman" w:cs="Times New Roman"/>
              </w:rPr>
            </w:pPr>
          </w:p>
          <w:p w:rsidRPr="002540B0" w:rsidR="00332A96" w:rsidRDefault="00332A96" w14:paraId="40B903DA" w14:textId="1D05B89D">
            <w:pPr>
              <w:rPr>
                <w:rFonts w:ascii="Times New Roman" w:hAnsi="Times New Roman" w:cs="Times New Roman"/>
              </w:rPr>
            </w:pPr>
          </w:p>
        </w:tc>
      </w:tr>
      <w:tr w:rsidRPr="002540B0" w:rsidR="006B6D2F" w:rsidTr="65AD0CD7" w14:paraId="61BE6EAB" w14:textId="77777777">
        <w:tc>
          <w:tcPr>
            <w:tcW w:w="2897" w:type="dxa"/>
          </w:tcPr>
          <w:p w:rsidRPr="00AB53E1" w:rsidR="006B6D2F" w:rsidRDefault="006B6D2F" w14:paraId="5F40746D" w14:textId="77777777">
            <w:pPr>
              <w:rPr>
                <w:rFonts w:ascii="Times New Roman" w:hAnsi="Times New Roman" w:cs="Times New Roman"/>
                <w:sz w:val="16"/>
                <w:szCs w:val="16"/>
              </w:rPr>
            </w:pPr>
          </w:p>
          <w:p w:rsidR="006B6D2F" w:rsidP="00AB53E1" w:rsidRDefault="006B6D2F" w14:paraId="10FB7505" w14:textId="77777777">
            <w:pPr>
              <w:rPr>
                <w:rFonts w:ascii="Times New Roman" w:hAnsi="Times New Roman" w:cs="Times New Roman"/>
              </w:rPr>
            </w:pPr>
            <w:r w:rsidRPr="002540B0">
              <w:rPr>
                <w:rFonts w:ascii="Times New Roman" w:hAnsi="Times New Roman" w:cs="Times New Roman"/>
              </w:rPr>
              <w:t>Email</w:t>
            </w:r>
          </w:p>
          <w:p w:rsidRPr="002540B0" w:rsidR="00AB53E1" w:rsidP="00AB53E1" w:rsidRDefault="00AB53E1" w14:paraId="37B3E18C" w14:textId="7F844942">
            <w:pPr>
              <w:rPr>
                <w:rFonts w:ascii="Times New Roman" w:hAnsi="Times New Roman" w:cs="Times New Roman"/>
              </w:rPr>
            </w:pPr>
          </w:p>
        </w:tc>
        <w:tc>
          <w:tcPr>
            <w:tcW w:w="5393" w:type="dxa"/>
          </w:tcPr>
          <w:p w:rsidRPr="002540B0" w:rsidR="006B6D2F" w:rsidRDefault="006C5DF2" w14:paraId="0AE080EB" w14:textId="4EC31C68">
            <w:pPr>
              <w:rPr>
                <w:rFonts w:ascii="Times New Roman" w:hAnsi="Times New Roman" w:cs="Times New Roman"/>
              </w:rPr>
            </w:pPr>
          </w:p>
        </w:tc>
      </w:tr>
      <w:tr w:rsidRPr="002540B0" w:rsidR="006B6D2F" w:rsidTr="65AD0CD7" w14:paraId="55F99020" w14:textId="77777777">
        <w:tc>
          <w:tcPr>
            <w:tcW w:w="2897" w:type="dxa"/>
          </w:tcPr>
          <w:p w:rsidRPr="002540B0" w:rsidR="006B6D2F" w:rsidRDefault="006B6D2F" w14:paraId="61A871E8" w14:textId="77777777">
            <w:pPr>
              <w:rPr>
                <w:rFonts w:ascii="Times New Roman" w:hAnsi="Times New Roman" w:cs="Times New Roman"/>
              </w:rPr>
            </w:pPr>
          </w:p>
          <w:p w:rsidRPr="002540B0" w:rsidR="006B6D2F" w:rsidRDefault="006B6D2F" w14:paraId="1626BEAE" w14:textId="77777777">
            <w:pPr>
              <w:rPr>
                <w:rFonts w:ascii="Times New Roman" w:hAnsi="Times New Roman" w:cs="Times New Roman"/>
              </w:rPr>
            </w:pPr>
            <w:r w:rsidRPr="002540B0">
              <w:rPr>
                <w:rFonts w:ascii="Times New Roman" w:hAnsi="Times New Roman" w:cs="Times New Roman"/>
              </w:rPr>
              <w:t>Telephone</w:t>
            </w:r>
          </w:p>
          <w:p w:rsidRPr="002540B0" w:rsidR="006B6D2F" w:rsidRDefault="006B6D2F" w14:paraId="676DD42D" w14:textId="77777777">
            <w:pPr>
              <w:rPr>
                <w:rFonts w:ascii="Times New Roman" w:hAnsi="Times New Roman" w:cs="Times New Roman"/>
              </w:rPr>
            </w:pPr>
          </w:p>
        </w:tc>
        <w:tc>
          <w:tcPr>
            <w:tcW w:w="5393" w:type="dxa"/>
          </w:tcPr>
          <w:p w:rsidRPr="002540B0" w:rsidR="006B6D2F" w:rsidRDefault="00F8132B" w14:paraId="7B71C0AC" w14:textId="657EB862">
            <w:pPr>
              <w:rPr>
                <w:rFonts w:ascii="Times New Roman" w:hAnsi="Times New Roman" w:cs="Times New Roman"/>
              </w:rPr>
            </w:pPr>
          </w:p>
        </w:tc>
      </w:tr>
      <w:tr w:rsidRPr="002540B0" w:rsidR="006B6D2F" w:rsidTr="65AD0CD7" w14:paraId="7595C08F" w14:textId="77777777">
        <w:trPr>
          <w:trHeight w:val="472"/>
        </w:trPr>
        <w:tc>
          <w:tcPr>
            <w:tcW w:w="2897" w:type="dxa"/>
          </w:tcPr>
          <w:p w:rsidR="00612DCA" w:rsidRDefault="00612DCA" w14:paraId="355E1FD2" w14:textId="77777777">
            <w:pPr>
              <w:rPr>
                <w:rFonts w:ascii="Times New Roman" w:hAnsi="Times New Roman" w:cs="Times New Roman"/>
              </w:rPr>
            </w:pPr>
          </w:p>
          <w:p w:rsidRPr="002540B0" w:rsidR="006B6D2F" w:rsidRDefault="006B6D2F" w14:paraId="432A3B28" w14:textId="147A5D68">
            <w:pPr>
              <w:rPr>
                <w:rFonts w:ascii="Times New Roman" w:hAnsi="Times New Roman" w:cs="Times New Roman"/>
              </w:rPr>
            </w:pPr>
            <w:r w:rsidRPr="002540B0">
              <w:rPr>
                <w:rFonts w:ascii="Times New Roman" w:hAnsi="Times New Roman" w:cs="Times New Roman"/>
              </w:rPr>
              <w:t>Address</w:t>
            </w:r>
          </w:p>
          <w:p w:rsidRPr="002540B0" w:rsidR="006B6D2F" w:rsidRDefault="006B6D2F" w14:paraId="462C407A" w14:textId="77777777">
            <w:pPr>
              <w:rPr>
                <w:rFonts w:ascii="Times New Roman" w:hAnsi="Times New Roman" w:cs="Times New Roman"/>
              </w:rPr>
            </w:pPr>
          </w:p>
        </w:tc>
        <w:tc>
          <w:tcPr>
            <w:tcW w:w="5393" w:type="dxa"/>
          </w:tcPr>
          <w:p w:rsidRPr="002540B0" w:rsidR="006C5DF2" w:rsidRDefault="006C5DF2" w14:paraId="5CC4664F" w14:textId="7FBE6EF6">
            <w:pPr>
              <w:rPr>
                <w:rFonts w:ascii="Times New Roman" w:hAnsi="Times New Roman" w:cs="Times New Roman"/>
              </w:rPr>
            </w:pPr>
          </w:p>
        </w:tc>
      </w:tr>
      <w:tr w:rsidRPr="002540B0" w:rsidR="000C7E8A" w:rsidTr="65AD0CD7" w14:paraId="59FF036F" w14:textId="77777777">
        <w:trPr>
          <w:trHeight w:val="838"/>
        </w:trPr>
        <w:tc>
          <w:tcPr>
            <w:tcW w:w="2897" w:type="dxa"/>
            <w:shd w:val="clear" w:color="auto" w:fill="FFFFFF" w:themeFill="background1"/>
          </w:tcPr>
          <w:p w:rsidRPr="00DC49C5" w:rsidR="00332A96" w:rsidP="003F7D22" w:rsidRDefault="00332A96" w14:paraId="26717B43" w14:textId="77777777">
            <w:pPr>
              <w:rPr>
                <w:rFonts w:ascii="Times New Roman" w:hAnsi="Times New Roman" w:cs="Times New Roman"/>
              </w:rPr>
            </w:pPr>
          </w:p>
          <w:p w:rsidRPr="00DC49C5" w:rsidR="000C7E8A" w:rsidP="003F7D22" w:rsidRDefault="00F2124E" w14:paraId="7DD05196" w14:textId="0B7EC22C">
            <w:pPr>
              <w:rPr>
                <w:rFonts w:ascii="Times New Roman" w:hAnsi="Times New Roman" w:cs="Times New Roman"/>
              </w:rPr>
            </w:pPr>
            <w:r w:rsidRPr="00DC49C5">
              <w:rPr>
                <w:rFonts w:ascii="Times New Roman" w:hAnsi="Times New Roman" w:cs="Times New Roman"/>
              </w:rPr>
              <w:t xml:space="preserve">Can we attribute </w:t>
            </w:r>
            <w:r w:rsidRPr="00DC49C5" w:rsidR="00C623C9">
              <w:rPr>
                <w:rFonts w:ascii="Times New Roman" w:hAnsi="Times New Roman" w:cs="Times New Roman"/>
              </w:rPr>
              <w:t xml:space="preserve">responses to </w:t>
            </w:r>
            <w:r w:rsidRPr="00DC49C5">
              <w:rPr>
                <w:rFonts w:ascii="Times New Roman" w:hAnsi="Times New Roman" w:cs="Times New Roman"/>
              </w:rPr>
              <w:t>this questionnaire to you</w:t>
            </w:r>
            <w:r w:rsidRPr="00DC49C5" w:rsidR="00332A96">
              <w:rPr>
                <w:rFonts w:ascii="Times New Roman" w:hAnsi="Times New Roman" w:cs="Times New Roman"/>
              </w:rPr>
              <w:t xml:space="preserve">r </w:t>
            </w:r>
            <w:r w:rsidRPr="00DC49C5" w:rsidR="00C2527D">
              <w:rPr>
                <w:rFonts w:ascii="Times New Roman" w:hAnsi="Times New Roman" w:cs="Times New Roman"/>
              </w:rPr>
              <w:t xml:space="preserve">Business </w:t>
            </w:r>
            <w:r w:rsidRPr="00DC49C5" w:rsidR="00C623C9">
              <w:rPr>
                <w:rFonts w:ascii="Times New Roman" w:hAnsi="Times New Roman" w:cs="Times New Roman"/>
              </w:rPr>
              <w:t>publicly?</w:t>
            </w:r>
          </w:p>
          <w:p w:rsidRPr="00DC49C5" w:rsidR="007C576D" w:rsidP="003F7D22" w:rsidRDefault="007C576D" w14:paraId="5B706B27" w14:textId="44A4B569">
            <w:pPr>
              <w:rPr>
                <w:rFonts w:ascii="Times New Roman" w:hAnsi="Times New Roman" w:cs="Times New Roman"/>
              </w:rPr>
            </w:pPr>
          </w:p>
        </w:tc>
        <w:tc>
          <w:tcPr>
            <w:tcW w:w="5393" w:type="dxa"/>
            <w:shd w:val="clear" w:color="auto" w:fill="FFFFFF" w:themeFill="background1"/>
          </w:tcPr>
          <w:p w:rsidRPr="00DC49C5" w:rsidR="00C623C9" w:rsidRDefault="00C623C9" w14:paraId="2DBF5CF8" w14:textId="77777777">
            <w:pPr>
              <w:rPr>
                <w:rFonts w:ascii="Times New Roman" w:hAnsi="Times New Roman" w:cs="Times New Roman"/>
              </w:rPr>
            </w:pPr>
          </w:p>
          <w:p w:rsidRPr="00DC49C5" w:rsidR="004F52FB" w:rsidP="004F52FB" w:rsidRDefault="00DC49C5" w14:paraId="691F7A21" w14:textId="64D57476">
            <w:pPr>
              <w:rPr>
                <w:rFonts w:ascii="Times New Roman" w:hAnsi="Times New Roman" w:cs="Times New Roman"/>
              </w:rPr>
            </w:pPr>
            <w:r>
              <w:rPr>
                <w:rFonts w:ascii="Times New Roman" w:hAnsi="Times New Roman" w:cs="Times New Roman"/>
              </w:rPr>
              <w:fldChar w:fldCharType="begin">
                <w:ffData>
                  <w:name w:val=""/>
                  <w:enabled/>
                  <w:calcOnExit w:val="0"/>
                  <w:checkBox>
                    <w:sizeAuto/>
                    <w:default w:val="1"/>
                  </w:checkBox>
                </w:ffData>
              </w:fldChar>
            </w:r>
            <w:r>
              <w:rPr>
                <w:rFonts w:ascii="Times New Roman" w:hAnsi="Times New Roman" w:cs="Times New Roman"/>
              </w:rPr>
              <w:instrText xml:space="preserve"> FORMCHECKBOX </w:instrText>
            </w:r>
            <w:r w:rsidR="002F3EBF">
              <w:rPr>
                <w:rFonts w:ascii="Times New Roman" w:hAnsi="Times New Roman" w:cs="Times New Roman"/>
              </w:rPr>
            </w:r>
            <w:r w:rsidR="002F3EBF">
              <w:rPr>
                <w:rFonts w:ascii="Times New Roman" w:hAnsi="Times New Roman" w:cs="Times New Roman"/>
              </w:rPr>
              <w:fldChar w:fldCharType="separate"/>
            </w:r>
            <w:r>
              <w:rPr>
                <w:rFonts w:ascii="Times New Roman" w:hAnsi="Times New Roman" w:cs="Times New Roman"/>
              </w:rPr>
              <w:fldChar w:fldCharType="end"/>
            </w:r>
            <w:r w:rsidRPr="00DC49C5" w:rsidR="004F52FB">
              <w:rPr>
                <w:rFonts w:ascii="Times New Roman" w:hAnsi="Times New Roman" w:cs="Times New Roman"/>
              </w:rPr>
              <w:t xml:space="preserve"> Yes          </w:t>
            </w:r>
            <w:r w:rsidRPr="00DC49C5" w:rsidR="004F52FB">
              <w:rPr>
                <w:rFonts w:ascii="Times New Roman" w:hAnsi="Times New Roman" w:cs="Times New Roman"/>
              </w:rPr>
              <w:fldChar w:fldCharType="begin">
                <w:ffData>
                  <w:name w:val=""/>
                  <w:enabled/>
                  <w:calcOnExit w:val="0"/>
                  <w:checkBox>
                    <w:sizeAuto/>
                    <w:default w:val="0"/>
                  </w:checkBox>
                </w:ffData>
              </w:fldChar>
            </w:r>
            <w:r w:rsidRPr="00DC49C5" w:rsidR="004F52FB">
              <w:rPr>
                <w:rFonts w:ascii="Times New Roman" w:hAnsi="Times New Roman" w:cs="Times New Roman"/>
              </w:rPr>
              <w:instrText xml:space="preserve"> FORMCHECKBOX </w:instrText>
            </w:r>
            <w:r w:rsidR="002F3EBF">
              <w:rPr>
                <w:rFonts w:ascii="Times New Roman" w:hAnsi="Times New Roman" w:cs="Times New Roman"/>
              </w:rPr>
            </w:r>
            <w:r w:rsidR="002F3EBF">
              <w:rPr>
                <w:rFonts w:ascii="Times New Roman" w:hAnsi="Times New Roman" w:cs="Times New Roman"/>
              </w:rPr>
              <w:fldChar w:fldCharType="separate"/>
            </w:r>
            <w:r w:rsidRPr="00DC49C5" w:rsidR="004F52FB">
              <w:rPr>
                <w:rFonts w:ascii="Times New Roman" w:hAnsi="Times New Roman" w:cs="Times New Roman"/>
              </w:rPr>
              <w:fldChar w:fldCharType="end"/>
            </w:r>
            <w:r w:rsidRPr="00DC49C5" w:rsidR="004F52FB">
              <w:rPr>
                <w:rFonts w:ascii="Times New Roman" w:hAnsi="Times New Roman" w:cs="Times New Roman"/>
              </w:rPr>
              <w:t xml:space="preserve"> No</w:t>
            </w:r>
          </w:p>
          <w:p w:rsidRPr="00DC49C5" w:rsidR="007C576D" w:rsidRDefault="007C576D" w14:paraId="2C3B13E2" w14:textId="77777777">
            <w:pPr>
              <w:rPr>
                <w:rFonts w:ascii="Times New Roman" w:hAnsi="Times New Roman" w:cs="Times New Roman"/>
              </w:rPr>
            </w:pPr>
          </w:p>
          <w:p w:rsidRPr="00DC49C5" w:rsidR="007C576D" w:rsidRDefault="00C623C9" w14:paraId="02CBA82A" w14:textId="1E3CBB68">
            <w:pPr>
              <w:rPr>
                <w:rFonts w:ascii="Times New Roman" w:hAnsi="Times New Roman" w:cs="Times New Roman"/>
              </w:rPr>
            </w:pPr>
            <w:r w:rsidRPr="00DC49C5">
              <w:rPr>
                <w:rFonts w:ascii="Times New Roman" w:hAnsi="Times New Roman" w:cs="Times New Roman"/>
              </w:rPr>
              <w:t>Comments (if any):</w:t>
            </w:r>
            <w:r w:rsidRPr="00DC49C5" w:rsidR="00635EFE">
              <w:rPr>
                <w:rFonts w:ascii="Times New Roman" w:hAnsi="Times New Roman" w:cs="Times New Roman"/>
              </w:rPr>
              <w:t xml:space="preserve"> </w:t>
            </w:r>
          </w:p>
        </w:tc>
      </w:tr>
    </w:tbl>
    <w:p w:rsidRPr="002540B0" w:rsidR="006B6D2F" w:rsidRDefault="006B6D2F" w14:paraId="0D092251" w14:textId="351AF7C6">
      <w:pPr>
        <w:rPr>
          <w:rFonts w:ascii="Times New Roman" w:hAnsi="Times New Roman" w:cs="Times New Roman"/>
        </w:rPr>
      </w:pPr>
    </w:p>
    <w:p w:rsidRPr="002540B0" w:rsidR="00E83D62" w:rsidRDefault="00E83D62" w14:paraId="3E23561D" w14:textId="77777777">
      <w:pPr>
        <w:rPr>
          <w:rFonts w:ascii="Times New Roman" w:hAnsi="Times New Roman" w:cs="Times New Roman"/>
        </w:rPr>
      </w:pPr>
    </w:p>
    <w:p w:rsidRPr="002540B0" w:rsidR="006B6D2F" w:rsidP="00635EFE" w:rsidRDefault="006B6D2F" w14:paraId="6CAB632F" w14:textId="77777777">
      <w:pPr>
        <w:outlineLvl w:val="0"/>
        <w:rPr>
          <w:rFonts w:ascii="Times New Roman" w:hAnsi="Times New Roman" w:cs="Times New Roman"/>
          <w:b/>
        </w:rPr>
      </w:pPr>
      <w:r w:rsidRPr="002540B0">
        <w:rPr>
          <w:rFonts w:ascii="Times New Roman" w:hAnsi="Times New Roman" w:cs="Times New Roman"/>
          <w:b/>
        </w:rPr>
        <w:t>Questions</w:t>
      </w:r>
    </w:p>
    <w:p w:rsidR="008803CF" w:rsidP="00635EFE" w:rsidRDefault="008803CF" w14:paraId="3E11B086" w14:textId="77777777">
      <w:pPr>
        <w:pStyle w:val="Default"/>
        <w:rPr>
          <w:color w:val="222222"/>
          <w:shd w:val="clear" w:color="auto" w:fill="FFFFFF"/>
        </w:rPr>
      </w:pPr>
    </w:p>
    <w:p w:rsidRPr="002540B0" w:rsidR="002540B0" w:rsidP="00635EFE" w:rsidRDefault="002540B0" w14:paraId="423C2B1C" w14:textId="0975AB2C">
      <w:pPr>
        <w:pStyle w:val="Default"/>
        <w:rPr>
          <w:rFonts w:eastAsia="Arial"/>
          <w:color w:val="222222"/>
          <w:shd w:val="clear" w:color="auto" w:fill="FFFFFF"/>
        </w:rPr>
      </w:pPr>
      <w:r w:rsidRPr="002540B0">
        <w:rPr>
          <w:color w:val="222222"/>
          <w:shd w:val="clear" w:color="auto" w:fill="FFFFFF"/>
        </w:rPr>
        <w:t>H</w:t>
      </w:r>
      <w:r>
        <w:rPr>
          <w:color w:val="222222"/>
          <w:shd w:val="clear" w:color="auto" w:fill="FFFFFF"/>
        </w:rPr>
        <w:t xml:space="preserve">uman rights defenders </w:t>
      </w:r>
      <w:r w:rsidRPr="002540B0">
        <w:rPr>
          <w:color w:val="222222"/>
          <w:shd w:val="clear" w:color="auto" w:fill="FFFFFF"/>
        </w:rPr>
        <w:t>are pe</w:t>
      </w:r>
      <w:r>
        <w:rPr>
          <w:color w:val="222222"/>
          <w:shd w:val="clear" w:color="auto" w:fill="FFFFFF"/>
        </w:rPr>
        <w:t>rsons, who individually or in association with others,</w:t>
      </w:r>
      <w:r w:rsidRPr="002540B0">
        <w:rPr>
          <w:color w:val="222222"/>
          <w:shd w:val="clear" w:color="auto" w:fill="FFFFFF"/>
        </w:rPr>
        <w:t xml:space="preserve"> work peacefully</w:t>
      </w:r>
      <w:r>
        <w:rPr>
          <w:color w:val="222222"/>
          <w:shd w:val="clear" w:color="auto" w:fill="FFFFFF"/>
        </w:rPr>
        <w:t xml:space="preserve"> to promote and protect</w:t>
      </w:r>
      <w:r w:rsidRPr="00BC0688" w:rsidR="00BC0688">
        <w:rPr>
          <w:color w:val="222222"/>
          <w:shd w:val="clear" w:color="auto" w:fill="FFFFFF"/>
        </w:rPr>
        <w:t xml:space="preserve"> </w:t>
      </w:r>
      <w:r w:rsidR="00BC0688">
        <w:rPr>
          <w:color w:val="222222"/>
          <w:shd w:val="clear" w:color="auto" w:fill="FFFFFF"/>
        </w:rPr>
        <w:t xml:space="preserve">universally recognized </w:t>
      </w:r>
      <w:r w:rsidRPr="00EB4908" w:rsidR="00BC0688">
        <w:rPr>
          <w:color w:val="222222"/>
          <w:shd w:val="clear" w:color="auto" w:fill="FFFFFF"/>
        </w:rPr>
        <w:t xml:space="preserve">human rights </w:t>
      </w:r>
      <w:r w:rsidR="00BC0688">
        <w:rPr>
          <w:color w:val="222222"/>
          <w:shd w:val="clear" w:color="auto" w:fill="FFFFFF"/>
        </w:rPr>
        <w:t>and fundamental freedoms</w:t>
      </w:r>
      <w:r>
        <w:rPr>
          <w:color w:val="222222"/>
          <w:shd w:val="clear" w:color="auto" w:fill="FFFFFF"/>
        </w:rPr>
        <w:t>,</w:t>
      </w:r>
      <w:r w:rsidRPr="002540B0">
        <w:rPr>
          <w:color w:val="222222"/>
          <w:shd w:val="clear" w:color="auto" w:fill="FFFFFF"/>
        </w:rPr>
        <w:t xml:space="preserve"> in</w:t>
      </w:r>
      <w:r>
        <w:rPr>
          <w:color w:val="222222"/>
          <w:shd w:val="clear" w:color="auto" w:fill="FFFFFF"/>
        </w:rPr>
        <w:t xml:space="preserve"> </w:t>
      </w:r>
      <w:r w:rsidRPr="002540B0">
        <w:rPr>
          <w:color w:val="222222"/>
          <w:shd w:val="clear" w:color="auto" w:fill="FFFFFF"/>
        </w:rPr>
        <w:t>accordance with the UN Declaration on Human Rights Defenders.</w:t>
      </w:r>
    </w:p>
    <w:p w:rsidR="00C2527D" w:rsidP="00635EFE" w:rsidRDefault="00C2527D" w14:paraId="1209435A" w14:textId="77777777">
      <w:pPr>
        <w:pStyle w:val="Default"/>
        <w:rPr>
          <w:rFonts w:ascii="Arial" w:hAnsi="Arial" w:eastAsia="Arial" w:cs="Arial"/>
          <w:color w:val="222222"/>
          <w:sz w:val="20"/>
          <w:szCs w:val="20"/>
          <w:shd w:val="clear" w:color="auto" w:fill="FFFFFF"/>
        </w:rPr>
      </w:pPr>
    </w:p>
    <w:p w:rsidRPr="008213B9" w:rsidR="007670CA" w:rsidP="00635EFE" w:rsidRDefault="007670CA" w14:paraId="1E98F982" w14:textId="24EC63EB">
      <w:pPr>
        <w:pStyle w:val="NormalWeb"/>
        <w:spacing w:before="0" w:beforeAutospacing="0" w:after="0" w:afterAutospacing="0"/>
        <w:rPr>
          <w:rFonts w:ascii="Times New Roman" w:hAnsi="Times New Roman"/>
          <w:b/>
          <w:bCs/>
          <w:color w:val="222222"/>
          <w:sz w:val="24"/>
          <w:szCs w:val="24"/>
          <w:shd w:val="clear" w:color="auto" w:fill="FFFFFF"/>
        </w:rPr>
      </w:pPr>
      <w:r w:rsidRPr="008213B9">
        <w:rPr>
          <w:rFonts w:ascii="Times New Roman" w:hAnsi="Times New Roman"/>
          <w:b/>
          <w:bCs/>
          <w:color w:val="222222"/>
          <w:sz w:val="24"/>
          <w:szCs w:val="24"/>
          <w:shd w:val="clear" w:color="auto" w:fill="FFFFFF"/>
        </w:rPr>
        <w:t>1. How do you verify that true Free, Prior and Informed Consent was given before you undertake an investment in large infrastructure (extractive mining, hydroelectric dams, agribusiness, etc.)?</w:t>
      </w:r>
    </w:p>
    <w:p w:rsidR="008213B9" w:rsidP="00635EFE" w:rsidRDefault="008213B9" w14:paraId="1BC204EA" w14:textId="1A45B144">
      <w:pPr>
        <w:pStyle w:val="NormalWeb"/>
        <w:spacing w:before="0" w:beforeAutospacing="0" w:after="0" w:afterAutospacing="0"/>
        <w:rPr>
          <w:rFonts w:ascii="Times New Roman" w:hAnsi="Times New Roman"/>
          <w:color w:val="222222"/>
          <w:sz w:val="24"/>
          <w:szCs w:val="24"/>
          <w:shd w:val="clear" w:color="auto" w:fill="FFFFFF"/>
        </w:rPr>
      </w:pPr>
    </w:p>
    <w:p w:rsidR="00FD2265" w:rsidP="00635EFE" w:rsidRDefault="00DA0F21" w14:paraId="2ACDB175" w14:textId="346DC980">
      <w:pPr>
        <w:pStyle w:val="NormalWeb"/>
        <w:spacing w:before="0" w:beforeAutospacing="0" w:after="0" w:afterAutospacing="0"/>
        <w:jc w:val="both"/>
        <w:rPr>
          <w:rFonts w:ascii="Times New Roman" w:hAnsi="Times New Roman"/>
          <w:sz w:val="24"/>
          <w:szCs w:val="24"/>
          <w:shd w:val="clear" w:color="auto" w:fill="FFFFFF"/>
        </w:rPr>
      </w:pPr>
      <w:r w:rsidRPr="00DA0F21">
        <w:rPr>
          <w:rFonts w:ascii="Times New Roman" w:hAnsi="Times New Roman"/>
          <w:sz w:val="24"/>
          <w:szCs w:val="24"/>
          <w:shd w:val="clear" w:color="auto" w:fill="FFFFFF"/>
        </w:rPr>
        <w:t xml:space="preserve">IFC’s </w:t>
      </w:r>
      <w:r w:rsidR="00E43EEC">
        <w:rPr>
          <w:rFonts w:ascii="Times New Roman" w:hAnsi="Times New Roman"/>
          <w:sz w:val="24"/>
          <w:szCs w:val="24"/>
          <w:shd w:val="clear" w:color="auto" w:fill="FFFFFF"/>
        </w:rPr>
        <w:t xml:space="preserve">Environmental and Social </w:t>
      </w:r>
      <w:r w:rsidRPr="00DA0F21" w:rsidR="0093029F">
        <w:rPr>
          <w:rFonts w:ascii="Times New Roman" w:hAnsi="Times New Roman"/>
          <w:sz w:val="24"/>
          <w:szCs w:val="24"/>
          <w:shd w:val="clear" w:color="auto" w:fill="FFFFFF"/>
        </w:rPr>
        <w:t xml:space="preserve">Performance Standard </w:t>
      </w:r>
      <w:r w:rsidRPr="00DA0F21">
        <w:rPr>
          <w:rFonts w:ascii="Times New Roman" w:hAnsi="Times New Roman"/>
          <w:sz w:val="24"/>
          <w:szCs w:val="24"/>
          <w:shd w:val="clear" w:color="auto" w:fill="FFFFFF"/>
        </w:rPr>
        <w:t>7</w:t>
      </w:r>
      <w:r w:rsidR="00A9448E">
        <w:rPr>
          <w:rFonts w:ascii="Times New Roman" w:hAnsi="Times New Roman"/>
          <w:sz w:val="24"/>
          <w:szCs w:val="24"/>
          <w:shd w:val="clear" w:color="auto" w:fill="FFFFFF"/>
        </w:rPr>
        <w:t xml:space="preserve"> on Indigenous Peoples</w:t>
      </w:r>
      <w:r w:rsidRPr="00DA0F21">
        <w:rPr>
          <w:rFonts w:ascii="Times New Roman" w:hAnsi="Times New Roman"/>
          <w:sz w:val="24"/>
          <w:szCs w:val="24"/>
          <w:shd w:val="clear" w:color="auto" w:fill="FFFFFF"/>
        </w:rPr>
        <w:t xml:space="preserve"> outlines three specific ci</w:t>
      </w:r>
      <w:r>
        <w:rPr>
          <w:rFonts w:ascii="Times New Roman" w:hAnsi="Times New Roman"/>
          <w:sz w:val="24"/>
          <w:szCs w:val="24"/>
          <w:shd w:val="clear" w:color="auto" w:fill="FFFFFF"/>
        </w:rPr>
        <w:t xml:space="preserve">rcumstances </w:t>
      </w:r>
      <w:r w:rsidR="00D579AC">
        <w:rPr>
          <w:rFonts w:ascii="Times New Roman" w:hAnsi="Times New Roman"/>
          <w:sz w:val="24"/>
          <w:szCs w:val="24"/>
          <w:shd w:val="clear" w:color="auto" w:fill="FFFFFF"/>
        </w:rPr>
        <w:t xml:space="preserve">where </w:t>
      </w:r>
      <w:r w:rsidR="00D34123">
        <w:rPr>
          <w:rFonts w:ascii="Times New Roman" w:hAnsi="Times New Roman"/>
          <w:sz w:val="24"/>
          <w:szCs w:val="24"/>
          <w:shd w:val="clear" w:color="auto" w:fill="FFFFFF"/>
        </w:rPr>
        <w:t>Free, Prior, and Informed Consent (</w:t>
      </w:r>
      <w:r w:rsidR="002C44BE">
        <w:rPr>
          <w:rFonts w:ascii="Times New Roman" w:hAnsi="Times New Roman"/>
          <w:sz w:val="24"/>
          <w:szCs w:val="24"/>
          <w:shd w:val="clear" w:color="auto" w:fill="FFFFFF"/>
        </w:rPr>
        <w:t>FPIC</w:t>
      </w:r>
      <w:r w:rsidR="00D34123">
        <w:rPr>
          <w:rFonts w:ascii="Times New Roman" w:hAnsi="Times New Roman"/>
          <w:sz w:val="24"/>
          <w:szCs w:val="24"/>
          <w:shd w:val="clear" w:color="auto" w:fill="FFFFFF"/>
        </w:rPr>
        <w:t>)</w:t>
      </w:r>
      <w:r w:rsidR="00D579AC">
        <w:rPr>
          <w:rFonts w:ascii="Times New Roman" w:hAnsi="Times New Roman"/>
          <w:sz w:val="24"/>
          <w:szCs w:val="24"/>
          <w:shd w:val="clear" w:color="auto" w:fill="FFFFFF"/>
        </w:rPr>
        <w:t xml:space="preserve"> requirements apply</w:t>
      </w:r>
      <w:r w:rsidR="002C44BE">
        <w:rPr>
          <w:rFonts w:ascii="Times New Roman" w:hAnsi="Times New Roman"/>
          <w:sz w:val="24"/>
          <w:szCs w:val="24"/>
          <w:shd w:val="clear" w:color="auto" w:fill="FFFFFF"/>
        </w:rPr>
        <w:t xml:space="preserve">. </w:t>
      </w:r>
      <w:r w:rsidR="00B13A75">
        <w:rPr>
          <w:rFonts w:ascii="Times New Roman" w:hAnsi="Times New Roman"/>
          <w:sz w:val="24"/>
          <w:szCs w:val="24"/>
          <w:shd w:val="clear" w:color="auto" w:fill="FFFFFF"/>
        </w:rPr>
        <w:t>Conducting the</w:t>
      </w:r>
      <w:r w:rsidR="00654F72">
        <w:rPr>
          <w:rFonts w:ascii="Times New Roman" w:hAnsi="Times New Roman"/>
          <w:sz w:val="24"/>
          <w:szCs w:val="24"/>
          <w:shd w:val="clear" w:color="auto" w:fill="FFFFFF"/>
        </w:rPr>
        <w:t xml:space="preserve"> FPIC process is the responsibility of the client and IFC verifies this process.</w:t>
      </w:r>
    </w:p>
    <w:p w:rsidR="00FD2265" w:rsidP="00635EFE" w:rsidRDefault="00FD2265" w14:paraId="78E8EDAC" w14:textId="77777777">
      <w:pPr>
        <w:pStyle w:val="NormalWeb"/>
        <w:spacing w:before="0" w:beforeAutospacing="0" w:after="0" w:afterAutospacing="0"/>
        <w:jc w:val="both"/>
        <w:rPr>
          <w:rFonts w:ascii="Times New Roman" w:hAnsi="Times New Roman"/>
          <w:sz w:val="24"/>
          <w:szCs w:val="24"/>
          <w:shd w:val="clear" w:color="auto" w:fill="FFFFFF"/>
        </w:rPr>
      </w:pPr>
    </w:p>
    <w:p w:rsidR="00393DD4" w:rsidP="00635EFE" w:rsidRDefault="00891AE4" w14:paraId="3796784A" w14:textId="301D8E4D">
      <w:pPr>
        <w:pStyle w:val="NormalWeb"/>
        <w:spacing w:before="0" w:beforeAutospacing="0" w:after="0" w:afterAutospacing="0"/>
        <w:jc w:val="both"/>
        <w:rPr>
          <w:rFonts w:ascii="Times New Roman" w:hAnsi="Times New Roman"/>
          <w:sz w:val="24"/>
          <w:szCs w:val="24"/>
          <w:shd w:val="clear" w:color="auto" w:fill="FFFFFF"/>
        </w:rPr>
      </w:pPr>
      <w:r w:rsidRPr="00DA0F21">
        <w:rPr>
          <w:rFonts w:ascii="Times New Roman" w:hAnsi="Times New Roman"/>
          <w:sz w:val="24"/>
          <w:szCs w:val="24"/>
          <w:shd w:val="clear" w:color="auto" w:fill="FFFFFF"/>
        </w:rPr>
        <w:t xml:space="preserve">By IFC’s definition, FPIC is both a process </w:t>
      </w:r>
      <w:r w:rsidR="005F3283">
        <w:rPr>
          <w:rFonts w:ascii="Times New Roman" w:hAnsi="Times New Roman"/>
          <w:sz w:val="24"/>
          <w:szCs w:val="24"/>
          <w:shd w:val="clear" w:color="auto" w:fill="FFFFFF"/>
        </w:rPr>
        <w:t xml:space="preserve">that entails </w:t>
      </w:r>
      <w:r w:rsidRPr="00DA0F21">
        <w:rPr>
          <w:rFonts w:ascii="Times New Roman" w:hAnsi="Times New Roman"/>
          <w:sz w:val="24"/>
          <w:szCs w:val="24"/>
          <w:shd w:val="clear" w:color="auto" w:fill="FFFFFF"/>
        </w:rPr>
        <w:t>good faith negotiations and an outcome</w:t>
      </w:r>
      <w:r w:rsidR="00923071">
        <w:rPr>
          <w:rFonts w:ascii="Times New Roman" w:hAnsi="Times New Roman"/>
          <w:sz w:val="24"/>
          <w:szCs w:val="24"/>
          <w:shd w:val="clear" w:color="auto" w:fill="FFFFFF"/>
        </w:rPr>
        <w:t>,</w:t>
      </w:r>
      <w:r w:rsidR="00D267F7">
        <w:rPr>
          <w:rFonts w:ascii="Times New Roman" w:hAnsi="Times New Roman"/>
          <w:sz w:val="24"/>
          <w:szCs w:val="24"/>
          <w:shd w:val="clear" w:color="auto" w:fill="FFFFFF"/>
        </w:rPr>
        <w:t xml:space="preserve"> if successful</w:t>
      </w:r>
      <w:r w:rsidR="00923071">
        <w:rPr>
          <w:rFonts w:ascii="Times New Roman" w:hAnsi="Times New Roman"/>
          <w:sz w:val="24"/>
          <w:szCs w:val="24"/>
          <w:shd w:val="clear" w:color="auto" w:fill="FFFFFF"/>
        </w:rPr>
        <w:t>,</w:t>
      </w:r>
      <w:r w:rsidRPr="00DA0F21">
        <w:rPr>
          <w:rFonts w:ascii="Times New Roman" w:hAnsi="Times New Roman"/>
          <w:sz w:val="24"/>
          <w:szCs w:val="24"/>
          <w:shd w:val="clear" w:color="auto" w:fill="FFFFFF"/>
        </w:rPr>
        <w:t xml:space="preserve"> resulting </w:t>
      </w:r>
      <w:r w:rsidR="005F3283">
        <w:rPr>
          <w:rFonts w:ascii="Times New Roman" w:hAnsi="Times New Roman"/>
          <w:sz w:val="24"/>
          <w:szCs w:val="24"/>
          <w:shd w:val="clear" w:color="auto" w:fill="FFFFFF"/>
        </w:rPr>
        <w:t xml:space="preserve">in an </w:t>
      </w:r>
      <w:r w:rsidRPr="00DA0F21">
        <w:rPr>
          <w:rFonts w:ascii="Times New Roman" w:hAnsi="Times New Roman"/>
          <w:sz w:val="24"/>
          <w:szCs w:val="24"/>
          <w:shd w:val="clear" w:color="auto" w:fill="FFFFFF"/>
        </w:rPr>
        <w:t>agreement</w:t>
      </w:r>
      <w:r w:rsidR="007B1267">
        <w:rPr>
          <w:rFonts w:ascii="Times New Roman" w:hAnsi="Times New Roman"/>
          <w:sz w:val="24"/>
          <w:szCs w:val="24"/>
          <w:shd w:val="clear" w:color="auto" w:fill="FFFFFF"/>
        </w:rPr>
        <w:t xml:space="preserve"> and evidence thereof</w:t>
      </w:r>
      <w:r w:rsidRPr="00DA0F21">
        <w:rPr>
          <w:rFonts w:ascii="Times New Roman" w:hAnsi="Times New Roman"/>
          <w:sz w:val="24"/>
          <w:szCs w:val="24"/>
          <w:shd w:val="clear" w:color="auto" w:fill="FFFFFF"/>
        </w:rPr>
        <w:t>.</w:t>
      </w:r>
      <w:r w:rsidR="0090596A">
        <w:rPr>
          <w:rFonts w:ascii="Times New Roman" w:hAnsi="Times New Roman"/>
          <w:sz w:val="24"/>
          <w:szCs w:val="24"/>
          <w:shd w:val="clear" w:color="auto" w:fill="FFFFFF"/>
        </w:rPr>
        <w:t xml:space="preserve"> </w:t>
      </w:r>
      <w:r w:rsidRPr="00DA0F21">
        <w:rPr>
          <w:rFonts w:ascii="Times New Roman" w:hAnsi="Times New Roman"/>
          <w:sz w:val="24"/>
          <w:szCs w:val="24"/>
          <w:shd w:val="clear" w:color="auto" w:fill="FFFFFF"/>
        </w:rPr>
        <w:t xml:space="preserve">IFC </w:t>
      </w:r>
      <w:r w:rsidRPr="00DA0F21" w:rsidR="00B335EB">
        <w:rPr>
          <w:rFonts w:ascii="Times New Roman" w:hAnsi="Times New Roman"/>
          <w:sz w:val="24"/>
          <w:szCs w:val="24"/>
          <w:shd w:val="clear" w:color="auto" w:fill="FFFFFF"/>
        </w:rPr>
        <w:t>conducts</w:t>
      </w:r>
      <w:r w:rsidR="00B335EB">
        <w:rPr>
          <w:rFonts w:ascii="Times New Roman" w:hAnsi="Times New Roman"/>
          <w:sz w:val="24"/>
          <w:szCs w:val="24"/>
          <w:shd w:val="clear" w:color="auto" w:fill="FFFFFF"/>
        </w:rPr>
        <w:t xml:space="preserve"> </w:t>
      </w:r>
      <w:r w:rsidRPr="00DA0F21" w:rsidR="00B335EB">
        <w:rPr>
          <w:rFonts w:ascii="Times New Roman" w:hAnsi="Times New Roman"/>
          <w:sz w:val="24"/>
          <w:szCs w:val="24"/>
          <w:shd w:val="clear" w:color="auto" w:fill="FFFFFF"/>
        </w:rPr>
        <w:t>in</w:t>
      </w:r>
      <w:r w:rsidRPr="00DA0F21">
        <w:rPr>
          <w:rFonts w:ascii="Times New Roman" w:hAnsi="Times New Roman"/>
          <w:sz w:val="24"/>
          <w:szCs w:val="24"/>
          <w:shd w:val="clear" w:color="auto" w:fill="FFFFFF"/>
        </w:rPr>
        <w:t xml:space="preserve">-depth review of the client’s process to determine whether FPIC has been achieved, prior to IFC Board approval </w:t>
      </w:r>
      <w:r w:rsidR="00923071">
        <w:rPr>
          <w:rFonts w:ascii="Times New Roman" w:hAnsi="Times New Roman"/>
          <w:sz w:val="24"/>
          <w:szCs w:val="24"/>
          <w:shd w:val="clear" w:color="auto" w:fill="FFFFFF"/>
        </w:rPr>
        <w:t>for</w:t>
      </w:r>
      <w:r w:rsidRPr="00DA0F21">
        <w:rPr>
          <w:rFonts w:ascii="Times New Roman" w:hAnsi="Times New Roman"/>
          <w:sz w:val="24"/>
          <w:szCs w:val="24"/>
          <w:shd w:val="clear" w:color="auto" w:fill="FFFFFF"/>
        </w:rPr>
        <w:t xml:space="preserve"> </w:t>
      </w:r>
      <w:r w:rsidR="00923071">
        <w:rPr>
          <w:rFonts w:ascii="Times New Roman" w:hAnsi="Times New Roman"/>
          <w:sz w:val="24"/>
          <w:szCs w:val="24"/>
          <w:shd w:val="clear" w:color="auto" w:fill="FFFFFF"/>
        </w:rPr>
        <w:t>a given</w:t>
      </w:r>
      <w:r w:rsidRPr="00DA0F21">
        <w:rPr>
          <w:rFonts w:ascii="Times New Roman" w:hAnsi="Times New Roman"/>
          <w:sz w:val="24"/>
          <w:szCs w:val="24"/>
          <w:shd w:val="clear" w:color="auto" w:fill="FFFFFF"/>
        </w:rPr>
        <w:t xml:space="preserve"> investment.</w:t>
      </w:r>
      <w:r w:rsidR="00B335EB">
        <w:rPr>
          <w:rFonts w:ascii="Times New Roman" w:hAnsi="Times New Roman"/>
          <w:sz w:val="24"/>
          <w:szCs w:val="24"/>
          <w:shd w:val="clear" w:color="auto" w:fill="FFFFFF"/>
        </w:rPr>
        <w:t xml:space="preserve"> </w:t>
      </w:r>
    </w:p>
    <w:p w:rsidR="00393DD4" w:rsidP="00635EFE" w:rsidRDefault="00393DD4" w14:paraId="44B56D30" w14:textId="77777777">
      <w:pPr>
        <w:pStyle w:val="NormalWeb"/>
        <w:spacing w:before="0" w:beforeAutospacing="0" w:after="0" w:afterAutospacing="0"/>
        <w:jc w:val="both"/>
        <w:rPr>
          <w:rFonts w:ascii="Times New Roman" w:hAnsi="Times New Roman"/>
          <w:sz w:val="24"/>
          <w:szCs w:val="24"/>
          <w:shd w:val="clear" w:color="auto" w:fill="FFFFFF"/>
        </w:rPr>
      </w:pPr>
    </w:p>
    <w:p w:rsidRPr="00DA0F21" w:rsidR="009E2E2D" w:rsidP="00635EFE" w:rsidRDefault="002745A3" w14:paraId="3B551FFB" w14:textId="5E84883C">
      <w:pPr>
        <w:pStyle w:val="NormalWeb"/>
        <w:spacing w:before="0" w:beforeAutospacing="0" w:after="0" w:afterAutospacing="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IFC </w:t>
      </w:r>
      <w:r w:rsidRPr="002922E9" w:rsidR="002922E9">
        <w:rPr>
          <w:rFonts w:ascii="Times New Roman" w:hAnsi="Times New Roman"/>
          <w:sz w:val="24"/>
          <w:szCs w:val="24"/>
          <w:shd w:val="clear" w:color="auto" w:fill="FFFFFF"/>
        </w:rPr>
        <w:t>typically employ</w:t>
      </w:r>
      <w:r>
        <w:rPr>
          <w:rFonts w:ascii="Times New Roman" w:hAnsi="Times New Roman"/>
          <w:sz w:val="24"/>
          <w:szCs w:val="24"/>
          <w:shd w:val="clear" w:color="auto" w:fill="FFFFFF"/>
        </w:rPr>
        <w:t>s</w:t>
      </w:r>
      <w:r w:rsidRPr="002922E9" w:rsidR="002922E9">
        <w:rPr>
          <w:rFonts w:ascii="Times New Roman" w:hAnsi="Times New Roman"/>
          <w:sz w:val="24"/>
          <w:szCs w:val="24"/>
          <w:shd w:val="clear" w:color="auto" w:fill="FFFFFF"/>
        </w:rPr>
        <w:t xml:space="preserve"> a combination of</w:t>
      </w:r>
      <w:r w:rsidR="00D51749">
        <w:rPr>
          <w:rFonts w:ascii="Times New Roman" w:hAnsi="Times New Roman"/>
          <w:sz w:val="24"/>
          <w:szCs w:val="24"/>
          <w:shd w:val="clear" w:color="auto" w:fill="FFFFFF"/>
        </w:rPr>
        <w:t xml:space="preserve"> in-country</w:t>
      </w:r>
      <w:r w:rsidR="007A73C0">
        <w:rPr>
          <w:rFonts w:ascii="Times New Roman" w:hAnsi="Times New Roman"/>
          <w:sz w:val="24"/>
          <w:szCs w:val="24"/>
          <w:shd w:val="clear" w:color="auto" w:fill="FFFFFF"/>
        </w:rPr>
        <w:t xml:space="preserve"> </w:t>
      </w:r>
      <w:r w:rsidRPr="002922E9" w:rsidR="002922E9">
        <w:rPr>
          <w:rFonts w:ascii="Times New Roman" w:hAnsi="Times New Roman"/>
          <w:sz w:val="24"/>
          <w:szCs w:val="24"/>
          <w:shd w:val="clear" w:color="auto" w:fill="FFFFFF"/>
        </w:rPr>
        <w:t>interviews/consultation with key stakeholders</w:t>
      </w:r>
      <w:r w:rsidR="00D51749">
        <w:rPr>
          <w:rFonts w:ascii="Times New Roman" w:hAnsi="Times New Roman"/>
          <w:sz w:val="24"/>
          <w:szCs w:val="24"/>
          <w:shd w:val="clear" w:color="auto" w:fill="FFFFFF"/>
        </w:rPr>
        <w:t>/</w:t>
      </w:r>
      <w:r w:rsidR="002922E9">
        <w:rPr>
          <w:rFonts w:ascii="Times New Roman" w:hAnsi="Times New Roman"/>
          <w:sz w:val="24"/>
          <w:szCs w:val="24"/>
          <w:shd w:val="clear" w:color="auto" w:fill="FFFFFF"/>
        </w:rPr>
        <w:t>IP</w:t>
      </w:r>
      <w:r w:rsidR="00D51749">
        <w:rPr>
          <w:rFonts w:ascii="Times New Roman" w:hAnsi="Times New Roman"/>
          <w:sz w:val="24"/>
          <w:szCs w:val="24"/>
          <w:shd w:val="clear" w:color="auto" w:fill="FFFFFF"/>
        </w:rPr>
        <w:t xml:space="preserve"> groups</w:t>
      </w:r>
      <w:r w:rsidRPr="002922E9" w:rsidR="002922E9">
        <w:rPr>
          <w:rFonts w:ascii="Times New Roman" w:hAnsi="Times New Roman"/>
          <w:sz w:val="24"/>
          <w:szCs w:val="24"/>
          <w:shd w:val="clear" w:color="auto" w:fill="FFFFFF"/>
        </w:rPr>
        <w:t xml:space="preserve"> and </w:t>
      </w:r>
      <w:r w:rsidR="004B2664">
        <w:rPr>
          <w:rFonts w:ascii="Times New Roman" w:hAnsi="Times New Roman"/>
          <w:sz w:val="24"/>
          <w:szCs w:val="24"/>
          <w:shd w:val="clear" w:color="auto" w:fill="FFFFFF"/>
        </w:rPr>
        <w:t xml:space="preserve">a </w:t>
      </w:r>
      <w:r w:rsidRPr="002922E9" w:rsidR="002922E9">
        <w:rPr>
          <w:rFonts w:ascii="Times New Roman" w:hAnsi="Times New Roman"/>
          <w:sz w:val="24"/>
          <w:szCs w:val="24"/>
          <w:shd w:val="clear" w:color="auto" w:fill="FFFFFF"/>
        </w:rPr>
        <w:t xml:space="preserve">review of documentation </w:t>
      </w:r>
      <w:r w:rsidR="00D51749">
        <w:rPr>
          <w:rFonts w:ascii="Times New Roman" w:hAnsi="Times New Roman"/>
          <w:sz w:val="24"/>
          <w:szCs w:val="24"/>
          <w:shd w:val="clear" w:color="auto" w:fill="FFFFFF"/>
        </w:rPr>
        <w:t>to verify</w:t>
      </w:r>
      <w:r w:rsidRPr="002922E9" w:rsidR="002922E9">
        <w:rPr>
          <w:rFonts w:ascii="Times New Roman" w:hAnsi="Times New Roman"/>
          <w:sz w:val="24"/>
          <w:szCs w:val="24"/>
          <w:shd w:val="clear" w:color="auto" w:fill="FFFFFF"/>
        </w:rPr>
        <w:t xml:space="preserve"> that FPIC has been achieved as per </w:t>
      </w:r>
      <w:r w:rsidRPr="00DA0F21" w:rsidR="00E43EEC">
        <w:rPr>
          <w:rFonts w:ascii="Times New Roman" w:hAnsi="Times New Roman"/>
          <w:sz w:val="24"/>
          <w:szCs w:val="24"/>
          <w:shd w:val="clear" w:color="auto" w:fill="FFFFFF"/>
        </w:rPr>
        <w:t xml:space="preserve">Performance Standard </w:t>
      </w:r>
      <w:r w:rsidRPr="002922E9" w:rsidR="002922E9">
        <w:rPr>
          <w:rFonts w:ascii="Times New Roman" w:hAnsi="Times New Roman"/>
          <w:sz w:val="24"/>
          <w:szCs w:val="24"/>
          <w:shd w:val="clear" w:color="auto" w:fill="FFFFFF"/>
        </w:rPr>
        <w:t>7 requirements.</w:t>
      </w:r>
      <w:r w:rsidR="00393DD4">
        <w:rPr>
          <w:rFonts w:ascii="Times New Roman" w:hAnsi="Times New Roman"/>
          <w:sz w:val="24"/>
          <w:szCs w:val="24"/>
          <w:shd w:val="clear" w:color="auto" w:fill="FFFFFF"/>
        </w:rPr>
        <w:t xml:space="preserve"> </w:t>
      </w:r>
      <w:r w:rsidR="003F71F3">
        <w:rPr>
          <w:rFonts w:ascii="Times New Roman" w:hAnsi="Times New Roman"/>
          <w:sz w:val="24"/>
          <w:szCs w:val="24"/>
          <w:shd w:val="clear" w:color="auto" w:fill="FFFFFF"/>
        </w:rPr>
        <w:t xml:space="preserve">To </w:t>
      </w:r>
      <w:r w:rsidR="00101877">
        <w:rPr>
          <w:rFonts w:ascii="Times New Roman" w:hAnsi="Times New Roman"/>
          <w:sz w:val="24"/>
          <w:szCs w:val="24"/>
          <w:shd w:val="clear" w:color="auto" w:fill="FFFFFF"/>
        </w:rPr>
        <w:t>this end</w:t>
      </w:r>
      <w:r w:rsidR="003F71F3">
        <w:rPr>
          <w:rFonts w:ascii="Times New Roman" w:hAnsi="Times New Roman"/>
          <w:sz w:val="24"/>
          <w:szCs w:val="24"/>
          <w:shd w:val="clear" w:color="auto" w:fill="FFFFFF"/>
        </w:rPr>
        <w:t>, IFC</w:t>
      </w:r>
      <w:r w:rsidR="001E1BC2">
        <w:rPr>
          <w:rFonts w:ascii="Times New Roman" w:hAnsi="Times New Roman"/>
          <w:sz w:val="24"/>
          <w:szCs w:val="24"/>
          <w:shd w:val="clear" w:color="auto" w:fill="FFFFFF"/>
        </w:rPr>
        <w:t>’s</w:t>
      </w:r>
      <w:r w:rsidR="003F71F3">
        <w:rPr>
          <w:rFonts w:ascii="Times New Roman" w:hAnsi="Times New Roman"/>
          <w:sz w:val="24"/>
          <w:szCs w:val="24"/>
          <w:shd w:val="clear" w:color="auto" w:fill="FFFFFF"/>
        </w:rPr>
        <w:t xml:space="preserve"> </w:t>
      </w:r>
      <w:r w:rsidR="00DC5EC6">
        <w:rPr>
          <w:rFonts w:ascii="Times New Roman" w:hAnsi="Times New Roman"/>
          <w:sz w:val="24"/>
          <w:szCs w:val="24"/>
          <w:shd w:val="clear" w:color="auto" w:fill="FFFFFF"/>
        </w:rPr>
        <w:t xml:space="preserve">review </w:t>
      </w:r>
      <w:r w:rsidR="003F71F3">
        <w:rPr>
          <w:rFonts w:ascii="Times New Roman" w:hAnsi="Times New Roman"/>
          <w:sz w:val="24"/>
          <w:szCs w:val="24"/>
          <w:shd w:val="clear" w:color="auto" w:fill="FFFFFF"/>
        </w:rPr>
        <w:t>take</w:t>
      </w:r>
      <w:r w:rsidR="00025FFB">
        <w:rPr>
          <w:rFonts w:ascii="Times New Roman" w:hAnsi="Times New Roman"/>
          <w:sz w:val="24"/>
          <w:szCs w:val="24"/>
          <w:shd w:val="clear" w:color="auto" w:fill="FFFFFF"/>
        </w:rPr>
        <w:t>s</w:t>
      </w:r>
      <w:r w:rsidR="003F71F3">
        <w:rPr>
          <w:rFonts w:ascii="Times New Roman" w:hAnsi="Times New Roman"/>
          <w:sz w:val="24"/>
          <w:szCs w:val="24"/>
          <w:shd w:val="clear" w:color="auto" w:fill="FFFFFF"/>
        </w:rPr>
        <w:t xml:space="preserve"> into consideration </w:t>
      </w:r>
      <w:r w:rsidR="003E0E94">
        <w:rPr>
          <w:rFonts w:ascii="Times New Roman" w:hAnsi="Times New Roman"/>
          <w:sz w:val="24"/>
          <w:szCs w:val="24"/>
          <w:shd w:val="clear" w:color="auto" w:fill="FFFFFF"/>
        </w:rPr>
        <w:t xml:space="preserve">a range of </w:t>
      </w:r>
      <w:r w:rsidR="003F71F3">
        <w:rPr>
          <w:rFonts w:ascii="Times New Roman" w:hAnsi="Times New Roman"/>
          <w:sz w:val="24"/>
          <w:szCs w:val="24"/>
          <w:shd w:val="clear" w:color="auto" w:fill="FFFFFF"/>
        </w:rPr>
        <w:t>factors</w:t>
      </w:r>
      <w:r w:rsidR="00797E1D">
        <w:rPr>
          <w:rFonts w:ascii="Times New Roman" w:hAnsi="Times New Roman"/>
          <w:sz w:val="24"/>
          <w:szCs w:val="24"/>
          <w:shd w:val="clear" w:color="auto" w:fill="FFFFFF"/>
        </w:rPr>
        <w:t>,</w:t>
      </w:r>
      <w:r w:rsidR="003F71F3">
        <w:rPr>
          <w:rFonts w:ascii="Times New Roman" w:hAnsi="Times New Roman"/>
          <w:sz w:val="24"/>
          <w:szCs w:val="24"/>
          <w:shd w:val="clear" w:color="auto" w:fill="FFFFFF"/>
        </w:rPr>
        <w:t xml:space="preserve"> </w:t>
      </w:r>
      <w:r w:rsidR="00BE5D82">
        <w:rPr>
          <w:rFonts w:ascii="Times New Roman" w:hAnsi="Times New Roman"/>
          <w:sz w:val="24"/>
          <w:szCs w:val="24"/>
          <w:shd w:val="clear" w:color="auto" w:fill="FFFFFF"/>
        </w:rPr>
        <w:t xml:space="preserve">which may </w:t>
      </w:r>
      <w:r w:rsidR="00F413E8">
        <w:rPr>
          <w:rFonts w:ascii="Times New Roman" w:hAnsi="Times New Roman"/>
          <w:sz w:val="24"/>
          <w:szCs w:val="24"/>
          <w:shd w:val="clear" w:color="auto" w:fill="FFFFFF"/>
        </w:rPr>
        <w:t>includ</w:t>
      </w:r>
      <w:r w:rsidR="00BE5D82">
        <w:rPr>
          <w:rFonts w:ascii="Times New Roman" w:hAnsi="Times New Roman"/>
          <w:sz w:val="24"/>
          <w:szCs w:val="24"/>
          <w:shd w:val="clear" w:color="auto" w:fill="FFFFFF"/>
        </w:rPr>
        <w:t>e</w:t>
      </w:r>
      <w:r w:rsidR="0024135B">
        <w:rPr>
          <w:rFonts w:ascii="Times New Roman" w:hAnsi="Times New Roman"/>
          <w:sz w:val="24"/>
          <w:szCs w:val="24"/>
          <w:shd w:val="clear" w:color="auto" w:fill="FFFFFF"/>
        </w:rPr>
        <w:t>:</w:t>
      </w:r>
      <w:r w:rsidR="00F413E8">
        <w:rPr>
          <w:rFonts w:ascii="Times New Roman" w:hAnsi="Times New Roman"/>
          <w:sz w:val="24"/>
          <w:szCs w:val="24"/>
          <w:shd w:val="clear" w:color="auto" w:fill="FFFFFF"/>
        </w:rPr>
        <w:t xml:space="preserve"> quality</w:t>
      </w:r>
      <w:r w:rsidRPr="003F71F3" w:rsidR="003F71F3">
        <w:rPr>
          <w:rFonts w:ascii="Times New Roman" w:hAnsi="Times New Roman"/>
          <w:sz w:val="24"/>
          <w:szCs w:val="24"/>
          <w:shd w:val="clear" w:color="auto" w:fill="FFFFFF"/>
        </w:rPr>
        <w:t xml:space="preserve"> of</w:t>
      </w:r>
      <w:r w:rsidR="00393DD4">
        <w:rPr>
          <w:rFonts w:ascii="Times New Roman" w:hAnsi="Times New Roman"/>
          <w:sz w:val="24"/>
          <w:szCs w:val="24"/>
          <w:shd w:val="clear" w:color="auto" w:fill="FFFFFF"/>
        </w:rPr>
        <w:t xml:space="preserve"> the</w:t>
      </w:r>
      <w:r w:rsidRPr="003F71F3" w:rsidR="003F71F3">
        <w:rPr>
          <w:rFonts w:ascii="Times New Roman" w:hAnsi="Times New Roman"/>
          <w:sz w:val="24"/>
          <w:szCs w:val="24"/>
          <w:shd w:val="clear" w:color="auto" w:fill="FFFFFF"/>
        </w:rPr>
        <w:t xml:space="preserve"> </w:t>
      </w:r>
      <w:r w:rsidR="00F413E8">
        <w:rPr>
          <w:rFonts w:ascii="Times New Roman" w:hAnsi="Times New Roman"/>
          <w:sz w:val="24"/>
          <w:szCs w:val="24"/>
          <w:shd w:val="clear" w:color="auto" w:fill="FFFFFF"/>
        </w:rPr>
        <w:t>impact a</w:t>
      </w:r>
      <w:r w:rsidRPr="003F71F3" w:rsidR="003F71F3">
        <w:rPr>
          <w:rFonts w:ascii="Times New Roman" w:hAnsi="Times New Roman"/>
          <w:sz w:val="24"/>
          <w:szCs w:val="24"/>
          <w:shd w:val="clear" w:color="auto" w:fill="FFFFFF"/>
        </w:rPr>
        <w:t>nalysis</w:t>
      </w:r>
      <w:r w:rsidR="00F413E8">
        <w:rPr>
          <w:rFonts w:ascii="Times New Roman" w:hAnsi="Times New Roman"/>
          <w:sz w:val="24"/>
          <w:szCs w:val="24"/>
          <w:shd w:val="clear" w:color="auto" w:fill="FFFFFF"/>
        </w:rPr>
        <w:t xml:space="preserve"> and</w:t>
      </w:r>
      <w:r w:rsidRPr="003F71F3" w:rsidR="003F71F3">
        <w:rPr>
          <w:rFonts w:ascii="Times New Roman" w:hAnsi="Times New Roman"/>
          <w:sz w:val="24"/>
          <w:szCs w:val="24"/>
          <w:shd w:val="clear" w:color="auto" w:fill="FFFFFF"/>
        </w:rPr>
        <w:t xml:space="preserve"> assessment</w:t>
      </w:r>
      <w:r w:rsidR="00B113E3">
        <w:rPr>
          <w:rFonts w:ascii="Times New Roman" w:hAnsi="Times New Roman"/>
          <w:sz w:val="24"/>
          <w:szCs w:val="24"/>
          <w:shd w:val="clear" w:color="auto" w:fill="FFFFFF"/>
        </w:rPr>
        <w:t>;</w:t>
      </w:r>
      <w:r w:rsidR="00EC266C">
        <w:rPr>
          <w:rFonts w:ascii="Times New Roman" w:hAnsi="Times New Roman"/>
          <w:sz w:val="24"/>
          <w:szCs w:val="24"/>
          <w:shd w:val="clear" w:color="auto" w:fill="FFFFFF"/>
        </w:rPr>
        <w:t xml:space="preserve"> </w:t>
      </w:r>
      <w:r w:rsidR="00471DB8">
        <w:rPr>
          <w:rFonts w:ascii="Times New Roman" w:hAnsi="Times New Roman"/>
          <w:sz w:val="24"/>
          <w:szCs w:val="24"/>
          <w:shd w:val="clear" w:color="auto" w:fill="FFFFFF"/>
        </w:rPr>
        <w:t xml:space="preserve">evidence of </w:t>
      </w:r>
      <w:r w:rsidR="00EC266C">
        <w:rPr>
          <w:rFonts w:ascii="Times New Roman" w:hAnsi="Times New Roman"/>
          <w:sz w:val="24"/>
          <w:szCs w:val="24"/>
          <w:shd w:val="clear" w:color="auto" w:fill="FFFFFF"/>
        </w:rPr>
        <w:t>i</w:t>
      </w:r>
      <w:r w:rsidRPr="003F71F3" w:rsidR="00F413E8">
        <w:rPr>
          <w:rFonts w:ascii="Times New Roman" w:hAnsi="Times New Roman"/>
          <w:sz w:val="24"/>
          <w:szCs w:val="24"/>
          <w:shd w:val="clear" w:color="auto" w:fill="FFFFFF"/>
        </w:rPr>
        <w:t xml:space="preserve">terative engagement over </w:t>
      </w:r>
      <w:r w:rsidR="00393DD4">
        <w:rPr>
          <w:rFonts w:ascii="Times New Roman" w:hAnsi="Times New Roman"/>
          <w:sz w:val="24"/>
          <w:szCs w:val="24"/>
          <w:shd w:val="clear" w:color="auto" w:fill="FFFFFF"/>
        </w:rPr>
        <w:t xml:space="preserve">a </w:t>
      </w:r>
      <w:r w:rsidRPr="003F71F3" w:rsidR="00F413E8">
        <w:rPr>
          <w:rFonts w:ascii="Times New Roman" w:hAnsi="Times New Roman"/>
          <w:sz w:val="24"/>
          <w:szCs w:val="24"/>
          <w:shd w:val="clear" w:color="auto" w:fill="FFFFFF"/>
        </w:rPr>
        <w:t>sufficient timeframe</w:t>
      </w:r>
      <w:r w:rsidR="00B113E3">
        <w:rPr>
          <w:rFonts w:ascii="Times New Roman" w:hAnsi="Times New Roman"/>
          <w:sz w:val="24"/>
          <w:szCs w:val="24"/>
          <w:shd w:val="clear" w:color="auto" w:fill="FFFFFF"/>
        </w:rPr>
        <w:t>,</w:t>
      </w:r>
      <w:r w:rsidR="00EC266C">
        <w:rPr>
          <w:rFonts w:ascii="Times New Roman" w:hAnsi="Times New Roman"/>
          <w:sz w:val="24"/>
          <w:szCs w:val="24"/>
          <w:shd w:val="clear" w:color="auto" w:fill="FFFFFF"/>
        </w:rPr>
        <w:t xml:space="preserve"> including the provision </w:t>
      </w:r>
      <w:r w:rsidR="00651F70">
        <w:rPr>
          <w:rFonts w:ascii="Times New Roman" w:hAnsi="Times New Roman"/>
          <w:sz w:val="24"/>
          <w:szCs w:val="24"/>
          <w:shd w:val="clear" w:color="auto" w:fill="FFFFFF"/>
        </w:rPr>
        <w:t>of timely</w:t>
      </w:r>
      <w:r w:rsidRPr="003F71F3" w:rsidR="003F71F3">
        <w:rPr>
          <w:rFonts w:ascii="Times New Roman" w:hAnsi="Times New Roman"/>
          <w:sz w:val="24"/>
          <w:szCs w:val="24"/>
          <w:shd w:val="clear" w:color="auto" w:fill="FFFFFF"/>
        </w:rPr>
        <w:t xml:space="preserve"> </w:t>
      </w:r>
      <w:r w:rsidR="00797E1D">
        <w:rPr>
          <w:rFonts w:ascii="Times New Roman" w:hAnsi="Times New Roman"/>
          <w:sz w:val="24"/>
          <w:szCs w:val="24"/>
          <w:shd w:val="clear" w:color="auto" w:fill="FFFFFF"/>
        </w:rPr>
        <w:t>and</w:t>
      </w:r>
      <w:r w:rsidRPr="003F71F3" w:rsidR="003F71F3">
        <w:rPr>
          <w:rFonts w:ascii="Times New Roman" w:hAnsi="Times New Roman"/>
          <w:sz w:val="24"/>
          <w:szCs w:val="24"/>
          <w:shd w:val="clear" w:color="auto" w:fill="FFFFFF"/>
        </w:rPr>
        <w:t xml:space="preserve"> culturally appropriate information</w:t>
      </w:r>
      <w:r w:rsidR="00B113E3">
        <w:rPr>
          <w:rFonts w:ascii="Times New Roman" w:hAnsi="Times New Roman"/>
          <w:sz w:val="24"/>
          <w:szCs w:val="24"/>
          <w:shd w:val="clear" w:color="auto" w:fill="FFFFFF"/>
        </w:rPr>
        <w:t>;</w:t>
      </w:r>
      <w:r w:rsidR="00EC266C">
        <w:rPr>
          <w:rFonts w:ascii="Times New Roman" w:hAnsi="Times New Roman"/>
          <w:sz w:val="24"/>
          <w:szCs w:val="24"/>
          <w:shd w:val="clear" w:color="auto" w:fill="FFFFFF"/>
        </w:rPr>
        <w:t xml:space="preserve"> r</w:t>
      </w:r>
      <w:r w:rsidRPr="003F71F3" w:rsidR="003F71F3">
        <w:rPr>
          <w:rFonts w:ascii="Times New Roman" w:hAnsi="Times New Roman"/>
          <w:sz w:val="24"/>
          <w:szCs w:val="24"/>
          <w:shd w:val="clear" w:color="auto" w:fill="FFFFFF"/>
        </w:rPr>
        <w:t>epresentativeness and legitimacy of decision-making structure</w:t>
      </w:r>
      <w:r w:rsidR="00EC266C">
        <w:rPr>
          <w:rFonts w:ascii="Times New Roman" w:hAnsi="Times New Roman"/>
          <w:sz w:val="24"/>
          <w:szCs w:val="24"/>
          <w:shd w:val="clear" w:color="auto" w:fill="FFFFFF"/>
        </w:rPr>
        <w:t>s</w:t>
      </w:r>
      <w:r w:rsidR="00B113E3">
        <w:rPr>
          <w:rFonts w:ascii="Times New Roman" w:hAnsi="Times New Roman"/>
          <w:sz w:val="24"/>
          <w:szCs w:val="24"/>
          <w:shd w:val="clear" w:color="auto" w:fill="FFFFFF"/>
        </w:rPr>
        <w:t>;</w:t>
      </w:r>
      <w:r w:rsidR="00EC266C">
        <w:rPr>
          <w:rFonts w:ascii="Times New Roman" w:hAnsi="Times New Roman"/>
          <w:sz w:val="24"/>
          <w:szCs w:val="24"/>
          <w:shd w:val="clear" w:color="auto" w:fill="FFFFFF"/>
        </w:rPr>
        <w:t xml:space="preserve"> </w:t>
      </w:r>
      <w:r w:rsidR="00651F70">
        <w:rPr>
          <w:rFonts w:ascii="Times New Roman" w:hAnsi="Times New Roman"/>
          <w:sz w:val="24"/>
          <w:szCs w:val="24"/>
          <w:shd w:val="clear" w:color="auto" w:fill="FFFFFF"/>
        </w:rPr>
        <w:t>c</w:t>
      </w:r>
      <w:r w:rsidRPr="003F71F3" w:rsidR="003F71F3">
        <w:rPr>
          <w:rFonts w:ascii="Times New Roman" w:hAnsi="Times New Roman"/>
          <w:sz w:val="24"/>
          <w:szCs w:val="24"/>
          <w:shd w:val="clear" w:color="auto" w:fill="FFFFFF"/>
        </w:rPr>
        <w:t>apacity of IP</w:t>
      </w:r>
      <w:r w:rsidR="00651F70">
        <w:rPr>
          <w:rFonts w:ascii="Times New Roman" w:hAnsi="Times New Roman"/>
          <w:sz w:val="24"/>
          <w:szCs w:val="24"/>
          <w:shd w:val="clear" w:color="auto" w:fill="FFFFFF"/>
        </w:rPr>
        <w:t xml:space="preserve"> communities</w:t>
      </w:r>
      <w:r w:rsidRPr="003F71F3" w:rsidR="003F71F3">
        <w:rPr>
          <w:rFonts w:ascii="Times New Roman" w:hAnsi="Times New Roman"/>
          <w:sz w:val="24"/>
          <w:szCs w:val="24"/>
          <w:shd w:val="clear" w:color="auto" w:fill="FFFFFF"/>
        </w:rPr>
        <w:t xml:space="preserve"> to negotiate</w:t>
      </w:r>
      <w:r w:rsidR="00B113E3">
        <w:rPr>
          <w:rFonts w:ascii="Times New Roman" w:hAnsi="Times New Roman"/>
          <w:sz w:val="24"/>
          <w:szCs w:val="24"/>
          <w:shd w:val="clear" w:color="auto" w:fill="FFFFFF"/>
        </w:rPr>
        <w:t>;</w:t>
      </w:r>
      <w:r w:rsidR="00651F70">
        <w:rPr>
          <w:rFonts w:ascii="Times New Roman" w:hAnsi="Times New Roman"/>
          <w:sz w:val="24"/>
          <w:szCs w:val="24"/>
          <w:shd w:val="clear" w:color="auto" w:fill="FFFFFF"/>
        </w:rPr>
        <w:t xml:space="preserve"> presence of a m</w:t>
      </w:r>
      <w:r w:rsidRPr="003F71F3" w:rsidR="003F71F3">
        <w:rPr>
          <w:rFonts w:ascii="Times New Roman" w:hAnsi="Times New Roman"/>
          <w:sz w:val="24"/>
          <w:szCs w:val="24"/>
          <w:shd w:val="clear" w:color="auto" w:fill="FFFFFF"/>
        </w:rPr>
        <w:t>utually accepted process</w:t>
      </w:r>
      <w:r w:rsidR="006D461F">
        <w:rPr>
          <w:rFonts w:ascii="Times New Roman" w:hAnsi="Times New Roman"/>
          <w:sz w:val="24"/>
          <w:szCs w:val="24"/>
          <w:shd w:val="clear" w:color="auto" w:fill="FFFFFF"/>
        </w:rPr>
        <w:t xml:space="preserve"> that is inclusive and free from coercion</w:t>
      </w:r>
      <w:r w:rsidR="00B113E3">
        <w:rPr>
          <w:rFonts w:ascii="Times New Roman" w:hAnsi="Times New Roman"/>
          <w:sz w:val="24"/>
          <w:szCs w:val="24"/>
          <w:shd w:val="clear" w:color="auto" w:fill="FFFFFF"/>
        </w:rPr>
        <w:t>; and</w:t>
      </w:r>
      <w:r w:rsidR="00651F70">
        <w:rPr>
          <w:rFonts w:ascii="Times New Roman" w:hAnsi="Times New Roman"/>
          <w:sz w:val="24"/>
          <w:szCs w:val="24"/>
          <w:shd w:val="clear" w:color="auto" w:fill="FFFFFF"/>
        </w:rPr>
        <w:t xml:space="preserve"> </w:t>
      </w:r>
      <w:r w:rsidR="006D461F">
        <w:rPr>
          <w:rFonts w:ascii="Times New Roman" w:hAnsi="Times New Roman"/>
          <w:sz w:val="24"/>
          <w:szCs w:val="24"/>
          <w:shd w:val="clear" w:color="auto" w:fill="FFFFFF"/>
        </w:rPr>
        <w:t>e</w:t>
      </w:r>
      <w:r w:rsidRPr="003F71F3" w:rsidR="003F71F3">
        <w:rPr>
          <w:rFonts w:ascii="Times New Roman" w:hAnsi="Times New Roman"/>
          <w:sz w:val="24"/>
          <w:szCs w:val="24"/>
          <w:shd w:val="clear" w:color="auto" w:fill="FFFFFF"/>
        </w:rPr>
        <w:t xml:space="preserve">vidence of community concerns reflected in project design, mitigation, </w:t>
      </w:r>
      <w:r w:rsidR="00B113E3">
        <w:rPr>
          <w:rFonts w:ascii="Times New Roman" w:hAnsi="Times New Roman"/>
          <w:sz w:val="24"/>
          <w:szCs w:val="24"/>
          <w:shd w:val="clear" w:color="auto" w:fill="FFFFFF"/>
        </w:rPr>
        <w:t xml:space="preserve">and </w:t>
      </w:r>
      <w:r w:rsidRPr="003F71F3" w:rsidR="003F71F3">
        <w:rPr>
          <w:rFonts w:ascii="Times New Roman" w:hAnsi="Times New Roman"/>
          <w:sz w:val="24"/>
          <w:szCs w:val="24"/>
          <w:shd w:val="clear" w:color="auto" w:fill="FFFFFF"/>
        </w:rPr>
        <w:t>monitoring</w:t>
      </w:r>
      <w:r w:rsidR="00B113E3">
        <w:rPr>
          <w:rFonts w:ascii="Times New Roman" w:hAnsi="Times New Roman"/>
          <w:sz w:val="24"/>
          <w:szCs w:val="24"/>
          <w:shd w:val="clear" w:color="auto" w:fill="FFFFFF"/>
        </w:rPr>
        <w:t>;</w:t>
      </w:r>
      <w:r w:rsidR="00393DD4">
        <w:rPr>
          <w:rFonts w:ascii="Times New Roman" w:hAnsi="Times New Roman"/>
          <w:sz w:val="24"/>
          <w:szCs w:val="24"/>
          <w:shd w:val="clear" w:color="auto" w:fill="FFFFFF"/>
        </w:rPr>
        <w:t xml:space="preserve"> among others</w:t>
      </w:r>
      <w:r w:rsidR="000B7CBF">
        <w:rPr>
          <w:rFonts w:ascii="Times New Roman" w:hAnsi="Times New Roman"/>
          <w:sz w:val="24"/>
          <w:szCs w:val="24"/>
          <w:shd w:val="clear" w:color="auto" w:fill="FFFFFF"/>
        </w:rPr>
        <w:t>.</w:t>
      </w:r>
      <w:r w:rsidR="00110D6A">
        <w:rPr>
          <w:rFonts w:ascii="Times New Roman" w:hAnsi="Times New Roman"/>
          <w:sz w:val="24"/>
          <w:szCs w:val="24"/>
          <w:shd w:val="clear" w:color="auto" w:fill="FFFFFF"/>
        </w:rPr>
        <w:t xml:space="preserve"> </w:t>
      </w:r>
      <w:r w:rsidRPr="00DA0F21" w:rsidR="00891AE4">
        <w:rPr>
          <w:rFonts w:ascii="Times New Roman" w:hAnsi="Times New Roman"/>
          <w:sz w:val="24"/>
          <w:szCs w:val="24"/>
          <w:shd w:val="clear" w:color="auto" w:fill="FFFFFF"/>
        </w:rPr>
        <w:t>The FPIC agreement</w:t>
      </w:r>
      <w:r w:rsidR="00DF399F">
        <w:rPr>
          <w:rFonts w:ascii="Times New Roman" w:hAnsi="Times New Roman"/>
          <w:sz w:val="24"/>
          <w:szCs w:val="24"/>
          <w:shd w:val="clear" w:color="auto" w:fill="FFFFFF"/>
        </w:rPr>
        <w:t>s</w:t>
      </w:r>
      <w:r w:rsidRPr="00DA0F21" w:rsidR="00891AE4">
        <w:rPr>
          <w:rFonts w:ascii="Times New Roman" w:hAnsi="Times New Roman"/>
          <w:sz w:val="24"/>
          <w:szCs w:val="24"/>
          <w:shd w:val="clear" w:color="auto" w:fill="FFFFFF"/>
        </w:rPr>
        <w:t xml:space="preserve"> </w:t>
      </w:r>
      <w:r w:rsidR="003C7DB4">
        <w:rPr>
          <w:rFonts w:ascii="Times New Roman" w:hAnsi="Times New Roman"/>
          <w:sz w:val="24"/>
          <w:szCs w:val="24"/>
          <w:shd w:val="clear" w:color="auto" w:fill="FFFFFF"/>
        </w:rPr>
        <w:t xml:space="preserve">should </w:t>
      </w:r>
      <w:r w:rsidRPr="00DA0F21" w:rsidR="00891AE4">
        <w:rPr>
          <w:rFonts w:ascii="Times New Roman" w:hAnsi="Times New Roman"/>
          <w:sz w:val="24"/>
          <w:szCs w:val="24"/>
          <w:shd w:val="clear" w:color="auto" w:fill="FFFFFF"/>
        </w:rPr>
        <w:t xml:space="preserve">confirm </w:t>
      </w:r>
      <w:r w:rsidRPr="00DA0F21" w:rsidR="00F37974">
        <w:rPr>
          <w:rFonts w:ascii="Times New Roman" w:hAnsi="Times New Roman"/>
          <w:sz w:val="24"/>
          <w:szCs w:val="24"/>
          <w:shd w:val="clear" w:color="auto" w:fill="FFFFFF"/>
        </w:rPr>
        <w:t>consent and</w:t>
      </w:r>
      <w:r w:rsidRPr="00DA0F21" w:rsidR="00665B51">
        <w:rPr>
          <w:rFonts w:ascii="Times New Roman" w:hAnsi="Times New Roman"/>
          <w:sz w:val="24"/>
          <w:szCs w:val="24"/>
          <w:shd w:val="clear" w:color="auto" w:fill="FFFFFF"/>
        </w:rPr>
        <w:t xml:space="preserve"> capture</w:t>
      </w:r>
      <w:r w:rsidRPr="00DA0F21" w:rsidR="00891AE4">
        <w:rPr>
          <w:rFonts w:ascii="Times New Roman" w:hAnsi="Times New Roman"/>
          <w:sz w:val="24"/>
          <w:szCs w:val="24"/>
          <w:shd w:val="clear" w:color="auto" w:fill="FFFFFF"/>
        </w:rPr>
        <w:t xml:space="preserve"> the </w:t>
      </w:r>
      <w:r w:rsidR="00694779">
        <w:rPr>
          <w:rFonts w:ascii="Times New Roman" w:hAnsi="Times New Roman"/>
          <w:sz w:val="24"/>
          <w:szCs w:val="24"/>
          <w:shd w:val="clear" w:color="auto" w:fill="FFFFFF"/>
        </w:rPr>
        <w:t>a</w:t>
      </w:r>
      <w:r w:rsidRPr="00DA0F21" w:rsidR="00891AE4">
        <w:rPr>
          <w:rFonts w:ascii="Times New Roman" w:hAnsi="Times New Roman"/>
          <w:sz w:val="24"/>
          <w:szCs w:val="24"/>
          <w:shd w:val="clear" w:color="auto" w:fill="FFFFFF"/>
        </w:rPr>
        <w:t xml:space="preserve">ffected </w:t>
      </w:r>
      <w:r w:rsidR="00694779">
        <w:rPr>
          <w:rFonts w:ascii="Times New Roman" w:hAnsi="Times New Roman"/>
          <w:sz w:val="24"/>
          <w:szCs w:val="24"/>
          <w:shd w:val="clear" w:color="auto" w:fill="FFFFFF"/>
        </w:rPr>
        <w:t>c</w:t>
      </w:r>
      <w:r w:rsidRPr="00DA0F21" w:rsidR="00891AE4">
        <w:rPr>
          <w:rFonts w:ascii="Times New Roman" w:hAnsi="Times New Roman"/>
          <w:sz w:val="24"/>
          <w:szCs w:val="24"/>
          <w:shd w:val="clear" w:color="auto" w:fill="FFFFFF"/>
        </w:rPr>
        <w:t>ommunities’ broad agreement on the legitimacy of the engagement process and the decisions made.</w:t>
      </w:r>
    </w:p>
    <w:p w:rsidRPr="00DA0F21" w:rsidR="00D916B3" w:rsidP="00635EFE" w:rsidRDefault="00D916B3" w14:paraId="4E64E96F" w14:textId="3AA4BC80">
      <w:pPr>
        <w:pStyle w:val="NormalWeb"/>
        <w:spacing w:before="0" w:beforeAutospacing="0" w:after="0" w:afterAutospacing="0"/>
        <w:jc w:val="both"/>
        <w:rPr>
          <w:rFonts w:ascii="Times New Roman" w:hAnsi="Times New Roman"/>
          <w:sz w:val="24"/>
          <w:szCs w:val="24"/>
          <w:shd w:val="clear" w:color="auto" w:fill="FFFFFF"/>
        </w:rPr>
      </w:pPr>
    </w:p>
    <w:p w:rsidR="00790EFF" w:rsidP="00635EFE" w:rsidRDefault="00790EFF" w14:paraId="5C426338" w14:textId="71EFA314">
      <w:pPr>
        <w:pStyle w:val="NormalWeb"/>
        <w:spacing w:before="0" w:beforeAutospacing="0" w:after="0" w:afterAutospacing="0"/>
        <w:jc w:val="both"/>
        <w:rPr>
          <w:rFonts w:ascii="Times New Roman" w:hAnsi="Times New Roman"/>
          <w:sz w:val="24"/>
          <w:szCs w:val="24"/>
          <w:shd w:val="clear" w:color="auto" w:fill="FFFFFF"/>
        </w:rPr>
      </w:pPr>
      <w:r>
        <w:rPr>
          <w:rFonts w:ascii="Times New Roman" w:hAnsi="Times New Roman"/>
          <w:sz w:val="24"/>
          <w:szCs w:val="24"/>
          <w:shd w:val="clear" w:color="auto" w:fill="FFFFFF"/>
        </w:rPr>
        <w:t xml:space="preserve">Performance Standard 7 and its accompanying Guidance Note provide further </w:t>
      </w:r>
      <w:r w:rsidR="00386BAD">
        <w:rPr>
          <w:rFonts w:ascii="Times New Roman" w:hAnsi="Times New Roman"/>
          <w:sz w:val="24"/>
          <w:szCs w:val="24"/>
          <w:shd w:val="clear" w:color="auto" w:fill="FFFFFF"/>
        </w:rPr>
        <w:t xml:space="preserve">information on </w:t>
      </w:r>
      <w:r w:rsidR="00182A72">
        <w:rPr>
          <w:rFonts w:ascii="Times New Roman" w:hAnsi="Times New Roman"/>
          <w:sz w:val="24"/>
          <w:szCs w:val="24"/>
          <w:shd w:val="clear" w:color="auto" w:fill="FFFFFF"/>
        </w:rPr>
        <w:t>IFC’s</w:t>
      </w:r>
      <w:r w:rsidR="00386BAD">
        <w:rPr>
          <w:rFonts w:ascii="Times New Roman" w:hAnsi="Times New Roman"/>
          <w:sz w:val="24"/>
          <w:szCs w:val="24"/>
          <w:shd w:val="clear" w:color="auto" w:fill="FFFFFF"/>
        </w:rPr>
        <w:t xml:space="preserve"> application and requirements of the FPIC process and outcome</w:t>
      </w:r>
      <w:r w:rsidR="00182A72">
        <w:rPr>
          <w:rFonts w:ascii="Times New Roman" w:hAnsi="Times New Roman"/>
          <w:sz w:val="24"/>
          <w:szCs w:val="24"/>
          <w:shd w:val="clear" w:color="auto" w:fill="FFFFFF"/>
        </w:rPr>
        <w:t>.</w:t>
      </w:r>
    </w:p>
    <w:p w:rsidRPr="007670CA" w:rsidR="007670CA" w:rsidP="00635EFE" w:rsidRDefault="007670CA" w14:paraId="6DA8A653" w14:textId="77777777">
      <w:pPr>
        <w:pStyle w:val="NormalWeb"/>
        <w:spacing w:before="0" w:beforeAutospacing="0" w:after="0" w:afterAutospacing="0"/>
        <w:rPr>
          <w:rFonts w:ascii="Times New Roman" w:hAnsi="Times New Roman"/>
          <w:color w:val="222222"/>
          <w:sz w:val="24"/>
          <w:szCs w:val="24"/>
          <w:shd w:val="clear" w:color="auto" w:fill="FFFFFF"/>
        </w:rPr>
      </w:pPr>
    </w:p>
    <w:p w:rsidRPr="008213B9" w:rsidR="007670CA" w:rsidP="00635EFE" w:rsidRDefault="007670CA" w14:paraId="7A019D88" w14:textId="6AB41902">
      <w:pPr>
        <w:pStyle w:val="NormalWeb"/>
        <w:spacing w:before="0" w:beforeAutospacing="0" w:after="0" w:afterAutospacing="0"/>
        <w:rPr>
          <w:rFonts w:ascii="Times New Roman" w:hAnsi="Times New Roman"/>
          <w:b/>
          <w:bCs/>
          <w:color w:val="222222"/>
          <w:sz w:val="24"/>
          <w:szCs w:val="24"/>
          <w:shd w:val="clear" w:color="auto" w:fill="FFFFFF"/>
        </w:rPr>
      </w:pPr>
      <w:r w:rsidRPr="008213B9">
        <w:rPr>
          <w:rFonts w:ascii="Times New Roman" w:hAnsi="Times New Roman"/>
          <w:b/>
          <w:bCs/>
          <w:color w:val="222222"/>
          <w:sz w:val="24"/>
          <w:szCs w:val="24"/>
          <w:shd w:val="clear" w:color="auto" w:fill="FFFFFF"/>
        </w:rPr>
        <w:t>2. How do you assess risks that a project might generate violent conflict or social division prior to investing, and how do you evaluate threats and restrictions on public dissent and civic space at both the project and country-level? What early warning mechanism do you follow to detect and respond to threats against human rights defenders?</w:t>
      </w:r>
    </w:p>
    <w:p w:rsidR="007670CA" w:rsidP="00635EFE" w:rsidRDefault="007670CA" w14:paraId="2B057374" w14:textId="5E4F4D29">
      <w:pPr>
        <w:pStyle w:val="NormalWeb"/>
        <w:spacing w:before="0" w:beforeAutospacing="0" w:after="0" w:afterAutospacing="0"/>
        <w:rPr>
          <w:rFonts w:ascii="Times New Roman" w:hAnsi="Times New Roman"/>
          <w:color w:val="222222"/>
          <w:sz w:val="24"/>
          <w:szCs w:val="24"/>
          <w:shd w:val="clear" w:color="auto" w:fill="FFFFFF"/>
        </w:rPr>
      </w:pPr>
    </w:p>
    <w:p w:rsidR="008213B9" w:rsidP="00E43BB3" w:rsidRDefault="007B361D" w14:paraId="234FF62A" w14:textId="4CE35ED4">
      <w:pPr>
        <w:pStyle w:val="NormalWeb"/>
        <w:spacing w:before="0" w:beforeAutospacing="0" w:after="0" w:afterAutospacing="0"/>
        <w:jc w:val="both"/>
        <w:rPr>
          <w:rFonts w:ascii="Times New Roman" w:hAnsi="Times New Roman"/>
          <w:sz w:val="24"/>
          <w:szCs w:val="24"/>
          <w:shd w:val="clear" w:color="auto" w:fill="FFFFFF"/>
        </w:rPr>
      </w:pPr>
      <w:r>
        <w:rPr>
          <w:rFonts w:ascii="Times New Roman" w:hAnsi="Times New Roman"/>
          <w:sz w:val="24"/>
          <w:szCs w:val="24"/>
          <w:shd w:val="clear" w:color="auto" w:fill="FFFFFF"/>
        </w:rPr>
        <w:lastRenderedPageBreak/>
        <w:t>Since 2017, IFC ha</w:t>
      </w:r>
      <w:r w:rsidR="004B08B5">
        <w:rPr>
          <w:rFonts w:ascii="Times New Roman" w:hAnsi="Times New Roman"/>
          <w:sz w:val="24"/>
          <w:szCs w:val="24"/>
          <w:shd w:val="clear" w:color="auto" w:fill="FFFFFF"/>
        </w:rPr>
        <w:t>s</w:t>
      </w:r>
      <w:r>
        <w:rPr>
          <w:rFonts w:ascii="Times New Roman" w:hAnsi="Times New Roman"/>
          <w:sz w:val="24"/>
          <w:szCs w:val="24"/>
          <w:shd w:val="clear" w:color="auto" w:fill="FFFFFF"/>
        </w:rPr>
        <w:t xml:space="preserve"> introduced contextual risk screening </w:t>
      </w:r>
      <w:r w:rsidR="004B08B5">
        <w:rPr>
          <w:rFonts w:ascii="Times New Roman" w:hAnsi="Times New Roman"/>
          <w:sz w:val="24"/>
          <w:szCs w:val="24"/>
          <w:shd w:val="clear" w:color="auto" w:fill="FFFFFF"/>
        </w:rPr>
        <w:t>for all project</w:t>
      </w:r>
      <w:r w:rsidR="00BE4603">
        <w:rPr>
          <w:rFonts w:ascii="Times New Roman" w:hAnsi="Times New Roman"/>
          <w:sz w:val="24"/>
          <w:szCs w:val="24"/>
          <w:shd w:val="clear" w:color="auto" w:fill="FFFFFF"/>
        </w:rPr>
        <w:t>s</w:t>
      </w:r>
      <w:r w:rsidR="004B08B5">
        <w:rPr>
          <w:rFonts w:ascii="Times New Roman" w:hAnsi="Times New Roman"/>
          <w:sz w:val="24"/>
          <w:szCs w:val="24"/>
          <w:shd w:val="clear" w:color="auto" w:fill="FFFFFF"/>
        </w:rPr>
        <w:t xml:space="preserve"> to identify country level issues that may be outside the </w:t>
      </w:r>
      <w:r w:rsidR="00E4058A">
        <w:rPr>
          <w:rFonts w:ascii="Times New Roman" w:hAnsi="Times New Roman"/>
          <w:sz w:val="24"/>
          <w:szCs w:val="24"/>
          <w:shd w:val="clear" w:color="auto" w:fill="FFFFFF"/>
        </w:rPr>
        <w:t>project’s</w:t>
      </w:r>
      <w:r w:rsidR="004B08B5">
        <w:rPr>
          <w:rFonts w:ascii="Times New Roman" w:hAnsi="Times New Roman"/>
          <w:sz w:val="24"/>
          <w:szCs w:val="24"/>
          <w:shd w:val="clear" w:color="auto" w:fill="FFFFFF"/>
        </w:rPr>
        <w:t xml:space="preserve"> </w:t>
      </w:r>
      <w:r w:rsidR="00E875C3">
        <w:rPr>
          <w:rFonts w:ascii="Times New Roman" w:hAnsi="Times New Roman"/>
          <w:sz w:val="24"/>
          <w:szCs w:val="24"/>
          <w:shd w:val="clear" w:color="auto" w:fill="FFFFFF"/>
        </w:rPr>
        <w:t>control but</w:t>
      </w:r>
      <w:r w:rsidR="004B08B5">
        <w:rPr>
          <w:rFonts w:ascii="Times New Roman" w:hAnsi="Times New Roman"/>
          <w:sz w:val="24"/>
          <w:szCs w:val="24"/>
          <w:shd w:val="clear" w:color="auto" w:fill="FFFFFF"/>
        </w:rPr>
        <w:t xml:space="preserve"> may impact the </w:t>
      </w:r>
      <w:r w:rsidR="00AD31D9">
        <w:rPr>
          <w:rFonts w:ascii="Times New Roman" w:hAnsi="Times New Roman"/>
          <w:sz w:val="24"/>
          <w:szCs w:val="24"/>
          <w:shd w:val="clear" w:color="auto" w:fill="FFFFFF"/>
        </w:rPr>
        <w:t>client’s ability to meet the IFC Performance Standards</w:t>
      </w:r>
      <w:r w:rsidR="00E875C3">
        <w:rPr>
          <w:rFonts w:ascii="Times New Roman" w:hAnsi="Times New Roman"/>
          <w:sz w:val="24"/>
          <w:szCs w:val="24"/>
          <w:shd w:val="clear" w:color="auto" w:fill="FFFFFF"/>
        </w:rPr>
        <w:t xml:space="preserve">. </w:t>
      </w:r>
      <w:r w:rsidR="00DE393D">
        <w:rPr>
          <w:rFonts w:ascii="Times New Roman" w:hAnsi="Times New Roman"/>
          <w:sz w:val="24"/>
          <w:szCs w:val="24"/>
          <w:shd w:val="clear" w:color="auto" w:fill="FFFFFF"/>
        </w:rPr>
        <w:t xml:space="preserve">In 2019, IFC </w:t>
      </w:r>
      <w:r w:rsidR="00A968BC">
        <w:rPr>
          <w:rFonts w:ascii="Times New Roman" w:hAnsi="Times New Roman"/>
          <w:sz w:val="24"/>
          <w:szCs w:val="24"/>
          <w:shd w:val="clear" w:color="auto" w:fill="FFFFFF"/>
        </w:rPr>
        <w:t xml:space="preserve">added to this approach and </w:t>
      </w:r>
      <w:r w:rsidR="00DE393D">
        <w:rPr>
          <w:rFonts w:ascii="Times New Roman" w:hAnsi="Times New Roman"/>
          <w:sz w:val="24"/>
          <w:szCs w:val="24"/>
          <w:shd w:val="clear" w:color="auto" w:fill="FFFFFF"/>
        </w:rPr>
        <w:t xml:space="preserve">launched </w:t>
      </w:r>
      <w:r w:rsidR="007C0030">
        <w:rPr>
          <w:rFonts w:ascii="Times New Roman" w:hAnsi="Times New Roman"/>
          <w:sz w:val="24"/>
          <w:szCs w:val="24"/>
          <w:shd w:val="clear" w:color="auto" w:fill="FFFFFF"/>
        </w:rPr>
        <w:t>an internal</w:t>
      </w:r>
      <w:r w:rsidR="00DE393D">
        <w:rPr>
          <w:rFonts w:ascii="Times New Roman" w:hAnsi="Times New Roman"/>
          <w:sz w:val="24"/>
          <w:szCs w:val="24"/>
          <w:shd w:val="clear" w:color="auto" w:fill="FFFFFF"/>
        </w:rPr>
        <w:t xml:space="preserve"> pilot of the Contextual Risk Framework which provides </w:t>
      </w:r>
      <w:r w:rsidR="00C760E5">
        <w:rPr>
          <w:rFonts w:ascii="Times New Roman" w:hAnsi="Times New Roman"/>
          <w:sz w:val="24"/>
          <w:szCs w:val="24"/>
          <w:shd w:val="clear" w:color="auto" w:fill="FFFFFF"/>
        </w:rPr>
        <w:t xml:space="preserve">a more systematic approach to screening, including </w:t>
      </w:r>
      <w:r w:rsidR="00B7717F">
        <w:rPr>
          <w:rFonts w:ascii="Times New Roman" w:hAnsi="Times New Roman"/>
          <w:sz w:val="24"/>
          <w:szCs w:val="24"/>
          <w:shd w:val="clear" w:color="auto" w:fill="FFFFFF"/>
        </w:rPr>
        <w:t>integrating</w:t>
      </w:r>
      <w:r w:rsidR="00C760E5">
        <w:rPr>
          <w:rFonts w:ascii="Times New Roman" w:hAnsi="Times New Roman"/>
          <w:sz w:val="24"/>
          <w:szCs w:val="24"/>
          <w:shd w:val="clear" w:color="auto" w:fill="FFFFFF"/>
        </w:rPr>
        <w:t xml:space="preserve"> issues </w:t>
      </w:r>
      <w:r w:rsidR="00B7717F">
        <w:rPr>
          <w:rFonts w:ascii="Times New Roman" w:hAnsi="Times New Roman"/>
          <w:sz w:val="24"/>
          <w:szCs w:val="24"/>
          <w:shd w:val="clear" w:color="auto" w:fill="FFFFFF"/>
        </w:rPr>
        <w:t xml:space="preserve">related to </w:t>
      </w:r>
      <w:r w:rsidR="00141272">
        <w:rPr>
          <w:rFonts w:ascii="Times New Roman" w:hAnsi="Times New Roman"/>
          <w:sz w:val="24"/>
          <w:szCs w:val="24"/>
          <w:shd w:val="clear" w:color="auto" w:fill="FFFFFF"/>
        </w:rPr>
        <w:t xml:space="preserve">human rights and </w:t>
      </w:r>
      <w:r w:rsidR="00C760E5">
        <w:rPr>
          <w:rFonts w:ascii="Times New Roman" w:hAnsi="Times New Roman"/>
          <w:sz w:val="24"/>
          <w:szCs w:val="24"/>
          <w:shd w:val="clear" w:color="auto" w:fill="FFFFFF"/>
        </w:rPr>
        <w:t>civil liberties</w:t>
      </w:r>
      <w:r w:rsidR="00141272">
        <w:rPr>
          <w:rFonts w:ascii="Times New Roman" w:hAnsi="Times New Roman"/>
          <w:sz w:val="24"/>
          <w:szCs w:val="24"/>
          <w:shd w:val="clear" w:color="auto" w:fill="FFFFFF"/>
        </w:rPr>
        <w:t xml:space="preserve">. The Contextual Risk Framework </w:t>
      </w:r>
      <w:r w:rsidR="0093172D">
        <w:rPr>
          <w:rFonts w:ascii="Times New Roman" w:hAnsi="Times New Roman"/>
          <w:sz w:val="24"/>
          <w:szCs w:val="24"/>
          <w:shd w:val="clear" w:color="auto" w:fill="FFFFFF"/>
        </w:rPr>
        <w:t xml:space="preserve">also </w:t>
      </w:r>
      <w:r w:rsidR="00141272">
        <w:rPr>
          <w:rFonts w:ascii="Times New Roman" w:hAnsi="Times New Roman"/>
          <w:sz w:val="24"/>
          <w:szCs w:val="24"/>
          <w:shd w:val="clear" w:color="auto" w:fill="FFFFFF"/>
        </w:rPr>
        <w:t>includes</w:t>
      </w:r>
      <w:r w:rsidR="0093172D">
        <w:rPr>
          <w:rFonts w:ascii="Times New Roman" w:hAnsi="Times New Roman"/>
          <w:sz w:val="24"/>
          <w:szCs w:val="24"/>
          <w:shd w:val="clear" w:color="auto" w:fill="FFFFFF"/>
        </w:rPr>
        <w:t xml:space="preserve"> a dimension </w:t>
      </w:r>
      <w:r w:rsidR="00B7717F">
        <w:rPr>
          <w:rFonts w:ascii="Times New Roman" w:hAnsi="Times New Roman"/>
          <w:sz w:val="24"/>
          <w:szCs w:val="24"/>
          <w:shd w:val="clear" w:color="auto" w:fill="FFFFFF"/>
        </w:rPr>
        <w:t xml:space="preserve">specifically focused </w:t>
      </w:r>
      <w:r w:rsidR="0093172D">
        <w:rPr>
          <w:rFonts w:ascii="Times New Roman" w:hAnsi="Times New Roman"/>
          <w:sz w:val="24"/>
          <w:szCs w:val="24"/>
          <w:shd w:val="clear" w:color="auto" w:fill="FFFFFF"/>
        </w:rPr>
        <w:t xml:space="preserve">on </w:t>
      </w:r>
      <w:r w:rsidR="009632E3">
        <w:rPr>
          <w:rFonts w:ascii="Times New Roman" w:hAnsi="Times New Roman"/>
          <w:sz w:val="24"/>
          <w:szCs w:val="24"/>
          <w:shd w:val="clear" w:color="auto" w:fill="FFFFFF"/>
        </w:rPr>
        <w:t>reprisals</w:t>
      </w:r>
      <w:r w:rsidR="0093172D">
        <w:rPr>
          <w:rFonts w:ascii="Times New Roman" w:hAnsi="Times New Roman"/>
          <w:sz w:val="24"/>
          <w:szCs w:val="24"/>
          <w:shd w:val="clear" w:color="auto" w:fill="FFFFFF"/>
        </w:rPr>
        <w:t xml:space="preserve">, </w:t>
      </w:r>
      <w:r w:rsidRPr="0093172D" w:rsidR="0093172D">
        <w:rPr>
          <w:rFonts w:ascii="Times New Roman" w:hAnsi="Times New Roman"/>
          <w:sz w:val="24"/>
          <w:szCs w:val="24"/>
          <w:shd w:val="clear" w:color="auto" w:fill="FFFFFF"/>
        </w:rPr>
        <w:t>based on enabling civic space, governance, security environment, and history of reprisals</w:t>
      </w:r>
      <w:r w:rsidR="009632E3">
        <w:rPr>
          <w:rFonts w:ascii="Times New Roman" w:hAnsi="Times New Roman"/>
          <w:sz w:val="24"/>
          <w:szCs w:val="24"/>
          <w:shd w:val="clear" w:color="auto" w:fill="FFFFFF"/>
        </w:rPr>
        <w:t>.</w:t>
      </w:r>
      <w:r w:rsidR="0093172D">
        <w:rPr>
          <w:rFonts w:ascii="Times New Roman" w:hAnsi="Times New Roman"/>
          <w:sz w:val="24"/>
          <w:szCs w:val="24"/>
          <w:shd w:val="clear" w:color="auto" w:fill="FFFFFF"/>
        </w:rPr>
        <w:t xml:space="preserve"> </w:t>
      </w:r>
      <w:r w:rsidR="009632E3">
        <w:rPr>
          <w:rFonts w:ascii="Times New Roman" w:hAnsi="Times New Roman"/>
          <w:sz w:val="24"/>
          <w:szCs w:val="24"/>
          <w:shd w:val="clear" w:color="auto" w:fill="FFFFFF"/>
        </w:rPr>
        <w:t xml:space="preserve">Applying this framework to </w:t>
      </w:r>
      <w:r w:rsidR="00A968BC">
        <w:rPr>
          <w:rFonts w:ascii="Times New Roman" w:hAnsi="Times New Roman"/>
          <w:sz w:val="24"/>
          <w:szCs w:val="24"/>
          <w:shd w:val="clear" w:color="auto" w:fill="FFFFFF"/>
        </w:rPr>
        <w:t>analy</w:t>
      </w:r>
      <w:r w:rsidR="00621924">
        <w:rPr>
          <w:rFonts w:ascii="Times New Roman" w:hAnsi="Times New Roman"/>
          <w:sz w:val="24"/>
          <w:szCs w:val="24"/>
          <w:shd w:val="clear" w:color="auto" w:fill="FFFFFF"/>
        </w:rPr>
        <w:t>z</w:t>
      </w:r>
      <w:r w:rsidR="00A968BC">
        <w:rPr>
          <w:rFonts w:ascii="Times New Roman" w:hAnsi="Times New Roman"/>
          <w:sz w:val="24"/>
          <w:szCs w:val="24"/>
          <w:shd w:val="clear" w:color="auto" w:fill="FFFFFF"/>
        </w:rPr>
        <w:t>e</w:t>
      </w:r>
      <w:r w:rsidR="009632E3">
        <w:rPr>
          <w:rFonts w:ascii="Times New Roman" w:hAnsi="Times New Roman"/>
          <w:sz w:val="24"/>
          <w:szCs w:val="24"/>
          <w:shd w:val="clear" w:color="auto" w:fill="FFFFFF"/>
        </w:rPr>
        <w:t xml:space="preserve"> the context </w:t>
      </w:r>
      <w:r w:rsidR="000701BD">
        <w:rPr>
          <w:rFonts w:ascii="Times New Roman" w:hAnsi="Times New Roman"/>
          <w:sz w:val="24"/>
          <w:szCs w:val="24"/>
          <w:shd w:val="clear" w:color="auto" w:fill="FFFFFF"/>
        </w:rPr>
        <w:t xml:space="preserve">as part of IFC’s environmental and social due diligence and risk screening, </w:t>
      </w:r>
      <w:r w:rsidR="009632E3">
        <w:rPr>
          <w:rFonts w:ascii="Times New Roman" w:hAnsi="Times New Roman"/>
          <w:sz w:val="24"/>
          <w:szCs w:val="24"/>
          <w:shd w:val="clear" w:color="auto" w:fill="FFFFFF"/>
        </w:rPr>
        <w:t xml:space="preserve">helps to identify high risk environments where </w:t>
      </w:r>
      <w:r w:rsidR="00A40A5D">
        <w:rPr>
          <w:rFonts w:ascii="Times New Roman" w:hAnsi="Times New Roman"/>
          <w:sz w:val="24"/>
          <w:szCs w:val="24"/>
          <w:shd w:val="clear" w:color="auto" w:fill="FFFFFF"/>
        </w:rPr>
        <w:t>project stakeholders may be at risk of retaliation</w:t>
      </w:r>
      <w:r w:rsidRPr="000046B7" w:rsidR="000046B7">
        <w:rPr>
          <w:rFonts w:ascii="Times New Roman" w:hAnsi="Times New Roman"/>
          <w:sz w:val="24"/>
          <w:szCs w:val="24"/>
          <w:shd w:val="clear" w:color="auto" w:fill="FFFFFF"/>
        </w:rPr>
        <w:t xml:space="preserve"> or human security risks that could be caused or exacerbated by the project</w:t>
      </w:r>
      <w:r w:rsidR="00A40A5D">
        <w:rPr>
          <w:rFonts w:ascii="Times New Roman" w:hAnsi="Times New Roman"/>
          <w:sz w:val="24"/>
          <w:szCs w:val="24"/>
          <w:shd w:val="clear" w:color="auto" w:fill="FFFFFF"/>
        </w:rPr>
        <w:t xml:space="preserve">. </w:t>
      </w:r>
    </w:p>
    <w:p w:rsidRPr="007670CA" w:rsidR="008213B9" w:rsidP="00635EFE" w:rsidRDefault="008213B9" w14:paraId="0F012BC8" w14:textId="77777777">
      <w:pPr>
        <w:pStyle w:val="NormalWeb"/>
        <w:spacing w:before="0" w:beforeAutospacing="0" w:after="0" w:afterAutospacing="0"/>
        <w:rPr>
          <w:rFonts w:ascii="Times New Roman" w:hAnsi="Times New Roman"/>
          <w:color w:val="222222"/>
          <w:sz w:val="24"/>
          <w:szCs w:val="24"/>
          <w:shd w:val="clear" w:color="auto" w:fill="FFFFFF"/>
        </w:rPr>
      </w:pPr>
    </w:p>
    <w:p w:rsidR="007670CA" w:rsidP="00635EFE" w:rsidRDefault="007670CA" w14:paraId="0B2AE529" w14:textId="70A64D22">
      <w:pPr>
        <w:pStyle w:val="NormalWeb"/>
        <w:spacing w:before="0" w:beforeAutospacing="0" w:after="0" w:afterAutospacing="0"/>
        <w:rPr>
          <w:rFonts w:ascii="Times New Roman" w:hAnsi="Times New Roman"/>
          <w:b/>
          <w:bCs/>
          <w:color w:val="222222"/>
          <w:sz w:val="24"/>
          <w:szCs w:val="24"/>
          <w:shd w:val="clear" w:color="auto" w:fill="FFFFFF"/>
        </w:rPr>
      </w:pPr>
      <w:r w:rsidRPr="007B361D">
        <w:rPr>
          <w:rFonts w:ascii="Times New Roman" w:hAnsi="Times New Roman"/>
          <w:b/>
          <w:bCs/>
          <w:color w:val="222222"/>
          <w:sz w:val="24"/>
          <w:szCs w:val="24"/>
          <w:shd w:val="clear" w:color="auto" w:fill="FFFFFF"/>
        </w:rPr>
        <w:t>3. How do communities affected by your clients' operations know about your institution's commitment to safeguard human rights defenders and provide access to remedy? </w:t>
      </w:r>
    </w:p>
    <w:p w:rsidR="007B361D" w:rsidP="00635EFE" w:rsidRDefault="007B361D" w14:paraId="36EA0292" w14:textId="0C2EAD06">
      <w:pPr>
        <w:pStyle w:val="NormalWeb"/>
        <w:spacing w:before="0" w:beforeAutospacing="0" w:after="0" w:afterAutospacing="0"/>
        <w:rPr>
          <w:rFonts w:ascii="Times New Roman" w:hAnsi="Times New Roman"/>
          <w:b/>
          <w:bCs/>
          <w:color w:val="222222"/>
          <w:sz w:val="24"/>
          <w:szCs w:val="24"/>
          <w:shd w:val="clear" w:color="auto" w:fill="FFFFFF"/>
        </w:rPr>
      </w:pPr>
    </w:p>
    <w:p w:rsidR="00D316E8" w:rsidP="00635EFE" w:rsidRDefault="00DA336E" w14:paraId="5088D9B8" w14:textId="7E19DEA4">
      <w:pPr>
        <w:pStyle w:val="NormalWeb"/>
        <w:spacing w:before="0" w:beforeAutospacing="0" w:after="0" w:afterAutospacing="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In 2018 IFC published a Position Statement </w:t>
      </w:r>
      <w:r w:rsidRPr="00DA336E">
        <w:rPr>
          <w:rFonts w:ascii="Times New Roman" w:hAnsi="Times New Roman"/>
          <w:color w:val="222222"/>
          <w:sz w:val="24"/>
          <w:szCs w:val="24"/>
          <w:shd w:val="clear" w:color="auto" w:fill="FFFFFF"/>
        </w:rPr>
        <w:t>on Retaliation Against Civil Society and Project Stakeholders</w:t>
      </w:r>
      <w:r w:rsidR="00D316E8">
        <w:rPr>
          <w:rFonts w:ascii="Times New Roman" w:hAnsi="Times New Roman"/>
          <w:color w:val="222222"/>
          <w:sz w:val="24"/>
          <w:szCs w:val="24"/>
          <w:shd w:val="clear" w:color="auto" w:fill="FFFFFF"/>
        </w:rPr>
        <w:t>.</w:t>
      </w:r>
      <w:r w:rsidR="00FF2F2C">
        <w:rPr>
          <w:rStyle w:val="FootnoteReference"/>
          <w:rFonts w:ascii="Times New Roman" w:hAnsi="Times New Roman"/>
          <w:color w:val="222222"/>
          <w:sz w:val="24"/>
          <w:szCs w:val="24"/>
          <w:shd w:val="clear" w:color="auto" w:fill="FFFFFF"/>
        </w:rPr>
        <w:footnoteReference w:id="1"/>
      </w:r>
      <w:r w:rsidR="00D316E8">
        <w:rPr>
          <w:rFonts w:ascii="Times New Roman" w:hAnsi="Times New Roman"/>
          <w:color w:val="222222"/>
          <w:sz w:val="24"/>
          <w:szCs w:val="24"/>
          <w:shd w:val="clear" w:color="auto" w:fill="FFFFFF"/>
        </w:rPr>
        <w:t xml:space="preserve"> In this public statement, </w:t>
      </w:r>
      <w:r w:rsidR="00B76090">
        <w:rPr>
          <w:rFonts w:ascii="Times New Roman" w:hAnsi="Times New Roman"/>
          <w:color w:val="222222"/>
          <w:sz w:val="24"/>
          <w:szCs w:val="24"/>
          <w:shd w:val="clear" w:color="auto" w:fill="FFFFFF"/>
        </w:rPr>
        <w:t xml:space="preserve">IFC </w:t>
      </w:r>
      <w:r w:rsidR="00D316E8">
        <w:rPr>
          <w:rFonts w:ascii="Times New Roman" w:hAnsi="Times New Roman"/>
          <w:color w:val="222222"/>
          <w:sz w:val="24"/>
          <w:szCs w:val="24"/>
          <w:shd w:val="clear" w:color="auto" w:fill="FFFFFF"/>
        </w:rPr>
        <w:t>make</w:t>
      </w:r>
      <w:r w:rsidR="00B76090">
        <w:rPr>
          <w:rFonts w:ascii="Times New Roman" w:hAnsi="Times New Roman"/>
          <w:color w:val="222222"/>
          <w:sz w:val="24"/>
          <w:szCs w:val="24"/>
          <w:shd w:val="clear" w:color="auto" w:fill="FFFFFF"/>
        </w:rPr>
        <w:t>s</w:t>
      </w:r>
      <w:r w:rsidR="00D316E8">
        <w:rPr>
          <w:rFonts w:ascii="Times New Roman" w:hAnsi="Times New Roman"/>
          <w:color w:val="222222"/>
          <w:sz w:val="24"/>
          <w:szCs w:val="24"/>
          <w:shd w:val="clear" w:color="auto" w:fill="FFFFFF"/>
        </w:rPr>
        <w:t xml:space="preserve"> clear that c</w:t>
      </w:r>
      <w:r w:rsidRPr="00E265F8" w:rsidR="00E265F8">
        <w:rPr>
          <w:rFonts w:ascii="Times New Roman" w:hAnsi="Times New Roman"/>
          <w:color w:val="222222"/>
          <w:sz w:val="24"/>
          <w:szCs w:val="24"/>
          <w:shd w:val="clear" w:color="auto" w:fill="FFFFFF"/>
        </w:rPr>
        <w:t>ivil society organizations and project-impacted stakeholders must be able to provide feedback, voice opposition, and raise concerns with our clients and with IFC when necessary to ensure that environmental and social impacts in IFC-financed projects are avoided, minimized</w:t>
      </w:r>
      <w:r w:rsidR="009F0439">
        <w:rPr>
          <w:rFonts w:ascii="Times New Roman" w:hAnsi="Times New Roman"/>
          <w:color w:val="222222"/>
          <w:sz w:val="24"/>
          <w:szCs w:val="24"/>
          <w:shd w:val="clear" w:color="auto" w:fill="FFFFFF"/>
        </w:rPr>
        <w:t>,</w:t>
      </w:r>
      <w:r w:rsidRPr="00E265F8" w:rsidR="00E265F8">
        <w:rPr>
          <w:rFonts w:ascii="Times New Roman" w:hAnsi="Times New Roman"/>
          <w:color w:val="222222"/>
          <w:sz w:val="24"/>
          <w:szCs w:val="24"/>
          <w:shd w:val="clear" w:color="auto" w:fill="FFFFFF"/>
        </w:rPr>
        <w:t xml:space="preserve"> or mitigated and that the project achieves its intended development impact. </w:t>
      </w:r>
      <w:r w:rsidR="00451C76">
        <w:rPr>
          <w:rFonts w:ascii="Times New Roman" w:hAnsi="Times New Roman"/>
          <w:color w:val="222222"/>
          <w:sz w:val="24"/>
          <w:szCs w:val="24"/>
          <w:shd w:val="clear" w:color="auto" w:fill="FFFFFF"/>
        </w:rPr>
        <w:t>IFC</w:t>
      </w:r>
      <w:r w:rsidRPr="00E265F8" w:rsidR="00451C76">
        <w:rPr>
          <w:rFonts w:ascii="Times New Roman" w:hAnsi="Times New Roman"/>
          <w:color w:val="222222"/>
          <w:sz w:val="24"/>
          <w:szCs w:val="24"/>
          <w:shd w:val="clear" w:color="auto" w:fill="FFFFFF"/>
        </w:rPr>
        <w:t xml:space="preserve"> </w:t>
      </w:r>
      <w:r w:rsidRPr="00E265F8" w:rsidR="00E265F8">
        <w:rPr>
          <w:rFonts w:ascii="Times New Roman" w:hAnsi="Times New Roman"/>
          <w:color w:val="222222"/>
          <w:sz w:val="24"/>
          <w:szCs w:val="24"/>
          <w:shd w:val="clear" w:color="auto" w:fill="FFFFFF"/>
        </w:rPr>
        <w:t>value</w:t>
      </w:r>
      <w:r w:rsidR="00451C76">
        <w:rPr>
          <w:rFonts w:ascii="Times New Roman" w:hAnsi="Times New Roman"/>
          <w:color w:val="222222"/>
          <w:sz w:val="24"/>
          <w:szCs w:val="24"/>
          <w:shd w:val="clear" w:color="auto" w:fill="FFFFFF"/>
        </w:rPr>
        <w:t>s</w:t>
      </w:r>
      <w:r w:rsidRPr="00E265F8" w:rsidR="00E265F8">
        <w:rPr>
          <w:rFonts w:ascii="Times New Roman" w:hAnsi="Times New Roman"/>
          <w:color w:val="222222"/>
          <w:sz w:val="24"/>
          <w:szCs w:val="24"/>
          <w:shd w:val="clear" w:color="auto" w:fill="FFFFFF"/>
        </w:rPr>
        <w:t xml:space="preserve"> the input and views of all stakeholders</w:t>
      </w:r>
      <w:r w:rsidR="00451C76">
        <w:rPr>
          <w:rFonts w:ascii="Times New Roman" w:hAnsi="Times New Roman"/>
          <w:color w:val="222222"/>
          <w:sz w:val="24"/>
          <w:szCs w:val="24"/>
          <w:shd w:val="clear" w:color="auto" w:fill="FFFFFF"/>
        </w:rPr>
        <w:t>, and</w:t>
      </w:r>
      <w:r w:rsidRPr="00E265F8" w:rsidR="00E265F8">
        <w:rPr>
          <w:rFonts w:ascii="Times New Roman" w:hAnsi="Times New Roman"/>
          <w:color w:val="222222"/>
          <w:sz w:val="24"/>
          <w:szCs w:val="24"/>
          <w:shd w:val="clear" w:color="auto" w:fill="FFFFFF"/>
        </w:rPr>
        <w:t xml:space="preserve"> does not tolerate any action by an IFC client that amounts to retaliation – including threats, intimidation, harassment, or violence – against those who voice their opinion regarding the activities of IFC or our clients. </w:t>
      </w:r>
    </w:p>
    <w:p w:rsidR="00361A45" w:rsidP="00635EFE" w:rsidRDefault="00361A45" w14:paraId="7C53B964" w14:textId="77777777">
      <w:pPr>
        <w:pStyle w:val="NormalWeb"/>
        <w:spacing w:before="0" w:beforeAutospacing="0" w:after="0" w:afterAutospacing="0"/>
        <w:jc w:val="both"/>
        <w:rPr>
          <w:rFonts w:ascii="Times New Roman" w:hAnsi="Times New Roman"/>
          <w:color w:val="222222"/>
          <w:sz w:val="24"/>
          <w:szCs w:val="24"/>
          <w:shd w:val="clear" w:color="auto" w:fill="FFFFFF"/>
        </w:rPr>
      </w:pPr>
    </w:p>
    <w:p w:rsidR="007670CA" w:rsidP="00635EFE" w:rsidRDefault="004D5BFE" w14:paraId="07A61C55" w14:textId="551BE2FA">
      <w:pPr>
        <w:pStyle w:val="NormalWeb"/>
        <w:spacing w:before="0" w:beforeAutospacing="0" w:after="0" w:afterAutospacing="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IFC Performance Standards require </w:t>
      </w:r>
      <w:r w:rsidR="000C160D">
        <w:rPr>
          <w:rFonts w:ascii="Times New Roman" w:hAnsi="Times New Roman"/>
          <w:color w:val="222222"/>
          <w:sz w:val="24"/>
          <w:szCs w:val="24"/>
          <w:shd w:val="clear" w:color="auto" w:fill="FFFFFF"/>
        </w:rPr>
        <w:t>clients to establish project-level</w:t>
      </w:r>
      <w:r w:rsidR="00D11E9F">
        <w:rPr>
          <w:rFonts w:ascii="Times New Roman" w:hAnsi="Times New Roman"/>
          <w:color w:val="222222"/>
          <w:sz w:val="24"/>
          <w:szCs w:val="24"/>
          <w:shd w:val="clear" w:color="auto" w:fill="FFFFFF"/>
        </w:rPr>
        <w:t xml:space="preserve"> </w:t>
      </w:r>
      <w:r w:rsidR="00F35A3A">
        <w:rPr>
          <w:rFonts w:ascii="Times New Roman" w:hAnsi="Times New Roman"/>
          <w:color w:val="222222"/>
          <w:sz w:val="24"/>
          <w:szCs w:val="24"/>
          <w:shd w:val="clear" w:color="auto" w:fill="FFFFFF"/>
        </w:rPr>
        <w:t>grievance mechanism</w:t>
      </w:r>
      <w:r w:rsidR="00D27A3E">
        <w:rPr>
          <w:rFonts w:ascii="Times New Roman" w:hAnsi="Times New Roman"/>
          <w:color w:val="222222"/>
          <w:sz w:val="24"/>
          <w:szCs w:val="24"/>
          <w:shd w:val="clear" w:color="auto" w:fill="FFFFFF"/>
        </w:rPr>
        <w:t>s</w:t>
      </w:r>
      <w:r w:rsidR="00F35A3A">
        <w:rPr>
          <w:rFonts w:ascii="Times New Roman" w:hAnsi="Times New Roman"/>
          <w:color w:val="222222"/>
          <w:sz w:val="24"/>
          <w:szCs w:val="24"/>
          <w:shd w:val="clear" w:color="auto" w:fill="FFFFFF"/>
        </w:rPr>
        <w:t xml:space="preserve"> </w:t>
      </w:r>
      <w:r w:rsidR="00D11E9F">
        <w:rPr>
          <w:rFonts w:ascii="Times New Roman" w:hAnsi="Times New Roman"/>
          <w:color w:val="222222"/>
          <w:sz w:val="24"/>
          <w:szCs w:val="24"/>
          <w:shd w:val="clear" w:color="auto" w:fill="FFFFFF"/>
        </w:rPr>
        <w:t xml:space="preserve">for </w:t>
      </w:r>
      <w:r w:rsidR="00DD142B">
        <w:rPr>
          <w:rFonts w:ascii="Times New Roman" w:hAnsi="Times New Roman"/>
          <w:color w:val="222222"/>
          <w:sz w:val="24"/>
          <w:szCs w:val="24"/>
          <w:shd w:val="clear" w:color="auto" w:fill="FFFFFF"/>
        </w:rPr>
        <w:t xml:space="preserve">affected </w:t>
      </w:r>
      <w:r w:rsidR="00D11E9F">
        <w:rPr>
          <w:rFonts w:ascii="Times New Roman" w:hAnsi="Times New Roman"/>
          <w:color w:val="222222"/>
          <w:sz w:val="24"/>
          <w:szCs w:val="24"/>
          <w:shd w:val="clear" w:color="auto" w:fill="FFFFFF"/>
        </w:rPr>
        <w:t>communities and workers</w:t>
      </w:r>
      <w:r w:rsidR="00F92F44">
        <w:rPr>
          <w:rFonts w:ascii="Times New Roman" w:hAnsi="Times New Roman"/>
          <w:color w:val="222222"/>
          <w:sz w:val="24"/>
          <w:szCs w:val="24"/>
          <w:shd w:val="clear" w:color="auto" w:fill="FFFFFF"/>
        </w:rPr>
        <w:t xml:space="preserve"> and to disclose </w:t>
      </w:r>
      <w:r w:rsidR="00163347">
        <w:rPr>
          <w:rFonts w:ascii="Times New Roman" w:hAnsi="Times New Roman"/>
          <w:color w:val="222222"/>
          <w:sz w:val="24"/>
          <w:szCs w:val="24"/>
          <w:shd w:val="clear" w:color="auto" w:fill="FFFFFF"/>
        </w:rPr>
        <w:t>th</w:t>
      </w:r>
      <w:r w:rsidR="00057BE4">
        <w:rPr>
          <w:rFonts w:ascii="Times New Roman" w:hAnsi="Times New Roman"/>
          <w:color w:val="222222"/>
          <w:sz w:val="24"/>
          <w:szCs w:val="24"/>
          <w:shd w:val="clear" w:color="auto" w:fill="FFFFFF"/>
        </w:rPr>
        <w:t>ese</w:t>
      </w:r>
      <w:r w:rsidR="00163347">
        <w:rPr>
          <w:rFonts w:ascii="Times New Roman" w:hAnsi="Times New Roman"/>
          <w:color w:val="222222"/>
          <w:sz w:val="24"/>
          <w:szCs w:val="24"/>
          <w:shd w:val="clear" w:color="auto" w:fill="FFFFFF"/>
        </w:rPr>
        <w:t xml:space="preserve"> as part of their stakeholder engagement process. </w:t>
      </w:r>
      <w:r w:rsidR="002C2245">
        <w:rPr>
          <w:rFonts w:ascii="Times New Roman" w:hAnsi="Times New Roman"/>
          <w:color w:val="222222"/>
          <w:sz w:val="24"/>
          <w:szCs w:val="24"/>
          <w:shd w:val="clear" w:color="auto" w:fill="FFFFFF"/>
        </w:rPr>
        <w:t>IFC’s role is to monitor the client’s implementation of Performance Standard requirement</w:t>
      </w:r>
      <w:r w:rsidR="002313AE">
        <w:rPr>
          <w:rFonts w:ascii="Times New Roman" w:hAnsi="Times New Roman"/>
          <w:color w:val="222222"/>
          <w:sz w:val="24"/>
          <w:szCs w:val="24"/>
          <w:shd w:val="clear" w:color="auto" w:fill="FFFFFF"/>
        </w:rPr>
        <w:t xml:space="preserve">s, including the effectiveness of stakeholder engagement and grievance mechanisms. </w:t>
      </w:r>
      <w:r w:rsidR="004F3832">
        <w:rPr>
          <w:rFonts w:ascii="Times New Roman" w:hAnsi="Times New Roman"/>
          <w:color w:val="222222"/>
          <w:sz w:val="24"/>
          <w:szCs w:val="24"/>
          <w:shd w:val="clear" w:color="auto" w:fill="FFFFFF"/>
        </w:rPr>
        <w:t xml:space="preserve">In </w:t>
      </w:r>
      <w:r w:rsidR="003B3B1D">
        <w:rPr>
          <w:rFonts w:ascii="Times New Roman" w:hAnsi="Times New Roman"/>
          <w:color w:val="222222"/>
          <w:sz w:val="24"/>
          <w:szCs w:val="24"/>
          <w:shd w:val="clear" w:color="auto" w:fill="FFFFFF"/>
        </w:rPr>
        <w:t>support of clients during</w:t>
      </w:r>
      <w:r w:rsidR="00D52F06">
        <w:rPr>
          <w:rFonts w:ascii="Times New Roman" w:hAnsi="Times New Roman"/>
          <w:color w:val="222222"/>
          <w:sz w:val="24"/>
          <w:szCs w:val="24"/>
          <w:shd w:val="clear" w:color="auto" w:fill="FFFFFF"/>
        </w:rPr>
        <w:t xml:space="preserve"> the current pandemic</w:t>
      </w:r>
      <w:r w:rsidRPr="00D52F06" w:rsidR="004F3832">
        <w:rPr>
          <w:rFonts w:ascii="Times New Roman" w:hAnsi="Times New Roman"/>
          <w:color w:val="222222"/>
          <w:sz w:val="24"/>
          <w:szCs w:val="24"/>
          <w:shd w:val="clear" w:color="auto" w:fill="FFFFFF"/>
        </w:rPr>
        <w:t xml:space="preserve">, </w:t>
      </w:r>
      <w:r w:rsidRPr="00F97BB3" w:rsidR="00361A45">
        <w:rPr>
          <w:rFonts w:ascii="Times New Roman" w:hAnsi="Times New Roman"/>
          <w:color w:val="222222"/>
          <w:sz w:val="24"/>
          <w:szCs w:val="24"/>
          <w:shd w:val="clear" w:color="auto" w:fill="FFFFFF"/>
        </w:rPr>
        <w:t xml:space="preserve">IFC </w:t>
      </w:r>
      <w:r w:rsidRPr="000D53A9" w:rsidR="004F3832">
        <w:rPr>
          <w:rFonts w:ascii="Times New Roman" w:hAnsi="Times New Roman"/>
          <w:color w:val="222222"/>
          <w:sz w:val="24"/>
          <w:szCs w:val="24"/>
          <w:shd w:val="clear" w:color="auto" w:fill="FFFFFF"/>
        </w:rPr>
        <w:t xml:space="preserve">has </w:t>
      </w:r>
      <w:r w:rsidRPr="00F97BB3" w:rsidR="00FC6F59">
        <w:rPr>
          <w:rFonts w:ascii="Times New Roman" w:hAnsi="Times New Roman"/>
          <w:color w:val="222222"/>
          <w:sz w:val="24"/>
          <w:szCs w:val="24"/>
          <w:shd w:val="clear" w:color="auto" w:fill="FFFFFF"/>
        </w:rPr>
        <w:t>r</w:t>
      </w:r>
      <w:r w:rsidRPr="00F97BB3" w:rsidR="004F74C8">
        <w:rPr>
          <w:rFonts w:ascii="Times New Roman" w:hAnsi="Times New Roman"/>
          <w:color w:val="222222"/>
          <w:sz w:val="24"/>
          <w:szCs w:val="24"/>
          <w:shd w:val="clear" w:color="auto" w:fill="FFFFFF"/>
        </w:rPr>
        <w:t>ecent</w:t>
      </w:r>
      <w:r w:rsidRPr="00F97BB3" w:rsidR="00FC6F59">
        <w:rPr>
          <w:rFonts w:ascii="Times New Roman" w:hAnsi="Times New Roman"/>
          <w:color w:val="222222"/>
          <w:sz w:val="24"/>
          <w:szCs w:val="24"/>
          <w:shd w:val="clear" w:color="auto" w:fill="FFFFFF"/>
        </w:rPr>
        <w:t xml:space="preserve">ly published </w:t>
      </w:r>
      <w:r w:rsidR="00151423">
        <w:rPr>
          <w:rFonts w:ascii="Times New Roman" w:hAnsi="Times New Roman"/>
          <w:color w:val="222222"/>
          <w:sz w:val="24"/>
          <w:szCs w:val="24"/>
          <w:shd w:val="clear" w:color="auto" w:fill="FFFFFF"/>
        </w:rPr>
        <w:t xml:space="preserve">a </w:t>
      </w:r>
      <w:r w:rsidRPr="00F97BB3" w:rsidR="00FC6F59">
        <w:rPr>
          <w:rFonts w:ascii="Times New Roman" w:hAnsi="Times New Roman"/>
          <w:color w:val="222222"/>
          <w:sz w:val="24"/>
          <w:szCs w:val="24"/>
          <w:shd w:val="clear" w:color="auto" w:fill="FFFFFF"/>
        </w:rPr>
        <w:t>specific</w:t>
      </w:r>
      <w:r w:rsidRPr="00F97BB3" w:rsidR="004F74C8">
        <w:rPr>
          <w:rFonts w:ascii="Times New Roman" w:hAnsi="Times New Roman"/>
          <w:color w:val="222222"/>
          <w:sz w:val="24"/>
          <w:szCs w:val="24"/>
          <w:shd w:val="clear" w:color="auto" w:fill="FFFFFF"/>
        </w:rPr>
        <w:t xml:space="preserve"> client </w:t>
      </w:r>
      <w:r w:rsidR="00151423">
        <w:rPr>
          <w:rFonts w:ascii="Times New Roman" w:hAnsi="Times New Roman"/>
          <w:color w:val="222222"/>
          <w:sz w:val="24"/>
          <w:szCs w:val="24"/>
          <w:shd w:val="clear" w:color="auto" w:fill="FFFFFF"/>
        </w:rPr>
        <w:t>tipsheet</w:t>
      </w:r>
      <w:r w:rsidRPr="00F97BB3" w:rsidR="00E47D05">
        <w:rPr>
          <w:rFonts w:ascii="Times New Roman" w:hAnsi="Times New Roman"/>
          <w:color w:val="222222"/>
          <w:sz w:val="24"/>
          <w:szCs w:val="24"/>
          <w:shd w:val="clear" w:color="auto" w:fill="FFFFFF"/>
        </w:rPr>
        <w:t xml:space="preserve"> </w:t>
      </w:r>
      <w:r w:rsidRPr="00F97BB3" w:rsidR="00FC6F59">
        <w:rPr>
          <w:rFonts w:ascii="Times New Roman" w:hAnsi="Times New Roman"/>
          <w:color w:val="222222"/>
          <w:sz w:val="24"/>
          <w:szCs w:val="24"/>
          <w:shd w:val="clear" w:color="auto" w:fill="FFFFFF"/>
        </w:rPr>
        <w:t>regarding reprisals</w:t>
      </w:r>
      <w:r w:rsidR="008F1FAA">
        <w:rPr>
          <w:rFonts w:ascii="Times New Roman" w:hAnsi="Times New Roman"/>
          <w:color w:val="222222"/>
          <w:sz w:val="24"/>
          <w:szCs w:val="24"/>
          <w:shd w:val="clear" w:color="auto" w:fill="FFFFFF"/>
        </w:rPr>
        <w:t xml:space="preserve"> </w:t>
      </w:r>
      <w:r w:rsidR="00D52F06">
        <w:rPr>
          <w:rFonts w:ascii="Times New Roman" w:hAnsi="Times New Roman"/>
          <w:color w:val="222222"/>
          <w:sz w:val="24"/>
          <w:szCs w:val="24"/>
          <w:shd w:val="clear" w:color="auto" w:fill="FFFFFF"/>
        </w:rPr>
        <w:t>during COVID-19</w:t>
      </w:r>
      <w:r w:rsidRPr="00F97BB3" w:rsidR="00FC6F59">
        <w:rPr>
          <w:rFonts w:ascii="Times New Roman" w:hAnsi="Times New Roman"/>
          <w:color w:val="222222"/>
          <w:sz w:val="24"/>
          <w:szCs w:val="24"/>
          <w:shd w:val="clear" w:color="auto" w:fill="FFFFFF"/>
        </w:rPr>
        <w:t>.</w:t>
      </w:r>
      <w:r w:rsidRPr="00F97BB3" w:rsidR="00E31C69">
        <w:rPr>
          <w:rStyle w:val="FootnoteReference"/>
          <w:rFonts w:ascii="Times New Roman" w:hAnsi="Times New Roman"/>
          <w:color w:val="222222"/>
          <w:sz w:val="24"/>
          <w:szCs w:val="24"/>
          <w:shd w:val="clear" w:color="auto" w:fill="FFFFFF"/>
        </w:rPr>
        <w:footnoteReference w:id="2"/>
      </w:r>
      <w:r w:rsidRPr="00F97BB3" w:rsidR="00FC6F59">
        <w:rPr>
          <w:rFonts w:ascii="Times New Roman" w:hAnsi="Times New Roman"/>
          <w:color w:val="222222"/>
          <w:sz w:val="24"/>
          <w:szCs w:val="24"/>
          <w:shd w:val="clear" w:color="auto" w:fill="FFFFFF"/>
        </w:rPr>
        <w:t xml:space="preserve"> This</w:t>
      </w:r>
      <w:r w:rsidRPr="00F97BB3" w:rsidR="004F74C8">
        <w:rPr>
          <w:rFonts w:ascii="Times New Roman" w:hAnsi="Times New Roman"/>
          <w:color w:val="222222"/>
          <w:sz w:val="24"/>
          <w:szCs w:val="24"/>
          <w:shd w:val="clear" w:color="auto" w:fill="FFFFFF"/>
        </w:rPr>
        <w:t xml:space="preserve"> </w:t>
      </w:r>
      <w:r w:rsidR="00A93BD6">
        <w:rPr>
          <w:rFonts w:ascii="Times New Roman" w:hAnsi="Times New Roman"/>
          <w:color w:val="222222"/>
          <w:sz w:val="24"/>
          <w:szCs w:val="24"/>
          <w:shd w:val="clear" w:color="auto" w:fill="FFFFFF"/>
        </w:rPr>
        <w:t>advice</w:t>
      </w:r>
      <w:r w:rsidRPr="00F97BB3" w:rsidR="00B7717F">
        <w:rPr>
          <w:rFonts w:ascii="Times New Roman" w:hAnsi="Times New Roman"/>
          <w:color w:val="222222"/>
          <w:sz w:val="24"/>
          <w:szCs w:val="24"/>
          <w:shd w:val="clear" w:color="auto" w:fill="FFFFFF"/>
        </w:rPr>
        <w:t xml:space="preserve"> </w:t>
      </w:r>
      <w:r w:rsidR="00C0741E">
        <w:rPr>
          <w:rFonts w:ascii="Times New Roman" w:hAnsi="Times New Roman"/>
          <w:color w:val="222222"/>
          <w:sz w:val="24"/>
          <w:szCs w:val="24"/>
          <w:shd w:val="clear" w:color="auto" w:fill="FFFFFF"/>
        </w:rPr>
        <w:t>flags areas of elevated risk</w:t>
      </w:r>
      <w:r w:rsidRPr="00F97BB3" w:rsidR="00754990">
        <w:rPr>
          <w:rFonts w:ascii="Times New Roman" w:hAnsi="Times New Roman"/>
          <w:color w:val="222222"/>
          <w:sz w:val="24"/>
          <w:szCs w:val="24"/>
          <w:shd w:val="clear" w:color="auto" w:fill="FFFFFF"/>
        </w:rPr>
        <w:t xml:space="preserve"> and </w:t>
      </w:r>
      <w:r w:rsidRPr="00F97BB3" w:rsidR="00E47D05">
        <w:rPr>
          <w:rFonts w:ascii="Times New Roman" w:hAnsi="Times New Roman"/>
          <w:color w:val="222222"/>
          <w:sz w:val="24"/>
          <w:szCs w:val="24"/>
          <w:shd w:val="clear" w:color="auto" w:fill="FFFFFF"/>
        </w:rPr>
        <w:t>highlights additional prevention measures clients can undertake in high reprisal risk contexts, including</w:t>
      </w:r>
      <w:r w:rsidR="0024305A">
        <w:rPr>
          <w:rFonts w:ascii="Times New Roman" w:hAnsi="Times New Roman"/>
          <w:color w:val="222222"/>
          <w:sz w:val="24"/>
          <w:szCs w:val="24"/>
          <w:shd w:val="clear" w:color="auto" w:fill="FFFFFF"/>
        </w:rPr>
        <w:t xml:space="preserve"> publishing</w:t>
      </w:r>
      <w:r w:rsidRPr="00F97BB3" w:rsidR="006E21D7">
        <w:rPr>
          <w:rFonts w:ascii="Times New Roman" w:hAnsi="Times New Roman"/>
          <w:color w:val="222222"/>
          <w:sz w:val="24"/>
          <w:szCs w:val="24"/>
          <w:shd w:val="clear" w:color="auto" w:fill="FFFFFF"/>
        </w:rPr>
        <w:t xml:space="preserve"> </w:t>
      </w:r>
      <w:r w:rsidR="0024305A">
        <w:rPr>
          <w:rFonts w:ascii="Times New Roman" w:hAnsi="Times New Roman"/>
          <w:color w:val="222222"/>
          <w:sz w:val="24"/>
          <w:szCs w:val="24"/>
          <w:shd w:val="clear" w:color="auto" w:fill="FFFFFF"/>
        </w:rPr>
        <w:t>corporate</w:t>
      </w:r>
      <w:r w:rsidRPr="00F97BB3" w:rsidR="006E21D7">
        <w:rPr>
          <w:rFonts w:ascii="Times New Roman" w:hAnsi="Times New Roman"/>
          <w:color w:val="222222"/>
          <w:sz w:val="24"/>
          <w:szCs w:val="24"/>
          <w:shd w:val="clear" w:color="auto" w:fill="FFFFFF"/>
        </w:rPr>
        <w:t xml:space="preserve"> position statements on </w:t>
      </w:r>
      <w:r w:rsidRPr="00F97BB3" w:rsidR="002F7206">
        <w:rPr>
          <w:rFonts w:ascii="Times New Roman" w:hAnsi="Times New Roman"/>
          <w:color w:val="222222"/>
          <w:sz w:val="24"/>
          <w:szCs w:val="24"/>
          <w:shd w:val="clear" w:color="auto" w:fill="FFFFFF"/>
        </w:rPr>
        <w:t>non-</w:t>
      </w:r>
      <w:r w:rsidRPr="00F97BB3" w:rsidR="001A4829">
        <w:rPr>
          <w:rFonts w:ascii="Times New Roman" w:hAnsi="Times New Roman"/>
          <w:color w:val="222222"/>
          <w:sz w:val="24"/>
          <w:szCs w:val="24"/>
          <w:shd w:val="clear" w:color="auto" w:fill="FFFFFF"/>
        </w:rPr>
        <w:t>retaliation</w:t>
      </w:r>
      <w:r w:rsidRPr="00F97BB3" w:rsidR="006E21D7">
        <w:rPr>
          <w:rFonts w:ascii="Times New Roman" w:hAnsi="Times New Roman"/>
          <w:color w:val="222222"/>
          <w:sz w:val="24"/>
          <w:szCs w:val="24"/>
          <w:shd w:val="clear" w:color="auto" w:fill="FFFFFF"/>
        </w:rPr>
        <w:t xml:space="preserve">, </w:t>
      </w:r>
      <w:r w:rsidRPr="00F97BB3" w:rsidR="00310BB0">
        <w:rPr>
          <w:rFonts w:ascii="Times New Roman" w:hAnsi="Times New Roman"/>
          <w:color w:val="222222"/>
          <w:sz w:val="24"/>
          <w:szCs w:val="24"/>
          <w:shd w:val="clear" w:color="auto" w:fill="FFFFFF"/>
        </w:rPr>
        <w:t xml:space="preserve">incorporating </w:t>
      </w:r>
      <w:r w:rsidRPr="00F97BB3" w:rsidR="00C62D11">
        <w:rPr>
          <w:rFonts w:ascii="Times New Roman" w:hAnsi="Times New Roman"/>
          <w:color w:val="222222"/>
          <w:sz w:val="24"/>
          <w:szCs w:val="24"/>
          <w:shd w:val="clear" w:color="auto" w:fill="FFFFFF"/>
        </w:rPr>
        <w:t xml:space="preserve">additional confidentiality steps in the </w:t>
      </w:r>
      <w:r w:rsidRPr="00F97BB3" w:rsidR="00BF6227">
        <w:rPr>
          <w:rFonts w:ascii="Times New Roman" w:hAnsi="Times New Roman"/>
          <w:color w:val="222222"/>
          <w:sz w:val="24"/>
          <w:szCs w:val="24"/>
          <w:shd w:val="clear" w:color="auto" w:fill="FFFFFF"/>
        </w:rPr>
        <w:t>g</w:t>
      </w:r>
      <w:r w:rsidRPr="00F97BB3" w:rsidR="00C62D11">
        <w:rPr>
          <w:rFonts w:ascii="Times New Roman" w:hAnsi="Times New Roman"/>
          <w:color w:val="222222"/>
          <w:sz w:val="24"/>
          <w:szCs w:val="24"/>
          <w:shd w:val="clear" w:color="auto" w:fill="FFFFFF"/>
        </w:rPr>
        <w:t xml:space="preserve">rievance </w:t>
      </w:r>
      <w:r w:rsidRPr="00F97BB3" w:rsidR="00BF6227">
        <w:rPr>
          <w:rFonts w:ascii="Times New Roman" w:hAnsi="Times New Roman"/>
          <w:color w:val="222222"/>
          <w:sz w:val="24"/>
          <w:szCs w:val="24"/>
          <w:shd w:val="clear" w:color="auto" w:fill="FFFFFF"/>
        </w:rPr>
        <w:t>m</w:t>
      </w:r>
      <w:r w:rsidRPr="00F97BB3" w:rsidR="00C62D11">
        <w:rPr>
          <w:rFonts w:ascii="Times New Roman" w:hAnsi="Times New Roman"/>
          <w:color w:val="222222"/>
          <w:sz w:val="24"/>
          <w:szCs w:val="24"/>
          <w:shd w:val="clear" w:color="auto" w:fill="FFFFFF"/>
        </w:rPr>
        <w:t xml:space="preserve">echanism, and </w:t>
      </w:r>
      <w:r w:rsidRPr="00F97BB3" w:rsidR="00310BB0">
        <w:rPr>
          <w:rFonts w:ascii="Times New Roman" w:hAnsi="Times New Roman"/>
          <w:color w:val="222222"/>
          <w:sz w:val="24"/>
          <w:szCs w:val="24"/>
          <w:shd w:val="clear" w:color="auto" w:fill="FFFFFF"/>
        </w:rPr>
        <w:t xml:space="preserve">undertaking </w:t>
      </w:r>
      <w:r w:rsidRPr="00F97BB3" w:rsidR="002A765E">
        <w:rPr>
          <w:rFonts w:ascii="Times New Roman" w:hAnsi="Times New Roman"/>
          <w:color w:val="222222"/>
          <w:sz w:val="24"/>
          <w:szCs w:val="24"/>
          <w:shd w:val="clear" w:color="auto" w:fill="FFFFFF"/>
        </w:rPr>
        <w:t>reprisal-sensitive stakeholder engagement.</w:t>
      </w:r>
      <w:r w:rsidRPr="00F97BB3" w:rsidR="002A765E">
        <w:rPr>
          <w:rStyle w:val="FootnoteReference"/>
          <w:rFonts w:ascii="Times New Roman" w:hAnsi="Times New Roman"/>
          <w:color w:val="222222"/>
          <w:sz w:val="24"/>
          <w:szCs w:val="24"/>
          <w:shd w:val="clear" w:color="auto" w:fill="FFFFFF"/>
        </w:rPr>
        <w:footnoteReference w:id="3"/>
      </w:r>
      <w:r w:rsidR="002A765E">
        <w:rPr>
          <w:rFonts w:ascii="Times New Roman" w:hAnsi="Times New Roman"/>
          <w:color w:val="222222"/>
          <w:sz w:val="24"/>
          <w:szCs w:val="24"/>
          <w:shd w:val="clear" w:color="auto" w:fill="FFFFFF"/>
        </w:rPr>
        <w:t xml:space="preserve"> </w:t>
      </w:r>
    </w:p>
    <w:p w:rsidRPr="007670CA" w:rsidR="00361A45" w:rsidP="00635EFE" w:rsidRDefault="00361A45" w14:paraId="298C2B3A" w14:textId="77777777">
      <w:pPr>
        <w:pStyle w:val="NormalWeb"/>
        <w:spacing w:before="0" w:beforeAutospacing="0" w:after="0" w:afterAutospacing="0"/>
        <w:jc w:val="both"/>
        <w:rPr>
          <w:rFonts w:ascii="Times New Roman" w:hAnsi="Times New Roman"/>
          <w:color w:val="222222"/>
          <w:sz w:val="24"/>
          <w:szCs w:val="24"/>
          <w:shd w:val="clear" w:color="auto" w:fill="FFFFFF"/>
        </w:rPr>
      </w:pPr>
    </w:p>
    <w:p w:rsidRPr="001A1363" w:rsidR="007670CA" w:rsidP="00635EFE" w:rsidRDefault="007670CA" w14:paraId="0A999278" w14:textId="77777777">
      <w:pPr>
        <w:pStyle w:val="NormalWeb"/>
        <w:spacing w:before="0" w:beforeAutospacing="0" w:after="0" w:afterAutospacing="0"/>
        <w:rPr>
          <w:rFonts w:ascii="Times New Roman" w:hAnsi="Times New Roman"/>
          <w:b/>
          <w:bCs/>
          <w:color w:val="222222"/>
          <w:sz w:val="24"/>
          <w:szCs w:val="24"/>
          <w:shd w:val="clear" w:color="auto" w:fill="FFFFFF"/>
        </w:rPr>
      </w:pPr>
      <w:r w:rsidRPr="001A1363">
        <w:rPr>
          <w:rFonts w:ascii="Times New Roman" w:hAnsi="Times New Roman"/>
          <w:b/>
          <w:bCs/>
          <w:color w:val="222222"/>
          <w:sz w:val="24"/>
          <w:szCs w:val="24"/>
          <w:shd w:val="clear" w:color="auto" w:fill="FFFFFF"/>
        </w:rPr>
        <w:t xml:space="preserve">4. If a human rights defender(s) or their organization is threatened in connection with your client's operations, what steps do you take to help protect them? How do you determine whether a threat to a human rights defender is connected with </w:t>
      </w:r>
      <w:r w:rsidRPr="001A1363">
        <w:rPr>
          <w:rFonts w:ascii="Times New Roman" w:hAnsi="Times New Roman"/>
          <w:b/>
          <w:bCs/>
          <w:color w:val="222222"/>
          <w:sz w:val="24"/>
          <w:szCs w:val="24"/>
          <w:shd w:val="clear" w:color="auto" w:fill="FFFFFF"/>
        </w:rPr>
        <w:lastRenderedPageBreak/>
        <w:t>your client's operations, and what connections are sufficient to cause you, as an investor, to intervene?</w:t>
      </w:r>
    </w:p>
    <w:p w:rsidR="007670CA" w:rsidP="00635EFE" w:rsidRDefault="007670CA" w14:paraId="4094B1CD" w14:textId="73D9D07E">
      <w:pPr>
        <w:pStyle w:val="NormalWeb"/>
        <w:spacing w:before="0" w:beforeAutospacing="0" w:after="0" w:afterAutospacing="0"/>
        <w:rPr>
          <w:rFonts w:ascii="Times New Roman" w:hAnsi="Times New Roman"/>
          <w:color w:val="222222"/>
          <w:sz w:val="24"/>
          <w:szCs w:val="24"/>
          <w:shd w:val="clear" w:color="auto" w:fill="FFFFFF"/>
        </w:rPr>
      </w:pPr>
    </w:p>
    <w:p w:rsidR="006A7BF0" w:rsidP="00635EFE" w:rsidRDefault="0028285B" w14:paraId="06207653" w14:textId="7EC15F60">
      <w:pPr>
        <w:pStyle w:val="NormalWeb"/>
        <w:spacing w:before="0" w:beforeAutospacing="0" w:after="0" w:afterAutospacing="0"/>
        <w:jc w:val="both"/>
        <w:rPr>
          <w:rFonts w:ascii="Times New Roman" w:hAnsi="Times New Roman"/>
          <w:color w:val="222222"/>
          <w:sz w:val="24"/>
          <w:szCs w:val="24"/>
          <w:shd w:val="clear" w:color="auto" w:fill="FFFFFF"/>
        </w:rPr>
      </w:pPr>
      <w:r w:rsidRPr="000D53A9">
        <w:rPr>
          <w:rFonts w:ascii="Times New Roman" w:hAnsi="Times New Roman"/>
          <w:color w:val="222222"/>
          <w:sz w:val="24"/>
          <w:szCs w:val="24"/>
          <w:shd w:val="clear" w:color="auto" w:fill="FFFFFF"/>
        </w:rPr>
        <w:t>IFC</w:t>
      </w:r>
      <w:r w:rsidRPr="000D53A9" w:rsidR="00220934">
        <w:rPr>
          <w:rFonts w:ascii="Times New Roman" w:hAnsi="Times New Roman"/>
          <w:color w:val="222222"/>
          <w:sz w:val="24"/>
          <w:szCs w:val="24"/>
          <w:shd w:val="clear" w:color="auto" w:fill="FFFFFF"/>
        </w:rPr>
        <w:t>’s commit</w:t>
      </w:r>
      <w:r w:rsidRPr="000D53A9" w:rsidR="00651698">
        <w:rPr>
          <w:rFonts w:ascii="Times New Roman" w:hAnsi="Times New Roman"/>
          <w:color w:val="222222"/>
          <w:sz w:val="24"/>
          <w:szCs w:val="24"/>
          <w:shd w:val="clear" w:color="auto" w:fill="FFFFFF"/>
        </w:rPr>
        <w:t>ment is to</w:t>
      </w:r>
      <w:r w:rsidRPr="00651698" w:rsidR="001E7595">
        <w:rPr>
          <w:rFonts w:ascii="Times New Roman" w:hAnsi="Times New Roman"/>
          <w:color w:val="222222"/>
          <w:sz w:val="24"/>
          <w:szCs w:val="24"/>
          <w:shd w:val="clear" w:color="auto" w:fill="FFFFFF"/>
        </w:rPr>
        <w:t xml:space="preserve"> take a</w:t>
      </w:r>
      <w:r w:rsidRPr="00651698" w:rsidR="001B02BA">
        <w:rPr>
          <w:rFonts w:ascii="Times New Roman" w:hAnsi="Times New Roman"/>
          <w:color w:val="222222"/>
          <w:sz w:val="24"/>
          <w:szCs w:val="24"/>
          <w:shd w:val="clear" w:color="auto" w:fill="FFFFFF"/>
        </w:rPr>
        <w:t xml:space="preserve">llegations of retaliation </w:t>
      </w:r>
      <w:r w:rsidRPr="00651698" w:rsidR="00D56D21">
        <w:rPr>
          <w:rFonts w:ascii="Times New Roman" w:hAnsi="Times New Roman"/>
          <w:color w:val="222222"/>
          <w:sz w:val="24"/>
          <w:szCs w:val="24"/>
          <w:shd w:val="clear" w:color="auto" w:fill="FFFFFF"/>
        </w:rPr>
        <w:t>against project stakeholder</w:t>
      </w:r>
      <w:r w:rsidRPr="00651698" w:rsidR="007E727F">
        <w:rPr>
          <w:rFonts w:ascii="Times New Roman" w:hAnsi="Times New Roman"/>
          <w:color w:val="222222"/>
          <w:sz w:val="24"/>
          <w:szCs w:val="24"/>
          <w:shd w:val="clear" w:color="auto" w:fill="FFFFFF"/>
        </w:rPr>
        <w:t>s</w:t>
      </w:r>
      <w:r w:rsidRPr="00651698" w:rsidR="00D56D21">
        <w:rPr>
          <w:rFonts w:ascii="Times New Roman" w:hAnsi="Times New Roman"/>
          <w:color w:val="222222"/>
          <w:sz w:val="24"/>
          <w:szCs w:val="24"/>
          <w:shd w:val="clear" w:color="auto" w:fill="FFFFFF"/>
        </w:rPr>
        <w:t xml:space="preserve"> by an IFC client </w:t>
      </w:r>
      <w:r w:rsidRPr="00651698" w:rsidR="0040466C">
        <w:rPr>
          <w:rFonts w:ascii="Times New Roman" w:hAnsi="Times New Roman"/>
          <w:color w:val="222222"/>
          <w:sz w:val="24"/>
          <w:szCs w:val="24"/>
          <w:shd w:val="clear" w:color="auto" w:fill="FFFFFF"/>
        </w:rPr>
        <w:t>seriously and</w:t>
      </w:r>
      <w:r w:rsidRPr="00651698" w:rsidR="00D56D21">
        <w:rPr>
          <w:rFonts w:ascii="Times New Roman" w:hAnsi="Times New Roman"/>
          <w:color w:val="222222"/>
          <w:sz w:val="24"/>
          <w:szCs w:val="24"/>
          <w:shd w:val="clear" w:color="auto" w:fill="FFFFFF"/>
        </w:rPr>
        <w:t xml:space="preserve"> </w:t>
      </w:r>
      <w:r w:rsidR="00651698">
        <w:rPr>
          <w:rFonts w:ascii="Times New Roman" w:hAnsi="Times New Roman"/>
          <w:color w:val="222222"/>
          <w:sz w:val="24"/>
          <w:szCs w:val="24"/>
          <w:shd w:val="clear" w:color="auto" w:fill="FFFFFF"/>
        </w:rPr>
        <w:t>to</w:t>
      </w:r>
      <w:r w:rsidRPr="00651698" w:rsidR="00651698">
        <w:rPr>
          <w:rFonts w:ascii="Times New Roman" w:hAnsi="Times New Roman"/>
          <w:color w:val="222222"/>
          <w:sz w:val="24"/>
          <w:szCs w:val="24"/>
          <w:shd w:val="clear" w:color="auto" w:fill="FFFFFF"/>
        </w:rPr>
        <w:t xml:space="preserve"> </w:t>
      </w:r>
      <w:r w:rsidRPr="00651698" w:rsidR="00120D1C">
        <w:rPr>
          <w:rFonts w:ascii="Times New Roman" w:hAnsi="Times New Roman"/>
          <w:color w:val="222222"/>
          <w:sz w:val="24"/>
          <w:szCs w:val="24"/>
          <w:shd w:val="clear" w:color="auto" w:fill="FFFFFF"/>
        </w:rPr>
        <w:t xml:space="preserve">follow up with </w:t>
      </w:r>
      <w:r w:rsidR="00692F58">
        <w:rPr>
          <w:rFonts w:ascii="Times New Roman" w:hAnsi="Times New Roman"/>
          <w:color w:val="222222"/>
          <w:sz w:val="24"/>
          <w:szCs w:val="24"/>
          <w:shd w:val="clear" w:color="auto" w:fill="FFFFFF"/>
        </w:rPr>
        <w:t>our</w:t>
      </w:r>
      <w:r w:rsidRPr="00651698" w:rsidR="00120D1C">
        <w:rPr>
          <w:rFonts w:ascii="Times New Roman" w:hAnsi="Times New Roman"/>
          <w:color w:val="222222"/>
          <w:sz w:val="24"/>
          <w:szCs w:val="24"/>
          <w:shd w:val="clear" w:color="auto" w:fill="FFFFFF"/>
        </w:rPr>
        <w:t xml:space="preserve"> client</w:t>
      </w:r>
      <w:r w:rsidR="00A46FC5">
        <w:rPr>
          <w:rFonts w:ascii="Times New Roman" w:hAnsi="Times New Roman"/>
          <w:color w:val="222222"/>
          <w:sz w:val="24"/>
          <w:szCs w:val="24"/>
          <w:shd w:val="clear" w:color="auto" w:fill="FFFFFF"/>
        </w:rPr>
        <w:t>, and</w:t>
      </w:r>
      <w:r w:rsidRPr="00651698" w:rsidR="00AD4D07">
        <w:rPr>
          <w:rFonts w:ascii="Times New Roman" w:hAnsi="Times New Roman"/>
          <w:color w:val="222222"/>
          <w:sz w:val="24"/>
          <w:szCs w:val="24"/>
          <w:shd w:val="clear" w:color="auto" w:fill="FFFFFF"/>
        </w:rPr>
        <w:t xml:space="preserve"> other </w:t>
      </w:r>
      <w:r w:rsidR="00A46FC5">
        <w:rPr>
          <w:rFonts w:ascii="Times New Roman" w:hAnsi="Times New Roman"/>
          <w:color w:val="222222"/>
          <w:sz w:val="24"/>
          <w:szCs w:val="24"/>
          <w:shd w:val="clear" w:color="auto" w:fill="FFFFFF"/>
        </w:rPr>
        <w:t xml:space="preserve">relevant </w:t>
      </w:r>
      <w:r w:rsidRPr="00651698" w:rsidR="00AD4D07">
        <w:rPr>
          <w:rFonts w:ascii="Times New Roman" w:hAnsi="Times New Roman"/>
          <w:color w:val="222222"/>
          <w:sz w:val="24"/>
          <w:szCs w:val="24"/>
          <w:shd w:val="clear" w:color="auto" w:fill="FFFFFF"/>
        </w:rPr>
        <w:t xml:space="preserve">stakeholders, </w:t>
      </w:r>
      <w:r w:rsidRPr="00651698" w:rsidR="007E727F">
        <w:rPr>
          <w:rFonts w:ascii="Times New Roman" w:hAnsi="Times New Roman"/>
          <w:color w:val="222222"/>
          <w:sz w:val="24"/>
          <w:szCs w:val="24"/>
          <w:shd w:val="clear" w:color="auto" w:fill="FFFFFF"/>
        </w:rPr>
        <w:t xml:space="preserve">to </w:t>
      </w:r>
      <w:r w:rsidRPr="00651698" w:rsidR="00B9701E">
        <w:rPr>
          <w:rFonts w:ascii="Times New Roman" w:hAnsi="Times New Roman"/>
          <w:color w:val="222222"/>
          <w:sz w:val="24"/>
          <w:szCs w:val="24"/>
          <w:shd w:val="clear" w:color="auto" w:fill="FFFFFF"/>
        </w:rPr>
        <w:t xml:space="preserve">gather information and </w:t>
      </w:r>
      <w:r w:rsidR="00891192">
        <w:rPr>
          <w:rFonts w:ascii="Times New Roman" w:hAnsi="Times New Roman"/>
          <w:color w:val="222222"/>
          <w:sz w:val="24"/>
          <w:szCs w:val="24"/>
          <w:shd w:val="clear" w:color="auto" w:fill="FFFFFF"/>
        </w:rPr>
        <w:t>take</w:t>
      </w:r>
      <w:r w:rsidR="00300DBE">
        <w:rPr>
          <w:rFonts w:ascii="Times New Roman" w:hAnsi="Times New Roman"/>
          <w:color w:val="222222"/>
          <w:sz w:val="24"/>
          <w:szCs w:val="24"/>
          <w:shd w:val="clear" w:color="auto" w:fill="FFFFFF"/>
        </w:rPr>
        <w:t xml:space="preserve"> any</w:t>
      </w:r>
      <w:r w:rsidR="00891192">
        <w:rPr>
          <w:rFonts w:ascii="Times New Roman" w:hAnsi="Times New Roman"/>
          <w:color w:val="222222"/>
          <w:sz w:val="24"/>
          <w:szCs w:val="24"/>
          <w:shd w:val="clear" w:color="auto" w:fill="FFFFFF"/>
        </w:rPr>
        <w:t xml:space="preserve"> action, as appropriate</w:t>
      </w:r>
      <w:r w:rsidR="00300DBE">
        <w:rPr>
          <w:rFonts w:ascii="Times New Roman" w:hAnsi="Times New Roman"/>
          <w:color w:val="222222"/>
          <w:sz w:val="24"/>
          <w:szCs w:val="24"/>
          <w:shd w:val="clear" w:color="auto" w:fill="FFFFFF"/>
        </w:rPr>
        <w:t xml:space="preserve"> and within </w:t>
      </w:r>
      <w:r w:rsidR="00692F58">
        <w:rPr>
          <w:rFonts w:ascii="Times New Roman" w:hAnsi="Times New Roman"/>
          <w:color w:val="222222"/>
          <w:sz w:val="24"/>
          <w:szCs w:val="24"/>
          <w:shd w:val="clear" w:color="auto" w:fill="FFFFFF"/>
        </w:rPr>
        <w:t>our</w:t>
      </w:r>
      <w:r w:rsidR="00300DBE">
        <w:rPr>
          <w:rFonts w:ascii="Times New Roman" w:hAnsi="Times New Roman"/>
          <w:color w:val="222222"/>
          <w:sz w:val="24"/>
          <w:szCs w:val="24"/>
          <w:shd w:val="clear" w:color="auto" w:fill="FFFFFF"/>
        </w:rPr>
        <w:t xml:space="preserve"> role</w:t>
      </w:r>
      <w:r w:rsidR="00AD1D6E">
        <w:rPr>
          <w:rFonts w:ascii="Times New Roman" w:hAnsi="Times New Roman"/>
          <w:color w:val="222222"/>
          <w:sz w:val="24"/>
          <w:szCs w:val="24"/>
          <w:shd w:val="clear" w:color="auto" w:fill="FFFFFF"/>
        </w:rPr>
        <w:t xml:space="preserve"> as lender/investor</w:t>
      </w:r>
      <w:r w:rsidR="00C37DF8">
        <w:rPr>
          <w:rFonts w:ascii="Times New Roman" w:hAnsi="Times New Roman"/>
          <w:color w:val="222222"/>
          <w:sz w:val="24"/>
          <w:szCs w:val="24"/>
          <w:shd w:val="clear" w:color="auto" w:fill="FFFFFF"/>
        </w:rPr>
        <w:t>. This may vary base</w:t>
      </w:r>
      <w:r w:rsidR="0095107D">
        <w:rPr>
          <w:rFonts w:ascii="Times New Roman" w:hAnsi="Times New Roman"/>
          <w:color w:val="222222"/>
          <w:sz w:val="24"/>
          <w:szCs w:val="24"/>
          <w:shd w:val="clear" w:color="auto" w:fill="FFFFFF"/>
        </w:rPr>
        <w:t>d on the specific circumstances, including the</w:t>
      </w:r>
      <w:r w:rsidRPr="00651698" w:rsidR="007D6E09">
        <w:rPr>
          <w:rFonts w:ascii="Times New Roman" w:hAnsi="Times New Roman"/>
          <w:color w:val="222222"/>
          <w:sz w:val="24"/>
          <w:szCs w:val="24"/>
          <w:shd w:val="clear" w:color="auto" w:fill="FFFFFF"/>
        </w:rPr>
        <w:t xml:space="preserve"> </w:t>
      </w:r>
      <w:r w:rsidRPr="00651698" w:rsidR="00DC30CA">
        <w:rPr>
          <w:rFonts w:ascii="Times New Roman" w:hAnsi="Times New Roman"/>
          <w:color w:val="222222"/>
          <w:sz w:val="24"/>
          <w:szCs w:val="24"/>
          <w:shd w:val="clear" w:color="auto" w:fill="FFFFFF"/>
        </w:rPr>
        <w:t>nature</w:t>
      </w:r>
      <w:r w:rsidR="00903631">
        <w:rPr>
          <w:rFonts w:ascii="Times New Roman" w:hAnsi="Times New Roman"/>
          <w:color w:val="222222"/>
          <w:sz w:val="24"/>
          <w:szCs w:val="24"/>
          <w:shd w:val="clear" w:color="auto" w:fill="FFFFFF"/>
        </w:rPr>
        <w:t xml:space="preserve">, </w:t>
      </w:r>
      <w:r w:rsidRPr="00651698" w:rsidR="007D6E09">
        <w:rPr>
          <w:rFonts w:ascii="Times New Roman" w:hAnsi="Times New Roman"/>
          <w:color w:val="222222"/>
          <w:sz w:val="24"/>
          <w:szCs w:val="24"/>
          <w:shd w:val="clear" w:color="auto" w:fill="FFFFFF"/>
        </w:rPr>
        <w:t>severity</w:t>
      </w:r>
      <w:r w:rsidR="006560C3">
        <w:rPr>
          <w:rFonts w:ascii="Times New Roman" w:hAnsi="Times New Roman"/>
          <w:color w:val="222222"/>
          <w:sz w:val="24"/>
          <w:szCs w:val="24"/>
          <w:shd w:val="clear" w:color="auto" w:fill="FFFFFF"/>
        </w:rPr>
        <w:t>,</w:t>
      </w:r>
      <w:r w:rsidR="00903631">
        <w:rPr>
          <w:rFonts w:ascii="Times New Roman" w:hAnsi="Times New Roman"/>
          <w:color w:val="222222"/>
          <w:sz w:val="24"/>
          <w:szCs w:val="24"/>
          <w:shd w:val="clear" w:color="auto" w:fill="FFFFFF"/>
        </w:rPr>
        <w:t xml:space="preserve"> and source</w:t>
      </w:r>
      <w:r w:rsidRPr="00651698" w:rsidR="007D6E09">
        <w:rPr>
          <w:rFonts w:ascii="Times New Roman" w:hAnsi="Times New Roman"/>
          <w:color w:val="222222"/>
          <w:sz w:val="24"/>
          <w:szCs w:val="24"/>
          <w:shd w:val="clear" w:color="auto" w:fill="FFFFFF"/>
        </w:rPr>
        <w:t xml:space="preserve"> of the threat</w:t>
      </w:r>
      <w:r w:rsidR="006560C3">
        <w:rPr>
          <w:rFonts w:ascii="Times New Roman" w:hAnsi="Times New Roman"/>
          <w:color w:val="222222"/>
          <w:sz w:val="24"/>
          <w:szCs w:val="24"/>
          <w:shd w:val="clear" w:color="auto" w:fill="FFFFFF"/>
        </w:rPr>
        <w:t>;</w:t>
      </w:r>
      <w:r w:rsidR="002B765B">
        <w:rPr>
          <w:rFonts w:ascii="Times New Roman" w:hAnsi="Times New Roman"/>
          <w:color w:val="222222"/>
          <w:sz w:val="24"/>
          <w:szCs w:val="24"/>
          <w:shd w:val="clear" w:color="auto" w:fill="FFFFFF"/>
        </w:rPr>
        <w:t xml:space="preserve"> </w:t>
      </w:r>
      <w:r w:rsidR="00821569">
        <w:rPr>
          <w:rFonts w:ascii="Times New Roman" w:hAnsi="Times New Roman"/>
          <w:color w:val="222222"/>
          <w:sz w:val="24"/>
          <w:szCs w:val="24"/>
          <w:shd w:val="clear" w:color="auto" w:fill="FFFFFF"/>
        </w:rPr>
        <w:t xml:space="preserve">available </w:t>
      </w:r>
      <w:r w:rsidR="002B765B">
        <w:rPr>
          <w:rFonts w:ascii="Times New Roman" w:hAnsi="Times New Roman"/>
          <w:color w:val="222222"/>
          <w:sz w:val="24"/>
          <w:szCs w:val="24"/>
          <w:shd w:val="clear" w:color="auto" w:fill="FFFFFF"/>
        </w:rPr>
        <w:t>evidence</w:t>
      </w:r>
      <w:r w:rsidR="006560C3">
        <w:rPr>
          <w:rFonts w:ascii="Times New Roman" w:hAnsi="Times New Roman"/>
          <w:color w:val="222222"/>
          <w:sz w:val="24"/>
          <w:szCs w:val="24"/>
          <w:shd w:val="clear" w:color="auto" w:fill="FFFFFF"/>
        </w:rPr>
        <w:t>;</w:t>
      </w:r>
      <w:r w:rsidR="00903631">
        <w:rPr>
          <w:rFonts w:ascii="Times New Roman" w:hAnsi="Times New Roman"/>
          <w:color w:val="222222"/>
          <w:sz w:val="24"/>
          <w:szCs w:val="24"/>
          <w:shd w:val="clear" w:color="auto" w:fill="FFFFFF"/>
        </w:rPr>
        <w:t xml:space="preserve"> </w:t>
      </w:r>
      <w:r w:rsidR="00FF1A08">
        <w:rPr>
          <w:rFonts w:ascii="Times New Roman" w:hAnsi="Times New Roman"/>
          <w:color w:val="222222"/>
          <w:sz w:val="24"/>
          <w:szCs w:val="24"/>
          <w:shd w:val="clear" w:color="auto" w:fill="FFFFFF"/>
        </w:rPr>
        <w:t xml:space="preserve">and </w:t>
      </w:r>
      <w:r w:rsidR="004335D6">
        <w:rPr>
          <w:rFonts w:ascii="Times New Roman" w:hAnsi="Times New Roman"/>
          <w:color w:val="222222"/>
          <w:sz w:val="24"/>
          <w:szCs w:val="24"/>
          <w:shd w:val="clear" w:color="auto" w:fill="FFFFFF"/>
        </w:rPr>
        <w:t xml:space="preserve">views of the </w:t>
      </w:r>
      <w:r w:rsidR="00550386">
        <w:rPr>
          <w:rFonts w:ascii="Times New Roman" w:hAnsi="Times New Roman"/>
          <w:color w:val="222222"/>
          <w:sz w:val="24"/>
          <w:szCs w:val="24"/>
          <w:shd w:val="clear" w:color="auto" w:fill="FFFFFF"/>
        </w:rPr>
        <w:t>concerned stakeholders</w:t>
      </w:r>
      <w:r w:rsidRPr="00651698" w:rsidR="007D3875">
        <w:rPr>
          <w:rFonts w:ascii="Times New Roman" w:hAnsi="Times New Roman"/>
          <w:color w:val="222222"/>
          <w:sz w:val="24"/>
          <w:szCs w:val="24"/>
          <w:shd w:val="clear" w:color="auto" w:fill="FFFFFF"/>
        </w:rPr>
        <w:t>.</w:t>
      </w:r>
      <w:r w:rsidRPr="00651698" w:rsidR="00DA1402">
        <w:rPr>
          <w:rFonts w:ascii="Times New Roman" w:hAnsi="Times New Roman"/>
          <w:color w:val="222222"/>
          <w:sz w:val="24"/>
          <w:szCs w:val="24"/>
          <w:shd w:val="clear" w:color="auto" w:fill="FFFFFF"/>
        </w:rPr>
        <w:t xml:space="preserve"> </w:t>
      </w:r>
      <w:r w:rsidR="00620C19">
        <w:rPr>
          <w:rFonts w:ascii="Times New Roman" w:hAnsi="Times New Roman"/>
          <w:color w:val="222222"/>
          <w:sz w:val="24"/>
          <w:szCs w:val="24"/>
          <w:shd w:val="clear" w:color="auto" w:fill="FFFFFF"/>
        </w:rPr>
        <w:t xml:space="preserve">At minimum, IFC </w:t>
      </w:r>
      <w:r w:rsidR="000C3662">
        <w:rPr>
          <w:rFonts w:ascii="Times New Roman" w:hAnsi="Times New Roman"/>
          <w:color w:val="222222"/>
          <w:sz w:val="24"/>
          <w:szCs w:val="24"/>
          <w:shd w:val="clear" w:color="auto" w:fill="FFFFFF"/>
        </w:rPr>
        <w:t>communicates its</w:t>
      </w:r>
      <w:r w:rsidR="0017593E">
        <w:rPr>
          <w:rFonts w:ascii="Times New Roman" w:hAnsi="Times New Roman"/>
          <w:color w:val="222222"/>
          <w:sz w:val="24"/>
          <w:szCs w:val="24"/>
          <w:shd w:val="clear" w:color="auto" w:fill="FFFFFF"/>
        </w:rPr>
        <w:t xml:space="preserve"> zero</w:t>
      </w:r>
      <w:r w:rsidR="00550386">
        <w:rPr>
          <w:rFonts w:ascii="Times New Roman" w:hAnsi="Times New Roman"/>
          <w:color w:val="222222"/>
          <w:sz w:val="24"/>
          <w:szCs w:val="24"/>
          <w:shd w:val="clear" w:color="auto" w:fill="FFFFFF"/>
        </w:rPr>
        <w:t>-</w:t>
      </w:r>
      <w:r w:rsidR="0017593E">
        <w:rPr>
          <w:rFonts w:ascii="Times New Roman" w:hAnsi="Times New Roman"/>
          <w:color w:val="222222"/>
          <w:sz w:val="24"/>
          <w:szCs w:val="24"/>
          <w:shd w:val="clear" w:color="auto" w:fill="FFFFFF"/>
        </w:rPr>
        <w:t>tolerance</w:t>
      </w:r>
      <w:r w:rsidR="00620C19">
        <w:rPr>
          <w:rFonts w:ascii="Times New Roman" w:hAnsi="Times New Roman"/>
          <w:color w:val="222222"/>
          <w:sz w:val="24"/>
          <w:szCs w:val="24"/>
          <w:shd w:val="clear" w:color="auto" w:fill="FFFFFF"/>
        </w:rPr>
        <w:t xml:space="preserve"> position</w:t>
      </w:r>
      <w:r w:rsidR="000C3662">
        <w:rPr>
          <w:rFonts w:ascii="Times New Roman" w:hAnsi="Times New Roman"/>
          <w:color w:val="222222"/>
          <w:sz w:val="24"/>
          <w:szCs w:val="24"/>
          <w:shd w:val="clear" w:color="auto" w:fill="FFFFFF"/>
        </w:rPr>
        <w:t xml:space="preserve"> on reprisals</w:t>
      </w:r>
      <w:r w:rsidR="0017593E">
        <w:rPr>
          <w:rFonts w:ascii="Times New Roman" w:hAnsi="Times New Roman"/>
          <w:color w:val="222222"/>
          <w:sz w:val="24"/>
          <w:szCs w:val="24"/>
          <w:shd w:val="clear" w:color="auto" w:fill="FFFFFF"/>
        </w:rPr>
        <w:t xml:space="preserve"> to </w:t>
      </w:r>
      <w:r w:rsidR="00550386">
        <w:rPr>
          <w:rFonts w:ascii="Times New Roman" w:hAnsi="Times New Roman"/>
          <w:color w:val="222222"/>
          <w:sz w:val="24"/>
          <w:szCs w:val="24"/>
          <w:shd w:val="clear" w:color="auto" w:fill="FFFFFF"/>
        </w:rPr>
        <w:t>the</w:t>
      </w:r>
      <w:r w:rsidR="0017593E">
        <w:rPr>
          <w:rFonts w:ascii="Times New Roman" w:hAnsi="Times New Roman"/>
          <w:color w:val="222222"/>
          <w:sz w:val="24"/>
          <w:szCs w:val="24"/>
          <w:shd w:val="clear" w:color="auto" w:fill="FFFFFF"/>
        </w:rPr>
        <w:t xml:space="preserve"> client.</w:t>
      </w:r>
      <w:r w:rsidR="000C3662">
        <w:rPr>
          <w:rFonts w:ascii="Times New Roman" w:hAnsi="Times New Roman"/>
          <w:color w:val="222222"/>
          <w:sz w:val="24"/>
          <w:szCs w:val="24"/>
          <w:shd w:val="clear" w:color="auto" w:fill="FFFFFF"/>
        </w:rPr>
        <w:t xml:space="preserve"> </w:t>
      </w:r>
      <w:r w:rsidR="00FC4E5E">
        <w:rPr>
          <w:rFonts w:ascii="Times New Roman" w:hAnsi="Times New Roman"/>
          <w:color w:val="222222"/>
          <w:sz w:val="24"/>
          <w:szCs w:val="24"/>
          <w:shd w:val="clear" w:color="auto" w:fill="FFFFFF"/>
        </w:rPr>
        <w:t>However, e</w:t>
      </w:r>
      <w:r w:rsidR="00B775FB">
        <w:rPr>
          <w:rFonts w:ascii="Times New Roman" w:hAnsi="Times New Roman"/>
          <w:color w:val="222222"/>
          <w:sz w:val="24"/>
          <w:szCs w:val="24"/>
          <w:shd w:val="clear" w:color="auto" w:fill="FFFFFF"/>
        </w:rPr>
        <w:t>xperience shows</w:t>
      </w:r>
      <w:r w:rsidRPr="00651698" w:rsidR="00A32890">
        <w:rPr>
          <w:rFonts w:ascii="Times New Roman" w:hAnsi="Times New Roman"/>
          <w:color w:val="222222"/>
          <w:sz w:val="24"/>
          <w:szCs w:val="24"/>
          <w:shd w:val="clear" w:color="auto" w:fill="FFFFFF"/>
        </w:rPr>
        <w:t xml:space="preserve"> that i</w:t>
      </w:r>
      <w:r w:rsidRPr="00651698" w:rsidR="00DA1402">
        <w:rPr>
          <w:rFonts w:ascii="Times New Roman" w:hAnsi="Times New Roman"/>
          <w:color w:val="222222"/>
          <w:sz w:val="24"/>
          <w:szCs w:val="24"/>
          <w:shd w:val="clear" w:color="auto" w:fill="FFFFFF"/>
        </w:rPr>
        <w:t xml:space="preserve">t </w:t>
      </w:r>
      <w:r w:rsidR="005D5274">
        <w:rPr>
          <w:rFonts w:ascii="Times New Roman" w:hAnsi="Times New Roman"/>
          <w:color w:val="222222"/>
          <w:sz w:val="24"/>
          <w:szCs w:val="24"/>
          <w:shd w:val="clear" w:color="auto" w:fill="FFFFFF"/>
        </w:rPr>
        <w:t>is often difficult</w:t>
      </w:r>
      <w:r w:rsidRPr="00651698" w:rsidR="00DA1402">
        <w:rPr>
          <w:rFonts w:ascii="Times New Roman" w:hAnsi="Times New Roman"/>
          <w:color w:val="222222"/>
          <w:sz w:val="24"/>
          <w:szCs w:val="24"/>
          <w:shd w:val="clear" w:color="auto" w:fill="FFFFFF"/>
        </w:rPr>
        <w:t xml:space="preserve"> to determine the source of </w:t>
      </w:r>
      <w:r w:rsidR="005D5274">
        <w:rPr>
          <w:rFonts w:ascii="Times New Roman" w:hAnsi="Times New Roman"/>
          <w:color w:val="222222"/>
          <w:sz w:val="24"/>
          <w:szCs w:val="24"/>
          <w:shd w:val="clear" w:color="auto" w:fill="FFFFFF"/>
        </w:rPr>
        <w:t>the</w:t>
      </w:r>
      <w:r w:rsidR="00A03428">
        <w:rPr>
          <w:rFonts w:ascii="Times New Roman" w:hAnsi="Times New Roman"/>
          <w:color w:val="222222"/>
          <w:sz w:val="24"/>
          <w:szCs w:val="24"/>
          <w:shd w:val="clear" w:color="auto" w:fill="FFFFFF"/>
        </w:rPr>
        <w:t xml:space="preserve"> threats or</w:t>
      </w:r>
      <w:r w:rsidR="005D5274">
        <w:rPr>
          <w:rFonts w:ascii="Times New Roman" w:hAnsi="Times New Roman"/>
          <w:color w:val="222222"/>
          <w:sz w:val="24"/>
          <w:szCs w:val="24"/>
          <w:shd w:val="clear" w:color="auto" w:fill="FFFFFF"/>
        </w:rPr>
        <w:t xml:space="preserve"> </w:t>
      </w:r>
      <w:r w:rsidRPr="00651698" w:rsidR="00DA1402">
        <w:rPr>
          <w:rFonts w:ascii="Times New Roman" w:hAnsi="Times New Roman"/>
          <w:color w:val="222222"/>
          <w:sz w:val="24"/>
          <w:szCs w:val="24"/>
          <w:shd w:val="clear" w:color="auto" w:fill="FFFFFF"/>
        </w:rPr>
        <w:t>reprisal</w:t>
      </w:r>
      <w:r w:rsidR="005D5274">
        <w:rPr>
          <w:rFonts w:ascii="Times New Roman" w:hAnsi="Times New Roman"/>
          <w:color w:val="222222"/>
          <w:sz w:val="24"/>
          <w:szCs w:val="24"/>
          <w:shd w:val="clear" w:color="auto" w:fill="FFFFFF"/>
        </w:rPr>
        <w:t>s</w:t>
      </w:r>
      <w:r w:rsidRPr="00651698" w:rsidR="00DA1402">
        <w:rPr>
          <w:rFonts w:ascii="Times New Roman" w:hAnsi="Times New Roman"/>
          <w:color w:val="222222"/>
          <w:sz w:val="24"/>
          <w:szCs w:val="24"/>
          <w:shd w:val="clear" w:color="auto" w:fill="FFFFFF"/>
        </w:rPr>
        <w:t xml:space="preserve">, and </w:t>
      </w:r>
      <w:r w:rsidRPr="00651698" w:rsidR="00C35149">
        <w:rPr>
          <w:rFonts w:ascii="Times New Roman" w:hAnsi="Times New Roman"/>
          <w:color w:val="222222"/>
          <w:sz w:val="24"/>
          <w:szCs w:val="24"/>
          <w:shd w:val="clear" w:color="auto" w:fill="FFFFFF"/>
        </w:rPr>
        <w:t xml:space="preserve">in </w:t>
      </w:r>
      <w:r w:rsidR="00343468">
        <w:rPr>
          <w:rFonts w:ascii="Times New Roman" w:hAnsi="Times New Roman"/>
          <w:color w:val="222222"/>
          <w:sz w:val="24"/>
          <w:szCs w:val="24"/>
          <w:shd w:val="clear" w:color="auto" w:fill="FFFFFF"/>
        </w:rPr>
        <w:t>many</w:t>
      </w:r>
      <w:r w:rsidRPr="00651698" w:rsidR="00343468">
        <w:rPr>
          <w:rFonts w:ascii="Times New Roman" w:hAnsi="Times New Roman"/>
          <w:color w:val="222222"/>
          <w:sz w:val="24"/>
          <w:szCs w:val="24"/>
          <w:shd w:val="clear" w:color="auto" w:fill="FFFFFF"/>
        </w:rPr>
        <w:t xml:space="preserve"> </w:t>
      </w:r>
      <w:r w:rsidRPr="00651698" w:rsidR="00C35149">
        <w:rPr>
          <w:rFonts w:ascii="Times New Roman" w:hAnsi="Times New Roman"/>
          <w:color w:val="222222"/>
          <w:sz w:val="24"/>
          <w:szCs w:val="24"/>
          <w:shd w:val="clear" w:color="auto" w:fill="FFFFFF"/>
        </w:rPr>
        <w:t xml:space="preserve">cases </w:t>
      </w:r>
      <w:r w:rsidR="00063387">
        <w:rPr>
          <w:rFonts w:ascii="Times New Roman" w:hAnsi="Times New Roman"/>
          <w:color w:val="222222"/>
          <w:sz w:val="24"/>
          <w:szCs w:val="24"/>
          <w:shd w:val="clear" w:color="auto" w:fill="FFFFFF"/>
        </w:rPr>
        <w:t xml:space="preserve">IFC’s </w:t>
      </w:r>
      <w:r w:rsidRPr="00651698" w:rsidR="00C35149">
        <w:rPr>
          <w:rFonts w:ascii="Times New Roman" w:hAnsi="Times New Roman"/>
          <w:color w:val="222222"/>
          <w:sz w:val="24"/>
          <w:szCs w:val="24"/>
          <w:shd w:val="clear" w:color="auto" w:fill="FFFFFF"/>
        </w:rPr>
        <w:t>client</w:t>
      </w:r>
      <w:r w:rsidR="00063387">
        <w:rPr>
          <w:rFonts w:ascii="Times New Roman" w:hAnsi="Times New Roman"/>
          <w:color w:val="222222"/>
          <w:sz w:val="24"/>
          <w:szCs w:val="24"/>
          <w:shd w:val="clear" w:color="auto" w:fill="FFFFFF"/>
        </w:rPr>
        <w:t xml:space="preserve"> is not the source</w:t>
      </w:r>
      <w:r w:rsidRPr="00651698" w:rsidR="00A32890">
        <w:rPr>
          <w:rFonts w:ascii="Times New Roman" w:hAnsi="Times New Roman"/>
          <w:color w:val="222222"/>
          <w:sz w:val="24"/>
          <w:szCs w:val="24"/>
          <w:shd w:val="clear" w:color="auto" w:fill="FFFFFF"/>
        </w:rPr>
        <w:t>.</w:t>
      </w:r>
      <w:r w:rsidR="00AC13DA">
        <w:rPr>
          <w:rFonts w:ascii="Times New Roman" w:hAnsi="Times New Roman"/>
          <w:color w:val="222222"/>
          <w:sz w:val="24"/>
          <w:szCs w:val="24"/>
          <w:shd w:val="clear" w:color="auto" w:fill="FFFFFF"/>
        </w:rPr>
        <w:t xml:space="preserve"> </w:t>
      </w:r>
      <w:r w:rsidR="00B33AC7">
        <w:rPr>
          <w:rFonts w:ascii="Times New Roman" w:hAnsi="Times New Roman"/>
          <w:color w:val="222222"/>
          <w:sz w:val="24"/>
          <w:szCs w:val="24"/>
          <w:shd w:val="clear" w:color="auto" w:fill="FFFFFF"/>
        </w:rPr>
        <w:t>Threats</w:t>
      </w:r>
      <w:r w:rsidR="00DC45D1">
        <w:rPr>
          <w:rFonts w:ascii="Times New Roman" w:hAnsi="Times New Roman"/>
          <w:color w:val="222222"/>
          <w:sz w:val="24"/>
          <w:szCs w:val="24"/>
          <w:shd w:val="clear" w:color="auto" w:fill="FFFFFF"/>
        </w:rPr>
        <w:t xml:space="preserve"> may </w:t>
      </w:r>
      <w:r w:rsidR="00D04071">
        <w:rPr>
          <w:rFonts w:ascii="Times New Roman" w:hAnsi="Times New Roman"/>
          <w:color w:val="222222"/>
          <w:sz w:val="24"/>
          <w:szCs w:val="24"/>
          <w:shd w:val="clear" w:color="auto" w:fill="FFFFFF"/>
        </w:rPr>
        <w:t xml:space="preserve">also </w:t>
      </w:r>
      <w:r w:rsidR="00DC45D1">
        <w:rPr>
          <w:rFonts w:ascii="Times New Roman" w:hAnsi="Times New Roman"/>
          <w:color w:val="222222"/>
          <w:sz w:val="24"/>
          <w:szCs w:val="24"/>
          <w:shd w:val="clear" w:color="auto" w:fill="FFFFFF"/>
        </w:rPr>
        <w:t>emanate from</w:t>
      </w:r>
      <w:r w:rsidR="00B33AC7">
        <w:rPr>
          <w:rFonts w:ascii="Times New Roman" w:hAnsi="Times New Roman"/>
          <w:color w:val="222222"/>
          <w:sz w:val="24"/>
          <w:szCs w:val="24"/>
          <w:shd w:val="clear" w:color="auto" w:fill="FFFFFF"/>
        </w:rPr>
        <w:t xml:space="preserve"> a range of </w:t>
      </w:r>
      <w:r w:rsidR="00D04071">
        <w:rPr>
          <w:rFonts w:ascii="Times New Roman" w:hAnsi="Times New Roman"/>
          <w:color w:val="222222"/>
          <w:sz w:val="24"/>
          <w:szCs w:val="24"/>
          <w:shd w:val="clear" w:color="auto" w:fill="FFFFFF"/>
        </w:rPr>
        <w:t xml:space="preserve">other </w:t>
      </w:r>
      <w:r w:rsidR="00B33AC7">
        <w:rPr>
          <w:rFonts w:ascii="Times New Roman" w:hAnsi="Times New Roman"/>
          <w:color w:val="222222"/>
          <w:sz w:val="24"/>
          <w:szCs w:val="24"/>
          <w:shd w:val="clear" w:color="auto" w:fill="FFFFFF"/>
        </w:rPr>
        <w:t>sources inc</w:t>
      </w:r>
      <w:r w:rsidR="00E6188C">
        <w:rPr>
          <w:rFonts w:ascii="Times New Roman" w:hAnsi="Times New Roman"/>
          <w:color w:val="222222"/>
          <w:sz w:val="24"/>
          <w:szCs w:val="24"/>
          <w:shd w:val="clear" w:color="auto" w:fill="FFFFFF"/>
        </w:rPr>
        <w:t>luding</w:t>
      </w:r>
      <w:r w:rsidR="00DC45D1">
        <w:rPr>
          <w:rFonts w:ascii="Times New Roman" w:hAnsi="Times New Roman"/>
          <w:color w:val="222222"/>
          <w:sz w:val="24"/>
          <w:szCs w:val="24"/>
          <w:shd w:val="clear" w:color="auto" w:fill="FFFFFF"/>
        </w:rPr>
        <w:t xml:space="preserve"> public</w:t>
      </w:r>
      <w:r w:rsidR="00E11BE6">
        <w:rPr>
          <w:rFonts w:ascii="Times New Roman" w:hAnsi="Times New Roman"/>
          <w:color w:val="222222"/>
          <w:sz w:val="24"/>
          <w:szCs w:val="24"/>
          <w:shd w:val="clear" w:color="auto" w:fill="FFFFFF"/>
        </w:rPr>
        <w:t xml:space="preserve"> authorities, </w:t>
      </w:r>
      <w:r w:rsidR="00E73175">
        <w:rPr>
          <w:rFonts w:ascii="Times New Roman" w:hAnsi="Times New Roman"/>
          <w:color w:val="222222"/>
          <w:sz w:val="24"/>
          <w:szCs w:val="24"/>
          <w:shd w:val="clear" w:color="auto" w:fill="FFFFFF"/>
        </w:rPr>
        <w:t xml:space="preserve">police or </w:t>
      </w:r>
      <w:r w:rsidR="00AF16E2">
        <w:rPr>
          <w:rFonts w:ascii="Times New Roman" w:hAnsi="Times New Roman"/>
          <w:color w:val="222222"/>
          <w:sz w:val="24"/>
          <w:szCs w:val="24"/>
          <w:shd w:val="clear" w:color="auto" w:fill="FFFFFF"/>
        </w:rPr>
        <w:t xml:space="preserve">other </w:t>
      </w:r>
      <w:r w:rsidR="00E73175">
        <w:rPr>
          <w:rFonts w:ascii="Times New Roman" w:hAnsi="Times New Roman"/>
          <w:color w:val="222222"/>
          <w:sz w:val="24"/>
          <w:szCs w:val="24"/>
          <w:shd w:val="clear" w:color="auto" w:fill="FFFFFF"/>
        </w:rPr>
        <w:t xml:space="preserve">public </w:t>
      </w:r>
      <w:r w:rsidR="00657C96">
        <w:rPr>
          <w:rFonts w:ascii="Times New Roman" w:hAnsi="Times New Roman"/>
          <w:color w:val="222222"/>
          <w:sz w:val="24"/>
          <w:szCs w:val="24"/>
          <w:shd w:val="clear" w:color="auto" w:fill="FFFFFF"/>
        </w:rPr>
        <w:t>security forces, member</w:t>
      </w:r>
      <w:r w:rsidR="00C322C9">
        <w:rPr>
          <w:rFonts w:ascii="Times New Roman" w:hAnsi="Times New Roman"/>
          <w:color w:val="222222"/>
          <w:sz w:val="24"/>
          <w:szCs w:val="24"/>
          <w:shd w:val="clear" w:color="auto" w:fill="FFFFFF"/>
        </w:rPr>
        <w:t>s</w:t>
      </w:r>
      <w:r w:rsidR="00657C96">
        <w:rPr>
          <w:rFonts w:ascii="Times New Roman" w:hAnsi="Times New Roman"/>
          <w:color w:val="222222"/>
          <w:sz w:val="24"/>
          <w:szCs w:val="24"/>
          <w:shd w:val="clear" w:color="auto" w:fill="FFFFFF"/>
        </w:rPr>
        <w:t xml:space="preserve"> of political parties, opposing labor unions</w:t>
      </w:r>
      <w:r w:rsidR="006A14A7">
        <w:rPr>
          <w:rFonts w:ascii="Times New Roman" w:hAnsi="Times New Roman"/>
          <w:color w:val="222222"/>
          <w:sz w:val="24"/>
          <w:szCs w:val="24"/>
          <w:shd w:val="clear" w:color="auto" w:fill="FFFFFF"/>
        </w:rPr>
        <w:t>,</w:t>
      </w:r>
      <w:r w:rsidR="00657C96">
        <w:rPr>
          <w:rFonts w:ascii="Times New Roman" w:hAnsi="Times New Roman"/>
          <w:color w:val="222222"/>
          <w:sz w:val="24"/>
          <w:szCs w:val="24"/>
          <w:shd w:val="clear" w:color="auto" w:fill="FFFFFF"/>
        </w:rPr>
        <w:t xml:space="preserve"> or </w:t>
      </w:r>
      <w:r w:rsidR="00C322C9">
        <w:rPr>
          <w:rFonts w:ascii="Times New Roman" w:hAnsi="Times New Roman"/>
          <w:color w:val="222222"/>
          <w:sz w:val="24"/>
          <w:szCs w:val="24"/>
          <w:shd w:val="clear" w:color="auto" w:fill="FFFFFF"/>
        </w:rPr>
        <w:t xml:space="preserve">local </w:t>
      </w:r>
      <w:r w:rsidR="00AB7AAC">
        <w:rPr>
          <w:rFonts w:ascii="Times New Roman" w:hAnsi="Times New Roman"/>
          <w:color w:val="222222"/>
          <w:sz w:val="24"/>
          <w:szCs w:val="24"/>
          <w:shd w:val="clear" w:color="auto" w:fill="FFFFFF"/>
        </w:rPr>
        <w:t>communit</w:t>
      </w:r>
      <w:r w:rsidR="00E73175">
        <w:rPr>
          <w:rFonts w:ascii="Times New Roman" w:hAnsi="Times New Roman"/>
          <w:color w:val="222222"/>
          <w:sz w:val="24"/>
          <w:szCs w:val="24"/>
          <w:shd w:val="clear" w:color="auto" w:fill="FFFFFF"/>
        </w:rPr>
        <w:t>y members</w:t>
      </w:r>
      <w:r w:rsidR="00AB7AAC">
        <w:rPr>
          <w:rFonts w:ascii="Times New Roman" w:hAnsi="Times New Roman"/>
          <w:color w:val="222222"/>
          <w:sz w:val="24"/>
          <w:szCs w:val="24"/>
          <w:shd w:val="clear" w:color="auto" w:fill="FFFFFF"/>
        </w:rPr>
        <w:t xml:space="preserve"> with opposing views and interests. </w:t>
      </w:r>
      <w:r w:rsidR="004B649C">
        <w:rPr>
          <w:rFonts w:ascii="Times New Roman" w:hAnsi="Times New Roman"/>
          <w:color w:val="222222"/>
          <w:sz w:val="24"/>
          <w:szCs w:val="24"/>
          <w:shd w:val="clear" w:color="auto" w:fill="FFFFFF"/>
        </w:rPr>
        <w:t xml:space="preserve">IFC is currently in the process of developing </w:t>
      </w:r>
      <w:r w:rsidR="00A9626E">
        <w:rPr>
          <w:rFonts w:ascii="Times New Roman" w:hAnsi="Times New Roman"/>
          <w:color w:val="222222"/>
          <w:sz w:val="24"/>
          <w:szCs w:val="24"/>
          <w:shd w:val="clear" w:color="auto" w:fill="FFFFFF"/>
        </w:rPr>
        <w:t xml:space="preserve">reprisals </w:t>
      </w:r>
      <w:r w:rsidR="00A93BD6">
        <w:rPr>
          <w:rFonts w:ascii="Times New Roman" w:hAnsi="Times New Roman"/>
          <w:color w:val="222222"/>
          <w:sz w:val="24"/>
          <w:szCs w:val="24"/>
          <w:shd w:val="clear" w:color="auto" w:fill="FFFFFF"/>
        </w:rPr>
        <w:t>advice</w:t>
      </w:r>
      <w:r w:rsidR="004B649C">
        <w:rPr>
          <w:rFonts w:ascii="Times New Roman" w:hAnsi="Times New Roman"/>
          <w:color w:val="222222"/>
          <w:sz w:val="24"/>
          <w:szCs w:val="24"/>
          <w:shd w:val="clear" w:color="auto" w:fill="FFFFFF"/>
        </w:rPr>
        <w:t xml:space="preserve"> for </w:t>
      </w:r>
      <w:r w:rsidR="00DF0842">
        <w:rPr>
          <w:rFonts w:ascii="Times New Roman" w:hAnsi="Times New Roman"/>
          <w:color w:val="222222"/>
          <w:sz w:val="24"/>
          <w:szCs w:val="24"/>
          <w:shd w:val="clear" w:color="auto" w:fill="FFFFFF"/>
        </w:rPr>
        <w:t xml:space="preserve">its </w:t>
      </w:r>
      <w:r w:rsidR="004B649C">
        <w:rPr>
          <w:rFonts w:ascii="Times New Roman" w:hAnsi="Times New Roman"/>
          <w:color w:val="222222"/>
          <w:sz w:val="24"/>
          <w:szCs w:val="24"/>
          <w:shd w:val="clear" w:color="auto" w:fill="FFFFFF"/>
        </w:rPr>
        <w:t>staff and clients</w:t>
      </w:r>
      <w:r w:rsidR="006A14A7">
        <w:rPr>
          <w:rFonts w:ascii="Times New Roman" w:hAnsi="Times New Roman"/>
          <w:color w:val="222222"/>
          <w:sz w:val="24"/>
          <w:szCs w:val="24"/>
          <w:shd w:val="clear" w:color="auto" w:fill="FFFFFF"/>
        </w:rPr>
        <w:t>,</w:t>
      </w:r>
      <w:r w:rsidR="004B649C">
        <w:rPr>
          <w:rFonts w:ascii="Times New Roman" w:hAnsi="Times New Roman"/>
          <w:color w:val="222222"/>
          <w:sz w:val="24"/>
          <w:szCs w:val="24"/>
          <w:shd w:val="clear" w:color="auto" w:fill="FFFFFF"/>
        </w:rPr>
        <w:t xml:space="preserve"> </w:t>
      </w:r>
      <w:r w:rsidR="00764F64">
        <w:rPr>
          <w:rFonts w:ascii="Times New Roman" w:hAnsi="Times New Roman"/>
          <w:color w:val="222222"/>
          <w:sz w:val="24"/>
          <w:szCs w:val="24"/>
          <w:shd w:val="clear" w:color="auto" w:fill="FFFFFF"/>
        </w:rPr>
        <w:t>including</w:t>
      </w:r>
      <w:r w:rsidR="00DF0842">
        <w:rPr>
          <w:rFonts w:ascii="Times New Roman" w:hAnsi="Times New Roman"/>
          <w:color w:val="222222"/>
          <w:sz w:val="24"/>
          <w:szCs w:val="24"/>
          <w:shd w:val="clear" w:color="auto" w:fill="FFFFFF"/>
        </w:rPr>
        <w:t xml:space="preserve"> good practice</w:t>
      </w:r>
      <w:r w:rsidR="00764F64">
        <w:rPr>
          <w:rFonts w:ascii="Times New Roman" w:hAnsi="Times New Roman"/>
          <w:color w:val="222222"/>
          <w:sz w:val="24"/>
          <w:szCs w:val="24"/>
          <w:shd w:val="clear" w:color="auto" w:fill="FFFFFF"/>
        </w:rPr>
        <w:t xml:space="preserve"> protocols </w:t>
      </w:r>
      <w:r w:rsidR="00120D26">
        <w:rPr>
          <w:rFonts w:ascii="Times New Roman" w:hAnsi="Times New Roman"/>
          <w:color w:val="222222"/>
          <w:sz w:val="24"/>
          <w:szCs w:val="24"/>
          <w:shd w:val="clear" w:color="auto" w:fill="FFFFFF"/>
        </w:rPr>
        <w:t xml:space="preserve">to safeguard confidentiality </w:t>
      </w:r>
      <w:r w:rsidR="00A9626E">
        <w:rPr>
          <w:rFonts w:ascii="Times New Roman" w:hAnsi="Times New Roman"/>
          <w:color w:val="222222"/>
          <w:sz w:val="24"/>
          <w:szCs w:val="24"/>
          <w:shd w:val="clear" w:color="auto" w:fill="FFFFFF"/>
        </w:rPr>
        <w:t xml:space="preserve">of complainants </w:t>
      </w:r>
      <w:r w:rsidR="00120D26">
        <w:rPr>
          <w:rFonts w:ascii="Times New Roman" w:hAnsi="Times New Roman"/>
          <w:color w:val="222222"/>
          <w:sz w:val="24"/>
          <w:szCs w:val="24"/>
          <w:shd w:val="clear" w:color="auto" w:fill="FFFFFF"/>
        </w:rPr>
        <w:t xml:space="preserve">and </w:t>
      </w:r>
      <w:r w:rsidR="00310BB1">
        <w:rPr>
          <w:rFonts w:ascii="Times New Roman" w:hAnsi="Times New Roman"/>
          <w:color w:val="222222"/>
          <w:sz w:val="24"/>
          <w:szCs w:val="24"/>
          <w:shd w:val="clear" w:color="auto" w:fill="FFFFFF"/>
        </w:rPr>
        <w:t xml:space="preserve">promote </w:t>
      </w:r>
      <w:r w:rsidR="00DF0842">
        <w:rPr>
          <w:rFonts w:ascii="Times New Roman" w:hAnsi="Times New Roman"/>
          <w:color w:val="222222"/>
          <w:sz w:val="24"/>
          <w:szCs w:val="24"/>
          <w:shd w:val="clear" w:color="auto" w:fill="FFFFFF"/>
        </w:rPr>
        <w:t xml:space="preserve">their </w:t>
      </w:r>
      <w:r w:rsidR="00310BB1">
        <w:rPr>
          <w:rFonts w:ascii="Times New Roman" w:hAnsi="Times New Roman"/>
          <w:color w:val="222222"/>
          <w:sz w:val="24"/>
          <w:szCs w:val="24"/>
          <w:shd w:val="clear" w:color="auto" w:fill="FFFFFF"/>
        </w:rPr>
        <w:t xml:space="preserve">informed consent </w:t>
      </w:r>
      <w:r w:rsidR="009E4C11">
        <w:rPr>
          <w:rFonts w:ascii="Times New Roman" w:hAnsi="Times New Roman"/>
          <w:color w:val="222222"/>
          <w:sz w:val="24"/>
          <w:szCs w:val="24"/>
          <w:shd w:val="clear" w:color="auto" w:fill="FFFFFF"/>
        </w:rPr>
        <w:t xml:space="preserve">to avoid any unintended consequences of </w:t>
      </w:r>
      <w:r w:rsidR="00886967">
        <w:rPr>
          <w:rFonts w:ascii="Times New Roman" w:hAnsi="Times New Roman"/>
          <w:color w:val="222222"/>
          <w:sz w:val="24"/>
          <w:szCs w:val="24"/>
          <w:shd w:val="clear" w:color="auto" w:fill="FFFFFF"/>
        </w:rPr>
        <w:t>actions taken.</w:t>
      </w:r>
      <w:r w:rsidR="007D3875">
        <w:rPr>
          <w:rFonts w:ascii="Times New Roman" w:hAnsi="Times New Roman"/>
          <w:color w:val="222222"/>
          <w:sz w:val="24"/>
          <w:szCs w:val="24"/>
          <w:shd w:val="clear" w:color="auto" w:fill="FFFFFF"/>
        </w:rPr>
        <w:t xml:space="preserve"> </w:t>
      </w:r>
    </w:p>
    <w:p w:rsidRPr="007670CA" w:rsidR="001A1363" w:rsidP="00635EFE" w:rsidRDefault="001A1363" w14:paraId="40840C4F" w14:textId="77777777">
      <w:pPr>
        <w:pStyle w:val="NormalWeb"/>
        <w:spacing w:before="0" w:beforeAutospacing="0" w:after="0" w:afterAutospacing="0"/>
        <w:rPr>
          <w:rFonts w:ascii="Times New Roman" w:hAnsi="Times New Roman"/>
          <w:color w:val="222222"/>
          <w:sz w:val="24"/>
          <w:szCs w:val="24"/>
          <w:shd w:val="clear" w:color="auto" w:fill="FFFFFF"/>
        </w:rPr>
      </w:pPr>
    </w:p>
    <w:p w:rsidR="007670CA" w:rsidP="00635EFE" w:rsidRDefault="007670CA" w14:paraId="2375E5C2" w14:textId="2DC94ED4">
      <w:pPr>
        <w:pStyle w:val="NormalWeb"/>
        <w:spacing w:before="0" w:beforeAutospacing="0" w:after="0" w:afterAutospacing="0"/>
        <w:rPr>
          <w:rFonts w:ascii="Times New Roman" w:hAnsi="Times New Roman"/>
          <w:b/>
          <w:bCs/>
          <w:color w:val="222222"/>
          <w:sz w:val="24"/>
          <w:szCs w:val="24"/>
          <w:shd w:val="clear" w:color="auto" w:fill="FFFFFF"/>
        </w:rPr>
      </w:pPr>
      <w:r w:rsidRPr="001A1363">
        <w:rPr>
          <w:rFonts w:ascii="Times New Roman" w:hAnsi="Times New Roman"/>
          <w:b/>
          <w:bCs/>
          <w:color w:val="222222"/>
          <w:sz w:val="24"/>
          <w:szCs w:val="24"/>
          <w:shd w:val="clear" w:color="auto" w:fill="FFFFFF"/>
        </w:rPr>
        <w:t>5. Has your institution ever publicly condemned an act or threat of violence, criminalization, or death to a human rights defender speaking out about a client's activities and/or impacts? (Please share examples)</w:t>
      </w:r>
      <w:r w:rsidRPr="001A1363" w:rsidR="00FC4600">
        <w:rPr>
          <w:rFonts w:ascii="Times New Roman" w:hAnsi="Times New Roman"/>
          <w:b/>
          <w:bCs/>
          <w:color w:val="222222"/>
          <w:sz w:val="24"/>
          <w:szCs w:val="24"/>
          <w:shd w:val="clear" w:color="auto" w:fill="FFFFFF"/>
        </w:rPr>
        <w:t>.</w:t>
      </w:r>
    </w:p>
    <w:p w:rsidR="00AB72E4" w:rsidP="00635EFE" w:rsidRDefault="00AB72E4" w14:paraId="1EE1EFFD" w14:textId="5CC06FA3">
      <w:pPr>
        <w:pStyle w:val="NormalWeb"/>
        <w:spacing w:before="0" w:beforeAutospacing="0" w:after="0" w:afterAutospacing="0"/>
        <w:rPr>
          <w:rFonts w:ascii="Times New Roman" w:hAnsi="Times New Roman"/>
          <w:b/>
          <w:bCs/>
          <w:color w:val="222222"/>
          <w:sz w:val="24"/>
          <w:szCs w:val="24"/>
          <w:shd w:val="clear" w:color="auto" w:fill="FFFFFF"/>
        </w:rPr>
      </w:pPr>
    </w:p>
    <w:p w:rsidRPr="00AB72E4" w:rsidR="00AB72E4" w:rsidP="00014404" w:rsidRDefault="00AB72E4" w14:paraId="5D8798EE" w14:textId="0FA0BF19">
      <w:pPr>
        <w:pStyle w:val="NormalWeb"/>
        <w:spacing w:before="0" w:beforeAutospacing="0" w:after="0" w:afterAutospacing="0"/>
        <w:jc w:val="both"/>
        <w:rPr>
          <w:rFonts w:ascii="Times New Roman" w:hAnsi="Times New Roman"/>
          <w:color w:val="222222"/>
          <w:sz w:val="24"/>
          <w:szCs w:val="24"/>
          <w:shd w:val="clear" w:color="auto" w:fill="FFFFFF"/>
        </w:rPr>
      </w:pPr>
      <w:r w:rsidRPr="00AB72E4">
        <w:rPr>
          <w:rFonts w:ascii="Times New Roman" w:hAnsi="Times New Roman"/>
          <w:color w:val="222222"/>
          <w:sz w:val="24"/>
          <w:szCs w:val="24"/>
          <w:shd w:val="clear" w:color="auto" w:fill="FFFFFF"/>
        </w:rPr>
        <w:t xml:space="preserve">IFC </w:t>
      </w:r>
      <w:r w:rsidR="00014404">
        <w:rPr>
          <w:rFonts w:ascii="Times New Roman" w:hAnsi="Times New Roman"/>
          <w:color w:val="222222"/>
          <w:sz w:val="24"/>
          <w:szCs w:val="24"/>
          <w:shd w:val="clear" w:color="auto" w:fill="FFFFFF"/>
        </w:rPr>
        <w:t xml:space="preserve">uses its public </w:t>
      </w:r>
      <w:r w:rsidRPr="00AB72E4">
        <w:rPr>
          <w:rFonts w:ascii="Times New Roman" w:hAnsi="Times New Roman"/>
          <w:color w:val="222222"/>
          <w:sz w:val="24"/>
          <w:szCs w:val="24"/>
          <w:shd w:val="clear" w:color="auto" w:fill="FFFFFF"/>
        </w:rPr>
        <w:t xml:space="preserve">Position Statement </w:t>
      </w:r>
      <w:r w:rsidRPr="00DA336E" w:rsidR="00014404">
        <w:rPr>
          <w:rFonts w:ascii="Times New Roman" w:hAnsi="Times New Roman"/>
          <w:color w:val="222222"/>
          <w:sz w:val="24"/>
          <w:szCs w:val="24"/>
          <w:shd w:val="clear" w:color="auto" w:fill="FFFFFF"/>
        </w:rPr>
        <w:t>on Retaliation Against Civil Society and Project Stakeholders</w:t>
      </w:r>
      <w:r w:rsidRPr="00AB72E4" w:rsidR="00014404">
        <w:rPr>
          <w:rFonts w:ascii="Times New Roman" w:hAnsi="Times New Roman"/>
          <w:color w:val="222222"/>
          <w:sz w:val="24"/>
          <w:szCs w:val="24"/>
          <w:shd w:val="clear" w:color="auto" w:fill="FFFFFF"/>
        </w:rPr>
        <w:t xml:space="preserve"> </w:t>
      </w:r>
      <w:r w:rsidRPr="00AB72E4">
        <w:rPr>
          <w:rFonts w:ascii="Times New Roman" w:hAnsi="Times New Roman"/>
          <w:color w:val="222222"/>
          <w:sz w:val="24"/>
          <w:szCs w:val="24"/>
          <w:shd w:val="clear" w:color="auto" w:fill="FFFFFF"/>
        </w:rPr>
        <w:t xml:space="preserve">as an important tool for </w:t>
      </w:r>
      <w:r w:rsidR="00F10676">
        <w:rPr>
          <w:rFonts w:ascii="Times New Roman" w:hAnsi="Times New Roman"/>
          <w:color w:val="222222"/>
          <w:sz w:val="24"/>
          <w:szCs w:val="24"/>
          <w:shd w:val="clear" w:color="auto" w:fill="FFFFFF"/>
        </w:rPr>
        <w:t>communicating our expectations to</w:t>
      </w:r>
      <w:r w:rsidRPr="00AB72E4">
        <w:rPr>
          <w:rFonts w:ascii="Times New Roman" w:hAnsi="Times New Roman"/>
          <w:color w:val="222222"/>
          <w:sz w:val="24"/>
          <w:szCs w:val="24"/>
          <w:shd w:val="clear" w:color="auto" w:fill="FFFFFF"/>
        </w:rPr>
        <w:t xml:space="preserve"> clients. </w:t>
      </w:r>
      <w:r w:rsidR="005B1B02">
        <w:rPr>
          <w:rFonts w:ascii="Times New Roman" w:hAnsi="Times New Roman"/>
          <w:color w:val="222222"/>
          <w:sz w:val="24"/>
          <w:szCs w:val="24"/>
          <w:shd w:val="clear" w:color="auto" w:fill="FFFFFF"/>
        </w:rPr>
        <w:t>Additional actions</w:t>
      </w:r>
      <w:r w:rsidR="00547459">
        <w:rPr>
          <w:rFonts w:ascii="Times New Roman" w:hAnsi="Times New Roman"/>
          <w:color w:val="222222"/>
          <w:sz w:val="24"/>
          <w:szCs w:val="24"/>
          <w:shd w:val="clear" w:color="auto" w:fill="FFFFFF"/>
        </w:rPr>
        <w:t xml:space="preserve"> by IFC and clients </w:t>
      </w:r>
      <w:r w:rsidRPr="00AB72E4">
        <w:rPr>
          <w:rFonts w:ascii="Times New Roman" w:hAnsi="Times New Roman"/>
          <w:color w:val="222222"/>
          <w:sz w:val="24"/>
          <w:szCs w:val="24"/>
          <w:shd w:val="clear" w:color="auto" w:fill="FFFFFF"/>
        </w:rPr>
        <w:t>to help prevent or respond to acts or threats of retaliation</w:t>
      </w:r>
      <w:r w:rsidR="00547459">
        <w:rPr>
          <w:rFonts w:ascii="Times New Roman" w:hAnsi="Times New Roman"/>
          <w:color w:val="222222"/>
          <w:sz w:val="24"/>
          <w:szCs w:val="24"/>
          <w:shd w:val="clear" w:color="auto" w:fill="FFFFFF"/>
        </w:rPr>
        <w:t xml:space="preserve"> are tailored to the specific </w:t>
      </w:r>
      <w:r w:rsidR="002A17B9">
        <w:rPr>
          <w:rFonts w:ascii="Times New Roman" w:hAnsi="Times New Roman"/>
          <w:color w:val="222222"/>
          <w:sz w:val="24"/>
          <w:szCs w:val="24"/>
          <w:shd w:val="clear" w:color="auto" w:fill="FFFFFF"/>
        </w:rPr>
        <w:t>situation.</w:t>
      </w:r>
    </w:p>
    <w:p w:rsidRPr="007670CA" w:rsidR="007670CA" w:rsidP="00635EFE" w:rsidRDefault="007670CA" w14:paraId="7CFC069C" w14:textId="77777777">
      <w:pPr>
        <w:pStyle w:val="NormalWeb"/>
        <w:spacing w:before="0" w:beforeAutospacing="0" w:after="0" w:afterAutospacing="0"/>
        <w:rPr>
          <w:rFonts w:ascii="Times New Roman" w:hAnsi="Times New Roman"/>
          <w:color w:val="222222"/>
          <w:sz w:val="24"/>
          <w:szCs w:val="24"/>
          <w:shd w:val="clear" w:color="auto" w:fill="FFFFFF"/>
        </w:rPr>
      </w:pPr>
    </w:p>
    <w:p w:rsidRPr="001A1363" w:rsidR="007670CA" w:rsidP="00635EFE" w:rsidRDefault="007670CA" w14:paraId="6B968548" w14:textId="673744B2">
      <w:pPr>
        <w:pStyle w:val="NormalWeb"/>
        <w:spacing w:before="0" w:beforeAutospacing="0" w:after="0" w:afterAutospacing="0"/>
        <w:rPr>
          <w:rFonts w:ascii="Times New Roman" w:hAnsi="Times New Roman"/>
          <w:b/>
          <w:bCs/>
          <w:color w:val="222222"/>
          <w:sz w:val="24"/>
          <w:szCs w:val="24"/>
          <w:shd w:val="clear" w:color="auto" w:fill="FFFFFF"/>
        </w:rPr>
      </w:pPr>
      <w:r w:rsidRPr="001A1363">
        <w:rPr>
          <w:rFonts w:ascii="Times New Roman" w:hAnsi="Times New Roman"/>
          <w:b/>
          <w:bCs/>
          <w:color w:val="222222"/>
          <w:sz w:val="24"/>
          <w:szCs w:val="24"/>
          <w:shd w:val="clear" w:color="auto" w:fill="FFFFFF"/>
        </w:rPr>
        <w:t xml:space="preserve">6. Could you please share good practices (evidence-based) that have proved effective to respond to death threats against defenders promoting and defending human rights from the adverse impact of your clients' Business operations? </w:t>
      </w:r>
      <w:r w:rsidRPr="001A1363" w:rsidR="00FC4600">
        <w:rPr>
          <w:rFonts w:ascii="Times New Roman" w:hAnsi="Times New Roman"/>
          <w:b/>
          <w:bCs/>
          <w:color w:val="222222"/>
          <w:sz w:val="24"/>
          <w:szCs w:val="24"/>
          <w:shd w:val="clear" w:color="auto" w:fill="FFFFFF"/>
        </w:rPr>
        <w:t>Please provide</w:t>
      </w:r>
      <w:r w:rsidRPr="001A1363">
        <w:rPr>
          <w:rFonts w:ascii="Times New Roman" w:hAnsi="Times New Roman"/>
          <w:b/>
          <w:bCs/>
          <w:color w:val="222222"/>
          <w:sz w:val="24"/>
          <w:szCs w:val="24"/>
          <w:shd w:val="clear" w:color="auto" w:fill="FFFFFF"/>
        </w:rPr>
        <w:t xml:space="preserve"> examples of </w:t>
      </w:r>
      <w:r w:rsidRPr="001A1363" w:rsidR="00FC4600">
        <w:rPr>
          <w:rFonts w:ascii="Times New Roman" w:hAnsi="Times New Roman"/>
          <w:b/>
          <w:bCs/>
          <w:color w:val="222222"/>
          <w:sz w:val="24"/>
          <w:szCs w:val="24"/>
          <w:shd w:val="clear" w:color="auto" w:fill="FFFFFF"/>
        </w:rPr>
        <w:t>your</w:t>
      </w:r>
      <w:r w:rsidRPr="001A1363">
        <w:rPr>
          <w:rFonts w:ascii="Times New Roman" w:hAnsi="Times New Roman"/>
          <w:b/>
          <w:bCs/>
          <w:color w:val="222222"/>
          <w:sz w:val="24"/>
          <w:szCs w:val="24"/>
          <w:shd w:val="clear" w:color="auto" w:fill="FFFFFF"/>
        </w:rPr>
        <w:t xml:space="preserve"> work</w:t>
      </w:r>
      <w:r w:rsidRPr="001A1363" w:rsidR="00FC4600">
        <w:rPr>
          <w:rFonts w:ascii="Times New Roman" w:hAnsi="Times New Roman"/>
          <w:b/>
          <w:bCs/>
          <w:color w:val="222222"/>
          <w:sz w:val="24"/>
          <w:szCs w:val="24"/>
          <w:shd w:val="clear" w:color="auto" w:fill="FFFFFF"/>
        </w:rPr>
        <w:t xml:space="preserve"> </w:t>
      </w:r>
      <w:r w:rsidRPr="001A1363">
        <w:rPr>
          <w:rFonts w:ascii="Times New Roman" w:hAnsi="Times New Roman"/>
          <w:b/>
          <w:bCs/>
          <w:color w:val="222222"/>
          <w:sz w:val="24"/>
          <w:szCs w:val="24"/>
          <w:shd w:val="clear" w:color="auto" w:fill="FFFFFF"/>
        </w:rPr>
        <w:t>with clients to ensure proactive actions to support and protect civic space and defenders</w:t>
      </w:r>
    </w:p>
    <w:p w:rsidR="007266F6" w:rsidP="00635EFE" w:rsidRDefault="007266F6" w14:paraId="177B1815" w14:textId="77777777">
      <w:pPr>
        <w:pStyle w:val="NormalWeb"/>
        <w:spacing w:before="0" w:beforeAutospacing="0" w:after="0" w:afterAutospacing="0"/>
        <w:jc w:val="both"/>
        <w:rPr>
          <w:rFonts w:ascii="Times New Roman" w:hAnsi="Times New Roman"/>
          <w:color w:val="222222"/>
          <w:sz w:val="24"/>
          <w:szCs w:val="24"/>
          <w:shd w:val="clear" w:color="auto" w:fill="FFFFFF"/>
        </w:rPr>
      </w:pPr>
    </w:p>
    <w:p w:rsidR="00802D5E" w:rsidP="00635EFE" w:rsidRDefault="00577904" w14:paraId="24B0C074" w14:textId="04937565">
      <w:pPr>
        <w:pStyle w:val="NormalWeb"/>
        <w:spacing w:before="0" w:beforeAutospacing="0" w:after="0" w:afterAutospacing="0"/>
        <w:jc w:val="both"/>
        <w:rPr>
          <w:rFonts w:ascii="Times New Roman" w:hAnsi="Times New Roman"/>
          <w:color w:val="222222"/>
          <w:sz w:val="24"/>
          <w:szCs w:val="24"/>
          <w:shd w:val="clear" w:color="auto" w:fill="FFFFFF"/>
        </w:rPr>
      </w:pPr>
      <w:r>
        <w:rPr>
          <w:rFonts w:ascii="Times New Roman" w:hAnsi="Times New Roman"/>
          <w:color w:val="222222"/>
          <w:sz w:val="24"/>
          <w:szCs w:val="24"/>
          <w:shd w:val="clear" w:color="auto" w:fill="FFFFFF"/>
        </w:rPr>
        <w:t xml:space="preserve">As part of  </w:t>
      </w:r>
      <w:r w:rsidR="00C65288">
        <w:rPr>
          <w:rFonts w:ascii="Times New Roman" w:hAnsi="Times New Roman"/>
          <w:color w:val="222222"/>
          <w:sz w:val="24"/>
          <w:szCs w:val="24"/>
          <w:shd w:val="clear" w:color="auto" w:fill="FFFFFF"/>
        </w:rPr>
        <w:t>our ongoing</w:t>
      </w:r>
      <w:r>
        <w:rPr>
          <w:rFonts w:ascii="Times New Roman" w:hAnsi="Times New Roman"/>
          <w:color w:val="222222"/>
          <w:sz w:val="24"/>
          <w:szCs w:val="24"/>
          <w:shd w:val="clear" w:color="auto" w:fill="FFFFFF"/>
        </w:rPr>
        <w:t xml:space="preserve"> learning and </w:t>
      </w:r>
      <w:r w:rsidR="00C65288">
        <w:rPr>
          <w:rFonts w:ascii="Times New Roman" w:hAnsi="Times New Roman"/>
          <w:color w:val="222222"/>
          <w:sz w:val="24"/>
          <w:szCs w:val="24"/>
          <w:shd w:val="clear" w:color="auto" w:fill="FFFFFF"/>
        </w:rPr>
        <w:t xml:space="preserve">efforts to better </w:t>
      </w:r>
      <w:r w:rsidR="00802D5E">
        <w:rPr>
          <w:rFonts w:ascii="Times New Roman" w:hAnsi="Times New Roman"/>
          <w:color w:val="222222"/>
          <w:sz w:val="24"/>
          <w:szCs w:val="24"/>
          <w:shd w:val="clear" w:color="auto" w:fill="FFFFFF"/>
        </w:rPr>
        <w:t xml:space="preserve">assess, prevent, and respond to </w:t>
      </w:r>
      <w:r w:rsidR="00C65288">
        <w:rPr>
          <w:rFonts w:ascii="Times New Roman" w:hAnsi="Times New Roman"/>
          <w:color w:val="222222"/>
          <w:sz w:val="24"/>
          <w:szCs w:val="24"/>
          <w:shd w:val="clear" w:color="auto" w:fill="FFFFFF"/>
        </w:rPr>
        <w:t>al</w:t>
      </w:r>
      <w:r w:rsidR="00891D49">
        <w:rPr>
          <w:rFonts w:ascii="Times New Roman" w:hAnsi="Times New Roman"/>
          <w:color w:val="222222"/>
          <w:sz w:val="24"/>
          <w:szCs w:val="24"/>
          <w:shd w:val="clear" w:color="auto" w:fill="FFFFFF"/>
        </w:rPr>
        <w:t>legations</w:t>
      </w:r>
      <w:r w:rsidR="00802D5E">
        <w:rPr>
          <w:rFonts w:ascii="Times New Roman" w:hAnsi="Times New Roman"/>
          <w:color w:val="222222"/>
          <w:sz w:val="24"/>
          <w:szCs w:val="24"/>
          <w:shd w:val="clear" w:color="auto" w:fill="FFFFFF"/>
        </w:rPr>
        <w:t xml:space="preserve"> of reprisals</w:t>
      </w:r>
      <w:r w:rsidR="00E137C5">
        <w:rPr>
          <w:rFonts w:ascii="Times New Roman" w:hAnsi="Times New Roman"/>
          <w:color w:val="222222"/>
          <w:sz w:val="24"/>
          <w:szCs w:val="24"/>
          <w:shd w:val="clear" w:color="auto" w:fill="FFFFFF"/>
        </w:rPr>
        <w:t xml:space="preserve"> in IFC-financed investments</w:t>
      </w:r>
      <w:r w:rsidR="00802D5E">
        <w:rPr>
          <w:rFonts w:ascii="Times New Roman" w:hAnsi="Times New Roman"/>
          <w:color w:val="222222"/>
          <w:sz w:val="24"/>
          <w:szCs w:val="24"/>
          <w:shd w:val="clear" w:color="auto" w:fill="FFFFFF"/>
        </w:rPr>
        <w:t xml:space="preserve">, </w:t>
      </w:r>
      <w:r w:rsidR="00891D49">
        <w:rPr>
          <w:rFonts w:ascii="Times New Roman" w:hAnsi="Times New Roman"/>
          <w:color w:val="222222"/>
          <w:sz w:val="24"/>
          <w:szCs w:val="24"/>
          <w:shd w:val="clear" w:color="auto" w:fill="FFFFFF"/>
        </w:rPr>
        <w:t xml:space="preserve">it has become clear that this </w:t>
      </w:r>
      <w:r w:rsidR="00D51177">
        <w:rPr>
          <w:rFonts w:ascii="Times New Roman" w:hAnsi="Times New Roman"/>
          <w:color w:val="222222"/>
          <w:sz w:val="24"/>
          <w:szCs w:val="24"/>
          <w:shd w:val="clear" w:color="auto" w:fill="FFFFFF"/>
        </w:rPr>
        <w:t xml:space="preserve">is </w:t>
      </w:r>
      <w:r w:rsidR="009509BE">
        <w:rPr>
          <w:rFonts w:ascii="Times New Roman" w:hAnsi="Times New Roman"/>
          <w:color w:val="222222"/>
          <w:sz w:val="24"/>
          <w:szCs w:val="24"/>
          <w:shd w:val="clear" w:color="auto" w:fill="FFFFFF"/>
        </w:rPr>
        <w:t xml:space="preserve">a </w:t>
      </w:r>
      <w:r w:rsidR="00D51177">
        <w:rPr>
          <w:rFonts w:ascii="Times New Roman" w:hAnsi="Times New Roman"/>
          <w:color w:val="222222"/>
          <w:sz w:val="24"/>
          <w:szCs w:val="24"/>
          <w:shd w:val="clear" w:color="auto" w:fill="FFFFFF"/>
        </w:rPr>
        <w:t>very complex and difficult issue and</w:t>
      </w:r>
      <w:r w:rsidR="00E11C24">
        <w:rPr>
          <w:rFonts w:ascii="Times New Roman" w:hAnsi="Times New Roman"/>
          <w:color w:val="222222"/>
          <w:sz w:val="24"/>
          <w:szCs w:val="24"/>
          <w:shd w:val="clear" w:color="auto" w:fill="FFFFFF"/>
        </w:rPr>
        <w:t xml:space="preserve"> one</w:t>
      </w:r>
      <w:r w:rsidR="00D51177">
        <w:rPr>
          <w:rFonts w:ascii="Times New Roman" w:hAnsi="Times New Roman"/>
          <w:color w:val="222222"/>
          <w:sz w:val="24"/>
          <w:szCs w:val="24"/>
          <w:shd w:val="clear" w:color="auto" w:fill="FFFFFF"/>
        </w:rPr>
        <w:t xml:space="preserve"> that </w:t>
      </w:r>
      <w:r w:rsidR="00E11C24">
        <w:rPr>
          <w:rFonts w:ascii="Times New Roman" w:hAnsi="Times New Roman"/>
          <w:color w:val="222222"/>
          <w:sz w:val="24"/>
          <w:szCs w:val="24"/>
          <w:shd w:val="clear" w:color="auto" w:fill="FFFFFF"/>
        </w:rPr>
        <w:t xml:space="preserve">requires a </w:t>
      </w:r>
      <w:r w:rsidR="009509BE">
        <w:rPr>
          <w:rFonts w:ascii="Times New Roman" w:hAnsi="Times New Roman"/>
          <w:color w:val="222222"/>
          <w:sz w:val="24"/>
          <w:szCs w:val="24"/>
          <w:shd w:val="clear" w:color="auto" w:fill="FFFFFF"/>
        </w:rPr>
        <w:t>collective effort</w:t>
      </w:r>
      <w:r w:rsidR="00D51177">
        <w:rPr>
          <w:rFonts w:ascii="Times New Roman" w:hAnsi="Times New Roman"/>
          <w:color w:val="222222"/>
          <w:sz w:val="24"/>
          <w:szCs w:val="24"/>
          <w:shd w:val="clear" w:color="auto" w:fill="FFFFFF"/>
        </w:rPr>
        <w:t xml:space="preserve"> among stakehold</w:t>
      </w:r>
      <w:r>
        <w:rPr>
          <w:rFonts w:ascii="Times New Roman" w:hAnsi="Times New Roman"/>
          <w:color w:val="222222"/>
          <w:sz w:val="24"/>
          <w:szCs w:val="24"/>
          <w:shd w:val="clear" w:color="auto" w:fill="FFFFFF"/>
        </w:rPr>
        <w:t>ers</w:t>
      </w:r>
      <w:r w:rsidR="00E137C5">
        <w:rPr>
          <w:rFonts w:ascii="Times New Roman" w:hAnsi="Times New Roman"/>
          <w:color w:val="222222"/>
          <w:sz w:val="24"/>
          <w:szCs w:val="24"/>
          <w:shd w:val="clear" w:color="auto" w:fill="FFFFFF"/>
        </w:rPr>
        <w:t xml:space="preserve"> to address</w:t>
      </w:r>
      <w:r w:rsidR="00D51177">
        <w:rPr>
          <w:rFonts w:ascii="Times New Roman" w:hAnsi="Times New Roman"/>
          <w:color w:val="222222"/>
          <w:sz w:val="24"/>
          <w:szCs w:val="24"/>
          <w:shd w:val="clear" w:color="auto" w:fill="FFFFFF"/>
        </w:rPr>
        <w:t>.</w:t>
      </w:r>
      <w:r w:rsidR="00A348E2">
        <w:rPr>
          <w:rFonts w:ascii="Times New Roman" w:hAnsi="Times New Roman"/>
          <w:color w:val="222222"/>
          <w:sz w:val="24"/>
          <w:szCs w:val="24"/>
          <w:shd w:val="clear" w:color="auto" w:fill="FFFFFF"/>
        </w:rPr>
        <w:t xml:space="preserve"> </w:t>
      </w:r>
      <w:r w:rsidR="00FE6DA0">
        <w:rPr>
          <w:rFonts w:ascii="Times New Roman" w:hAnsi="Times New Roman"/>
          <w:color w:val="222222"/>
          <w:sz w:val="24"/>
          <w:szCs w:val="24"/>
          <w:shd w:val="clear" w:color="auto" w:fill="FFFFFF"/>
        </w:rPr>
        <w:t>Reprisals are rarely</w:t>
      </w:r>
      <w:r w:rsidR="00C17F67">
        <w:rPr>
          <w:rFonts w:ascii="Times New Roman" w:hAnsi="Times New Roman"/>
          <w:color w:val="222222"/>
          <w:sz w:val="24"/>
          <w:szCs w:val="24"/>
          <w:shd w:val="clear" w:color="auto" w:fill="FFFFFF"/>
        </w:rPr>
        <w:t xml:space="preserve"> able to be addressed by a single actor. The most effective response is </w:t>
      </w:r>
      <w:r w:rsidR="001D1A50">
        <w:rPr>
          <w:rFonts w:ascii="Times New Roman" w:hAnsi="Times New Roman"/>
          <w:color w:val="222222"/>
          <w:sz w:val="24"/>
          <w:szCs w:val="24"/>
          <w:shd w:val="clear" w:color="auto" w:fill="FFFFFF"/>
        </w:rPr>
        <w:t xml:space="preserve">often </w:t>
      </w:r>
      <w:r w:rsidR="00C17F67">
        <w:rPr>
          <w:rFonts w:ascii="Times New Roman" w:hAnsi="Times New Roman"/>
          <w:color w:val="222222"/>
          <w:sz w:val="24"/>
          <w:szCs w:val="24"/>
          <w:shd w:val="clear" w:color="auto" w:fill="FFFFFF"/>
        </w:rPr>
        <w:t>one involving collaboration among</w:t>
      </w:r>
      <w:r w:rsidR="00B65755">
        <w:rPr>
          <w:rFonts w:ascii="Times New Roman" w:hAnsi="Times New Roman"/>
          <w:color w:val="222222"/>
          <w:sz w:val="24"/>
          <w:szCs w:val="24"/>
          <w:shd w:val="clear" w:color="auto" w:fill="FFFFFF"/>
        </w:rPr>
        <w:t xml:space="preserve"> multiple parties –</w:t>
      </w:r>
      <w:r w:rsidR="00AB3C7D">
        <w:rPr>
          <w:rFonts w:ascii="Times New Roman" w:hAnsi="Times New Roman"/>
          <w:color w:val="222222"/>
          <w:sz w:val="24"/>
          <w:szCs w:val="24"/>
          <w:shd w:val="clear" w:color="auto" w:fill="FFFFFF"/>
        </w:rPr>
        <w:t xml:space="preserve"> </w:t>
      </w:r>
      <w:r w:rsidR="00B65755">
        <w:rPr>
          <w:rFonts w:ascii="Times New Roman" w:hAnsi="Times New Roman"/>
          <w:color w:val="222222"/>
          <w:sz w:val="24"/>
          <w:szCs w:val="24"/>
          <w:shd w:val="clear" w:color="auto" w:fill="FFFFFF"/>
        </w:rPr>
        <w:t>includ</w:t>
      </w:r>
      <w:r w:rsidR="00AB3C7D">
        <w:rPr>
          <w:rFonts w:ascii="Times New Roman" w:hAnsi="Times New Roman"/>
          <w:color w:val="222222"/>
          <w:sz w:val="24"/>
          <w:szCs w:val="24"/>
          <w:shd w:val="clear" w:color="auto" w:fill="FFFFFF"/>
        </w:rPr>
        <w:t>ing</w:t>
      </w:r>
      <w:r w:rsidR="00B65755">
        <w:rPr>
          <w:rFonts w:ascii="Times New Roman" w:hAnsi="Times New Roman"/>
          <w:color w:val="222222"/>
          <w:sz w:val="24"/>
          <w:szCs w:val="24"/>
          <w:shd w:val="clear" w:color="auto" w:fill="FFFFFF"/>
        </w:rPr>
        <w:t xml:space="preserve"> </w:t>
      </w:r>
      <w:r w:rsidR="00C6754D">
        <w:rPr>
          <w:rFonts w:ascii="Times New Roman" w:hAnsi="Times New Roman"/>
          <w:color w:val="222222"/>
          <w:sz w:val="24"/>
          <w:szCs w:val="24"/>
          <w:shd w:val="clear" w:color="auto" w:fill="FFFFFF"/>
        </w:rPr>
        <w:t>complainants</w:t>
      </w:r>
      <w:r w:rsidR="00B65755">
        <w:rPr>
          <w:rFonts w:ascii="Times New Roman" w:hAnsi="Times New Roman"/>
          <w:color w:val="222222"/>
          <w:sz w:val="24"/>
          <w:szCs w:val="24"/>
          <w:shd w:val="clear" w:color="auto" w:fill="FFFFFF"/>
        </w:rPr>
        <w:t>, civil society organizations</w:t>
      </w:r>
      <w:r w:rsidR="00FB156D">
        <w:rPr>
          <w:rFonts w:ascii="Times New Roman" w:hAnsi="Times New Roman"/>
          <w:color w:val="222222"/>
          <w:sz w:val="24"/>
          <w:szCs w:val="24"/>
          <w:shd w:val="clear" w:color="auto" w:fill="FFFFFF"/>
        </w:rPr>
        <w:t>, governments, private sector companies, and</w:t>
      </w:r>
      <w:r w:rsidRPr="00C6754D" w:rsidR="00C6754D">
        <w:rPr>
          <w:rFonts w:ascii="Times New Roman" w:hAnsi="Times New Roman"/>
          <w:color w:val="222222"/>
          <w:sz w:val="24"/>
          <w:szCs w:val="24"/>
          <w:shd w:val="clear" w:color="auto" w:fill="FFFFFF"/>
        </w:rPr>
        <w:t xml:space="preserve"> </w:t>
      </w:r>
      <w:r w:rsidR="00C6754D">
        <w:rPr>
          <w:rFonts w:ascii="Times New Roman" w:hAnsi="Times New Roman"/>
          <w:color w:val="222222"/>
          <w:sz w:val="24"/>
          <w:szCs w:val="24"/>
          <w:shd w:val="clear" w:color="auto" w:fill="FFFFFF"/>
        </w:rPr>
        <w:t>international finance institutions</w:t>
      </w:r>
      <w:r w:rsidR="00FB156D">
        <w:rPr>
          <w:rFonts w:ascii="Times New Roman" w:hAnsi="Times New Roman"/>
          <w:color w:val="222222"/>
          <w:sz w:val="24"/>
          <w:szCs w:val="24"/>
          <w:shd w:val="clear" w:color="auto" w:fill="FFFFFF"/>
        </w:rPr>
        <w:t xml:space="preserve">. </w:t>
      </w:r>
      <w:r w:rsidR="00E1519B">
        <w:rPr>
          <w:rFonts w:ascii="Times New Roman" w:hAnsi="Times New Roman"/>
          <w:color w:val="222222"/>
          <w:sz w:val="24"/>
          <w:szCs w:val="24"/>
          <w:shd w:val="clear" w:color="auto" w:fill="FFFFFF"/>
        </w:rPr>
        <w:t xml:space="preserve">In our own efforts, </w:t>
      </w:r>
      <w:r w:rsidR="00BA6A86">
        <w:rPr>
          <w:rFonts w:ascii="Times New Roman" w:hAnsi="Times New Roman"/>
          <w:color w:val="222222"/>
          <w:sz w:val="24"/>
          <w:szCs w:val="24"/>
          <w:shd w:val="clear" w:color="auto" w:fill="FFFFFF"/>
        </w:rPr>
        <w:t xml:space="preserve">the most effective examples have been where </w:t>
      </w:r>
      <w:r w:rsidR="00E1519B">
        <w:rPr>
          <w:rFonts w:ascii="Times New Roman" w:hAnsi="Times New Roman"/>
          <w:color w:val="222222"/>
          <w:sz w:val="24"/>
          <w:szCs w:val="24"/>
          <w:shd w:val="clear" w:color="auto" w:fill="FFFFFF"/>
        </w:rPr>
        <w:t xml:space="preserve">IFC has </w:t>
      </w:r>
      <w:r w:rsidR="00684E14">
        <w:rPr>
          <w:rFonts w:ascii="Times New Roman" w:hAnsi="Times New Roman"/>
          <w:color w:val="222222"/>
          <w:sz w:val="24"/>
          <w:szCs w:val="24"/>
          <w:shd w:val="clear" w:color="auto" w:fill="FFFFFF"/>
        </w:rPr>
        <w:t>clearly communicated our position</w:t>
      </w:r>
      <w:r w:rsidR="0007477F">
        <w:rPr>
          <w:rFonts w:ascii="Times New Roman" w:hAnsi="Times New Roman"/>
          <w:color w:val="222222"/>
          <w:sz w:val="24"/>
          <w:szCs w:val="24"/>
          <w:shd w:val="clear" w:color="auto" w:fill="FFFFFF"/>
        </w:rPr>
        <w:t xml:space="preserve"> on retaliation against civil society and project stakeholders</w:t>
      </w:r>
      <w:r w:rsidR="00684E14">
        <w:rPr>
          <w:rFonts w:ascii="Times New Roman" w:hAnsi="Times New Roman"/>
          <w:color w:val="222222"/>
          <w:sz w:val="24"/>
          <w:szCs w:val="24"/>
          <w:shd w:val="clear" w:color="auto" w:fill="FFFFFF"/>
        </w:rPr>
        <w:t xml:space="preserve"> </w:t>
      </w:r>
      <w:r w:rsidR="008F39C1">
        <w:rPr>
          <w:rFonts w:ascii="Times New Roman" w:hAnsi="Times New Roman"/>
          <w:color w:val="222222"/>
          <w:sz w:val="24"/>
          <w:szCs w:val="24"/>
          <w:shd w:val="clear" w:color="auto" w:fill="FFFFFF"/>
        </w:rPr>
        <w:t xml:space="preserve">to our clients and </w:t>
      </w:r>
      <w:r w:rsidR="00E1519B">
        <w:rPr>
          <w:rFonts w:ascii="Times New Roman" w:hAnsi="Times New Roman"/>
          <w:color w:val="222222"/>
          <w:sz w:val="24"/>
          <w:szCs w:val="24"/>
          <w:shd w:val="clear" w:color="auto" w:fill="FFFFFF"/>
        </w:rPr>
        <w:t>worked in close collaboration with</w:t>
      </w:r>
      <w:r w:rsidR="0005424D">
        <w:rPr>
          <w:rFonts w:ascii="Times New Roman" w:hAnsi="Times New Roman"/>
          <w:color w:val="222222"/>
          <w:sz w:val="24"/>
          <w:szCs w:val="24"/>
          <w:shd w:val="clear" w:color="auto" w:fill="FFFFFF"/>
        </w:rPr>
        <w:t xml:space="preserve"> the CAO</w:t>
      </w:r>
      <w:r w:rsidR="0043308D">
        <w:rPr>
          <w:rFonts w:ascii="Times New Roman" w:hAnsi="Times New Roman"/>
          <w:color w:val="222222"/>
          <w:sz w:val="24"/>
          <w:szCs w:val="24"/>
          <w:shd w:val="clear" w:color="auto" w:fill="FFFFFF"/>
        </w:rPr>
        <w:t xml:space="preserve"> </w:t>
      </w:r>
      <w:r w:rsidRPr="00E265F8" w:rsidR="00AD1F68">
        <w:rPr>
          <w:rFonts w:ascii="Times New Roman" w:hAnsi="Times New Roman"/>
          <w:color w:val="222222"/>
          <w:sz w:val="24"/>
          <w:szCs w:val="24"/>
          <w:shd w:val="clear" w:color="auto" w:fill="FFFFFF"/>
        </w:rPr>
        <w:t>–</w:t>
      </w:r>
      <w:r w:rsidR="0043308D">
        <w:rPr>
          <w:rFonts w:ascii="Times New Roman" w:hAnsi="Times New Roman"/>
          <w:color w:val="222222"/>
          <w:sz w:val="24"/>
          <w:szCs w:val="24"/>
          <w:shd w:val="clear" w:color="auto" w:fill="FFFFFF"/>
        </w:rPr>
        <w:t xml:space="preserve"> </w:t>
      </w:r>
      <w:r w:rsidR="0005424D">
        <w:rPr>
          <w:rFonts w:ascii="Times New Roman" w:hAnsi="Times New Roman"/>
          <w:color w:val="222222"/>
          <w:sz w:val="24"/>
          <w:szCs w:val="24"/>
          <w:shd w:val="clear" w:color="auto" w:fill="FFFFFF"/>
        </w:rPr>
        <w:t>our independent accountability mechanism</w:t>
      </w:r>
      <w:r w:rsidR="0043308D">
        <w:rPr>
          <w:rFonts w:ascii="Times New Roman" w:hAnsi="Times New Roman"/>
          <w:color w:val="222222"/>
          <w:sz w:val="24"/>
          <w:szCs w:val="24"/>
          <w:shd w:val="clear" w:color="auto" w:fill="FFFFFF"/>
        </w:rPr>
        <w:t xml:space="preserve"> </w:t>
      </w:r>
      <w:r w:rsidRPr="00E265F8" w:rsidR="00AD1F68">
        <w:rPr>
          <w:rFonts w:ascii="Times New Roman" w:hAnsi="Times New Roman"/>
          <w:color w:val="222222"/>
          <w:sz w:val="24"/>
          <w:szCs w:val="24"/>
          <w:shd w:val="clear" w:color="auto" w:fill="FFFFFF"/>
        </w:rPr>
        <w:t>–</w:t>
      </w:r>
      <w:r w:rsidR="0005424D">
        <w:rPr>
          <w:rFonts w:ascii="Times New Roman" w:hAnsi="Times New Roman"/>
          <w:color w:val="222222"/>
          <w:sz w:val="24"/>
          <w:szCs w:val="24"/>
          <w:shd w:val="clear" w:color="auto" w:fill="FFFFFF"/>
        </w:rPr>
        <w:t xml:space="preserve"> and </w:t>
      </w:r>
      <w:r w:rsidR="002D776E">
        <w:rPr>
          <w:rFonts w:ascii="Times New Roman" w:hAnsi="Times New Roman"/>
          <w:color w:val="222222"/>
          <w:sz w:val="24"/>
          <w:szCs w:val="24"/>
          <w:shd w:val="clear" w:color="auto" w:fill="FFFFFF"/>
        </w:rPr>
        <w:t xml:space="preserve">the </w:t>
      </w:r>
      <w:r w:rsidR="0005424D">
        <w:rPr>
          <w:rFonts w:ascii="Times New Roman" w:hAnsi="Times New Roman"/>
          <w:color w:val="222222"/>
          <w:sz w:val="24"/>
          <w:szCs w:val="24"/>
          <w:shd w:val="clear" w:color="auto" w:fill="FFFFFF"/>
        </w:rPr>
        <w:t xml:space="preserve">relevant civil society organization </w:t>
      </w:r>
      <w:r w:rsidR="004501D2">
        <w:rPr>
          <w:rFonts w:ascii="Times New Roman" w:hAnsi="Times New Roman"/>
          <w:color w:val="222222"/>
          <w:sz w:val="24"/>
          <w:szCs w:val="24"/>
          <w:shd w:val="clear" w:color="auto" w:fill="FFFFFF"/>
        </w:rPr>
        <w:t>to</w:t>
      </w:r>
      <w:r w:rsidR="00F214DA">
        <w:rPr>
          <w:rFonts w:ascii="Times New Roman" w:hAnsi="Times New Roman"/>
          <w:color w:val="222222"/>
          <w:sz w:val="24"/>
          <w:szCs w:val="24"/>
          <w:shd w:val="clear" w:color="auto" w:fill="FFFFFF"/>
        </w:rPr>
        <w:t xml:space="preserve"> exchange information and</w:t>
      </w:r>
      <w:r w:rsidR="004501D2">
        <w:rPr>
          <w:rFonts w:ascii="Times New Roman" w:hAnsi="Times New Roman"/>
          <w:color w:val="222222"/>
          <w:sz w:val="24"/>
          <w:szCs w:val="24"/>
          <w:shd w:val="clear" w:color="auto" w:fill="FFFFFF"/>
        </w:rPr>
        <w:t xml:space="preserve"> coordinate the approach on a case-by-case basis.</w:t>
      </w:r>
    </w:p>
    <w:p w:rsidRPr="00A52EA5" w:rsidR="00492E60" w:rsidP="00635EFE" w:rsidRDefault="00492E60" w14:paraId="302E64F4" w14:textId="1F146312">
      <w:pPr>
        <w:pStyle w:val="NormalWeb"/>
        <w:spacing w:before="0" w:beforeAutospacing="0" w:after="0" w:afterAutospacing="0"/>
        <w:jc w:val="both"/>
        <w:rPr>
          <w:rFonts w:ascii="Times New Roman" w:hAnsi="Times New Roman"/>
          <w:color w:val="222222"/>
          <w:sz w:val="24"/>
          <w:szCs w:val="24"/>
          <w:shd w:val="clear" w:color="auto" w:fill="FFFFFF"/>
        </w:rPr>
      </w:pPr>
    </w:p>
    <w:sectPr w:rsidRPr="00A52EA5" w:rsidR="00492E60" w:rsidSect="001A6D54">
      <w:footerReference w:type="even" r:id="rId13"/>
      <w:footerReference w:type="default" r:id="rId14"/>
      <w:pgSz w:w="11900" w:h="16840" w:orient="portrait"/>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05B" w:rsidP="006B6D2F" w:rsidRDefault="00C3005B" w14:paraId="07F82A6F" w14:textId="77777777">
      <w:r>
        <w:separator/>
      </w:r>
    </w:p>
  </w:endnote>
  <w:endnote w:type="continuationSeparator" w:id="0">
    <w:p w:rsidR="00C3005B" w:rsidP="006B6D2F" w:rsidRDefault="00C3005B" w14:paraId="1E3B25E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D0B75" w14:textId="77777777" w:rsidR="00E83D62" w:rsidRDefault="00E83D62" w:rsidP="006B6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CD8D3F" w14:textId="77777777" w:rsidR="00E83D62" w:rsidRDefault="00E83D62" w:rsidP="006B6D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D36D9" w14:textId="79E56305" w:rsidR="00E83D62" w:rsidRDefault="00E83D62" w:rsidP="006B6D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F3EBF">
      <w:rPr>
        <w:rStyle w:val="PageNumber"/>
        <w:noProof/>
      </w:rPr>
      <w:t>4</w:t>
    </w:r>
    <w:r>
      <w:rPr>
        <w:rStyle w:val="PageNumber"/>
      </w:rPr>
      <w:fldChar w:fldCharType="end"/>
    </w:r>
  </w:p>
  <w:p w14:paraId="72BDC2E6" w14:textId="77777777" w:rsidR="00E83D62" w:rsidRDefault="00E83D62" w:rsidP="006B6D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05B" w:rsidP="006B6D2F" w:rsidRDefault="00C3005B" w14:paraId="6316A1FB" w14:textId="77777777">
      <w:r>
        <w:separator/>
      </w:r>
    </w:p>
  </w:footnote>
  <w:footnote w:type="continuationSeparator" w:id="0">
    <w:p w:rsidR="00C3005B" w:rsidP="006B6D2F" w:rsidRDefault="00C3005B" w14:paraId="1C71B5F0" w14:textId="77777777">
      <w:r>
        <w:continuationSeparator/>
      </w:r>
    </w:p>
  </w:footnote>
  <w:footnote w:id="1">
    <w:p w:rsidR="00FF2F2C" w:rsidRDefault="00FF2F2C" w14:paraId="3E4352B0" w14:textId="68E6A8C1">
      <w:pPr>
        <w:pStyle w:val="FootnoteText"/>
      </w:pPr>
      <w:r>
        <w:rPr>
          <w:rStyle w:val="FootnoteReference"/>
        </w:rPr>
        <w:footnoteRef/>
      </w:r>
      <w:r>
        <w:t xml:space="preserve"> </w:t>
      </w:r>
      <w:r w:rsidRPr="00FF2F2C">
        <w:t>IFC Position Statement on Retaliation Against Civil Society and Project Stakeholders</w:t>
      </w:r>
      <w:r>
        <w:t xml:space="preserve">, October 2018 </w:t>
      </w:r>
      <w:hyperlink w:history="1" r:id="rId1">
        <w:r w:rsidRPr="00705A07" w:rsidR="001A4829">
          <w:rPr>
            <w:rStyle w:val="Hyperlink"/>
          </w:rPr>
          <w:t>https://www.ifc.org/wps/wcm/connect/ade6a8c3-12a7-43c7-b34e-f73e5ad6a5c8/EN_IFC_Reprisals_Statement_201810.pdf?MOD=AJPERES</w:t>
        </w:r>
      </w:hyperlink>
      <w:r w:rsidR="001A4829">
        <w:t xml:space="preserve"> </w:t>
      </w:r>
    </w:p>
  </w:footnote>
  <w:footnote w:id="2">
    <w:p w:rsidR="00E31C69" w:rsidRDefault="00E31C69" w14:paraId="6ECE997F" w14:textId="3B7B97BA">
      <w:pPr>
        <w:pStyle w:val="FootnoteText"/>
      </w:pPr>
      <w:r>
        <w:rPr>
          <w:rStyle w:val="FootnoteReference"/>
        </w:rPr>
        <w:footnoteRef/>
      </w:r>
      <w:r>
        <w:t xml:space="preserve"> </w:t>
      </w:r>
      <w:r w:rsidRPr="00AF4C9F" w:rsidR="00AF4C9F">
        <w:t>Tip Sheet for IFC Clients: Preventing Reprisals During Covid-19 Pandemic</w:t>
      </w:r>
      <w:r w:rsidR="00764F48">
        <w:t>, June 2020</w:t>
      </w:r>
      <w:r w:rsidRPr="00AF4C9F" w:rsidR="00AF4C9F">
        <w:t xml:space="preserve"> </w:t>
      </w:r>
      <w:hyperlink w:history="1" r:id="rId2">
        <w:r w:rsidRPr="00761711">
          <w:rPr>
            <w:rStyle w:val="Hyperlink"/>
          </w:rPr>
          <w:t>https://www.ifc.org/wps/wcm/connect/7959fcf5-3b4d-4da5-a252-42cc5544281f/Tip+Sheet_Reprisals_COVID19_June2020.pdf?MOD=AJPERES&amp;CVID=naGtY29</w:t>
        </w:r>
      </w:hyperlink>
      <w:r>
        <w:t xml:space="preserve"> </w:t>
      </w:r>
    </w:p>
  </w:footnote>
  <w:footnote w:id="3">
    <w:p w:rsidR="002A765E" w:rsidRDefault="002A765E" w14:paraId="20D6A6B0" w14:textId="27F84F95">
      <w:pPr>
        <w:pStyle w:val="FootnoteText"/>
      </w:pPr>
      <w:r>
        <w:rPr>
          <w:rStyle w:val="FootnoteReference"/>
        </w:rPr>
        <w:footnoteRef/>
      </w:r>
      <w:r>
        <w:t xml:space="preserve"> </w:t>
      </w:r>
      <w:r w:rsidRPr="003E76F8" w:rsidR="00E04117">
        <w:t>Tip Sheet For I</w:t>
      </w:r>
      <w:r w:rsidR="004E47DB">
        <w:t>FC</w:t>
      </w:r>
      <w:r w:rsidRPr="003E76F8" w:rsidR="00E04117">
        <w:t xml:space="preserve"> Clients: Preventing Reprisals During Covid-19 Pandemic</w:t>
      </w:r>
      <w:r w:rsidR="00E04117">
        <w:t xml:space="preserve">, June 2020 </w:t>
      </w:r>
      <w:hyperlink w:history="1" r:id="rId3">
        <w:r w:rsidRPr="00705A07" w:rsidR="00E04117">
          <w:rPr>
            <w:rStyle w:val="Hyperlink"/>
          </w:rPr>
          <w:t>https://www.ifc.org/wps/wcm/connect/7959fcf5-3b4d-4da5-a252-42cc5544281f/Tip+Sheet_Reprisals_COVID19_June2020.pdf?MOD=AJPERES&amp;CVID=naGtY29</w:t>
        </w:r>
      </w:hyperlink>
      <w:r w:rsidR="00E04117">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C0A90"/>
    <w:multiLevelType w:val="hybridMultilevel"/>
    <w:tmpl w:val="ECE80A1C"/>
    <w:lvl w:ilvl="0" w:tplc="0409000F">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15:restartNumberingAfterBreak="0">
    <w:nsid w:val="425B645A"/>
    <w:multiLevelType w:val="multilevel"/>
    <w:tmpl w:val="5664C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D2F"/>
    <w:rsid w:val="00003B80"/>
    <w:rsid w:val="000046B7"/>
    <w:rsid w:val="00005607"/>
    <w:rsid w:val="00007185"/>
    <w:rsid w:val="00014404"/>
    <w:rsid w:val="00025FFB"/>
    <w:rsid w:val="000260FE"/>
    <w:rsid w:val="00031192"/>
    <w:rsid w:val="0003147E"/>
    <w:rsid w:val="00032808"/>
    <w:rsid w:val="00036FD8"/>
    <w:rsid w:val="000433B9"/>
    <w:rsid w:val="0005237A"/>
    <w:rsid w:val="0005424D"/>
    <w:rsid w:val="0005708E"/>
    <w:rsid w:val="00057BE4"/>
    <w:rsid w:val="00063387"/>
    <w:rsid w:val="00065350"/>
    <w:rsid w:val="000701BD"/>
    <w:rsid w:val="0007477F"/>
    <w:rsid w:val="0008731F"/>
    <w:rsid w:val="00095E3C"/>
    <w:rsid w:val="00096A37"/>
    <w:rsid w:val="000A5D05"/>
    <w:rsid w:val="000A6309"/>
    <w:rsid w:val="000B7CBF"/>
    <w:rsid w:val="000C08D7"/>
    <w:rsid w:val="000C160D"/>
    <w:rsid w:val="000C3662"/>
    <w:rsid w:val="000C7E8A"/>
    <w:rsid w:val="000D490A"/>
    <w:rsid w:val="000D53A9"/>
    <w:rsid w:val="000E2C21"/>
    <w:rsid w:val="000E76FE"/>
    <w:rsid w:val="000E7D30"/>
    <w:rsid w:val="000F0020"/>
    <w:rsid w:val="000F0BD9"/>
    <w:rsid w:val="000F2C5C"/>
    <w:rsid w:val="000F3EDA"/>
    <w:rsid w:val="000F673F"/>
    <w:rsid w:val="00101877"/>
    <w:rsid w:val="00110D6A"/>
    <w:rsid w:val="00111201"/>
    <w:rsid w:val="0011587C"/>
    <w:rsid w:val="00120D1C"/>
    <w:rsid w:val="00120D26"/>
    <w:rsid w:val="0013330D"/>
    <w:rsid w:val="00141272"/>
    <w:rsid w:val="00144A1F"/>
    <w:rsid w:val="001471D1"/>
    <w:rsid w:val="00151423"/>
    <w:rsid w:val="0016053E"/>
    <w:rsid w:val="00163347"/>
    <w:rsid w:val="00164A6E"/>
    <w:rsid w:val="0016562F"/>
    <w:rsid w:val="001737E5"/>
    <w:rsid w:val="0017593E"/>
    <w:rsid w:val="00181253"/>
    <w:rsid w:val="00182A72"/>
    <w:rsid w:val="0018547F"/>
    <w:rsid w:val="001859AC"/>
    <w:rsid w:val="00186F61"/>
    <w:rsid w:val="00192240"/>
    <w:rsid w:val="001A1363"/>
    <w:rsid w:val="001A4829"/>
    <w:rsid w:val="001A4D02"/>
    <w:rsid w:val="001A6D54"/>
    <w:rsid w:val="001B02BA"/>
    <w:rsid w:val="001C0D2E"/>
    <w:rsid w:val="001C24B4"/>
    <w:rsid w:val="001C2A3E"/>
    <w:rsid w:val="001D1A50"/>
    <w:rsid w:val="001D35DD"/>
    <w:rsid w:val="001D4032"/>
    <w:rsid w:val="001E1BC2"/>
    <w:rsid w:val="001E7595"/>
    <w:rsid w:val="001F7367"/>
    <w:rsid w:val="00202226"/>
    <w:rsid w:val="002152DF"/>
    <w:rsid w:val="00216294"/>
    <w:rsid w:val="00220934"/>
    <w:rsid w:val="002313AE"/>
    <w:rsid w:val="00236373"/>
    <w:rsid w:val="002375CA"/>
    <w:rsid w:val="0024135B"/>
    <w:rsid w:val="0024305A"/>
    <w:rsid w:val="00245C2B"/>
    <w:rsid w:val="002540B0"/>
    <w:rsid w:val="00261107"/>
    <w:rsid w:val="00263F9F"/>
    <w:rsid w:val="00273219"/>
    <w:rsid w:val="00274045"/>
    <w:rsid w:val="002745A3"/>
    <w:rsid w:val="00281092"/>
    <w:rsid w:val="0028285B"/>
    <w:rsid w:val="002922E9"/>
    <w:rsid w:val="00296978"/>
    <w:rsid w:val="00296A88"/>
    <w:rsid w:val="002A0F32"/>
    <w:rsid w:val="002A1488"/>
    <w:rsid w:val="002A17B9"/>
    <w:rsid w:val="002A284C"/>
    <w:rsid w:val="002A765E"/>
    <w:rsid w:val="002B3243"/>
    <w:rsid w:val="002B765B"/>
    <w:rsid w:val="002C1A91"/>
    <w:rsid w:val="002C2245"/>
    <w:rsid w:val="002C44BE"/>
    <w:rsid w:val="002D776E"/>
    <w:rsid w:val="002E0BA4"/>
    <w:rsid w:val="002F286D"/>
    <w:rsid w:val="002F3EBF"/>
    <w:rsid w:val="002F6686"/>
    <w:rsid w:val="002F7206"/>
    <w:rsid w:val="00300DBE"/>
    <w:rsid w:val="0030120C"/>
    <w:rsid w:val="003036AD"/>
    <w:rsid w:val="003061C5"/>
    <w:rsid w:val="00310BB0"/>
    <w:rsid w:val="00310BB1"/>
    <w:rsid w:val="00315540"/>
    <w:rsid w:val="003203D5"/>
    <w:rsid w:val="00332A96"/>
    <w:rsid w:val="00333868"/>
    <w:rsid w:val="00336D05"/>
    <w:rsid w:val="00342AE7"/>
    <w:rsid w:val="00343468"/>
    <w:rsid w:val="00344884"/>
    <w:rsid w:val="0035143F"/>
    <w:rsid w:val="00351C18"/>
    <w:rsid w:val="003579A7"/>
    <w:rsid w:val="0036001B"/>
    <w:rsid w:val="00361A45"/>
    <w:rsid w:val="003634CF"/>
    <w:rsid w:val="003704AA"/>
    <w:rsid w:val="00377BCC"/>
    <w:rsid w:val="00377D4C"/>
    <w:rsid w:val="00382847"/>
    <w:rsid w:val="003855AF"/>
    <w:rsid w:val="00386BAD"/>
    <w:rsid w:val="003914A5"/>
    <w:rsid w:val="00393DD4"/>
    <w:rsid w:val="003B3B1D"/>
    <w:rsid w:val="003C791D"/>
    <w:rsid w:val="003C7DB4"/>
    <w:rsid w:val="003E0E94"/>
    <w:rsid w:val="003E2F00"/>
    <w:rsid w:val="003E76F8"/>
    <w:rsid w:val="003F71F3"/>
    <w:rsid w:val="003F7D22"/>
    <w:rsid w:val="0040251E"/>
    <w:rsid w:val="0040466C"/>
    <w:rsid w:val="004064F7"/>
    <w:rsid w:val="004101E1"/>
    <w:rsid w:val="00414AF1"/>
    <w:rsid w:val="00414CB5"/>
    <w:rsid w:val="004152C9"/>
    <w:rsid w:val="00420F0C"/>
    <w:rsid w:val="0043308D"/>
    <w:rsid w:val="004335D6"/>
    <w:rsid w:val="00434A55"/>
    <w:rsid w:val="004501D2"/>
    <w:rsid w:val="00451C76"/>
    <w:rsid w:val="004549B2"/>
    <w:rsid w:val="00455715"/>
    <w:rsid w:val="00461874"/>
    <w:rsid w:val="00471DB8"/>
    <w:rsid w:val="00472A75"/>
    <w:rsid w:val="00474287"/>
    <w:rsid w:val="00480289"/>
    <w:rsid w:val="00485075"/>
    <w:rsid w:val="0049284D"/>
    <w:rsid w:val="00492E60"/>
    <w:rsid w:val="004A30B4"/>
    <w:rsid w:val="004A513A"/>
    <w:rsid w:val="004A74A5"/>
    <w:rsid w:val="004A7B2A"/>
    <w:rsid w:val="004B08B5"/>
    <w:rsid w:val="004B2664"/>
    <w:rsid w:val="004B4C91"/>
    <w:rsid w:val="004B5979"/>
    <w:rsid w:val="004B649C"/>
    <w:rsid w:val="004C26FF"/>
    <w:rsid w:val="004C395A"/>
    <w:rsid w:val="004D57B6"/>
    <w:rsid w:val="004D5BFE"/>
    <w:rsid w:val="004E47DB"/>
    <w:rsid w:val="004F0EA5"/>
    <w:rsid w:val="004F3832"/>
    <w:rsid w:val="004F39B6"/>
    <w:rsid w:val="004F52FB"/>
    <w:rsid w:val="004F74C8"/>
    <w:rsid w:val="005171FD"/>
    <w:rsid w:val="00523022"/>
    <w:rsid w:val="005448AF"/>
    <w:rsid w:val="00546970"/>
    <w:rsid w:val="00546F53"/>
    <w:rsid w:val="00547459"/>
    <w:rsid w:val="00550386"/>
    <w:rsid w:val="00553810"/>
    <w:rsid w:val="00567858"/>
    <w:rsid w:val="00576FBA"/>
    <w:rsid w:val="00577904"/>
    <w:rsid w:val="00580E04"/>
    <w:rsid w:val="0058148D"/>
    <w:rsid w:val="005913BD"/>
    <w:rsid w:val="005936BD"/>
    <w:rsid w:val="005A1ABD"/>
    <w:rsid w:val="005A311B"/>
    <w:rsid w:val="005B1371"/>
    <w:rsid w:val="005B1B02"/>
    <w:rsid w:val="005C1C5A"/>
    <w:rsid w:val="005C282F"/>
    <w:rsid w:val="005C4785"/>
    <w:rsid w:val="005D2A1C"/>
    <w:rsid w:val="005D5274"/>
    <w:rsid w:val="005D5B11"/>
    <w:rsid w:val="005E12DC"/>
    <w:rsid w:val="005E55B2"/>
    <w:rsid w:val="005E720C"/>
    <w:rsid w:val="005F3283"/>
    <w:rsid w:val="006066DC"/>
    <w:rsid w:val="00612DCA"/>
    <w:rsid w:val="00620C19"/>
    <w:rsid w:val="00621302"/>
    <w:rsid w:val="00621924"/>
    <w:rsid w:val="00623057"/>
    <w:rsid w:val="00624C3F"/>
    <w:rsid w:val="00635EFE"/>
    <w:rsid w:val="00650B26"/>
    <w:rsid w:val="00651378"/>
    <w:rsid w:val="00651698"/>
    <w:rsid w:val="00651F70"/>
    <w:rsid w:val="00654F72"/>
    <w:rsid w:val="006560C3"/>
    <w:rsid w:val="00657C96"/>
    <w:rsid w:val="00665B51"/>
    <w:rsid w:val="00684E14"/>
    <w:rsid w:val="00692F58"/>
    <w:rsid w:val="00693EFA"/>
    <w:rsid w:val="00694779"/>
    <w:rsid w:val="006968D6"/>
    <w:rsid w:val="00696B3E"/>
    <w:rsid w:val="006A14A7"/>
    <w:rsid w:val="006A343A"/>
    <w:rsid w:val="006A7BF0"/>
    <w:rsid w:val="006B5A14"/>
    <w:rsid w:val="006B6D2F"/>
    <w:rsid w:val="006C0B3A"/>
    <w:rsid w:val="006C5DF2"/>
    <w:rsid w:val="006C78D6"/>
    <w:rsid w:val="006D24BA"/>
    <w:rsid w:val="006D461F"/>
    <w:rsid w:val="006E21D7"/>
    <w:rsid w:val="006F057B"/>
    <w:rsid w:val="006F0602"/>
    <w:rsid w:val="006F267A"/>
    <w:rsid w:val="006F3FD2"/>
    <w:rsid w:val="006F6F9B"/>
    <w:rsid w:val="0070753B"/>
    <w:rsid w:val="0071144F"/>
    <w:rsid w:val="0072248D"/>
    <w:rsid w:val="00722C1E"/>
    <w:rsid w:val="00724849"/>
    <w:rsid w:val="007266F6"/>
    <w:rsid w:val="0073267F"/>
    <w:rsid w:val="00744875"/>
    <w:rsid w:val="00754990"/>
    <w:rsid w:val="00764F48"/>
    <w:rsid w:val="00764F64"/>
    <w:rsid w:val="007670CA"/>
    <w:rsid w:val="00780DCD"/>
    <w:rsid w:val="0078345C"/>
    <w:rsid w:val="007850A4"/>
    <w:rsid w:val="00790EFF"/>
    <w:rsid w:val="007929A2"/>
    <w:rsid w:val="00794485"/>
    <w:rsid w:val="00795D37"/>
    <w:rsid w:val="00796E65"/>
    <w:rsid w:val="00797E1D"/>
    <w:rsid w:val="007A73C0"/>
    <w:rsid w:val="007A7789"/>
    <w:rsid w:val="007B1267"/>
    <w:rsid w:val="007B361D"/>
    <w:rsid w:val="007B6C89"/>
    <w:rsid w:val="007C0030"/>
    <w:rsid w:val="007C01C1"/>
    <w:rsid w:val="007C576D"/>
    <w:rsid w:val="007C73E7"/>
    <w:rsid w:val="007D0485"/>
    <w:rsid w:val="007D0D3E"/>
    <w:rsid w:val="007D3875"/>
    <w:rsid w:val="007D6E09"/>
    <w:rsid w:val="007E727F"/>
    <w:rsid w:val="007F2E1C"/>
    <w:rsid w:val="007F40C6"/>
    <w:rsid w:val="0080062F"/>
    <w:rsid w:val="00802D5E"/>
    <w:rsid w:val="008155B6"/>
    <w:rsid w:val="00820522"/>
    <w:rsid w:val="008213B9"/>
    <w:rsid w:val="00821569"/>
    <w:rsid w:val="008403F0"/>
    <w:rsid w:val="00843C59"/>
    <w:rsid w:val="00853B7D"/>
    <w:rsid w:val="008550FB"/>
    <w:rsid w:val="00863A12"/>
    <w:rsid w:val="008803CF"/>
    <w:rsid w:val="00882844"/>
    <w:rsid w:val="00886967"/>
    <w:rsid w:val="00891192"/>
    <w:rsid w:val="00891AE4"/>
    <w:rsid w:val="00891D49"/>
    <w:rsid w:val="00892060"/>
    <w:rsid w:val="008B2662"/>
    <w:rsid w:val="008C5313"/>
    <w:rsid w:val="008C5657"/>
    <w:rsid w:val="008F1FAA"/>
    <w:rsid w:val="008F23F1"/>
    <w:rsid w:val="008F2936"/>
    <w:rsid w:val="008F39C1"/>
    <w:rsid w:val="00903631"/>
    <w:rsid w:val="00904A01"/>
    <w:rsid w:val="0090596A"/>
    <w:rsid w:val="0090660E"/>
    <w:rsid w:val="0091495C"/>
    <w:rsid w:val="00917903"/>
    <w:rsid w:val="00923071"/>
    <w:rsid w:val="0093029F"/>
    <w:rsid w:val="009306CB"/>
    <w:rsid w:val="0093172D"/>
    <w:rsid w:val="009509BE"/>
    <w:rsid w:val="0095107D"/>
    <w:rsid w:val="009630ED"/>
    <w:rsid w:val="009632E3"/>
    <w:rsid w:val="00966EDA"/>
    <w:rsid w:val="0097362B"/>
    <w:rsid w:val="009760C8"/>
    <w:rsid w:val="0098268F"/>
    <w:rsid w:val="00984D23"/>
    <w:rsid w:val="0099087F"/>
    <w:rsid w:val="009956AC"/>
    <w:rsid w:val="009A1132"/>
    <w:rsid w:val="009A1876"/>
    <w:rsid w:val="009A77FD"/>
    <w:rsid w:val="009A7C5C"/>
    <w:rsid w:val="009B42E0"/>
    <w:rsid w:val="009C6860"/>
    <w:rsid w:val="009C7AD9"/>
    <w:rsid w:val="009D7C60"/>
    <w:rsid w:val="009E198D"/>
    <w:rsid w:val="009E2B52"/>
    <w:rsid w:val="009E2E2D"/>
    <w:rsid w:val="009E364C"/>
    <w:rsid w:val="009E41F3"/>
    <w:rsid w:val="009E4B1D"/>
    <w:rsid w:val="009E4C11"/>
    <w:rsid w:val="009F0439"/>
    <w:rsid w:val="009F2380"/>
    <w:rsid w:val="009F7E8F"/>
    <w:rsid w:val="00A03428"/>
    <w:rsid w:val="00A26A9B"/>
    <w:rsid w:val="00A31D2F"/>
    <w:rsid w:val="00A32890"/>
    <w:rsid w:val="00A32ABB"/>
    <w:rsid w:val="00A338C1"/>
    <w:rsid w:val="00A348E2"/>
    <w:rsid w:val="00A40A5D"/>
    <w:rsid w:val="00A459DF"/>
    <w:rsid w:val="00A4665E"/>
    <w:rsid w:val="00A46FC5"/>
    <w:rsid w:val="00A52EA5"/>
    <w:rsid w:val="00A67BFB"/>
    <w:rsid w:val="00A71196"/>
    <w:rsid w:val="00A72E2D"/>
    <w:rsid w:val="00A761CE"/>
    <w:rsid w:val="00A86704"/>
    <w:rsid w:val="00A90094"/>
    <w:rsid w:val="00A93BD6"/>
    <w:rsid w:val="00A9448E"/>
    <w:rsid w:val="00A9626E"/>
    <w:rsid w:val="00A968BC"/>
    <w:rsid w:val="00AB1D74"/>
    <w:rsid w:val="00AB3C7D"/>
    <w:rsid w:val="00AB53E1"/>
    <w:rsid w:val="00AB72E4"/>
    <w:rsid w:val="00AB7AAC"/>
    <w:rsid w:val="00AB7EC6"/>
    <w:rsid w:val="00AC13DA"/>
    <w:rsid w:val="00AC2F74"/>
    <w:rsid w:val="00AD1D6E"/>
    <w:rsid w:val="00AD1F68"/>
    <w:rsid w:val="00AD31D9"/>
    <w:rsid w:val="00AD457D"/>
    <w:rsid w:val="00AD4D07"/>
    <w:rsid w:val="00AE005C"/>
    <w:rsid w:val="00AF16E2"/>
    <w:rsid w:val="00AF4C9F"/>
    <w:rsid w:val="00AF7F7E"/>
    <w:rsid w:val="00B03F48"/>
    <w:rsid w:val="00B113E3"/>
    <w:rsid w:val="00B13A75"/>
    <w:rsid w:val="00B15041"/>
    <w:rsid w:val="00B17897"/>
    <w:rsid w:val="00B21E3F"/>
    <w:rsid w:val="00B244FD"/>
    <w:rsid w:val="00B335EB"/>
    <w:rsid w:val="00B33AC7"/>
    <w:rsid w:val="00B42817"/>
    <w:rsid w:val="00B55144"/>
    <w:rsid w:val="00B57C98"/>
    <w:rsid w:val="00B65755"/>
    <w:rsid w:val="00B66CF3"/>
    <w:rsid w:val="00B76090"/>
    <w:rsid w:val="00B7717F"/>
    <w:rsid w:val="00B775FB"/>
    <w:rsid w:val="00B83E22"/>
    <w:rsid w:val="00B9701E"/>
    <w:rsid w:val="00BA5514"/>
    <w:rsid w:val="00BA6A86"/>
    <w:rsid w:val="00BB07E9"/>
    <w:rsid w:val="00BB23BF"/>
    <w:rsid w:val="00BB2A31"/>
    <w:rsid w:val="00BC02E8"/>
    <w:rsid w:val="00BC0688"/>
    <w:rsid w:val="00BC703E"/>
    <w:rsid w:val="00BD15A2"/>
    <w:rsid w:val="00BD15FD"/>
    <w:rsid w:val="00BE4572"/>
    <w:rsid w:val="00BE4603"/>
    <w:rsid w:val="00BE521F"/>
    <w:rsid w:val="00BE5D82"/>
    <w:rsid w:val="00BF6227"/>
    <w:rsid w:val="00C0741E"/>
    <w:rsid w:val="00C173A3"/>
    <w:rsid w:val="00C17F67"/>
    <w:rsid w:val="00C2527D"/>
    <w:rsid w:val="00C3005B"/>
    <w:rsid w:val="00C30618"/>
    <w:rsid w:val="00C322C9"/>
    <w:rsid w:val="00C35149"/>
    <w:rsid w:val="00C37DF8"/>
    <w:rsid w:val="00C572C3"/>
    <w:rsid w:val="00C623C9"/>
    <w:rsid w:val="00C62D11"/>
    <w:rsid w:val="00C65288"/>
    <w:rsid w:val="00C66737"/>
    <w:rsid w:val="00C6754D"/>
    <w:rsid w:val="00C74845"/>
    <w:rsid w:val="00C760E5"/>
    <w:rsid w:val="00C81356"/>
    <w:rsid w:val="00CA30E1"/>
    <w:rsid w:val="00CA7DF1"/>
    <w:rsid w:val="00CC52AD"/>
    <w:rsid w:val="00CD0203"/>
    <w:rsid w:val="00CD6C7F"/>
    <w:rsid w:val="00CD703F"/>
    <w:rsid w:val="00CE2780"/>
    <w:rsid w:val="00CE37ED"/>
    <w:rsid w:val="00CE772E"/>
    <w:rsid w:val="00CF0A8F"/>
    <w:rsid w:val="00CF6BE8"/>
    <w:rsid w:val="00CF7B09"/>
    <w:rsid w:val="00D034B9"/>
    <w:rsid w:val="00D04071"/>
    <w:rsid w:val="00D051B3"/>
    <w:rsid w:val="00D11E9F"/>
    <w:rsid w:val="00D267F7"/>
    <w:rsid w:val="00D27A3E"/>
    <w:rsid w:val="00D316E8"/>
    <w:rsid w:val="00D3217F"/>
    <w:rsid w:val="00D34123"/>
    <w:rsid w:val="00D4451D"/>
    <w:rsid w:val="00D51177"/>
    <w:rsid w:val="00D51749"/>
    <w:rsid w:val="00D52F06"/>
    <w:rsid w:val="00D5539C"/>
    <w:rsid w:val="00D56D21"/>
    <w:rsid w:val="00D56FC4"/>
    <w:rsid w:val="00D579AC"/>
    <w:rsid w:val="00D64C39"/>
    <w:rsid w:val="00D66014"/>
    <w:rsid w:val="00D84B67"/>
    <w:rsid w:val="00D916B3"/>
    <w:rsid w:val="00D96224"/>
    <w:rsid w:val="00DA0F21"/>
    <w:rsid w:val="00DA1402"/>
    <w:rsid w:val="00DA336E"/>
    <w:rsid w:val="00DA65A3"/>
    <w:rsid w:val="00DA7BA9"/>
    <w:rsid w:val="00DC1E06"/>
    <w:rsid w:val="00DC30CA"/>
    <w:rsid w:val="00DC45D1"/>
    <w:rsid w:val="00DC49C5"/>
    <w:rsid w:val="00DC5EC6"/>
    <w:rsid w:val="00DD142B"/>
    <w:rsid w:val="00DE393D"/>
    <w:rsid w:val="00DF0842"/>
    <w:rsid w:val="00DF399F"/>
    <w:rsid w:val="00DF50B1"/>
    <w:rsid w:val="00DF6E80"/>
    <w:rsid w:val="00E01059"/>
    <w:rsid w:val="00E04117"/>
    <w:rsid w:val="00E11BE6"/>
    <w:rsid w:val="00E11C24"/>
    <w:rsid w:val="00E137C5"/>
    <w:rsid w:val="00E13D75"/>
    <w:rsid w:val="00E1519B"/>
    <w:rsid w:val="00E168F5"/>
    <w:rsid w:val="00E25922"/>
    <w:rsid w:val="00E265F8"/>
    <w:rsid w:val="00E31C69"/>
    <w:rsid w:val="00E4058A"/>
    <w:rsid w:val="00E43BB3"/>
    <w:rsid w:val="00E43EEC"/>
    <w:rsid w:val="00E47D05"/>
    <w:rsid w:val="00E50462"/>
    <w:rsid w:val="00E60CA1"/>
    <w:rsid w:val="00E614EC"/>
    <w:rsid w:val="00E6188C"/>
    <w:rsid w:val="00E72B51"/>
    <w:rsid w:val="00E73175"/>
    <w:rsid w:val="00E83D62"/>
    <w:rsid w:val="00E875C3"/>
    <w:rsid w:val="00E90BF9"/>
    <w:rsid w:val="00E91C7E"/>
    <w:rsid w:val="00E94A9F"/>
    <w:rsid w:val="00EA2C54"/>
    <w:rsid w:val="00EB7335"/>
    <w:rsid w:val="00EB7A49"/>
    <w:rsid w:val="00EC266C"/>
    <w:rsid w:val="00EC2B7B"/>
    <w:rsid w:val="00EC58E7"/>
    <w:rsid w:val="00EC5F7B"/>
    <w:rsid w:val="00EE72A4"/>
    <w:rsid w:val="00EF27FC"/>
    <w:rsid w:val="00F10676"/>
    <w:rsid w:val="00F11679"/>
    <w:rsid w:val="00F15CD8"/>
    <w:rsid w:val="00F2124E"/>
    <w:rsid w:val="00F214DA"/>
    <w:rsid w:val="00F240B1"/>
    <w:rsid w:val="00F26CBF"/>
    <w:rsid w:val="00F326BE"/>
    <w:rsid w:val="00F35151"/>
    <w:rsid w:val="00F35A3A"/>
    <w:rsid w:val="00F37974"/>
    <w:rsid w:val="00F404FD"/>
    <w:rsid w:val="00F413E8"/>
    <w:rsid w:val="00F6537E"/>
    <w:rsid w:val="00F70941"/>
    <w:rsid w:val="00F8132B"/>
    <w:rsid w:val="00F8777F"/>
    <w:rsid w:val="00F92F44"/>
    <w:rsid w:val="00F97BB3"/>
    <w:rsid w:val="00FA3D29"/>
    <w:rsid w:val="00FB156D"/>
    <w:rsid w:val="00FC4600"/>
    <w:rsid w:val="00FC4E5E"/>
    <w:rsid w:val="00FC6F59"/>
    <w:rsid w:val="00FD2265"/>
    <w:rsid w:val="00FD3282"/>
    <w:rsid w:val="00FE678F"/>
    <w:rsid w:val="00FE6AFC"/>
    <w:rsid w:val="00FE6DA0"/>
    <w:rsid w:val="00FF1A08"/>
    <w:rsid w:val="00FF1EBC"/>
    <w:rsid w:val="00FF2885"/>
    <w:rsid w:val="00FF2F2C"/>
    <w:rsid w:val="00FF5472"/>
    <w:rsid w:val="65AD0C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1797376"/>
  <w14:defaultImageDpi w14:val="33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lang w:val="en-GB"/>
    </w:rPr>
  </w:style>
  <w:style w:type="paragraph" w:styleId="Heading1">
    <w:name w:val="heading 1"/>
    <w:basedOn w:val="Normal"/>
    <w:next w:val="Normal"/>
    <w:link w:val="Heading1Char"/>
    <w:autoRedefine/>
    <w:qFormat/>
    <w:rsid w:val="000E76FE"/>
    <w:pPr>
      <w:keepNext/>
      <w:spacing w:before="240" w:after="60"/>
      <w:outlineLvl w:val="0"/>
    </w:pPr>
    <w:rPr>
      <w:rFonts w:eastAsia="Times New Roman" w:cs="Arial" w:asciiTheme="majorHAnsi" w:hAnsiTheme="majorHAnsi"/>
      <w:b/>
      <w:bCs/>
      <w:kern w:val="32"/>
      <w:szCs w:val="32"/>
    </w:rPr>
  </w:style>
  <w:style w:type="paragraph" w:styleId="Heading2">
    <w:name w:val="heading 2"/>
    <w:basedOn w:val="Normal"/>
    <w:next w:val="Normal"/>
    <w:link w:val="Heading2Char"/>
    <w:autoRedefine/>
    <w:uiPriority w:val="9"/>
    <w:unhideWhenUsed/>
    <w:qFormat/>
    <w:rsid w:val="000A6309"/>
    <w:pPr>
      <w:keepNext/>
      <w:keepLines/>
      <w:spacing w:before="200"/>
      <w:outlineLvl w:val="1"/>
    </w:pPr>
    <w:rPr>
      <w:rFonts w:ascii="Times New Roman" w:hAnsi="Times New Roman" w:eastAsiaTheme="majorEastAsia" w:cstheme="majorBidi"/>
      <w:b/>
      <w:bCs/>
      <w:color w:val="000000" w:themeColor="text1"/>
      <w:szCs w:val="26"/>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0E76FE"/>
    <w:rPr>
      <w:rFonts w:eastAsia="Times New Roman" w:cs="Arial" w:asciiTheme="majorHAnsi" w:hAnsiTheme="majorHAnsi"/>
      <w:b/>
      <w:bCs/>
      <w:kern w:val="32"/>
      <w:szCs w:val="32"/>
    </w:rPr>
  </w:style>
  <w:style w:type="character" w:styleId="Heading2Char" w:customStyle="1">
    <w:name w:val="Heading 2 Char"/>
    <w:basedOn w:val="DefaultParagraphFont"/>
    <w:link w:val="Heading2"/>
    <w:uiPriority w:val="9"/>
    <w:rsid w:val="000A6309"/>
    <w:rPr>
      <w:rFonts w:ascii="Times New Roman" w:hAnsi="Times New Roman" w:eastAsiaTheme="majorEastAsia" w:cstheme="majorBidi"/>
      <w:b/>
      <w:bCs/>
      <w:color w:val="000000" w:themeColor="text1"/>
      <w:szCs w:val="26"/>
    </w:rPr>
  </w:style>
  <w:style w:type="paragraph" w:styleId="FootnoteText">
    <w:name w:val="footnote text"/>
    <w:basedOn w:val="Normal"/>
    <w:link w:val="FootnoteTextChar"/>
    <w:autoRedefine/>
    <w:uiPriority w:val="99"/>
    <w:unhideWhenUsed/>
    <w:qFormat/>
    <w:rsid w:val="004064F7"/>
    <w:rPr>
      <w:rFonts w:ascii="Times New Roman" w:hAnsi="Times New Roman"/>
      <w:sz w:val="20"/>
      <w:lang w:val="en-US"/>
    </w:rPr>
  </w:style>
  <w:style w:type="character" w:styleId="FootnoteTextChar" w:customStyle="1">
    <w:name w:val="Footnote Text Char"/>
    <w:basedOn w:val="DefaultParagraphFont"/>
    <w:link w:val="FootnoteText"/>
    <w:uiPriority w:val="99"/>
    <w:rsid w:val="004064F7"/>
    <w:rPr>
      <w:rFonts w:ascii="Times New Roman" w:hAnsi="Times New Roman"/>
      <w:sz w:val="20"/>
    </w:rPr>
  </w:style>
  <w:style w:type="character" w:styleId="Strong">
    <w:name w:val="Strong"/>
    <w:basedOn w:val="DefaultParagraphFont"/>
    <w:uiPriority w:val="22"/>
    <w:qFormat/>
    <w:rsid w:val="006B6D2F"/>
    <w:rPr>
      <w:b/>
      <w:bCs/>
    </w:rPr>
  </w:style>
  <w:style w:type="paragraph" w:styleId="NormalWeb">
    <w:name w:val="Normal (Web)"/>
    <w:basedOn w:val="Normal"/>
    <w:uiPriority w:val="99"/>
    <w:semiHidden/>
    <w:unhideWhenUsed/>
    <w:rsid w:val="006B6D2F"/>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6B6D2F"/>
    <w:rPr>
      <w:color w:val="0000FF"/>
      <w:u w:val="single"/>
    </w:rPr>
  </w:style>
  <w:style w:type="character" w:styleId="apple-converted-space" w:customStyle="1">
    <w:name w:val="apple-converted-space"/>
    <w:basedOn w:val="DefaultParagraphFont"/>
    <w:rsid w:val="006B6D2F"/>
  </w:style>
  <w:style w:type="table" w:styleId="TableGrid">
    <w:name w:val="Table Grid"/>
    <w:basedOn w:val="TableNormal"/>
    <w:uiPriority w:val="59"/>
    <w:rsid w:val="006B6D2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6B6D2F"/>
    <w:pPr>
      <w:ind w:left="720"/>
      <w:contextualSpacing/>
    </w:pPr>
  </w:style>
  <w:style w:type="paragraph" w:styleId="Footer">
    <w:name w:val="footer"/>
    <w:basedOn w:val="Normal"/>
    <w:link w:val="FooterChar"/>
    <w:uiPriority w:val="99"/>
    <w:unhideWhenUsed/>
    <w:rsid w:val="006B6D2F"/>
    <w:pPr>
      <w:tabs>
        <w:tab w:val="center" w:pos="4320"/>
        <w:tab w:val="right" w:pos="8640"/>
      </w:tabs>
    </w:pPr>
  </w:style>
  <w:style w:type="character" w:styleId="FooterChar" w:customStyle="1">
    <w:name w:val="Footer Char"/>
    <w:basedOn w:val="DefaultParagraphFont"/>
    <w:link w:val="Footer"/>
    <w:uiPriority w:val="99"/>
    <w:rsid w:val="006B6D2F"/>
    <w:rPr>
      <w:lang w:val="en-GB"/>
    </w:rPr>
  </w:style>
  <w:style w:type="character" w:styleId="PageNumber">
    <w:name w:val="page number"/>
    <w:basedOn w:val="DefaultParagraphFont"/>
    <w:uiPriority w:val="99"/>
    <w:semiHidden/>
    <w:unhideWhenUsed/>
    <w:rsid w:val="006B6D2F"/>
  </w:style>
  <w:style w:type="character" w:styleId="CommentReference">
    <w:name w:val="annotation reference"/>
    <w:basedOn w:val="DefaultParagraphFont"/>
    <w:uiPriority w:val="99"/>
    <w:semiHidden/>
    <w:unhideWhenUsed/>
    <w:rsid w:val="0072248D"/>
    <w:rPr>
      <w:sz w:val="18"/>
      <w:szCs w:val="18"/>
    </w:rPr>
  </w:style>
  <w:style w:type="paragraph" w:styleId="CommentText">
    <w:name w:val="annotation text"/>
    <w:basedOn w:val="Normal"/>
    <w:link w:val="CommentTextChar"/>
    <w:uiPriority w:val="99"/>
    <w:semiHidden/>
    <w:unhideWhenUsed/>
    <w:rsid w:val="0072248D"/>
  </w:style>
  <w:style w:type="character" w:styleId="CommentTextChar" w:customStyle="1">
    <w:name w:val="Comment Text Char"/>
    <w:basedOn w:val="DefaultParagraphFont"/>
    <w:link w:val="CommentText"/>
    <w:uiPriority w:val="99"/>
    <w:semiHidden/>
    <w:rsid w:val="0072248D"/>
    <w:rPr>
      <w:lang w:val="en-GB"/>
    </w:rPr>
  </w:style>
  <w:style w:type="paragraph" w:styleId="CommentSubject">
    <w:name w:val="annotation subject"/>
    <w:basedOn w:val="CommentText"/>
    <w:next w:val="CommentText"/>
    <w:link w:val="CommentSubjectChar"/>
    <w:uiPriority w:val="99"/>
    <w:semiHidden/>
    <w:unhideWhenUsed/>
    <w:rsid w:val="0072248D"/>
    <w:rPr>
      <w:b/>
      <w:bCs/>
      <w:sz w:val="20"/>
      <w:szCs w:val="20"/>
    </w:rPr>
  </w:style>
  <w:style w:type="character" w:styleId="CommentSubjectChar" w:customStyle="1">
    <w:name w:val="Comment Subject Char"/>
    <w:basedOn w:val="CommentTextChar"/>
    <w:link w:val="CommentSubject"/>
    <w:uiPriority w:val="99"/>
    <w:semiHidden/>
    <w:rsid w:val="0072248D"/>
    <w:rPr>
      <w:b/>
      <w:bCs/>
      <w:sz w:val="20"/>
      <w:szCs w:val="20"/>
      <w:lang w:val="en-GB"/>
    </w:rPr>
  </w:style>
  <w:style w:type="paragraph" w:styleId="BalloonText">
    <w:name w:val="Balloon Text"/>
    <w:basedOn w:val="Normal"/>
    <w:link w:val="BalloonTextChar"/>
    <w:uiPriority w:val="99"/>
    <w:semiHidden/>
    <w:unhideWhenUsed/>
    <w:rsid w:val="0072248D"/>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72248D"/>
    <w:rPr>
      <w:rFonts w:ascii="Lucida Grande" w:hAnsi="Lucida Grande" w:cs="Lucida Grande"/>
      <w:sz w:val="18"/>
      <w:szCs w:val="18"/>
      <w:lang w:val="en-GB"/>
    </w:rPr>
  </w:style>
  <w:style w:type="paragraph" w:styleId="Header">
    <w:name w:val="header"/>
    <w:basedOn w:val="Normal"/>
    <w:link w:val="HeaderChar"/>
    <w:uiPriority w:val="99"/>
    <w:unhideWhenUsed/>
    <w:rsid w:val="00C623C9"/>
    <w:pPr>
      <w:tabs>
        <w:tab w:val="center" w:pos="4513"/>
        <w:tab w:val="right" w:pos="9026"/>
      </w:tabs>
    </w:pPr>
  </w:style>
  <w:style w:type="character" w:styleId="HeaderChar" w:customStyle="1">
    <w:name w:val="Header Char"/>
    <w:basedOn w:val="DefaultParagraphFont"/>
    <w:link w:val="Header"/>
    <w:uiPriority w:val="99"/>
    <w:rsid w:val="00C623C9"/>
    <w:rPr>
      <w:lang w:val="en-GB"/>
    </w:rPr>
  </w:style>
  <w:style w:type="paragraph" w:styleId="DocumentMap">
    <w:name w:val="Document Map"/>
    <w:basedOn w:val="Normal"/>
    <w:link w:val="DocumentMapChar"/>
    <w:uiPriority w:val="99"/>
    <w:semiHidden/>
    <w:unhideWhenUsed/>
    <w:rsid w:val="00236373"/>
    <w:rPr>
      <w:rFonts w:ascii="Times New Roman" w:hAnsi="Times New Roman" w:cs="Times New Roman"/>
    </w:rPr>
  </w:style>
  <w:style w:type="character" w:styleId="DocumentMapChar" w:customStyle="1">
    <w:name w:val="Document Map Char"/>
    <w:basedOn w:val="DefaultParagraphFont"/>
    <w:link w:val="DocumentMap"/>
    <w:uiPriority w:val="99"/>
    <w:semiHidden/>
    <w:rsid w:val="00236373"/>
    <w:rPr>
      <w:rFonts w:ascii="Times New Roman" w:hAnsi="Times New Roman" w:cs="Times New Roman"/>
      <w:lang w:val="en-GB"/>
    </w:rPr>
  </w:style>
  <w:style w:type="paragraph" w:styleId="Revision">
    <w:name w:val="Revision"/>
    <w:hidden/>
    <w:uiPriority w:val="99"/>
    <w:semiHidden/>
    <w:rsid w:val="00236373"/>
    <w:rPr>
      <w:lang w:val="en-GB"/>
    </w:rPr>
  </w:style>
  <w:style w:type="character" w:styleId="m-160513196658137848msohyperlink" w:customStyle="1">
    <w:name w:val="m_-160513196658137848msohyperlink"/>
    <w:basedOn w:val="DefaultParagraphFont"/>
    <w:rsid w:val="00F326BE"/>
  </w:style>
  <w:style w:type="paragraph" w:styleId="Default" w:customStyle="1">
    <w:name w:val="Default"/>
    <w:rsid w:val="00455715"/>
    <w:pPr>
      <w:autoSpaceDE w:val="0"/>
      <w:autoSpaceDN w:val="0"/>
      <w:adjustRightInd w:val="0"/>
    </w:pPr>
    <w:rPr>
      <w:rFonts w:ascii="Times New Roman" w:hAnsi="Times New Roman" w:cs="Times New Roman"/>
      <w:color w:val="000000"/>
      <w:lang w:val="en-GB"/>
    </w:rPr>
  </w:style>
  <w:style w:type="character" w:styleId="FollowedHyperlink">
    <w:name w:val="FollowedHyperlink"/>
    <w:basedOn w:val="DefaultParagraphFont"/>
    <w:uiPriority w:val="99"/>
    <w:semiHidden/>
    <w:unhideWhenUsed/>
    <w:rsid w:val="00434A55"/>
    <w:rPr>
      <w:color w:val="800080" w:themeColor="followedHyperlink"/>
      <w:u w:val="single"/>
    </w:rPr>
  </w:style>
  <w:style w:type="character" w:styleId="FootnoteReference">
    <w:name w:val="footnote reference"/>
    <w:basedOn w:val="DefaultParagraphFont"/>
    <w:uiPriority w:val="99"/>
    <w:semiHidden/>
    <w:unhideWhenUsed/>
    <w:rsid w:val="002A765E"/>
    <w:rPr>
      <w:vertAlign w:val="superscript"/>
    </w:rPr>
  </w:style>
  <w:style w:type="character" w:styleId="UnresolvedMention" w:customStyle="1">
    <w:name w:val="Unresolved Mention"/>
    <w:basedOn w:val="DefaultParagraphFont"/>
    <w:uiPriority w:val="99"/>
    <w:semiHidden/>
    <w:unhideWhenUsed/>
    <w:rsid w:val="00E041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479">
      <w:bodyDiv w:val="1"/>
      <w:marLeft w:val="0"/>
      <w:marRight w:val="0"/>
      <w:marTop w:val="0"/>
      <w:marBottom w:val="0"/>
      <w:divBdr>
        <w:top w:val="none" w:sz="0" w:space="0" w:color="auto"/>
        <w:left w:val="none" w:sz="0" w:space="0" w:color="auto"/>
        <w:bottom w:val="none" w:sz="0" w:space="0" w:color="auto"/>
        <w:right w:val="none" w:sz="0" w:space="0" w:color="auto"/>
      </w:divBdr>
    </w:div>
    <w:div w:id="427434018">
      <w:bodyDiv w:val="1"/>
      <w:marLeft w:val="0"/>
      <w:marRight w:val="0"/>
      <w:marTop w:val="0"/>
      <w:marBottom w:val="0"/>
      <w:divBdr>
        <w:top w:val="none" w:sz="0" w:space="0" w:color="auto"/>
        <w:left w:val="none" w:sz="0" w:space="0" w:color="auto"/>
        <w:bottom w:val="none" w:sz="0" w:space="0" w:color="auto"/>
        <w:right w:val="none" w:sz="0" w:space="0" w:color="auto"/>
      </w:divBdr>
    </w:div>
    <w:div w:id="441801957">
      <w:bodyDiv w:val="1"/>
      <w:marLeft w:val="0"/>
      <w:marRight w:val="0"/>
      <w:marTop w:val="0"/>
      <w:marBottom w:val="0"/>
      <w:divBdr>
        <w:top w:val="none" w:sz="0" w:space="0" w:color="auto"/>
        <w:left w:val="none" w:sz="0" w:space="0" w:color="auto"/>
        <w:bottom w:val="none" w:sz="0" w:space="0" w:color="auto"/>
        <w:right w:val="none" w:sz="0" w:space="0" w:color="auto"/>
      </w:divBdr>
      <w:divsChild>
        <w:div w:id="1833371635">
          <w:marLeft w:val="547"/>
          <w:marRight w:val="0"/>
          <w:marTop w:val="0"/>
          <w:marBottom w:val="0"/>
          <w:divBdr>
            <w:top w:val="none" w:sz="0" w:space="0" w:color="auto"/>
            <w:left w:val="none" w:sz="0" w:space="0" w:color="auto"/>
            <w:bottom w:val="none" w:sz="0" w:space="0" w:color="auto"/>
            <w:right w:val="none" w:sz="0" w:space="0" w:color="auto"/>
          </w:divBdr>
        </w:div>
        <w:div w:id="1681656799">
          <w:marLeft w:val="547"/>
          <w:marRight w:val="0"/>
          <w:marTop w:val="0"/>
          <w:marBottom w:val="0"/>
          <w:divBdr>
            <w:top w:val="none" w:sz="0" w:space="0" w:color="auto"/>
            <w:left w:val="none" w:sz="0" w:space="0" w:color="auto"/>
            <w:bottom w:val="none" w:sz="0" w:space="0" w:color="auto"/>
            <w:right w:val="none" w:sz="0" w:space="0" w:color="auto"/>
          </w:divBdr>
        </w:div>
        <w:div w:id="315914715">
          <w:marLeft w:val="547"/>
          <w:marRight w:val="0"/>
          <w:marTop w:val="0"/>
          <w:marBottom w:val="0"/>
          <w:divBdr>
            <w:top w:val="none" w:sz="0" w:space="0" w:color="auto"/>
            <w:left w:val="none" w:sz="0" w:space="0" w:color="auto"/>
            <w:bottom w:val="none" w:sz="0" w:space="0" w:color="auto"/>
            <w:right w:val="none" w:sz="0" w:space="0" w:color="auto"/>
          </w:divBdr>
        </w:div>
        <w:div w:id="395201006">
          <w:marLeft w:val="547"/>
          <w:marRight w:val="0"/>
          <w:marTop w:val="0"/>
          <w:marBottom w:val="0"/>
          <w:divBdr>
            <w:top w:val="none" w:sz="0" w:space="0" w:color="auto"/>
            <w:left w:val="none" w:sz="0" w:space="0" w:color="auto"/>
            <w:bottom w:val="none" w:sz="0" w:space="0" w:color="auto"/>
            <w:right w:val="none" w:sz="0" w:space="0" w:color="auto"/>
          </w:divBdr>
        </w:div>
        <w:div w:id="1433237995">
          <w:marLeft w:val="547"/>
          <w:marRight w:val="0"/>
          <w:marTop w:val="0"/>
          <w:marBottom w:val="0"/>
          <w:divBdr>
            <w:top w:val="none" w:sz="0" w:space="0" w:color="auto"/>
            <w:left w:val="none" w:sz="0" w:space="0" w:color="auto"/>
            <w:bottom w:val="none" w:sz="0" w:space="0" w:color="auto"/>
            <w:right w:val="none" w:sz="0" w:space="0" w:color="auto"/>
          </w:divBdr>
        </w:div>
        <w:div w:id="812714793">
          <w:marLeft w:val="547"/>
          <w:marRight w:val="0"/>
          <w:marTop w:val="0"/>
          <w:marBottom w:val="0"/>
          <w:divBdr>
            <w:top w:val="none" w:sz="0" w:space="0" w:color="auto"/>
            <w:left w:val="none" w:sz="0" w:space="0" w:color="auto"/>
            <w:bottom w:val="none" w:sz="0" w:space="0" w:color="auto"/>
            <w:right w:val="none" w:sz="0" w:space="0" w:color="auto"/>
          </w:divBdr>
        </w:div>
        <w:div w:id="449132162">
          <w:marLeft w:val="547"/>
          <w:marRight w:val="0"/>
          <w:marTop w:val="0"/>
          <w:marBottom w:val="0"/>
          <w:divBdr>
            <w:top w:val="none" w:sz="0" w:space="0" w:color="auto"/>
            <w:left w:val="none" w:sz="0" w:space="0" w:color="auto"/>
            <w:bottom w:val="none" w:sz="0" w:space="0" w:color="auto"/>
            <w:right w:val="none" w:sz="0" w:space="0" w:color="auto"/>
          </w:divBdr>
        </w:div>
        <w:div w:id="106704947">
          <w:marLeft w:val="547"/>
          <w:marRight w:val="0"/>
          <w:marTop w:val="0"/>
          <w:marBottom w:val="0"/>
          <w:divBdr>
            <w:top w:val="none" w:sz="0" w:space="0" w:color="auto"/>
            <w:left w:val="none" w:sz="0" w:space="0" w:color="auto"/>
            <w:bottom w:val="none" w:sz="0" w:space="0" w:color="auto"/>
            <w:right w:val="none" w:sz="0" w:space="0" w:color="auto"/>
          </w:divBdr>
        </w:div>
      </w:divsChild>
    </w:div>
    <w:div w:id="594291055">
      <w:bodyDiv w:val="1"/>
      <w:marLeft w:val="0"/>
      <w:marRight w:val="0"/>
      <w:marTop w:val="0"/>
      <w:marBottom w:val="0"/>
      <w:divBdr>
        <w:top w:val="none" w:sz="0" w:space="0" w:color="auto"/>
        <w:left w:val="none" w:sz="0" w:space="0" w:color="auto"/>
        <w:bottom w:val="none" w:sz="0" w:space="0" w:color="auto"/>
        <w:right w:val="none" w:sz="0" w:space="0" w:color="auto"/>
      </w:divBdr>
    </w:div>
    <w:div w:id="745808573">
      <w:bodyDiv w:val="1"/>
      <w:marLeft w:val="0"/>
      <w:marRight w:val="0"/>
      <w:marTop w:val="0"/>
      <w:marBottom w:val="0"/>
      <w:divBdr>
        <w:top w:val="none" w:sz="0" w:space="0" w:color="auto"/>
        <w:left w:val="none" w:sz="0" w:space="0" w:color="auto"/>
        <w:bottom w:val="none" w:sz="0" w:space="0" w:color="auto"/>
        <w:right w:val="none" w:sz="0" w:space="0" w:color="auto"/>
      </w:divBdr>
    </w:div>
    <w:div w:id="1026565137">
      <w:bodyDiv w:val="1"/>
      <w:marLeft w:val="0"/>
      <w:marRight w:val="0"/>
      <w:marTop w:val="0"/>
      <w:marBottom w:val="0"/>
      <w:divBdr>
        <w:top w:val="none" w:sz="0" w:space="0" w:color="auto"/>
        <w:left w:val="none" w:sz="0" w:space="0" w:color="auto"/>
        <w:bottom w:val="none" w:sz="0" w:space="0" w:color="auto"/>
        <w:right w:val="none" w:sz="0" w:space="0" w:color="auto"/>
      </w:divBdr>
    </w:div>
    <w:div w:id="1168862584">
      <w:bodyDiv w:val="1"/>
      <w:marLeft w:val="0"/>
      <w:marRight w:val="0"/>
      <w:marTop w:val="0"/>
      <w:marBottom w:val="0"/>
      <w:divBdr>
        <w:top w:val="none" w:sz="0" w:space="0" w:color="auto"/>
        <w:left w:val="none" w:sz="0" w:space="0" w:color="auto"/>
        <w:bottom w:val="none" w:sz="0" w:space="0" w:color="auto"/>
        <w:right w:val="none" w:sz="0" w:space="0" w:color="auto"/>
      </w:divBdr>
    </w:div>
    <w:div w:id="1215699765">
      <w:bodyDiv w:val="1"/>
      <w:marLeft w:val="0"/>
      <w:marRight w:val="0"/>
      <w:marTop w:val="0"/>
      <w:marBottom w:val="0"/>
      <w:divBdr>
        <w:top w:val="none" w:sz="0" w:space="0" w:color="auto"/>
        <w:left w:val="none" w:sz="0" w:space="0" w:color="auto"/>
        <w:bottom w:val="none" w:sz="0" w:space="0" w:color="auto"/>
        <w:right w:val="none" w:sz="0" w:space="0" w:color="auto"/>
      </w:divBdr>
    </w:div>
    <w:div w:id="1429698097">
      <w:bodyDiv w:val="1"/>
      <w:marLeft w:val="0"/>
      <w:marRight w:val="0"/>
      <w:marTop w:val="0"/>
      <w:marBottom w:val="0"/>
      <w:divBdr>
        <w:top w:val="none" w:sz="0" w:space="0" w:color="auto"/>
        <w:left w:val="none" w:sz="0" w:space="0" w:color="auto"/>
        <w:bottom w:val="none" w:sz="0" w:space="0" w:color="auto"/>
        <w:right w:val="none" w:sz="0" w:space="0" w:color="auto"/>
      </w:divBdr>
    </w:div>
    <w:div w:id="16622762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efenders@ohchr.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hchr.org/EN/Issues/SRHRDefenders/Pages/SRHRDefendersIndex.asp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fc.org/wps/wcm/connect/7959fcf5-3b4d-4da5-a252-42cc5544281f/Tip+Sheet_Reprisals_COVID19_June2020.pdf?MOD=AJPERES&amp;CVID=naGtY29" TargetMode="External"/><Relationship Id="rId2" Type="http://schemas.openxmlformats.org/officeDocument/2006/relationships/hyperlink" Target="https://www.ifc.org/wps/wcm/connect/7959fcf5-3b4d-4da5-a252-42cc5544281f/Tip+Sheet_Reprisals_COVID19_June2020.pdf?MOD=AJPERES&amp;CVID=naGtY29" TargetMode="External"/><Relationship Id="rId1" Type="http://schemas.openxmlformats.org/officeDocument/2006/relationships/hyperlink" Target="https://www.ifc.org/wps/wcm/connect/ade6a8c3-12a7-43c7-b34e-f73e5ad6a5c8/EN_IFC_Reprisals_Statement_201810.pdf?MOD=AJPER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D3B1F-01DC-4915-8D5E-F03989D36AE7}"/>
</file>

<file path=customXml/itemProps2.xml><?xml version="1.0" encoding="utf-8"?>
<ds:datastoreItem xmlns:ds="http://schemas.openxmlformats.org/officeDocument/2006/customXml" ds:itemID="{4F43829A-6756-470D-982F-D4ACB86F0773}">
  <ds:schemaRefs>
    <ds:schemaRef ds:uri="http://schemas.microsoft.com/sharepoint/v3/contenttype/forms"/>
  </ds:schemaRefs>
</ds:datastoreItem>
</file>

<file path=customXml/itemProps3.xml><?xml version="1.0" encoding="utf-8"?>
<ds:datastoreItem xmlns:ds="http://schemas.openxmlformats.org/officeDocument/2006/customXml" ds:itemID="{EDD427DD-7CC6-440D-9DDD-3F332F8D2B85}">
  <ds:schemaRefs>
    <ds:schemaRef ds:uri="http://schemas.microsoft.com/office/infopath/2007/PartnerControls"/>
    <ds:schemaRef ds:uri="http://purl.org/dc/terms/"/>
    <ds:schemaRef ds:uri="http://www.w3.org/XML/1998/namespace"/>
    <ds:schemaRef ds:uri="http://schemas.microsoft.com/office/2006/documentManagement/types"/>
    <ds:schemaRef ds:uri="5b55b796-daa0-475c-b335-bbbb10b30c8e"/>
    <ds:schemaRef ds:uri="http://purl.org/dc/elements/1.1/"/>
    <ds:schemaRef ds:uri="http://schemas.openxmlformats.org/package/2006/metadata/core-properties"/>
    <ds:schemaRef ds:uri="f1e5155a-4de1-4edf-b0c6-53134e0e5e8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64593822-0D47-44FE-BBF1-BF453F589F1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Centre for Applied Human Rights, University of York</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Questionnaire_EN</dc:title>
  <dc:subject/>
  <dc:creator>Alice Nah</dc:creator>
  <cp:keywords/>
  <dc:description/>
  <cp:lastModifiedBy>OHCHR SPB Intern11</cp:lastModifiedBy>
  <cp:revision>3</cp:revision>
  <cp:lastPrinted>2020-09-03T13:11:00Z</cp:lastPrinted>
  <dcterms:created xsi:type="dcterms:W3CDTF">2020-10-07T16:22:00Z</dcterms:created>
  <dcterms:modified xsi:type="dcterms:W3CDTF">2020-10-25T18:18:21Z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