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5" w:type="dxa"/>
        <w:tblCellMar>
          <w:left w:w="0" w:type="dxa"/>
          <w:right w:w="0" w:type="dxa"/>
        </w:tblCellMar>
        <w:tblLook w:val="04A0" w:firstRow="1" w:lastRow="0" w:firstColumn="1" w:lastColumn="0" w:noHBand="0" w:noVBand="1"/>
      </w:tblPr>
      <w:tblGrid>
        <w:gridCol w:w="1800"/>
        <w:gridCol w:w="7665"/>
      </w:tblGrid>
      <w:tr w:rsidR="00E35020" w:rsidRPr="00E35020" w:rsidTr="00E35020">
        <w:trPr>
          <w:trHeight w:val="1440"/>
        </w:trPr>
        <w:tc>
          <w:tcPr>
            <w:tcW w:w="1800" w:type="dxa"/>
          </w:tcPr>
          <w:p w:rsidR="00E35020" w:rsidRPr="00E35020" w:rsidRDefault="00E35020" w:rsidP="00E35020">
            <w:r w:rsidRPr="00E35020">
              <w:drawing>
                <wp:inline distT="0" distB="0" distL="0" distR="0">
                  <wp:extent cx="1009650" cy="675640"/>
                  <wp:effectExtent l="0" t="0" r="0" b="0"/>
                  <wp:docPr id="1" name="Picture 1" descr="cid:image003.png@01D3F69E.B1E8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3F69E.B1E8190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09650" cy="675640"/>
                          </a:xfrm>
                          <a:prstGeom prst="rect">
                            <a:avLst/>
                          </a:prstGeom>
                          <a:noFill/>
                          <a:ln>
                            <a:noFill/>
                          </a:ln>
                        </pic:spPr>
                      </pic:pic>
                    </a:graphicData>
                  </a:graphic>
                </wp:inline>
              </w:drawing>
            </w:r>
          </w:p>
          <w:p w:rsidR="00E35020" w:rsidRPr="00E35020" w:rsidRDefault="00E35020" w:rsidP="00E35020"/>
        </w:tc>
        <w:tc>
          <w:tcPr>
            <w:tcW w:w="7669" w:type="dxa"/>
          </w:tcPr>
          <w:p w:rsidR="00E35020" w:rsidRPr="00E35020" w:rsidRDefault="00E35020" w:rsidP="00E35020">
            <w:pPr>
              <w:rPr>
                <w:b/>
                <w:bCs/>
                <w:lang w:val="fr-BE"/>
              </w:rPr>
            </w:pPr>
            <w:r w:rsidRPr="00E35020">
              <w:rPr>
                <w:b/>
                <w:bCs/>
                <w:lang w:val="fr-BE"/>
              </w:rPr>
              <w:t>UNION EUROPÉENNE</w:t>
            </w:r>
          </w:p>
          <w:p w:rsidR="00E35020" w:rsidRPr="00E35020" w:rsidRDefault="00E35020" w:rsidP="00E35020">
            <w:pPr>
              <w:rPr>
                <w:lang w:val="fr-BE"/>
              </w:rPr>
            </w:pPr>
            <w:r w:rsidRPr="00E35020">
              <w:rPr>
                <w:lang w:val="fr-BE"/>
              </w:rPr>
              <w:t>Délégation permanente auprès de l'Office des Nations Unies</w:t>
            </w:r>
          </w:p>
          <w:p w:rsidR="00E35020" w:rsidRPr="00E35020" w:rsidRDefault="00E35020" w:rsidP="00E35020">
            <w:pPr>
              <w:rPr>
                <w:lang w:val="fr-BE"/>
              </w:rPr>
            </w:pPr>
            <w:r w:rsidRPr="00E35020">
              <w:rPr>
                <w:lang w:val="fr-BE"/>
              </w:rPr>
              <w:t xml:space="preserve">et des autres organisations internationales à Genève </w:t>
            </w:r>
          </w:p>
          <w:p w:rsidR="00E35020" w:rsidRPr="00E35020" w:rsidRDefault="00E35020" w:rsidP="00E35020">
            <w:proofErr w:type="spellStart"/>
            <w:r w:rsidRPr="00E35020">
              <w:rPr>
                <w:b/>
                <w:bCs/>
              </w:rPr>
              <w:t>Ambassadeur</w:t>
            </w:r>
            <w:proofErr w:type="spellEnd"/>
          </w:p>
          <w:p w:rsidR="00E35020" w:rsidRPr="00E35020" w:rsidRDefault="00E35020" w:rsidP="00E35020">
            <w:pPr>
              <w:rPr>
                <w:b/>
                <w:bCs/>
                <w:lang w:val="fr-FR"/>
              </w:rPr>
            </w:pPr>
          </w:p>
          <w:p w:rsidR="00E35020" w:rsidRPr="00E35020" w:rsidRDefault="00E35020" w:rsidP="00E35020">
            <w:pPr>
              <w:rPr>
                <w:lang w:val="fr-FR"/>
              </w:rPr>
            </w:pPr>
          </w:p>
        </w:tc>
      </w:tr>
    </w:tbl>
    <w:p w:rsidR="00E35020" w:rsidRPr="00E35020" w:rsidRDefault="00E35020" w:rsidP="00E35020">
      <w:pPr>
        <w:rPr>
          <w:lang w:val="fr-BE"/>
        </w:rPr>
      </w:pPr>
      <w:r w:rsidRPr="00E35020">
        <w:rPr>
          <w:lang w:val="fr-FR"/>
        </w:rPr>
        <w:t>Chère Mme Prouvez,</w:t>
      </w:r>
    </w:p>
    <w:p w:rsidR="00E35020" w:rsidRPr="00E35020" w:rsidRDefault="00E35020" w:rsidP="00E35020">
      <w:pPr>
        <w:rPr>
          <w:lang w:val="fr-BE"/>
        </w:rPr>
      </w:pPr>
      <w:r w:rsidRPr="00E35020">
        <w:rPr>
          <w:lang w:val="fr-FR"/>
        </w:rPr>
        <w:t xml:space="preserve">Faisant suite à l'appel émis par le HCNUDH en vue du deuxième forum "Droits de l'homme, démocratie et état de droit" consacré cette année aux "Parlements comme promoteurs des droits de l'homme, de la démocratie et de l'état de droit" qui se tiendra les 22-23 Novembre 2018 à Genève, j'ai le plaisir de vous communiquer la proposition thématique suivante du Parlement européen: </w:t>
      </w:r>
    </w:p>
    <w:p w:rsidR="00E35020" w:rsidRDefault="00E35020" w:rsidP="00E35020">
      <w:r w:rsidRPr="00E35020">
        <w:rPr>
          <w:lang w:val="fr-FR"/>
        </w:rPr>
        <w:t xml:space="preserve">"Renforcer la démocratie dans le contexte des cycles électoraux. Retour d'expériences et partage de bonnes pratiques par le Parlement européen". </w:t>
      </w:r>
      <w:r w:rsidRPr="00E35020">
        <w:t xml:space="preserve">"Strengthening democracy around the electoral cycles. Sharing experiences and best practices by the European Parliament". </w:t>
      </w:r>
    </w:p>
    <w:p w:rsidR="00E35020" w:rsidRPr="00E35020" w:rsidRDefault="00E35020" w:rsidP="00E35020">
      <w:pPr>
        <w:rPr>
          <w:lang w:val="fr-CH"/>
        </w:rPr>
      </w:pPr>
      <w:r w:rsidRPr="00E35020">
        <w:rPr>
          <w:lang w:val="fr-CH"/>
        </w:rPr>
        <w:br/>
      </w:r>
      <w:r w:rsidRPr="00E35020">
        <w:rPr>
          <w:lang w:val="fr-FR"/>
        </w:rPr>
        <w:t xml:space="preserve">L'expérience du Parlement européen est riche en la matière. Outre la participation de nos parlementaires aux missions d'observation des élections déployées par l'Union européenne dans le monde, le PE développe depuis déjà plusieurs années des programmes relatifs au renforcement des capacités parlementaires, lesquels programmes sont élaborés conjointement avec des parlements de pays tiers partenaires connaissant un processus de réformes/ transition/consolidation démocratique ; la question des droits de l'homme y étant étroitement liée bien évidemment. </w:t>
      </w:r>
    </w:p>
    <w:p w:rsidR="00E35020" w:rsidRPr="00E35020" w:rsidRDefault="00E35020" w:rsidP="00E35020">
      <w:pPr>
        <w:rPr>
          <w:lang w:val="fr-FR"/>
        </w:rPr>
      </w:pPr>
      <w:r w:rsidRPr="00E35020">
        <w:rPr>
          <w:lang w:val="fr-FR"/>
        </w:rPr>
        <w:t xml:space="preserve">La Délégation de l'Union Européenne souhaite aussi communiquer au HCNUDH la pleine disponibilité du Parlement européen à participer au deuxième forum en novembre prochain exprimé par son Directeur pour les Commissions Parlementaires - Politiques externe, Alexandre </w:t>
      </w:r>
      <w:proofErr w:type="spellStart"/>
      <w:r w:rsidRPr="00E35020">
        <w:rPr>
          <w:lang w:val="fr-FR"/>
        </w:rPr>
        <w:t>Stutzmann</w:t>
      </w:r>
      <w:proofErr w:type="spellEnd"/>
      <w:r w:rsidRPr="00E35020">
        <w:rPr>
          <w:lang w:val="fr-FR"/>
        </w:rPr>
        <w:t>.</w:t>
      </w:r>
    </w:p>
    <w:p w:rsidR="00E35020" w:rsidRPr="00E35020" w:rsidRDefault="00E35020" w:rsidP="00E35020">
      <w:pPr>
        <w:rPr>
          <w:lang w:val="fr-BE"/>
        </w:rPr>
      </w:pPr>
      <w:r w:rsidRPr="00E35020">
        <w:rPr>
          <w:lang w:val="fr-BE"/>
        </w:rPr>
        <w:t xml:space="preserve">Je propose à vos collaborateurs de contacter à ce sujet l'experte de notre délégation, Mme Francesca </w:t>
      </w:r>
      <w:proofErr w:type="spellStart"/>
      <w:r w:rsidRPr="00E35020">
        <w:rPr>
          <w:lang w:val="fr-BE"/>
        </w:rPr>
        <w:t>Cardona</w:t>
      </w:r>
      <w:proofErr w:type="spellEnd"/>
      <w:r w:rsidRPr="00E35020">
        <w:rPr>
          <w:lang w:val="fr-BE"/>
        </w:rPr>
        <w:t xml:space="preserve">, </w:t>
      </w:r>
      <w:hyperlink r:id="rId6" w:history="1">
        <w:r w:rsidRPr="00E35020">
          <w:rPr>
            <w:rStyle w:val="Hyperlink"/>
            <w:lang w:val="fr-BE"/>
          </w:rPr>
          <w:t>francesca.cardona@eeas.europa.eu</w:t>
        </w:r>
      </w:hyperlink>
      <w:r w:rsidRPr="00E35020">
        <w:rPr>
          <w:lang w:val="fr-BE"/>
        </w:rPr>
        <w:t xml:space="preserve"> et vous prie d'agréer, l'expression de mes sentiments les meilleurs.</w:t>
      </w:r>
    </w:p>
    <w:p w:rsidR="00E35020" w:rsidRPr="00E35020" w:rsidRDefault="00E35020" w:rsidP="00E35020">
      <w:pPr>
        <w:rPr>
          <w:lang w:val="fr-BE"/>
        </w:rPr>
      </w:pPr>
      <w:r w:rsidRPr="00E35020">
        <w:rPr>
          <w:lang w:val="fr-BE"/>
        </w:rPr>
        <w:t xml:space="preserve">Peter </w:t>
      </w:r>
      <w:proofErr w:type="spellStart"/>
      <w:r w:rsidRPr="00E35020">
        <w:rPr>
          <w:lang w:val="fr-BE"/>
        </w:rPr>
        <w:t>Sørensen</w:t>
      </w:r>
      <w:proofErr w:type="spellEnd"/>
      <w:r w:rsidRPr="00E35020">
        <w:rPr>
          <w:lang w:val="fr-BE"/>
        </w:rPr>
        <w:t xml:space="preserve"> </w:t>
      </w:r>
    </w:p>
    <w:p w:rsidR="00E35020" w:rsidRPr="00E35020" w:rsidRDefault="00E35020" w:rsidP="00E35020">
      <w:pPr>
        <w:rPr>
          <w:lang w:val="fr-BE"/>
        </w:rPr>
      </w:pPr>
      <w:bookmarkStart w:id="0" w:name="_GoBack"/>
      <w:bookmarkEnd w:id="0"/>
    </w:p>
    <w:p w:rsidR="00E35020" w:rsidRPr="00E35020" w:rsidRDefault="00E35020" w:rsidP="00E35020">
      <w:pPr>
        <w:rPr>
          <w:lang w:val="fr-BE"/>
        </w:rPr>
      </w:pPr>
      <w:r w:rsidRPr="00E35020">
        <w:rPr>
          <w:lang w:val="fr-BE"/>
        </w:rPr>
        <w:t>HCNUDH – Haut-Commissariat des Nations Unies aux Droits de l'Homme</w:t>
      </w:r>
    </w:p>
    <w:p w:rsidR="00E35020" w:rsidRPr="00E35020" w:rsidRDefault="00E35020" w:rsidP="00E35020">
      <w:pPr>
        <w:rPr>
          <w:lang w:val="fr-BE"/>
        </w:rPr>
      </w:pPr>
      <w:proofErr w:type="spellStart"/>
      <w:r w:rsidRPr="00E35020">
        <w:rPr>
          <w:lang w:val="fr-BE"/>
        </w:rPr>
        <w:t>Secretariat</w:t>
      </w:r>
      <w:proofErr w:type="spellEnd"/>
      <w:r w:rsidRPr="00E35020">
        <w:rPr>
          <w:lang w:val="fr-BE"/>
        </w:rPr>
        <w:t xml:space="preserve"> du Forum sur la Démocratie et la Règle de Droit </w:t>
      </w:r>
    </w:p>
    <w:p w:rsidR="00E35020" w:rsidRPr="00E35020" w:rsidRDefault="00E35020" w:rsidP="00E35020">
      <w:hyperlink r:id="rId7" w:history="1">
        <w:r w:rsidRPr="00E35020">
          <w:rPr>
            <w:rStyle w:val="Hyperlink"/>
          </w:rPr>
          <w:t>nprouvez@ohchr.org</w:t>
        </w:r>
      </w:hyperlink>
      <w:r w:rsidRPr="00E35020">
        <w:t xml:space="preserve">; copy to: </w:t>
      </w:r>
      <w:hyperlink r:id="rId8" w:history="1">
        <w:r w:rsidRPr="00E35020">
          <w:rPr>
            <w:rStyle w:val="Hyperlink"/>
          </w:rPr>
          <w:t>democracyforum@ohchr.org</w:t>
        </w:r>
      </w:hyperlink>
      <w:r w:rsidRPr="00E35020">
        <w:t xml:space="preserve">; </w:t>
      </w:r>
      <w:hyperlink r:id="rId9" w:history="1">
        <w:r w:rsidRPr="00E35020">
          <w:rPr>
            <w:rStyle w:val="Hyperlink"/>
          </w:rPr>
          <w:t>registry@ohchr.org</w:t>
        </w:r>
      </w:hyperlink>
      <w:r w:rsidRPr="00E35020">
        <w:t>;</w:t>
      </w:r>
    </w:p>
    <w:p w:rsidR="00E35020" w:rsidRPr="00E35020" w:rsidRDefault="00E35020" w:rsidP="00E35020">
      <w:pPr>
        <w:rPr>
          <w:lang w:val="fr-BE"/>
        </w:rPr>
      </w:pPr>
      <w:r w:rsidRPr="00E35020">
        <w:rPr>
          <w:lang w:val="fr-BE"/>
        </w:rPr>
        <w:t>8-14, Avenue de la Paix</w:t>
      </w:r>
      <w:r w:rsidRPr="00E35020">
        <w:rPr>
          <w:lang w:val="fr-BE"/>
        </w:rPr>
        <w:br/>
        <w:t>CH-1211 GENEVE 10                                                                                                      </w:t>
      </w:r>
    </w:p>
    <w:p w:rsidR="00D2200B" w:rsidRPr="00E35020" w:rsidRDefault="00E35020">
      <w:pPr>
        <w:rPr>
          <w:lang w:val="fr-CH"/>
        </w:rPr>
      </w:pPr>
    </w:p>
    <w:sectPr w:rsidR="00D2200B" w:rsidRPr="00E350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20"/>
    <w:rsid w:val="00314770"/>
    <w:rsid w:val="00611D08"/>
    <w:rsid w:val="00E3502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A11DF-C107-4F09-A119-96A3E8756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0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0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ocracyforum@ohchr.org"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nprouvez@ohchr.org"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ancesca.cardona@eeas.europa.eu" TargetMode="External"/><Relationship Id="rId11" Type="http://schemas.openxmlformats.org/officeDocument/2006/relationships/theme" Target="theme/theme1.xml"/><Relationship Id="rId5" Type="http://schemas.openxmlformats.org/officeDocument/2006/relationships/image" Target="cid:image003.png@01D3F69E.B1E8190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registry@ohchr.or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E4627E-B7E7-4824-AAB5-029D1931D4D6}"/>
</file>

<file path=customXml/itemProps2.xml><?xml version="1.0" encoding="utf-8"?>
<ds:datastoreItem xmlns:ds="http://schemas.openxmlformats.org/officeDocument/2006/customXml" ds:itemID="{7DA6D163-1F6E-4B33-A8E9-A79DF7576A82}"/>
</file>

<file path=customXml/itemProps3.xml><?xml version="1.0" encoding="utf-8"?>
<ds:datastoreItem xmlns:ds="http://schemas.openxmlformats.org/officeDocument/2006/customXml" ds:itemID="{7C718D56-A2B7-496F-AE45-C9B044EC04D0}"/>
</file>

<file path=docProps/app.xml><?xml version="1.0" encoding="utf-8"?>
<Properties xmlns="http://schemas.openxmlformats.org/officeDocument/2006/extended-properties" xmlns:vt="http://schemas.openxmlformats.org/officeDocument/2006/docPropsVTypes">
  <Template>Normal.dotm</Template>
  <TotalTime>2</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Andrews</dc:creator>
  <cp:keywords/>
  <dc:description/>
  <cp:lastModifiedBy>Natasha Andrews</cp:lastModifiedBy>
  <cp:revision>1</cp:revision>
  <dcterms:created xsi:type="dcterms:W3CDTF">2018-06-05T10:26:00Z</dcterms:created>
  <dcterms:modified xsi:type="dcterms:W3CDTF">2018-06-05T10:28:00Z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