
<file path=[Content_Types].xml><?xml version="1.0" encoding="utf-8"?>
<Types xmlns="http://schemas.openxmlformats.org/package/2006/content-types">
  <Default Extension="png" ContentType="image/png"/>
  <Default Extension="bin" ContentType="application/vnd.openxmlformats-officedocument.oleObject"/>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97F" w:rsidRPr="00C52516" w:rsidRDefault="00C52516" w:rsidP="00C52516">
      <w:pPr>
        <w:jc w:val="center"/>
        <w:rPr>
          <w:rFonts w:ascii="Times New Roman" w:hAnsi="Times New Roman"/>
          <w:b/>
          <w:sz w:val="24"/>
          <w:lang w:val="es-ES"/>
        </w:rPr>
      </w:pPr>
      <w:bookmarkStart w:id="0" w:name="_GoBack"/>
      <w:bookmarkEnd w:id="0"/>
      <w:r w:rsidRPr="00C52516">
        <w:rPr>
          <w:rFonts w:ascii="Times New Roman" w:hAnsi="Times New Roman"/>
          <w:b/>
          <w:sz w:val="24"/>
          <w:lang w:val="es-ES"/>
        </w:rPr>
        <w:t>Contribución de la Procuraduría para la Defensa de los Derechos Humanos (PDDH) de la República de Nicaragua sobre Cuestionario referido al Derecho de toda persona privada de libertad por arresto o detenció</w:t>
      </w:r>
      <w:r w:rsidR="00DA7F04">
        <w:rPr>
          <w:rFonts w:ascii="Times New Roman" w:hAnsi="Times New Roman"/>
          <w:b/>
          <w:sz w:val="24"/>
          <w:lang w:val="es-ES"/>
        </w:rPr>
        <w:t>n a llevar procedimientos ante T</w:t>
      </w:r>
      <w:r w:rsidRPr="00C52516">
        <w:rPr>
          <w:rFonts w:ascii="Times New Roman" w:hAnsi="Times New Roman"/>
          <w:b/>
          <w:sz w:val="24"/>
          <w:lang w:val="es-ES"/>
        </w:rPr>
        <w:t>ribunal, para que éste pueda decidir, sin demora, sobre la legalidad de su detención y ordene su libertad si la detención no fuese legal.</w:t>
      </w:r>
    </w:p>
    <w:p w:rsidR="002C597F" w:rsidRDefault="002C597F" w:rsidP="002C597F">
      <w:pPr>
        <w:tabs>
          <w:tab w:val="right" w:pos="8504"/>
        </w:tabs>
        <w:spacing w:before="0" w:after="0"/>
        <w:jc w:val="both"/>
        <w:rPr>
          <w:rFonts w:ascii="Times New Roman" w:hAnsi="Times New Roman"/>
          <w:sz w:val="24"/>
          <w:szCs w:val="24"/>
          <w:lang w:val="es-ES"/>
        </w:rPr>
      </w:pPr>
    </w:p>
    <w:p w:rsidR="0080170B" w:rsidRPr="00720EFF" w:rsidRDefault="0080170B" w:rsidP="0080170B">
      <w:pPr>
        <w:pStyle w:val="ListParagraph"/>
        <w:numPr>
          <w:ilvl w:val="0"/>
          <w:numId w:val="4"/>
        </w:numPr>
        <w:tabs>
          <w:tab w:val="right" w:pos="8504"/>
        </w:tabs>
        <w:spacing w:before="0" w:after="0"/>
        <w:jc w:val="both"/>
        <w:rPr>
          <w:rFonts w:ascii="Times New Roman" w:hAnsi="Times New Roman"/>
          <w:b/>
          <w:sz w:val="24"/>
          <w:szCs w:val="24"/>
          <w:lang w:val="es-NI"/>
        </w:rPr>
      </w:pPr>
      <w:r w:rsidRPr="00720EFF">
        <w:rPr>
          <w:rFonts w:ascii="Times New Roman" w:hAnsi="Times New Roman"/>
          <w:b/>
          <w:sz w:val="24"/>
          <w:szCs w:val="24"/>
          <w:lang w:val="es-NI"/>
        </w:rPr>
        <w:t>Por favor, describa el mandato y práctica de su Institución Nacional en ocasión al Derecho de cualquier persona Privada de Libertad por arresto o detención a llevar procedimientos ante un Tribunal.</w:t>
      </w:r>
    </w:p>
    <w:p w:rsidR="007F7D84" w:rsidRDefault="007F7D84" w:rsidP="007F7D84">
      <w:pPr>
        <w:pStyle w:val="ListParagraph"/>
        <w:tabs>
          <w:tab w:val="right" w:pos="8504"/>
        </w:tabs>
        <w:spacing w:before="0" w:after="0"/>
        <w:jc w:val="both"/>
        <w:rPr>
          <w:rFonts w:ascii="Times New Roman" w:hAnsi="Times New Roman"/>
          <w:sz w:val="24"/>
          <w:szCs w:val="24"/>
          <w:lang w:val="es-NI"/>
        </w:rPr>
      </w:pPr>
    </w:p>
    <w:p w:rsidR="00BE0C8A" w:rsidRDefault="00857D34" w:rsidP="00C52516">
      <w:pPr>
        <w:tabs>
          <w:tab w:val="right" w:pos="8504"/>
        </w:tabs>
        <w:spacing w:before="0" w:after="0"/>
        <w:jc w:val="both"/>
        <w:rPr>
          <w:rFonts w:ascii="Times New Roman" w:hAnsi="Times New Roman"/>
          <w:sz w:val="24"/>
          <w:szCs w:val="24"/>
          <w:lang w:val="es-NI"/>
        </w:rPr>
      </w:pPr>
      <w:r w:rsidRPr="00857D34">
        <w:rPr>
          <w:rFonts w:ascii="Times New Roman" w:hAnsi="Times New Roman"/>
          <w:sz w:val="24"/>
          <w:szCs w:val="24"/>
          <w:lang w:val="es-NI"/>
        </w:rPr>
        <w:t>La Procuraduría para la Defensa de los Derechos Humanos (PDDH) es la Institución del Estado de Nicaragua encargada de la Promoción, Defensa y Tutela de las Garantías Constitucionales de los Ciudadanos y sus Derechos Humanos</w:t>
      </w:r>
      <w:r>
        <w:rPr>
          <w:rFonts w:ascii="Times New Roman" w:hAnsi="Times New Roman"/>
          <w:sz w:val="24"/>
          <w:szCs w:val="24"/>
          <w:lang w:val="es-NI"/>
        </w:rPr>
        <w:t xml:space="preserve">. Su mandato es definido por la Ley 212 “Ley de la Procuraduría para la Defensa de los Derechos Humanos”, que </w:t>
      </w:r>
      <w:r w:rsidR="0026017B">
        <w:rPr>
          <w:rFonts w:ascii="Times New Roman" w:hAnsi="Times New Roman"/>
          <w:sz w:val="24"/>
          <w:szCs w:val="24"/>
          <w:lang w:val="es-NI"/>
        </w:rPr>
        <w:t>señala</w:t>
      </w:r>
      <w:r>
        <w:rPr>
          <w:rFonts w:ascii="Times New Roman" w:hAnsi="Times New Roman"/>
          <w:sz w:val="24"/>
          <w:szCs w:val="24"/>
          <w:lang w:val="es-NI"/>
        </w:rPr>
        <w:t xml:space="preserve"> el deber de promover, defender y tutelar los derechos comprendidos en el Título IV de la Constitución Política de la República, velando por su cumplimiento </w:t>
      </w:r>
      <w:r w:rsidR="00A043E7">
        <w:rPr>
          <w:rFonts w:ascii="Times New Roman" w:hAnsi="Times New Roman"/>
          <w:sz w:val="24"/>
          <w:szCs w:val="24"/>
          <w:lang w:val="es-NI"/>
        </w:rPr>
        <w:t>por</w:t>
      </w:r>
      <w:r>
        <w:rPr>
          <w:rFonts w:ascii="Times New Roman" w:hAnsi="Times New Roman"/>
          <w:sz w:val="24"/>
          <w:szCs w:val="24"/>
          <w:lang w:val="es-NI"/>
        </w:rPr>
        <w:t xml:space="preserve"> parte de los órganos de la Administración Pública, </w:t>
      </w:r>
      <w:r w:rsidR="0026017B">
        <w:rPr>
          <w:rFonts w:ascii="Times New Roman" w:hAnsi="Times New Roman"/>
          <w:sz w:val="24"/>
          <w:szCs w:val="24"/>
          <w:lang w:val="es-NI"/>
        </w:rPr>
        <w:t>su</w:t>
      </w:r>
      <w:r w:rsidR="00BE0C8A">
        <w:rPr>
          <w:rFonts w:ascii="Times New Roman" w:hAnsi="Times New Roman"/>
          <w:sz w:val="24"/>
          <w:szCs w:val="24"/>
          <w:lang w:val="es-NI"/>
        </w:rPr>
        <w:t>pervisa</w:t>
      </w:r>
      <w:r w:rsidR="0026017B">
        <w:rPr>
          <w:rFonts w:ascii="Times New Roman" w:hAnsi="Times New Roman"/>
          <w:sz w:val="24"/>
          <w:szCs w:val="24"/>
          <w:lang w:val="es-NI"/>
        </w:rPr>
        <w:t>ndo</w:t>
      </w:r>
      <w:r w:rsidR="00BE0C8A">
        <w:rPr>
          <w:rFonts w:ascii="Times New Roman" w:hAnsi="Times New Roman"/>
          <w:sz w:val="24"/>
          <w:szCs w:val="24"/>
          <w:lang w:val="es-NI"/>
        </w:rPr>
        <w:t xml:space="preserve"> sus actuaciones</w:t>
      </w:r>
      <w:r w:rsidR="0026017B">
        <w:rPr>
          <w:rFonts w:ascii="Times New Roman" w:hAnsi="Times New Roman"/>
          <w:sz w:val="24"/>
          <w:szCs w:val="24"/>
          <w:lang w:val="es-NI"/>
        </w:rPr>
        <w:t xml:space="preserve"> para que</w:t>
      </w:r>
      <w:r w:rsidR="00BE0C8A">
        <w:rPr>
          <w:rFonts w:ascii="Times New Roman" w:hAnsi="Times New Roman"/>
          <w:sz w:val="24"/>
          <w:szCs w:val="24"/>
          <w:lang w:val="es-NI"/>
        </w:rPr>
        <w:t xml:space="preserve"> no se vulneren los </w:t>
      </w:r>
      <w:r w:rsidR="00720EFF">
        <w:rPr>
          <w:rFonts w:ascii="Times New Roman" w:hAnsi="Times New Roman"/>
          <w:sz w:val="24"/>
          <w:szCs w:val="24"/>
          <w:lang w:val="es-NI"/>
        </w:rPr>
        <w:t>Derechos H</w:t>
      </w:r>
      <w:r w:rsidR="00BE0C8A">
        <w:rPr>
          <w:rFonts w:ascii="Times New Roman" w:hAnsi="Times New Roman"/>
          <w:sz w:val="24"/>
          <w:szCs w:val="24"/>
          <w:lang w:val="es-NI"/>
        </w:rPr>
        <w:t>u</w:t>
      </w:r>
      <w:r w:rsidR="0026017B">
        <w:rPr>
          <w:rFonts w:ascii="Times New Roman" w:hAnsi="Times New Roman"/>
          <w:sz w:val="24"/>
          <w:szCs w:val="24"/>
          <w:lang w:val="es-NI"/>
        </w:rPr>
        <w:t xml:space="preserve">manos por acciones u omisiones e </w:t>
      </w:r>
      <w:r w:rsidR="00BE0C8A">
        <w:rPr>
          <w:rFonts w:ascii="Times New Roman" w:hAnsi="Times New Roman"/>
          <w:sz w:val="24"/>
          <w:szCs w:val="24"/>
          <w:lang w:val="es-NI"/>
        </w:rPr>
        <w:t>informando públicamente.</w:t>
      </w:r>
    </w:p>
    <w:p w:rsidR="00BE0C8A" w:rsidRDefault="00BE0C8A" w:rsidP="00C52516">
      <w:pPr>
        <w:tabs>
          <w:tab w:val="right" w:pos="8504"/>
        </w:tabs>
        <w:spacing w:before="0" w:after="0"/>
        <w:jc w:val="both"/>
        <w:rPr>
          <w:rFonts w:ascii="Times New Roman" w:hAnsi="Times New Roman"/>
          <w:sz w:val="24"/>
          <w:szCs w:val="24"/>
          <w:lang w:val="es-NI"/>
        </w:rPr>
      </w:pPr>
    </w:p>
    <w:p w:rsidR="00BF3FB7" w:rsidRDefault="00F6114A" w:rsidP="00C52516">
      <w:pPr>
        <w:tabs>
          <w:tab w:val="right" w:pos="8504"/>
        </w:tabs>
        <w:spacing w:before="0" w:after="0"/>
        <w:jc w:val="both"/>
        <w:rPr>
          <w:rFonts w:ascii="Times New Roman" w:hAnsi="Times New Roman"/>
          <w:sz w:val="24"/>
          <w:szCs w:val="24"/>
          <w:lang w:val="es-NI"/>
        </w:rPr>
      </w:pPr>
      <w:r>
        <w:rPr>
          <w:rFonts w:ascii="Times New Roman" w:hAnsi="Times New Roman"/>
          <w:sz w:val="24"/>
          <w:szCs w:val="24"/>
          <w:lang w:val="es-NI"/>
        </w:rPr>
        <w:t>Parte de l</w:t>
      </w:r>
      <w:r w:rsidR="00BE0C8A">
        <w:rPr>
          <w:rFonts w:ascii="Times New Roman" w:hAnsi="Times New Roman"/>
          <w:sz w:val="24"/>
          <w:szCs w:val="24"/>
          <w:lang w:val="es-NI"/>
        </w:rPr>
        <w:t xml:space="preserve">as atribuciones </w:t>
      </w:r>
      <w:r>
        <w:rPr>
          <w:rFonts w:ascii="Times New Roman" w:hAnsi="Times New Roman"/>
          <w:sz w:val="24"/>
          <w:szCs w:val="24"/>
          <w:lang w:val="es-NI"/>
        </w:rPr>
        <w:t xml:space="preserve">que la Ley 212 le confiere al </w:t>
      </w:r>
      <w:r w:rsidR="00BE0C8A">
        <w:rPr>
          <w:rFonts w:ascii="Times New Roman" w:hAnsi="Times New Roman"/>
          <w:sz w:val="24"/>
          <w:szCs w:val="24"/>
          <w:lang w:val="es-NI"/>
        </w:rPr>
        <w:t>Procurado</w:t>
      </w:r>
      <w:r w:rsidR="00725EE1">
        <w:rPr>
          <w:rFonts w:ascii="Times New Roman" w:hAnsi="Times New Roman"/>
          <w:sz w:val="24"/>
          <w:szCs w:val="24"/>
          <w:lang w:val="es-NI"/>
        </w:rPr>
        <w:t>r</w:t>
      </w:r>
      <w:r w:rsidR="00BE0C8A">
        <w:rPr>
          <w:rFonts w:ascii="Times New Roman" w:hAnsi="Times New Roman"/>
          <w:sz w:val="24"/>
          <w:szCs w:val="24"/>
          <w:lang w:val="es-NI"/>
        </w:rPr>
        <w:t xml:space="preserve"> para la Defensa de los Derechos Humanos son </w:t>
      </w:r>
      <w:r w:rsidR="00FA76E1">
        <w:rPr>
          <w:rFonts w:ascii="Times New Roman" w:hAnsi="Times New Roman"/>
          <w:sz w:val="24"/>
          <w:szCs w:val="24"/>
          <w:lang w:val="es-NI"/>
        </w:rPr>
        <w:t xml:space="preserve">nombrar a Procuradores Especiales que estime pertinentes, </w:t>
      </w:r>
      <w:r w:rsidR="00BE0C8A">
        <w:rPr>
          <w:rFonts w:ascii="Times New Roman" w:hAnsi="Times New Roman"/>
          <w:sz w:val="24"/>
          <w:szCs w:val="24"/>
          <w:lang w:val="es-NI"/>
        </w:rPr>
        <w:t>vigilar a través del Procurador Especial de Cárceles la situación de las personas privadas de libertad en la Policía Nacional y en el Sistema Penitenciario Nacional</w:t>
      </w:r>
      <w:r w:rsidR="005652B6">
        <w:rPr>
          <w:rFonts w:ascii="Times New Roman" w:hAnsi="Times New Roman"/>
          <w:sz w:val="24"/>
          <w:szCs w:val="24"/>
          <w:lang w:val="es-NI"/>
        </w:rPr>
        <w:t>;</w:t>
      </w:r>
      <w:r>
        <w:rPr>
          <w:rFonts w:ascii="Times New Roman" w:hAnsi="Times New Roman"/>
          <w:sz w:val="24"/>
          <w:szCs w:val="24"/>
          <w:lang w:val="es-NI"/>
        </w:rPr>
        <w:t xml:space="preserve"> proponer</w:t>
      </w:r>
      <w:r w:rsidR="00BE0C8A">
        <w:rPr>
          <w:rFonts w:ascii="Times New Roman" w:hAnsi="Times New Roman"/>
          <w:sz w:val="24"/>
          <w:szCs w:val="24"/>
          <w:lang w:val="es-NI"/>
        </w:rPr>
        <w:t xml:space="preserve"> reformas ante los órganos administrativos, </w:t>
      </w:r>
      <w:r w:rsidR="005652B6">
        <w:rPr>
          <w:rFonts w:ascii="Times New Roman" w:hAnsi="Times New Roman"/>
          <w:sz w:val="24"/>
          <w:szCs w:val="24"/>
          <w:lang w:val="es-NI"/>
        </w:rPr>
        <w:t xml:space="preserve">referidas </w:t>
      </w:r>
      <w:r w:rsidR="00BE0C8A">
        <w:rPr>
          <w:rFonts w:ascii="Times New Roman" w:hAnsi="Times New Roman"/>
          <w:sz w:val="24"/>
          <w:szCs w:val="24"/>
          <w:lang w:val="es-NI"/>
        </w:rPr>
        <w:t>a promover la tutela de los Derechos Humanos</w:t>
      </w:r>
      <w:r w:rsidR="005652B6">
        <w:rPr>
          <w:rFonts w:ascii="Times New Roman" w:hAnsi="Times New Roman"/>
          <w:sz w:val="24"/>
          <w:szCs w:val="24"/>
          <w:lang w:val="es-NI"/>
        </w:rPr>
        <w:t>,</w:t>
      </w:r>
      <w:r w:rsidR="00BE0C8A">
        <w:rPr>
          <w:rFonts w:ascii="Times New Roman" w:hAnsi="Times New Roman"/>
          <w:sz w:val="24"/>
          <w:szCs w:val="24"/>
          <w:lang w:val="es-NI"/>
        </w:rPr>
        <w:t xml:space="preserve"> y recomendar la rectificación de acciones ilegales</w:t>
      </w:r>
      <w:r w:rsidR="00BF3FB7">
        <w:rPr>
          <w:rFonts w:ascii="Times New Roman" w:hAnsi="Times New Roman"/>
          <w:sz w:val="24"/>
          <w:szCs w:val="24"/>
          <w:lang w:val="es-NI"/>
        </w:rPr>
        <w:t xml:space="preserve"> o arbitrarias</w:t>
      </w:r>
      <w:r>
        <w:rPr>
          <w:rStyle w:val="FootnoteReference"/>
          <w:rFonts w:ascii="Times New Roman" w:hAnsi="Times New Roman"/>
          <w:sz w:val="24"/>
          <w:szCs w:val="24"/>
          <w:lang w:val="es-NI"/>
        </w:rPr>
        <w:footnoteReference w:id="1"/>
      </w:r>
      <w:r w:rsidR="00FA76E1">
        <w:rPr>
          <w:rFonts w:ascii="Times New Roman" w:hAnsi="Times New Roman"/>
          <w:sz w:val="24"/>
          <w:szCs w:val="24"/>
          <w:lang w:val="es-NI"/>
        </w:rPr>
        <w:t>.</w:t>
      </w:r>
    </w:p>
    <w:p w:rsidR="000A32A2" w:rsidRDefault="000A32A2" w:rsidP="00C52516">
      <w:pPr>
        <w:tabs>
          <w:tab w:val="right" w:pos="8504"/>
        </w:tabs>
        <w:spacing w:before="0" w:after="0"/>
        <w:jc w:val="both"/>
        <w:rPr>
          <w:rFonts w:ascii="Times New Roman" w:hAnsi="Times New Roman"/>
          <w:sz w:val="24"/>
          <w:szCs w:val="24"/>
          <w:lang w:val="es-NI"/>
        </w:rPr>
      </w:pPr>
    </w:p>
    <w:p w:rsidR="000A32A2" w:rsidRDefault="000A32A2" w:rsidP="00C52516">
      <w:pPr>
        <w:tabs>
          <w:tab w:val="right" w:pos="8504"/>
        </w:tabs>
        <w:spacing w:before="0" w:after="0"/>
        <w:jc w:val="both"/>
        <w:rPr>
          <w:rFonts w:ascii="Times New Roman" w:hAnsi="Times New Roman"/>
          <w:sz w:val="24"/>
          <w:szCs w:val="24"/>
          <w:lang w:val="es-NI"/>
        </w:rPr>
      </w:pPr>
      <w:r>
        <w:rPr>
          <w:rFonts w:ascii="Times New Roman" w:hAnsi="Times New Roman"/>
          <w:sz w:val="24"/>
          <w:szCs w:val="24"/>
          <w:lang w:val="es-NI"/>
        </w:rPr>
        <w:t>En lo que se refiere al quehacer defensorial, la Ley 212 establece que no se atenderán denuncias sobre hechos que estén pendientes de resolución judicial, salvo que se fundamenten en retardación de Justicia. A su vez señala que en caso de no dar trámite a la denuncia por no prestar méritos, se dispondrá mediante resolución fundada e informará al interesado, explicando razones e indicando vías que pueda ejercer sin perjuicio de que él realice la que considere más conveniente</w:t>
      </w:r>
      <w:r w:rsidR="00700A9B">
        <w:rPr>
          <w:rStyle w:val="FootnoteReference"/>
          <w:rFonts w:ascii="Times New Roman" w:hAnsi="Times New Roman"/>
          <w:sz w:val="24"/>
          <w:szCs w:val="24"/>
          <w:lang w:val="es-NI"/>
        </w:rPr>
        <w:footnoteReference w:id="2"/>
      </w:r>
      <w:r>
        <w:rPr>
          <w:rFonts w:ascii="Times New Roman" w:hAnsi="Times New Roman"/>
          <w:sz w:val="24"/>
          <w:szCs w:val="24"/>
          <w:lang w:val="es-NI"/>
        </w:rPr>
        <w:t>.</w:t>
      </w:r>
      <w:r w:rsidR="00A043E7">
        <w:rPr>
          <w:rFonts w:ascii="Times New Roman" w:hAnsi="Times New Roman"/>
          <w:sz w:val="24"/>
          <w:szCs w:val="24"/>
          <w:lang w:val="es-NI"/>
        </w:rPr>
        <w:t xml:space="preserve">Es preciso detallar que la referida Ley manifiesta que el Procurador no podrá anular actos y </w:t>
      </w:r>
      <w:r w:rsidR="005652B6">
        <w:rPr>
          <w:rFonts w:ascii="Times New Roman" w:hAnsi="Times New Roman"/>
          <w:sz w:val="24"/>
          <w:szCs w:val="24"/>
          <w:lang w:val="es-NI"/>
        </w:rPr>
        <w:t>R</w:t>
      </w:r>
      <w:r w:rsidR="00A043E7">
        <w:rPr>
          <w:rFonts w:ascii="Times New Roman" w:hAnsi="Times New Roman"/>
          <w:sz w:val="24"/>
          <w:szCs w:val="24"/>
          <w:lang w:val="es-NI"/>
        </w:rPr>
        <w:t>esoluciones de la Administración Pública, no obstante podrá sugerir la modificación de los criterios para remediar sus efectos inmediatos y futuros.</w:t>
      </w:r>
      <w:r w:rsidR="004570A2">
        <w:rPr>
          <w:rFonts w:ascii="Times New Roman" w:hAnsi="Times New Roman"/>
          <w:sz w:val="24"/>
          <w:szCs w:val="24"/>
          <w:lang w:val="es-NI"/>
        </w:rPr>
        <w:t xml:space="preserve"> En ese sentido, si a partir de </w:t>
      </w:r>
      <w:r w:rsidR="00A043E7">
        <w:rPr>
          <w:rFonts w:ascii="Times New Roman" w:hAnsi="Times New Roman"/>
          <w:sz w:val="24"/>
          <w:szCs w:val="24"/>
          <w:lang w:val="es-NI"/>
        </w:rPr>
        <w:t xml:space="preserve">investigaciones llegase al convencimiento de que el </w:t>
      </w:r>
      <w:r w:rsidR="00A043E7">
        <w:rPr>
          <w:rFonts w:ascii="Times New Roman" w:hAnsi="Times New Roman"/>
          <w:sz w:val="24"/>
          <w:szCs w:val="24"/>
          <w:lang w:val="es-NI"/>
        </w:rPr>
        <w:lastRenderedPageBreak/>
        <w:t xml:space="preserve">cumplimiento riguroso de la norma puede provocar situaciones injustas o perjudiciales para los administrados, podrá sugerir a la Asamblea Nacional o a la </w:t>
      </w:r>
      <w:r w:rsidR="004570A2">
        <w:rPr>
          <w:rFonts w:ascii="Times New Roman" w:hAnsi="Times New Roman"/>
          <w:sz w:val="24"/>
          <w:szCs w:val="24"/>
          <w:lang w:val="es-NI"/>
        </w:rPr>
        <w:t>A</w:t>
      </w:r>
      <w:r w:rsidR="00A043E7">
        <w:rPr>
          <w:rFonts w:ascii="Times New Roman" w:hAnsi="Times New Roman"/>
          <w:sz w:val="24"/>
          <w:szCs w:val="24"/>
          <w:lang w:val="es-NI"/>
        </w:rPr>
        <w:t xml:space="preserve">dministración </w:t>
      </w:r>
      <w:r w:rsidR="004570A2">
        <w:rPr>
          <w:rFonts w:ascii="Times New Roman" w:hAnsi="Times New Roman"/>
          <w:sz w:val="24"/>
          <w:szCs w:val="24"/>
          <w:lang w:val="es-NI"/>
        </w:rPr>
        <w:t>P</w:t>
      </w:r>
      <w:r w:rsidR="00A043E7">
        <w:rPr>
          <w:rFonts w:ascii="Times New Roman" w:hAnsi="Times New Roman"/>
          <w:sz w:val="24"/>
          <w:szCs w:val="24"/>
          <w:lang w:val="es-NI"/>
        </w:rPr>
        <w:t>ública la modificación de la misma.</w:t>
      </w:r>
    </w:p>
    <w:p w:rsidR="000A32A2" w:rsidRDefault="000A32A2" w:rsidP="00C52516">
      <w:pPr>
        <w:tabs>
          <w:tab w:val="right" w:pos="8504"/>
        </w:tabs>
        <w:spacing w:before="0" w:after="0"/>
        <w:jc w:val="both"/>
        <w:rPr>
          <w:rFonts w:ascii="Times New Roman" w:hAnsi="Times New Roman"/>
          <w:sz w:val="24"/>
          <w:szCs w:val="24"/>
          <w:lang w:val="es-NI"/>
        </w:rPr>
      </w:pPr>
    </w:p>
    <w:p w:rsidR="000E7306" w:rsidRDefault="00F6114A" w:rsidP="00C52516">
      <w:pPr>
        <w:tabs>
          <w:tab w:val="right" w:pos="8504"/>
        </w:tabs>
        <w:spacing w:before="0" w:after="0"/>
        <w:jc w:val="both"/>
        <w:rPr>
          <w:rFonts w:ascii="Times New Roman" w:hAnsi="Times New Roman"/>
          <w:sz w:val="24"/>
          <w:szCs w:val="24"/>
          <w:lang w:val="es-NI"/>
        </w:rPr>
      </w:pPr>
      <w:r>
        <w:rPr>
          <w:rFonts w:ascii="Times New Roman" w:hAnsi="Times New Roman"/>
          <w:sz w:val="24"/>
          <w:szCs w:val="24"/>
          <w:lang w:val="es-NI"/>
        </w:rPr>
        <w:t xml:space="preserve">Aunado a lo anterior, </w:t>
      </w:r>
      <w:r w:rsidR="00FA76E1">
        <w:rPr>
          <w:rFonts w:ascii="Times New Roman" w:hAnsi="Times New Roman"/>
          <w:sz w:val="24"/>
          <w:szCs w:val="24"/>
          <w:lang w:val="es-NI"/>
        </w:rPr>
        <w:t xml:space="preserve">el 16 de enero de 2012, mediante Decreto Presidencial </w:t>
      </w:r>
      <w:r w:rsidR="000E7306">
        <w:rPr>
          <w:rFonts w:ascii="Times New Roman" w:hAnsi="Times New Roman"/>
          <w:sz w:val="24"/>
          <w:szCs w:val="24"/>
          <w:lang w:val="es-NI"/>
        </w:rPr>
        <w:t>No. 04-2012</w:t>
      </w:r>
      <w:r w:rsidR="00FA76E1">
        <w:rPr>
          <w:rFonts w:ascii="Times New Roman" w:hAnsi="Times New Roman"/>
          <w:sz w:val="24"/>
          <w:szCs w:val="24"/>
          <w:lang w:val="es-NI"/>
        </w:rPr>
        <w:t xml:space="preserve">, esta Institución Nacional de Derechos Humanos fue designada Mecanismo Nacional de Prevención contra la Tortura, en sintonía con el Protocolo Facultativo de la Convención contra la Tortura y otros Tratos o Penas Crueles, Inhumanos o Degradantes de Naciones Unidas y el documento de Naciones Unidas “Directrices relativos </w:t>
      </w:r>
      <w:r w:rsidR="000A32A2">
        <w:rPr>
          <w:rFonts w:ascii="Times New Roman" w:hAnsi="Times New Roman"/>
          <w:sz w:val="24"/>
          <w:szCs w:val="24"/>
          <w:lang w:val="es-NI"/>
        </w:rPr>
        <w:t>a los Mecanismos Nacionales de Prevención</w:t>
      </w:r>
      <w:r w:rsidR="00FA76E1">
        <w:rPr>
          <w:rFonts w:ascii="Times New Roman" w:hAnsi="Times New Roman"/>
          <w:sz w:val="24"/>
          <w:szCs w:val="24"/>
          <w:lang w:val="es-NI"/>
        </w:rPr>
        <w:t>”</w:t>
      </w:r>
      <w:r w:rsidR="000A32A2">
        <w:rPr>
          <w:rFonts w:ascii="Times New Roman" w:hAnsi="Times New Roman"/>
          <w:sz w:val="24"/>
          <w:szCs w:val="24"/>
          <w:lang w:val="es-NI"/>
        </w:rPr>
        <w:t>.</w:t>
      </w:r>
      <w:r w:rsidR="00304209">
        <w:rPr>
          <w:rFonts w:ascii="Times New Roman" w:hAnsi="Times New Roman"/>
          <w:sz w:val="24"/>
          <w:szCs w:val="24"/>
          <w:lang w:val="es-NI"/>
        </w:rPr>
        <w:t xml:space="preserve"> Designada como tal, una de las facultades que se le confiere a la Institución es realizar visitas, avisadas y no avisadas, a todos los lugares de privación de libertad.</w:t>
      </w:r>
    </w:p>
    <w:p w:rsidR="007F7D84" w:rsidRPr="0080170B" w:rsidRDefault="007F7D84" w:rsidP="007F7D84">
      <w:pPr>
        <w:tabs>
          <w:tab w:val="right" w:pos="8504"/>
        </w:tabs>
        <w:spacing w:before="0" w:after="0"/>
        <w:jc w:val="both"/>
        <w:rPr>
          <w:rFonts w:ascii="Times New Roman" w:hAnsi="Times New Roman"/>
          <w:sz w:val="24"/>
          <w:szCs w:val="24"/>
          <w:lang w:val="es-NI"/>
        </w:rPr>
      </w:pPr>
    </w:p>
    <w:p w:rsidR="0080170B" w:rsidRPr="00F6114A" w:rsidRDefault="0080170B" w:rsidP="0080170B">
      <w:pPr>
        <w:pStyle w:val="ListParagraph"/>
        <w:numPr>
          <w:ilvl w:val="0"/>
          <w:numId w:val="4"/>
        </w:numPr>
        <w:tabs>
          <w:tab w:val="right" w:pos="8504"/>
        </w:tabs>
        <w:spacing w:before="0" w:after="0"/>
        <w:jc w:val="both"/>
        <w:rPr>
          <w:rFonts w:ascii="Times New Roman" w:hAnsi="Times New Roman"/>
          <w:b/>
          <w:sz w:val="24"/>
          <w:szCs w:val="24"/>
          <w:lang w:val="es-NI"/>
        </w:rPr>
      </w:pPr>
      <w:r w:rsidRPr="00F6114A">
        <w:rPr>
          <w:rFonts w:ascii="Times New Roman" w:hAnsi="Times New Roman"/>
          <w:b/>
          <w:sz w:val="24"/>
          <w:szCs w:val="24"/>
          <w:lang w:val="es-NI"/>
        </w:rPr>
        <w:t>¿Qué tan amplio es el Derecho de un Privado de Libertad a llevar procedimientos ante la Parte Judicial, de conformidad con las leyes de su país?</w:t>
      </w:r>
    </w:p>
    <w:p w:rsidR="003F7BDD" w:rsidRDefault="003F7BDD" w:rsidP="0080170B">
      <w:pPr>
        <w:tabs>
          <w:tab w:val="right" w:pos="8504"/>
        </w:tabs>
        <w:spacing w:before="0" w:after="0"/>
        <w:jc w:val="both"/>
        <w:rPr>
          <w:rFonts w:ascii="Times New Roman" w:hAnsi="Times New Roman"/>
          <w:sz w:val="24"/>
          <w:szCs w:val="24"/>
          <w:lang w:val="es-NI"/>
        </w:rPr>
      </w:pPr>
    </w:p>
    <w:p w:rsidR="003F7BDD" w:rsidRDefault="00EF7FE4" w:rsidP="0080170B">
      <w:pPr>
        <w:tabs>
          <w:tab w:val="right" w:pos="8504"/>
        </w:tabs>
        <w:spacing w:before="0" w:after="0"/>
        <w:jc w:val="both"/>
        <w:rPr>
          <w:rFonts w:ascii="Times New Roman" w:hAnsi="Times New Roman"/>
          <w:sz w:val="24"/>
          <w:szCs w:val="24"/>
          <w:lang w:val="es-NI"/>
        </w:rPr>
      </w:pPr>
      <w:r>
        <w:rPr>
          <w:rFonts w:ascii="Times New Roman" w:hAnsi="Times New Roman"/>
          <w:sz w:val="24"/>
          <w:szCs w:val="24"/>
          <w:lang w:val="es-NI"/>
        </w:rPr>
        <w:t>A</w:t>
      </w:r>
      <w:r w:rsidR="00304209">
        <w:rPr>
          <w:rFonts w:ascii="Times New Roman" w:hAnsi="Times New Roman"/>
          <w:sz w:val="24"/>
          <w:szCs w:val="24"/>
          <w:lang w:val="es-NI"/>
        </w:rPr>
        <w:t xml:space="preserve"> los </w:t>
      </w:r>
      <w:r w:rsidR="003F7BDD">
        <w:rPr>
          <w:rFonts w:ascii="Times New Roman" w:hAnsi="Times New Roman"/>
          <w:sz w:val="24"/>
          <w:szCs w:val="24"/>
          <w:lang w:val="es-NI"/>
        </w:rPr>
        <w:t>Privados de L</w:t>
      </w:r>
      <w:r w:rsidR="003F7BDD" w:rsidRPr="003F7BDD">
        <w:rPr>
          <w:rFonts w:ascii="Times New Roman" w:hAnsi="Times New Roman"/>
          <w:sz w:val="24"/>
          <w:szCs w:val="24"/>
          <w:lang w:val="es-NI"/>
        </w:rPr>
        <w:t xml:space="preserve">ibertad </w:t>
      </w:r>
      <w:r>
        <w:rPr>
          <w:rFonts w:ascii="Times New Roman" w:hAnsi="Times New Roman"/>
          <w:sz w:val="24"/>
          <w:szCs w:val="24"/>
          <w:lang w:val="es-NI"/>
        </w:rPr>
        <w:t xml:space="preserve">se les garantiza el derecho a </w:t>
      </w:r>
      <w:r w:rsidR="003F7BDD">
        <w:rPr>
          <w:rFonts w:ascii="Times New Roman" w:hAnsi="Times New Roman"/>
          <w:sz w:val="24"/>
          <w:szCs w:val="24"/>
          <w:lang w:val="es-NI"/>
        </w:rPr>
        <w:t xml:space="preserve">efectuar </w:t>
      </w:r>
      <w:r w:rsidR="003F7BDD" w:rsidRPr="003F7BDD">
        <w:rPr>
          <w:rFonts w:ascii="Times New Roman" w:hAnsi="Times New Roman"/>
          <w:sz w:val="24"/>
          <w:szCs w:val="24"/>
          <w:lang w:val="es-NI"/>
        </w:rPr>
        <w:t>procedimientos ante l</w:t>
      </w:r>
      <w:r w:rsidR="003F7BDD">
        <w:rPr>
          <w:rFonts w:ascii="Times New Roman" w:hAnsi="Times New Roman"/>
          <w:sz w:val="24"/>
          <w:szCs w:val="24"/>
          <w:lang w:val="es-NI"/>
        </w:rPr>
        <w:t>os Órganos Administradores de Justicia</w:t>
      </w:r>
      <w:r>
        <w:rPr>
          <w:rFonts w:ascii="Times New Roman" w:hAnsi="Times New Roman"/>
          <w:sz w:val="24"/>
          <w:szCs w:val="24"/>
          <w:lang w:val="es-NI"/>
        </w:rPr>
        <w:t>, con base en la siguiente legislación</w:t>
      </w:r>
      <w:r w:rsidR="003F7BDD">
        <w:rPr>
          <w:rFonts w:ascii="Times New Roman" w:hAnsi="Times New Roman"/>
          <w:sz w:val="24"/>
          <w:szCs w:val="24"/>
          <w:lang w:val="es-NI"/>
        </w:rPr>
        <w:t>:</w:t>
      </w:r>
    </w:p>
    <w:p w:rsidR="003F7BDD" w:rsidRDefault="003F7BDD" w:rsidP="0080170B">
      <w:pPr>
        <w:tabs>
          <w:tab w:val="right" w:pos="8504"/>
        </w:tabs>
        <w:spacing w:before="0" w:after="0"/>
        <w:jc w:val="both"/>
        <w:rPr>
          <w:rFonts w:ascii="Times New Roman" w:hAnsi="Times New Roman"/>
          <w:sz w:val="24"/>
          <w:szCs w:val="24"/>
          <w:lang w:val="es-NI"/>
        </w:rPr>
      </w:pPr>
    </w:p>
    <w:p w:rsidR="009168E0" w:rsidRDefault="00DA7F04" w:rsidP="0080170B">
      <w:pPr>
        <w:pStyle w:val="ListParagraph"/>
        <w:numPr>
          <w:ilvl w:val="0"/>
          <w:numId w:val="6"/>
        </w:numPr>
        <w:tabs>
          <w:tab w:val="right" w:pos="8504"/>
        </w:tabs>
        <w:spacing w:before="0" w:after="0"/>
        <w:jc w:val="both"/>
        <w:rPr>
          <w:rFonts w:ascii="Times New Roman" w:hAnsi="Times New Roman"/>
          <w:sz w:val="24"/>
          <w:szCs w:val="24"/>
          <w:lang w:val="es-NI"/>
        </w:rPr>
      </w:pPr>
      <w:r w:rsidRPr="009168E0">
        <w:rPr>
          <w:rFonts w:ascii="Times New Roman" w:hAnsi="Times New Roman"/>
          <w:sz w:val="24"/>
          <w:szCs w:val="24"/>
          <w:lang w:val="es-NI"/>
        </w:rPr>
        <w:t>Constitución Política</w:t>
      </w:r>
      <w:r w:rsidR="009168E0">
        <w:rPr>
          <w:rFonts w:ascii="Times New Roman" w:hAnsi="Times New Roman"/>
          <w:sz w:val="24"/>
          <w:szCs w:val="24"/>
          <w:lang w:val="es-NI"/>
        </w:rPr>
        <w:t xml:space="preserve"> de la República de Nicaragua.</w:t>
      </w:r>
    </w:p>
    <w:p w:rsidR="000E7306" w:rsidRDefault="00DA7F04" w:rsidP="0080170B">
      <w:pPr>
        <w:pStyle w:val="ListParagraph"/>
        <w:numPr>
          <w:ilvl w:val="0"/>
          <w:numId w:val="6"/>
        </w:numPr>
        <w:tabs>
          <w:tab w:val="right" w:pos="8504"/>
        </w:tabs>
        <w:spacing w:before="0" w:after="0"/>
        <w:jc w:val="both"/>
        <w:rPr>
          <w:rFonts w:ascii="Times New Roman" w:hAnsi="Times New Roman"/>
          <w:sz w:val="24"/>
          <w:szCs w:val="24"/>
          <w:lang w:val="es-NI"/>
        </w:rPr>
      </w:pPr>
      <w:r w:rsidRPr="009168E0">
        <w:rPr>
          <w:rFonts w:ascii="Times New Roman" w:hAnsi="Times New Roman"/>
          <w:sz w:val="24"/>
          <w:szCs w:val="24"/>
          <w:lang w:val="es-NI"/>
        </w:rPr>
        <w:t>Ley 641 “Código Penal de la República de Nicaragua”</w:t>
      </w:r>
      <w:r w:rsidR="009168E0">
        <w:rPr>
          <w:rFonts w:ascii="Times New Roman" w:hAnsi="Times New Roman"/>
          <w:sz w:val="24"/>
          <w:szCs w:val="24"/>
          <w:lang w:val="es-NI"/>
        </w:rPr>
        <w:t>.</w:t>
      </w:r>
    </w:p>
    <w:p w:rsidR="00DA7F04" w:rsidRPr="009168E0" w:rsidRDefault="00DA7F04" w:rsidP="009168E0">
      <w:pPr>
        <w:pStyle w:val="ListParagraph"/>
        <w:numPr>
          <w:ilvl w:val="0"/>
          <w:numId w:val="6"/>
        </w:numPr>
        <w:tabs>
          <w:tab w:val="right" w:pos="8504"/>
        </w:tabs>
        <w:spacing w:before="0" w:after="0"/>
        <w:jc w:val="both"/>
        <w:rPr>
          <w:rFonts w:ascii="Times New Roman" w:hAnsi="Times New Roman"/>
          <w:sz w:val="24"/>
          <w:szCs w:val="24"/>
          <w:lang w:val="es-NI"/>
        </w:rPr>
      </w:pPr>
      <w:r w:rsidRPr="009168E0">
        <w:rPr>
          <w:rFonts w:ascii="Times New Roman" w:hAnsi="Times New Roman"/>
          <w:sz w:val="24"/>
          <w:szCs w:val="24"/>
          <w:lang w:val="es-NI"/>
        </w:rPr>
        <w:t xml:space="preserve">Ley </w:t>
      </w:r>
      <w:r w:rsidR="009168E0">
        <w:rPr>
          <w:rFonts w:ascii="Times New Roman" w:hAnsi="Times New Roman"/>
          <w:sz w:val="24"/>
          <w:szCs w:val="24"/>
          <w:lang w:val="es-NI"/>
        </w:rPr>
        <w:t>406</w:t>
      </w:r>
      <w:r w:rsidRPr="009168E0">
        <w:rPr>
          <w:rFonts w:ascii="Times New Roman" w:hAnsi="Times New Roman"/>
          <w:sz w:val="24"/>
          <w:szCs w:val="24"/>
          <w:lang w:val="es-NI"/>
        </w:rPr>
        <w:t xml:space="preserve"> “Código Procesal Penal de la República de Nicaragua”</w:t>
      </w:r>
      <w:r w:rsidR="009168E0">
        <w:rPr>
          <w:rFonts w:ascii="Times New Roman" w:hAnsi="Times New Roman"/>
          <w:sz w:val="24"/>
          <w:szCs w:val="24"/>
          <w:lang w:val="es-NI"/>
        </w:rPr>
        <w:t>.</w:t>
      </w:r>
    </w:p>
    <w:p w:rsidR="00253397" w:rsidRDefault="00253397" w:rsidP="009168E0">
      <w:pPr>
        <w:pStyle w:val="ListParagraph"/>
        <w:numPr>
          <w:ilvl w:val="0"/>
          <w:numId w:val="6"/>
        </w:numPr>
        <w:tabs>
          <w:tab w:val="right" w:pos="8504"/>
        </w:tabs>
        <w:spacing w:before="0" w:after="0"/>
        <w:jc w:val="both"/>
        <w:rPr>
          <w:rFonts w:ascii="Times New Roman" w:hAnsi="Times New Roman"/>
          <w:sz w:val="24"/>
          <w:szCs w:val="24"/>
          <w:lang w:val="es-NI"/>
        </w:rPr>
      </w:pPr>
      <w:r>
        <w:rPr>
          <w:rFonts w:ascii="Times New Roman" w:hAnsi="Times New Roman"/>
          <w:sz w:val="24"/>
          <w:szCs w:val="24"/>
          <w:lang w:val="es-NI"/>
        </w:rPr>
        <w:t>Ley 260 “Ley Orgánica del Poder Judicial de la República de Nicaragua”.</w:t>
      </w:r>
    </w:p>
    <w:p w:rsidR="00DA7F04" w:rsidRPr="009168E0" w:rsidRDefault="00DA7F04" w:rsidP="009168E0">
      <w:pPr>
        <w:pStyle w:val="ListParagraph"/>
        <w:numPr>
          <w:ilvl w:val="0"/>
          <w:numId w:val="6"/>
        </w:numPr>
        <w:tabs>
          <w:tab w:val="right" w:pos="8504"/>
        </w:tabs>
        <w:spacing w:before="0" w:after="0"/>
        <w:jc w:val="both"/>
        <w:rPr>
          <w:rFonts w:ascii="Times New Roman" w:hAnsi="Times New Roman"/>
          <w:sz w:val="24"/>
          <w:szCs w:val="24"/>
          <w:lang w:val="es-NI"/>
        </w:rPr>
      </w:pPr>
      <w:r w:rsidRPr="009168E0">
        <w:rPr>
          <w:rFonts w:ascii="Times New Roman" w:hAnsi="Times New Roman"/>
          <w:sz w:val="24"/>
          <w:szCs w:val="24"/>
          <w:lang w:val="es-NI"/>
        </w:rPr>
        <w:t xml:space="preserve">Ley </w:t>
      </w:r>
      <w:r w:rsidR="009168E0">
        <w:rPr>
          <w:rFonts w:ascii="Times New Roman" w:hAnsi="Times New Roman"/>
          <w:sz w:val="24"/>
          <w:szCs w:val="24"/>
          <w:lang w:val="es-NI"/>
        </w:rPr>
        <w:t>473</w:t>
      </w:r>
      <w:r w:rsidRPr="009168E0">
        <w:rPr>
          <w:rFonts w:ascii="Times New Roman" w:hAnsi="Times New Roman"/>
          <w:sz w:val="24"/>
          <w:szCs w:val="24"/>
          <w:lang w:val="es-NI"/>
        </w:rPr>
        <w:t xml:space="preserve"> “Ley del Régimen Penitenciario y Ejecución de la Pena”</w:t>
      </w:r>
      <w:r w:rsidR="009168E0">
        <w:rPr>
          <w:rFonts w:ascii="Times New Roman" w:hAnsi="Times New Roman"/>
          <w:sz w:val="24"/>
          <w:szCs w:val="24"/>
          <w:lang w:val="es-NI"/>
        </w:rPr>
        <w:t>.</w:t>
      </w:r>
    </w:p>
    <w:p w:rsidR="00DA7F04" w:rsidRPr="009168E0" w:rsidRDefault="009168E0" w:rsidP="009168E0">
      <w:pPr>
        <w:pStyle w:val="ListParagraph"/>
        <w:numPr>
          <w:ilvl w:val="0"/>
          <w:numId w:val="6"/>
        </w:numPr>
        <w:tabs>
          <w:tab w:val="right" w:pos="8504"/>
        </w:tabs>
        <w:spacing w:before="0" w:after="0"/>
        <w:jc w:val="both"/>
        <w:rPr>
          <w:rFonts w:ascii="Times New Roman" w:hAnsi="Times New Roman"/>
          <w:sz w:val="24"/>
          <w:szCs w:val="24"/>
          <w:lang w:val="es-NI"/>
        </w:rPr>
      </w:pPr>
      <w:r>
        <w:rPr>
          <w:rFonts w:ascii="Times New Roman" w:hAnsi="Times New Roman"/>
          <w:sz w:val="24"/>
          <w:szCs w:val="24"/>
          <w:lang w:val="es-NI"/>
        </w:rPr>
        <w:t xml:space="preserve">Ley </w:t>
      </w:r>
      <w:r w:rsidR="00DA7F04" w:rsidRPr="009168E0">
        <w:rPr>
          <w:rFonts w:ascii="Times New Roman" w:hAnsi="Times New Roman"/>
          <w:sz w:val="24"/>
          <w:szCs w:val="24"/>
          <w:lang w:val="es-NI"/>
        </w:rPr>
        <w:t>745“Ley de Ejecución, Beneficio y Control Jurisdiccional de la Sanción Penal”.</w:t>
      </w:r>
    </w:p>
    <w:p w:rsidR="00DA7F04" w:rsidRPr="009168E0" w:rsidRDefault="00DA7F04" w:rsidP="009168E0">
      <w:pPr>
        <w:pStyle w:val="ListParagraph"/>
        <w:numPr>
          <w:ilvl w:val="0"/>
          <w:numId w:val="6"/>
        </w:numPr>
        <w:tabs>
          <w:tab w:val="right" w:pos="8504"/>
        </w:tabs>
        <w:spacing w:before="0" w:after="0"/>
        <w:jc w:val="both"/>
        <w:rPr>
          <w:rFonts w:ascii="Times New Roman" w:hAnsi="Times New Roman"/>
          <w:sz w:val="24"/>
          <w:szCs w:val="24"/>
          <w:lang w:val="es-NI"/>
        </w:rPr>
      </w:pPr>
      <w:r w:rsidRPr="009168E0">
        <w:rPr>
          <w:rFonts w:ascii="Times New Roman" w:hAnsi="Times New Roman"/>
          <w:sz w:val="24"/>
          <w:szCs w:val="24"/>
          <w:lang w:val="es-NI"/>
        </w:rPr>
        <w:t>Decreto No. 16-2004, Reglamento de la</w:t>
      </w:r>
      <w:r w:rsidR="009168E0">
        <w:rPr>
          <w:rFonts w:ascii="Times New Roman" w:hAnsi="Times New Roman"/>
          <w:sz w:val="24"/>
          <w:szCs w:val="24"/>
          <w:lang w:val="es-NI"/>
        </w:rPr>
        <w:t xml:space="preserve"> Ley 473</w:t>
      </w:r>
      <w:r w:rsidRPr="009168E0">
        <w:rPr>
          <w:rFonts w:ascii="Times New Roman" w:hAnsi="Times New Roman"/>
          <w:sz w:val="24"/>
          <w:szCs w:val="24"/>
          <w:lang w:val="es-NI"/>
        </w:rPr>
        <w:t xml:space="preserve"> “Ley del Régimen Penitenciario y Ejecución de la Pena”.</w:t>
      </w:r>
    </w:p>
    <w:p w:rsidR="009168E0" w:rsidRDefault="009168E0" w:rsidP="0080170B">
      <w:pPr>
        <w:tabs>
          <w:tab w:val="right" w:pos="8504"/>
        </w:tabs>
        <w:spacing w:before="0" w:after="0"/>
        <w:jc w:val="both"/>
        <w:rPr>
          <w:rFonts w:ascii="Times New Roman" w:hAnsi="Times New Roman"/>
          <w:sz w:val="24"/>
          <w:szCs w:val="24"/>
          <w:lang w:val="es-NI"/>
        </w:rPr>
      </w:pPr>
    </w:p>
    <w:p w:rsidR="00F91989" w:rsidRDefault="00EF7FE4" w:rsidP="0080170B">
      <w:pPr>
        <w:tabs>
          <w:tab w:val="right" w:pos="8504"/>
        </w:tabs>
        <w:spacing w:before="0" w:after="0"/>
        <w:jc w:val="both"/>
        <w:rPr>
          <w:rFonts w:ascii="Times New Roman" w:hAnsi="Times New Roman"/>
          <w:sz w:val="24"/>
          <w:szCs w:val="24"/>
          <w:lang w:val="es-NI"/>
        </w:rPr>
      </w:pPr>
      <w:r>
        <w:rPr>
          <w:rFonts w:ascii="Times New Roman" w:hAnsi="Times New Roman"/>
          <w:sz w:val="24"/>
          <w:szCs w:val="24"/>
          <w:lang w:val="es-NI"/>
        </w:rPr>
        <w:t>Es grato manifestar que el Poder Judicial ha</w:t>
      </w:r>
      <w:r w:rsidR="00253397">
        <w:rPr>
          <w:rFonts w:ascii="Times New Roman" w:hAnsi="Times New Roman"/>
          <w:sz w:val="24"/>
          <w:szCs w:val="24"/>
          <w:lang w:val="es-NI"/>
        </w:rPr>
        <w:t xml:space="preserve"> desarrolla</w:t>
      </w:r>
      <w:r>
        <w:rPr>
          <w:rFonts w:ascii="Times New Roman" w:hAnsi="Times New Roman"/>
          <w:sz w:val="24"/>
          <w:szCs w:val="24"/>
          <w:lang w:val="es-NI"/>
        </w:rPr>
        <w:t>do</w:t>
      </w:r>
      <w:r w:rsidR="00253397">
        <w:rPr>
          <w:rFonts w:ascii="Times New Roman" w:hAnsi="Times New Roman"/>
          <w:sz w:val="24"/>
          <w:szCs w:val="24"/>
          <w:lang w:val="es-NI"/>
        </w:rPr>
        <w:t xml:space="preserve"> avances significativos para garantizar el Acceso a la Justicia</w:t>
      </w:r>
      <w:r>
        <w:rPr>
          <w:rFonts w:ascii="Times New Roman" w:hAnsi="Times New Roman"/>
          <w:sz w:val="24"/>
          <w:szCs w:val="24"/>
          <w:lang w:val="es-NI"/>
        </w:rPr>
        <w:t xml:space="preserve"> al b</w:t>
      </w:r>
      <w:r w:rsidR="00253397">
        <w:rPr>
          <w:rFonts w:ascii="Times New Roman" w:hAnsi="Times New Roman"/>
          <w:sz w:val="24"/>
          <w:szCs w:val="24"/>
          <w:lang w:val="es-NI"/>
        </w:rPr>
        <w:t>rinda</w:t>
      </w:r>
      <w:r>
        <w:rPr>
          <w:rFonts w:ascii="Times New Roman" w:hAnsi="Times New Roman"/>
          <w:sz w:val="24"/>
          <w:szCs w:val="24"/>
          <w:lang w:val="es-NI"/>
        </w:rPr>
        <w:t>r cobertura d</w:t>
      </w:r>
      <w:r w:rsidR="00253397">
        <w:rPr>
          <w:rFonts w:ascii="Times New Roman" w:hAnsi="Times New Roman"/>
          <w:sz w:val="24"/>
          <w:szCs w:val="24"/>
          <w:lang w:val="es-NI"/>
        </w:rPr>
        <w:t>el 100%</w:t>
      </w:r>
      <w:r w:rsidR="005D62FB">
        <w:rPr>
          <w:rFonts w:ascii="Times New Roman" w:hAnsi="Times New Roman"/>
          <w:sz w:val="24"/>
          <w:szCs w:val="24"/>
          <w:lang w:val="es-NI"/>
        </w:rPr>
        <w:t>,</w:t>
      </w:r>
      <w:r w:rsidR="00253397">
        <w:rPr>
          <w:rFonts w:ascii="Times New Roman" w:hAnsi="Times New Roman"/>
          <w:sz w:val="24"/>
          <w:szCs w:val="24"/>
          <w:lang w:val="es-NI"/>
        </w:rPr>
        <w:t xml:space="preserve"> de Jueces y Defensores</w:t>
      </w:r>
      <w:r w:rsidR="005D62FB">
        <w:rPr>
          <w:rFonts w:ascii="Times New Roman" w:hAnsi="Times New Roman"/>
          <w:sz w:val="24"/>
          <w:szCs w:val="24"/>
          <w:lang w:val="es-NI"/>
        </w:rPr>
        <w:t>,</w:t>
      </w:r>
      <w:r w:rsidR="00253397">
        <w:rPr>
          <w:rFonts w:ascii="Times New Roman" w:hAnsi="Times New Roman"/>
          <w:sz w:val="24"/>
          <w:szCs w:val="24"/>
          <w:lang w:val="es-NI"/>
        </w:rPr>
        <w:t xml:space="preserve"> en los 15 </w:t>
      </w:r>
      <w:r w:rsidR="00F91989">
        <w:rPr>
          <w:rFonts w:ascii="Times New Roman" w:hAnsi="Times New Roman"/>
          <w:sz w:val="24"/>
          <w:szCs w:val="24"/>
          <w:lang w:val="es-NI"/>
        </w:rPr>
        <w:t>D</w:t>
      </w:r>
      <w:r w:rsidR="00253397">
        <w:rPr>
          <w:rFonts w:ascii="Times New Roman" w:hAnsi="Times New Roman"/>
          <w:sz w:val="24"/>
          <w:szCs w:val="24"/>
          <w:lang w:val="es-NI"/>
        </w:rPr>
        <w:t>epartamentos</w:t>
      </w:r>
      <w:r w:rsidR="005D62FB">
        <w:rPr>
          <w:rFonts w:ascii="Times New Roman" w:hAnsi="Times New Roman"/>
          <w:sz w:val="24"/>
          <w:szCs w:val="24"/>
          <w:lang w:val="es-NI"/>
        </w:rPr>
        <w:t xml:space="preserve"> y </w:t>
      </w:r>
      <w:r w:rsidR="00F91989">
        <w:rPr>
          <w:rFonts w:ascii="Times New Roman" w:hAnsi="Times New Roman"/>
          <w:sz w:val="24"/>
          <w:szCs w:val="24"/>
          <w:lang w:val="es-NI"/>
        </w:rPr>
        <w:t>2 Regiones Autónomas</w:t>
      </w:r>
      <w:r w:rsidR="005D62FB">
        <w:rPr>
          <w:rFonts w:ascii="Times New Roman" w:hAnsi="Times New Roman"/>
          <w:sz w:val="24"/>
          <w:szCs w:val="24"/>
          <w:lang w:val="es-NI"/>
        </w:rPr>
        <w:t xml:space="preserve"> del país (</w:t>
      </w:r>
      <w:r w:rsidR="00F91989">
        <w:rPr>
          <w:rFonts w:ascii="Times New Roman" w:hAnsi="Times New Roman"/>
          <w:sz w:val="24"/>
          <w:szCs w:val="24"/>
          <w:lang w:val="es-NI"/>
        </w:rPr>
        <w:t>153 municipios</w:t>
      </w:r>
      <w:r w:rsidR="005D62FB">
        <w:rPr>
          <w:rFonts w:ascii="Times New Roman" w:hAnsi="Times New Roman"/>
          <w:sz w:val="24"/>
          <w:szCs w:val="24"/>
          <w:lang w:val="es-NI"/>
        </w:rPr>
        <w:t>)</w:t>
      </w:r>
      <w:r w:rsidR="00F91989">
        <w:rPr>
          <w:rFonts w:ascii="Times New Roman" w:hAnsi="Times New Roman"/>
          <w:sz w:val="24"/>
          <w:szCs w:val="24"/>
          <w:lang w:val="es-NI"/>
        </w:rPr>
        <w:t xml:space="preserve">. </w:t>
      </w:r>
      <w:r w:rsidR="005D62FB">
        <w:rPr>
          <w:rFonts w:ascii="Times New Roman" w:hAnsi="Times New Roman"/>
          <w:sz w:val="24"/>
          <w:szCs w:val="24"/>
          <w:lang w:val="es-NI"/>
        </w:rPr>
        <w:t>A su vez, actualmente cuenta con 388 Tribunales de Primera I</w:t>
      </w:r>
      <w:r w:rsidR="00F91989">
        <w:rPr>
          <w:rFonts w:ascii="Times New Roman" w:hAnsi="Times New Roman"/>
          <w:sz w:val="24"/>
          <w:szCs w:val="24"/>
          <w:lang w:val="es-NI"/>
        </w:rPr>
        <w:t xml:space="preserve">nstancia, </w:t>
      </w:r>
      <w:r w:rsidR="005D62FB">
        <w:rPr>
          <w:rFonts w:ascii="Times New Roman" w:hAnsi="Times New Roman"/>
          <w:sz w:val="24"/>
          <w:szCs w:val="24"/>
          <w:lang w:val="es-NI"/>
        </w:rPr>
        <w:t>de los que 126 son competentes en Materia Penal</w:t>
      </w:r>
      <w:r w:rsidR="00A220E8">
        <w:rPr>
          <w:rFonts w:ascii="Times New Roman" w:hAnsi="Times New Roman"/>
          <w:sz w:val="24"/>
          <w:szCs w:val="24"/>
          <w:lang w:val="es-NI"/>
        </w:rPr>
        <w:t>,Violencia y Justicia Penal de Adolescentes;</w:t>
      </w:r>
      <w:r w:rsidR="00F91989">
        <w:rPr>
          <w:rFonts w:ascii="Times New Roman" w:hAnsi="Times New Roman"/>
          <w:sz w:val="24"/>
          <w:szCs w:val="24"/>
          <w:lang w:val="es-NI"/>
        </w:rPr>
        <w:t xml:space="preserve">135 </w:t>
      </w:r>
      <w:r w:rsidR="005D62FB">
        <w:rPr>
          <w:rFonts w:ascii="Times New Roman" w:hAnsi="Times New Roman"/>
          <w:sz w:val="24"/>
          <w:szCs w:val="24"/>
          <w:lang w:val="es-NI"/>
        </w:rPr>
        <w:t xml:space="preserve">en </w:t>
      </w:r>
      <w:r w:rsidR="00F91989">
        <w:rPr>
          <w:rFonts w:ascii="Times New Roman" w:hAnsi="Times New Roman"/>
          <w:sz w:val="24"/>
          <w:szCs w:val="24"/>
          <w:lang w:val="es-NI"/>
        </w:rPr>
        <w:t>No Penal</w:t>
      </w:r>
      <w:r w:rsidR="00304209">
        <w:rPr>
          <w:rFonts w:ascii="Times New Roman" w:hAnsi="Times New Roman"/>
          <w:sz w:val="24"/>
          <w:szCs w:val="24"/>
          <w:lang w:val="es-NI"/>
        </w:rPr>
        <w:t xml:space="preserve">, </w:t>
      </w:r>
      <w:r w:rsidR="00F91989">
        <w:rPr>
          <w:rFonts w:ascii="Times New Roman" w:hAnsi="Times New Roman"/>
          <w:sz w:val="24"/>
          <w:szCs w:val="24"/>
          <w:lang w:val="es-NI"/>
        </w:rPr>
        <w:t>Civil, Laboral</w:t>
      </w:r>
      <w:r w:rsidR="005D62FB">
        <w:rPr>
          <w:rFonts w:ascii="Times New Roman" w:hAnsi="Times New Roman"/>
          <w:sz w:val="24"/>
          <w:szCs w:val="24"/>
          <w:lang w:val="es-NI"/>
        </w:rPr>
        <w:t>,</w:t>
      </w:r>
      <w:r w:rsidR="00304209">
        <w:rPr>
          <w:rFonts w:ascii="Times New Roman" w:hAnsi="Times New Roman"/>
          <w:sz w:val="24"/>
          <w:szCs w:val="24"/>
          <w:lang w:val="es-NI"/>
        </w:rPr>
        <w:t xml:space="preserve"> </w:t>
      </w:r>
      <w:r w:rsidR="005D62FB">
        <w:rPr>
          <w:rFonts w:ascii="Times New Roman" w:hAnsi="Times New Roman"/>
          <w:sz w:val="24"/>
          <w:szCs w:val="24"/>
          <w:lang w:val="es-NI"/>
        </w:rPr>
        <w:t>E</w:t>
      </w:r>
      <w:r w:rsidR="00F91989">
        <w:rPr>
          <w:rFonts w:ascii="Times New Roman" w:hAnsi="Times New Roman"/>
          <w:sz w:val="24"/>
          <w:szCs w:val="24"/>
          <w:lang w:val="es-NI"/>
        </w:rPr>
        <w:t xml:space="preserve">specializados del </w:t>
      </w:r>
      <w:r w:rsidR="005D62FB">
        <w:rPr>
          <w:rFonts w:ascii="Times New Roman" w:hAnsi="Times New Roman"/>
          <w:sz w:val="24"/>
          <w:szCs w:val="24"/>
          <w:lang w:val="es-NI"/>
        </w:rPr>
        <w:t>Trabajo y F</w:t>
      </w:r>
      <w:r w:rsidR="00304209">
        <w:rPr>
          <w:rFonts w:ascii="Times New Roman" w:hAnsi="Times New Roman"/>
          <w:sz w:val="24"/>
          <w:szCs w:val="24"/>
          <w:lang w:val="es-NI"/>
        </w:rPr>
        <w:t>amilia</w:t>
      </w:r>
      <w:r w:rsidR="005D62FB">
        <w:rPr>
          <w:rFonts w:ascii="Times New Roman" w:hAnsi="Times New Roman"/>
          <w:sz w:val="24"/>
          <w:szCs w:val="24"/>
          <w:lang w:val="es-NI"/>
        </w:rPr>
        <w:t xml:space="preserve"> y </w:t>
      </w:r>
      <w:r w:rsidR="00F91989">
        <w:rPr>
          <w:rFonts w:ascii="Times New Roman" w:hAnsi="Times New Roman"/>
          <w:sz w:val="24"/>
          <w:szCs w:val="24"/>
          <w:lang w:val="es-NI"/>
        </w:rPr>
        <w:t>127 con competencia mixta.</w:t>
      </w:r>
    </w:p>
    <w:p w:rsidR="00A220E8" w:rsidRDefault="00A220E8" w:rsidP="0080170B">
      <w:pPr>
        <w:tabs>
          <w:tab w:val="right" w:pos="8504"/>
        </w:tabs>
        <w:spacing w:before="0" w:after="0"/>
        <w:jc w:val="both"/>
        <w:rPr>
          <w:rFonts w:ascii="Times New Roman" w:hAnsi="Times New Roman"/>
          <w:sz w:val="24"/>
          <w:szCs w:val="24"/>
          <w:lang w:val="es-NI"/>
        </w:rPr>
      </w:pPr>
    </w:p>
    <w:p w:rsidR="00AB1C58" w:rsidRDefault="00A220E8" w:rsidP="00AB1C58">
      <w:pPr>
        <w:tabs>
          <w:tab w:val="right" w:pos="8504"/>
        </w:tabs>
        <w:spacing w:before="0" w:after="0"/>
        <w:jc w:val="both"/>
        <w:rPr>
          <w:rFonts w:ascii="Times New Roman" w:hAnsi="Times New Roman"/>
          <w:sz w:val="24"/>
          <w:szCs w:val="24"/>
          <w:lang w:val="es-NI"/>
        </w:rPr>
      </w:pPr>
      <w:r>
        <w:rPr>
          <w:rFonts w:ascii="Times New Roman" w:hAnsi="Times New Roman"/>
          <w:sz w:val="24"/>
          <w:szCs w:val="24"/>
          <w:lang w:val="es-NI"/>
        </w:rPr>
        <w:t>Con el Propósito de c</w:t>
      </w:r>
      <w:r w:rsidRPr="00A220E8">
        <w:rPr>
          <w:rFonts w:ascii="Times New Roman" w:hAnsi="Times New Roman"/>
          <w:sz w:val="24"/>
          <w:szCs w:val="24"/>
          <w:lang w:val="es-NI"/>
        </w:rPr>
        <w:t>ontribuir a la consolidación de un Estado Social de Derecho</w:t>
      </w:r>
      <w:r w:rsidR="00304209">
        <w:rPr>
          <w:rFonts w:ascii="Times New Roman" w:hAnsi="Times New Roman"/>
          <w:sz w:val="24"/>
          <w:szCs w:val="24"/>
          <w:lang w:val="es-NI"/>
        </w:rPr>
        <w:t xml:space="preserve"> </w:t>
      </w:r>
      <w:r w:rsidRPr="00A220E8">
        <w:rPr>
          <w:rFonts w:ascii="Times New Roman" w:hAnsi="Times New Roman"/>
          <w:sz w:val="24"/>
          <w:szCs w:val="24"/>
          <w:lang w:val="es-NI"/>
        </w:rPr>
        <w:t xml:space="preserve">en el que </w:t>
      </w:r>
      <w:r w:rsidR="00AB1C58">
        <w:rPr>
          <w:rFonts w:ascii="Times New Roman" w:hAnsi="Times New Roman"/>
          <w:sz w:val="24"/>
          <w:szCs w:val="24"/>
          <w:lang w:val="es-NI"/>
        </w:rPr>
        <w:t>l</w:t>
      </w:r>
      <w:r w:rsidRPr="00A220E8">
        <w:rPr>
          <w:rFonts w:ascii="Times New Roman" w:hAnsi="Times New Roman"/>
          <w:sz w:val="24"/>
          <w:szCs w:val="24"/>
          <w:lang w:val="es-NI"/>
        </w:rPr>
        <w:t xml:space="preserve">as personas tengan </w:t>
      </w:r>
      <w:r w:rsidR="00AB1C58">
        <w:rPr>
          <w:rFonts w:ascii="Times New Roman" w:hAnsi="Times New Roman"/>
          <w:sz w:val="24"/>
          <w:szCs w:val="24"/>
          <w:lang w:val="es-NI"/>
        </w:rPr>
        <w:t>a</w:t>
      </w:r>
      <w:r w:rsidRPr="00A220E8">
        <w:rPr>
          <w:rFonts w:ascii="Times New Roman" w:hAnsi="Times New Roman"/>
          <w:sz w:val="24"/>
          <w:szCs w:val="24"/>
          <w:lang w:val="es-NI"/>
        </w:rPr>
        <w:t xml:space="preserve">cceso a la </w:t>
      </w:r>
      <w:r w:rsidR="00AB1C58">
        <w:rPr>
          <w:rFonts w:ascii="Times New Roman" w:hAnsi="Times New Roman"/>
          <w:sz w:val="24"/>
          <w:szCs w:val="24"/>
          <w:lang w:val="es-NI"/>
        </w:rPr>
        <w:t>J</w:t>
      </w:r>
      <w:r w:rsidRPr="00A220E8">
        <w:rPr>
          <w:rFonts w:ascii="Times New Roman" w:hAnsi="Times New Roman"/>
          <w:sz w:val="24"/>
          <w:szCs w:val="24"/>
          <w:lang w:val="es-NI"/>
        </w:rPr>
        <w:t>usticia</w:t>
      </w:r>
      <w:r w:rsidR="00AB1C58">
        <w:rPr>
          <w:rFonts w:ascii="Times New Roman" w:hAnsi="Times New Roman"/>
          <w:sz w:val="24"/>
          <w:szCs w:val="24"/>
          <w:lang w:val="es-NI"/>
        </w:rPr>
        <w:t xml:space="preserve"> de forma </w:t>
      </w:r>
      <w:r w:rsidRPr="00A220E8">
        <w:rPr>
          <w:rFonts w:ascii="Times New Roman" w:hAnsi="Times New Roman"/>
          <w:sz w:val="24"/>
          <w:szCs w:val="24"/>
          <w:lang w:val="es-NI"/>
        </w:rPr>
        <w:t>pronta, oportuna y cumplida</w:t>
      </w:r>
      <w:r w:rsidR="00AB1C58">
        <w:rPr>
          <w:rFonts w:ascii="Times New Roman" w:hAnsi="Times New Roman"/>
          <w:sz w:val="24"/>
          <w:szCs w:val="24"/>
          <w:lang w:val="es-NI"/>
        </w:rPr>
        <w:t>, se creó la “</w:t>
      </w:r>
      <w:r w:rsidR="00AB1C58" w:rsidRPr="00AB1C58">
        <w:rPr>
          <w:rFonts w:ascii="Times New Roman" w:hAnsi="Times New Roman"/>
          <w:b/>
          <w:i/>
          <w:sz w:val="24"/>
          <w:szCs w:val="24"/>
          <w:lang w:val="es-NI"/>
        </w:rPr>
        <w:t>Comisión Nacional de Coordinación Interinstitucional del Sistema de Justicia Penal</w:t>
      </w:r>
      <w:r w:rsidR="00304209">
        <w:rPr>
          <w:rFonts w:ascii="Times New Roman" w:hAnsi="Times New Roman"/>
          <w:b/>
          <w:i/>
          <w:sz w:val="24"/>
          <w:szCs w:val="24"/>
          <w:lang w:val="es-NI"/>
        </w:rPr>
        <w:t xml:space="preserve">”, </w:t>
      </w:r>
      <w:r w:rsidR="00AB1C58">
        <w:rPr>
          <w:rFonts w:ascii="Times New Roman" w:hAnsi="Times New Roman"/>
          <w:sz w:val="24"/>
          <w:szCs w:val="24"/>
          <w:lang w:val="es-NI"/>
        </w:rPr>
        <w:t>plataforma de coordinación intergubernamental compuesta por Instituciones que conforman el Sistema de Justicia Penal en Nicaragua</w:t>
      </w:r>
      <w:r w:rsidR="00B63B72">
        <w:rPr>
          <w:rFonts w:ascii="Times New Roman" w:hAnsi="Times New Roman"/>
          <w:sz w:val="24"/>
          <w:szCs w:val="24"/>
          <w:lang w:val="es-NI"/>
        </w:rPr>
        <w:t xml:space="preserve"> y que posee como parte de sus objetivos el e</w:t>
      </w:r>
      <w:r w:rsidR="00B63B72" w:rsidRPr="00B63B72">
        <w:rPr>
          <w:rFonts w:ascii="Times New Roman" w:hAnsi="Times New Roman"/>
          <w:sz w:val="24"/>
          <w:szCs w:val="24"/>
          <w:lang w:val="es-NI"/>
        </w:rPr>
        <w:t>mpoderar a la ci</w:t>
      </w:r>
      <w:r w:rsidR="00B63B72">
        <w:rPr>
          <w:rFonts w:ascii="Times New Roman" w:hAnsi="Times New Roman"/>
          <w:sz w:val="24"/>
          <w:szCs w:val="24"/>
          <w:lang w:val="es-NI"/>
        </w:rPr>
        <w:t>udadanía para que puedan acceder</w:t>
      </w:r>
      <w:r w:rsidR="00B63B72" w:rsidRPr="00B63B72">
        <w:rPr>
          <w:rFonts w:ascii="Times New Roman" w:hAnsi="Times New Roman"/>
          <w:sz w:val="24"/>
          <w:szCs w:val="24"/>
          <w:lang w:val="es-NI"/>
        </w:rPr>
        <w:t xml:space="preserve"> a la justicia bajo </w:t>
      </w:r>
      <w:r w:rsidR="00B63B72">
        <w:rPr>
          <w:rFonts w:ascii="Times New Roman" w:hAnsi="Times New Roman"/>
          <w:sz w:val="24"/>
          <w:szCs w:val="24"/>
          <w:lang w:val="es-NI"/>
        </w:rPr>
        <w:t>un</w:t>
      </w:r>
      <w:r w:rsidR="00B63B72" w:rsidRPr="00B63B72">
        <w:rPr>
          <w:rFonts w:ascii="Times New Roman" w:hAnsi="Times New Roman"/>
          <w:sz w:val="24"/>
          <w:szCs w:val="24"/>
          <w:lang w:val="es-NI"/>
        </w:rPr>
        <w:t xml:space="preserve"> nuevo marco legal.</w:t>
      </w:r>
    </w:p>
    <w:p w:rsidR="00B63B72" w:rsidRDefault="00B63B72" w:rsidP="00AB1C58">
      <w:pPr>
        <w:tabs>
          <w:tab w:val="right" w:pos="8504"/>
        </w:tabs>
        <w:spacing w:before="0" w:after="0"/>
        <w:jc w:val="both"/>
        <w:rPr>
          <w:rFonts w:ascii="Times New Roman" w:hAnsi="Times New Roman"/>
          <w:sz w:val="24"/>
          <w:szCs w:val="24"/>
          <w:lang w:val="es-NI"/>
        </w:rPr>
      </w:pPr>
    </w:p>
    <w:p w:rsidR="00991AAF" w:rsidRPr="00991AAF" w:rsidRDefault="00991AAF" w:rsidP="00B63B72">
      <w:pPr>
        <w:tabs>
          <w:tab w:val="right" w:pos="8504"/>
        </w:tabs>
        <w:spacing w:before="0" w:after="0"/>
        <w:jc w:val="both"/>
        <w:rPr>
          <w:rFonts w:ascii="Times New Roman" w:hAnsi="Times New Roman"/>
          <w:sz w:val="24"/>
          <w:szCs w:val="24"/>
          <w:lang w:val="es-NI"/>
        </w:rPr>
      </w:pPr>
      <w:r w:rsidRPr="00991AAF">
        <w:rPr>
          <w:rFonts w:ascii="Times New Roman" w:hAnsi="Times New Roman"/>
          <w:sz w:val="24"/>
          <w:szCs w:val="24"/>
          <w:lang w:val="es-NI"/>
        </w:rPr>
        <w:t>E</w:t>
      </w:r>
      <w:r w:rsidR="00B63B72" w:rsidRPr="00991AAF">
        <w:rPr>
          <w:rFonts w:ascii="Times New Roman" w:hAnsi="Times New Roman"/>
          <w:sz w:val="24"/>
          <w:szCs w:val="24"/>
          <w:lang w:val="es-NI"/>
        </w:rPr>
        <w:t xml:space="preserve">l </w:t>
      </w:r>
      <w:r w:rsidR="00D537DC" w:rsidRPr="00991AAF">
        <w:rPr>
          <w:rFonts w:ascii="Times New Roman" w:hAnsi="Times New Roman"/>
          <w:sz w:val="24"/>
          <w:szCs w:val="24"/>
          <w:lang w:val="es-NI"/>
        </w:rPr>
        <w:t xml:space="preserve">“Nuevo </w:t>
      </w:r>
      <w:r w:rsidR="00F91989" w:rsidRPr="00991AAF">
        <w:rPr>
          <w:rFonts w:ascii="Times New Roman" w:hAnsi="Times New Roman"/>
          <w:sz w:val="24"/>
          <w:szCs w:val="24"/>
          <w:lang w:val="es-NI"/>
        </w:rPr>
        <w:t>Modelo de Gestión de Despacho</w:t>
      </w:r>
      <w:r w:rsidR="00623B10" w:rsidRPr="00991AAF">
        <w:rPr>
          <w:rFonts w:ascii="Times New Roman" w:hAnsi="Times New Roman"/>
          <w:sz w:val="24"/>
          <w:szCs w:val="24"/>
          <w:lang w:val="es-NI"/>
        </w:rPr>
        <w:t xml:space="preserve"> Judicial</w:t>
      </w:r>
      <w:r w:rsidR="00D537DC" w:rsidRPr="00991AAF">
        <w:rPr>
          <w:rFonts w:ascii="Times New Roman" w:hAnsi="Times New Roman"/>
          <w:sz w:val="24"/>
          <w:szCs w:val="24"/>
          <w:lang w:val="es-NI"/>
        </w:rPr>
        <w:t>”</w:t>
      </w:r>
      <w:r w:rsidR="00261931" w:rsidRPr="00991AAF">
        <w:rPr>
          <w:rFonts w:ascii="Times New Roman" w:hAnsi="Times New Roman"/>
          <w:sz w:val="24"/>
          <w:szCs w:val="24"/>
          <w:lang w:val="es-NI"/>
        </w:rPr>
        <w:t>,</w:t>
      </w:r>
      <w:r w:rsidR="00031D47">
        <w:rPr>
          <w:rFonts w:ascii="Times New Roman" w:hAnsi="Times New Roman"/>
          <w:sz w:val="24"/>
          <w:szCs w:val="24"/>
          <w:lang w:val="es-NI"/>
        </w:rPr>
        <w:t xml:space="preserve"> </w:t>
      </w:r>
      <w:r w:rsidRPr="00991AAF">
        <w:rPr>
          <w:rFonts w:ascii="Times New Roman" w:hAnsi="Times New Roman"/>
          <w:sz w:val="24"/>
          <w:szCs w:val="24"/>
          <w:lang w:val="es-NI"/>
        </w:rPr>
        <w:t xml:space="preserve">implementado </w:t>
      </w:r>
      <w:r w:rsidR="00623B10" w:rsidRPr="00991AAF">
        <w:rPr>
          <w:rFonts w:ascii="Times New Roman" w:hAnsi="Times New Roman"/>
          <w:sz w:val="24"/>
          <w:szCs w:val="24"/>
          <w:lang w:val="es-NI"/>
        </w:rPr>
        <w:t>a partir del año 2008</w:t>
      </w:r>
      <w:r w:rsidRPr="00991AAF">
        <w:rPr>
          <w:rFonts w:ascii="Times New Roman" w:hAnsi="Times New Roman"/>
          <w:sz w:val="24"/>
          <w:szCs w:val="24"/>
          <w:lang w:val="es-NI"/>
        </w:rPr>
        <w:t xml:space="preserve"> responde a </w:t>
      </w:r>
      <w:r w:rsidR="00261931" w:rsidRPr="00991AAF">
        <w:rPr>
          <w:rFonts w:ascii="Times New Roman" w:hAnsi="Times New Roman"/>
          <w:sz w:val="24"/>
          <w:szCs w:val="24"/>
          <w:lang w:val="es-NI"/>
        </w:rPr>
        <w:t>la necesidad de acceso a la justicia</w:t>
      </w:r>
      <w:r w:rsidRPr="00991AAF">
        <w:rPr>
          <w:rFonts w:ascii="Times New Roman" w:hAnsi="Times New Roman"/>
          <w:sz w:val="24"/>
          <w:szCs w:val="24"/>
          <w:lang w:val="es-NI"/>
        </w:rPr>
        <w:t xml:space="preserve"> al </w:t>
      </w:r>
      <w:r w:rsidR="00261931" w:rsidRPr="00991AAF">
        <w:rPr>
          <w:rFonts w:ascii="Times New Roman" w:hAnsi="Times New Roman"/>
          <w:sz w:val="24"/>
          <w:szCs w:val="24"/>
          <w:lang w:val="es-NI"/>
        </w:rPr>
        <w:t>brinda</w:t>
      </w:r>
      <w:r w:rsidRPr="00991AAF">
        <w:rPr>
          <w:rFonts w:ascii="Times New Roman" w:hAnsi="Times New Roman"/>
          <w:sz w:val="24"/>
          <w:szCs w:val="24"/>
          <w:lang w:val="es-NI"/>
        </w:rPr>
        <w:t>r</w:t>
      </w:r>
      <w:r w:rsidR="00261931" w:rsidRPr="00991AAF">
        <w:rPr>
          <w:rFonts w:ascii="Times New Roman" w:hAnsi="Times New Roman"/>
          <w:sz w:val="24"/>
          <w:szCs w:val="24"/>
          <w:lang w:val="es-NI"/>
        </w:rPr>
        <w:t xml:space="preserve"> a los usuarios un servicio eficaz y eficiente, separando funciones administrativas de jurisdiccionales</w:t>
      </w:r>
      <w:r w:rsidR="00A77312" w:rsidRPr="00991AAF">
        <w:rPr>
          <w:rFonts w:ascii="Times New Roman" w:hAnsi="Times New Roman"/>
          <w:sz w:val="24"/>
          <w:szCs w:val="24"/>
          <w:lang w:val="es-NI"/>
        </w:rPr>
        <w:t xml:space="preserve">. </w:t>
      </w:r>
      <w:r w:rsidRPr="00991AAF">
        <w:rPr>
          <w:rFonts w:ascii="Times New Roman" w:hAnsi="Times New Roman"/>
          <w:sz w:val="24"/>
          <w:szCs w:val="24"/>
          <w:lang w:val="es-NI"/>
        </w:rPr>
        <w:t xml:space="preserve">Particularmente está </w:t>
      </w:r>
      <w:r w:rsidR="00261931" w:rsidRPr="00991AAF">
        <w:rPr>
          <w:rFonts w:ascii="Times New Roman" w:hAnsi="Times New Roman"/>
          <w:sz w:val="24"/>
          <w:szCs w:val="24"/>
          <w:lang w:val="es-NI"/>
        </w:rPr>
        <w:t xml:space="preserve">respaldado por un Sistema Informático que agiliza la tramitación de </w:t>
      </w:r>
      <w:r w:rsidR="00A77312" w:rsidRPr="00991AAF">
        <w:rPr>
          <w:rFonts w:ascii="Times New Roman" w:hAnsi="Times New Roman"/>
          <w:sz w:val="24"/>
          <w:szCs w:val="24"/>
          <w:lang w:val="es-NI"/>
        </w:rPr>
        <w:t>procesos judiciales,</w:t>
      </w:r>
      <w:r w:rsidRPr="00991AAF">
        <w:rPr>
          <w:rFonts w:ascii="Times New Roman" w:hAnsi="Times New Roman"/>
          <w:sz w:val="24"/>
          <w:szCs w:val="24"/>
          <w:lang w:val="es-NI"/>
        </w:rPr>
        <w:t xml:space="preserve"> evitando la retardación de justicia al</w:t>
      </w:r>
      <w:r w:rsidR="00A77312" w:rsidRPr="00991AAF">
        <w:rPr>
          <w:rFonts w:ascii="Times New Roman" w:hAnsi="Times New Roman"/>
          <w:sz w:val="24"/>
          <w:szCs w:val="24"/>
          <w:lang w:val="es-NI"/>
        </w:rPr>
        <w:t xml:space="preserve"> beneficia</w:t>
      </w:r>
      <w:r w:rsidRPr="00991AAF">
        <w:rPr>
          <w:rFonts w:ascii="Times New Roman" w:hAnsi="Times New Roman"/>
          <w:sz w:val="24"/>
          <w:szCs w:val="24"/>
          <w:lang w:val="es-NI"/>
        </w:rPr>
        <w:t>r</w:t>
      </w:r>
      <w:r w:rsidR="00031D47">
        <w:rPr>
          <w:rFonts w:ascii="Times New Roman" w:hAnsi="Times New Roman"/>
          <w:sz w:val="24"/>
          <w:szCs w:val="24"/>
          <w:lang w:val="es-NI"/>
        </w:rPr>
        <w:t xml:space="preserve"> </w:t>
      </w:r>
      <w:r w:rsidRPr="00991AAF">
        <w:rPr>
          <w:rFonts w:ascii="Times New Roman" w:hAnsi="Times New Roman"/>
          <w:sz w:val="24"/>
          <w:szCs w:val="24"/>
          <w:lang w:val="es-NI"/>
        </w:rPr>
        <w:t xml:space="preserve">a 1,028,808 habitantes </w:t>
      </w:r>
      <w:r w:rsidR="00A77312" w:rsidRPr="00991AAF">
        <w:rPr>
          <w:rFonts w:ascii="Times New Roman" w:hAnsi="Times New Roman"/>
          <w:sz w:val="24"/>
          <w:szCs w:val="24"/>
          <w:lang w:val="es-NI"/>
        </w:rPr>
        <w:t>de</w:t>
      </w:r>
      <w:r w:rsidRPr="00991AAF">
        <w:rPr>
          <w:rFonts w:ascii="Times New Roman" w:hAnsi="Times New Roman"/>
          <w:sz w:val="24"/>
          <w:szCs w:val="24"/>
          <w:lang w:val="es-NI"/>
        </w:rPr>
        <w:t xml:space="preserve">sde su implementación hasta el </w:t>
      </w:r>
      <w:r w:rsidR="00261931" w:rsidRPr="00991AAF">
        <w:rPr>
          <w:rFonts w:ascii="Times New Roman" w:hAnsi="Times New Roman"/>
          <w:sz w:val="24"/>
          <w:szCs w:val="24"/>
          <w:lang w:val="es-NI"/>
        </w:rPr>
        <w:t>primer semestre del presente año</w:t>
      </w:r>
      <w:r w:rsidRPr="00991AAF">
        <w:rPr>
          <w:rFonts w:ascii="Times New Roman" w:hAnsi="Times New Roman"/>
          <w:sz w:val="24"/>
          <w:szCs w:val="24"/>
          <w:lang w:val="es-NI"/>
        </w:rPr>
        <w:t xml:space="preserve">. </w:t>
      </w:r>
      <w:r w:rsidR="007B7795">
        <w:rPr>
          <w:rFonts w:ascii="Times New Roman" w:hAnsi="Times New Roman"/>
          <w:sz w:val="24"/>
          <w:szCs w:val="24"/>
          <w:lang w:val="es-NI"/>
        </w:rPr>
        <w:t>Adicionalmente, se han obtenido los siguientes resultados</w:t>
      </w:r>
      <w:r w:rsidRPr="00991AAF">
        <w:rPr>
          <w:rFonts w:ascii="Times New Roman" w:hAnsi="Times New Roman"/>
          <w:sz w:val="24"/>
          <w:szCs w:val="24"/>
          <w:lang w:val="es-NI"/>
        </w:rPr>
        <w:t xml:space="preserve">: </w:t>
      </w:r>
    </w:p>
    <w:p w:rsidR="00991AAF" w:rsidRDefault="00991AAF" w:rsidP="00B63B72">
      <w:pPr>
        <w:tabs>
          <w:tab w:val="right" w:pos="8504"/>
        </w:tabs>
        <w:spacing w:before="0" w:after="0"/>
        <w:jc w:val="both"/>
        <w:rPr>
          <w:rFonts w:ascii="Times New Roman" w:hAnsi="Times New Roman"/>
          <w:color w:val="FF0000"/>
          <w:sz w:val="24"/>
          <w:szCs w:val="24"/>
          <w:lang w:val="es-NI"/>
        </w:rPr>
      </w:pPr>
    </w:p>
    <w:p w:rsidR="00413D86" w:rsidRDefault="007B7795" w:rsidP="00991AAF">
      <w:pPr>
        <w:pStyle w:val="ListParagraph"/>
        <w:numPr>
          <w:ilvl w:val="0"/>
          <w:numId w:val="10"/>
        </w:numPr>
        <w:tabs>
          <w:tab w:val="right" w:pos="8504"/>
        </w:tabs>
        <w:spacing w:before="0" w:after="0"/>
        <w:jc w:val="both"/>
        <w:rPr>
          <w:rFonts w:ascii="Times New Roman" w:hAnsi="Times New Roman"/>
          <w:sz w:val="24"/>
          <w:szCs w:val="24"/>
          <w:lang w:val="es-NI"/>
        </w:rPr>
      </w:pPr>
      <w:r w:rsidRPr="00413D86">
        <w:rPr>
          <w:rFonts w:ascii="Times New Roman" w:hAnsi="Times New Roman"/>
          <w:sz w:val="24"/>
          <w:szCs w:val="24"/>
          <w:lang w:val="es-NI"/>
        </w:rPr>
        <w:t>A</w:t>
      </w:r>
      <w:r w:rsidR="00F91989" w:rsidRPr="00413D86">
        <w:rPr>
          <w:rFonts w:ascii="Times New Roman" w:hAnsi="Times New Roman"/>
          <w:sz w:val="24"/>
          <w:szCs w:val="24"/>
          <w:lang w:val="es-NI"/>
        </w:rPr>
        <w:t>ce</w:t>
      </w:r>
      <w:r w:rsidR="00991AAF" w:rsidRPr="00413D86">
        <w:rPr>
          <w:rFonts w:ascii="Times New Roman" w:hAnsi="Times New Roman"/>
          <w:sz w:val="24"/>
          <w:szCs w:val="24"/>
          <w:lang w:val="es-NI"/>
        </w:rPr>
        <w:t>rcamiento de la población a la J</w:t>
      </w:r>
      <w:r w:rsidR="00F91989" w:rsidRPr="00413D86">
        <w:rPr>
          <w:rFonts w:ascii="Times New Roman" w:hAnsi="Times New Roman"/>
          <w:sz w:val="24"/>
          <w:szCs w:val="24"/>
          <w:lang w:val="es-NI"/>
        </w:rPr>
        <w:t xml:space="preserve">usticia;  </w:t>
      </w:r>
      <w:r w:rsidRPr="00413D86">
        <w:rPr>
          <w:rFonts w:ascii="Times New Roman" w:hAnsi="Times New Roman"/>
          <w:sz w:val="24"/>
          <w:szCs w:val="24"/>
          <w:lang w:val="es-NI"/>
        </w:rPr>
        <w:t>L</w:t>
      </w:r>
      <w:r w:rsidR="00F91989" w:rsidRPr="00413D86">
        <w:rPr>
          <w:rFonts w:ascii="Times New Roman" w:hAnsi="Times New Roman"/>
          <w:sz w:val="24"/>
          <w:szCs w:val="24"/>
          <w:lang w:val="es-NI"/>
        </w:rPr>
        <w:t>a naturaleza de</w:t>
      </w:r>
      <w:r w:rsidRPr="00413D86">
        <w:rPr>
          <w:rFonts w:ascii="Times New Roman" w:hAnsi="Times New Roman"/>
          <w:sz w:val="24"/>
          <w:szCs w:val="24"/>
          <w:lang w:val="es-NI"/>
        </w:rPr>
        <w:t xml:space="preserve"> este </w:t>
      </w:r>
      <w:r w:rsidR="00F91989" w:rsidRPr="00413D86">
        <w:rPr>
          <w:rFonts w:ascii="Times New Roman" w:hAnsi="Times New Roman"/>
          <w:sz w:val="24"/>
          <w:szCs w:val="24"/>
          <w:lang w:val="es-NI"/>
        </w:rPr>
        <w:t xml:space="preserve">modelo </w:t>
      </w:r>
      <w:r w:rsidRPr="00413D86">
        <w:rPr>
          <w:rFonts w:ascii="Times New Roman" w:hAnsi="Times New Roman"/>
          <w:sz w:val="24"/>
          <w:szCs w:val="24"/>
          <w:lang w:val="es-NI"/>
        </w:rPr>
        <w:t>se sustenta en el</w:t>
      </w:r>
      <w:r w:rsidR="00F91989" w:rsidRPr="00413D86">
        <w:rPr>
          <w:rFonts w:ascii="Times New Roman" w:hAnsi="Times New Roman"/>
          <w:sz w:val="24"/>
          <w:szCs w:val="24"/>
          <w:lang w:val="es-NI"/>
        </w:rPr>
        <w:t xml:space="preserve"> desarrollo </w:t>
      </w:r>
      <w:r w:rsidR="00413D86" w:rsidRPr="00413D86">
        <w:rPr>
          <w:rFonts w:ascii="Times New Roman" w:hAnsi="Times New Roman"/>
          <w:sz w:val="24"/>
          <w:szCs w:val="24"/>
          <w:lang w:val="es-NI"/>
        </w:rPr>
        <w:t>de</w:t>
      </w:r>
      <w:r w:rsidR="00F91989" w:rsidRPr="00413D86">
        <w:rPr>
          <w:rFonts w:ascii="Times New Roman" w:hAnsi="Times New Roman"/>
          <w:sz w:val="24"/>
          <w:szCs w:val="24"/>
          <w:lang w:val="es-NI"/>
        </w:rPr>
        <w:t xml:space="preserve"> la persona</w:t>
      </w:r>
      <w:r w:rsidR="00413D86">
        <w:rPr>
          <w:rFonts w:ascii="Times New Roman" w:hAnsi="Times New Roman"/>
          <w:sz w:val="24"/>
          <w:szCs w:val="24"/>
          <w:lang w:val="es-NI"/>
        </w:rPr>
        <w:t>.</w:t>
      </w:r>
    </w:p>
    <w:p w:rsidR="00F91989" w:rsidRPr="00413D86" w:rsidRDefault="00413D86" w:rsidP="00991AAF">
      <w:pPr>
        <w:pStyle w:val="ListParagraph"/>
        <w:numPr>
          <w:ilvl w:val="0"/>
          <w:numId w:val="10"/>
        </w:numPr>
        <w:tabs>
          <w:tab w:val="right" w:pos="8504"/>
        </w:tabs>
        <w:spacing w:before="0" w:after="0"/>
        <w:jc w:val="both"/>
        <w:rPr>
          <w:rFonts w:ascii="Times New Roman" w:hAnsi="Times New Roman"/>
          <w:sz w:val="24"/>
          <w:szCs w:val="24"/>
          <w:lang w:val="es-NI"/>
        </w:rPr>
      </w:pPr>
      <w:r>
        <w:rPr>
          <w:rFonts w:ascii="Times New Roman" w:hAnsi="Times New Roman"/>
          <w:sz w:val="24"/>
          <w:szCs w:val="24"/>
          <w:lang w:val="es-NI"/>
        </w:rPr>
        <w:t>S</w:t>
      </w:r>
      <w:r w:rsidR="00F91989" w:rsidRPr="00413D86">
        <w:rPr>
          <w:rFonts w:ascii="Times New Roman" w:hAnsi="Times New Roman"/>
          <w:sz w:val="24"/>
          <w:szCs w:val="24"/>
          <w:lang w:val="es-NI"/>
        </w:rPr>
        <w:t>eparación y especialización de áreas de tramitación y servicios comunes o de apoyo judicial.</w:t>
      </w:r>
    </w:p>
    <w:p w:rsidR="00F91989" w:rsidRPr="00991AAF" w:rsidRDefault="00413D86" w:rsidP="00991AAF">
      <w:pPr>
        <w:pStyle w:val="ListParagraph"/>
        <w:numPr>
          <w:ilvl w:val="0"/>
          <w:numId w:val="10"/>
        </w:numPr>
        <w:tabs>
          <w:tab w:val="right" w:pos="8504"/>
        </w:tabs>
        <w:spacing w:before="0" w:after="0"/>
        <w:jc w:val="both"/>
        <w:rPr>
          <w:rFonts w:ascii="Times New Roman" w:hAnsi="Times New Roman"/>
          <w:sz w:val="24"/>
          <w:szCs w:val="24"/>
          <w:lang w:val="es-NI"/>
        </w:rPr>
      </w:pPr>
      <w:r>
        <w:rPr>
          <w:rFonts w:ascii="Times New Roman" w:hAnsi="Times New Roman"/>
          <w:sz w:val="24"/>
          <w:szCs w:val="24"/>
          <w:lang w:val="es-NI"/>
        </w:rPr>
        <w:t>Facilitación de</w:t>
      </w:r>
      <w:r w:rsidR="00F91989" w:rsidRPr="00991AAF">
        <w:rPr>
          <w:rFonts w:ascii="Times New Roman" w:hAnsi="Times New Roman"/>
          <w:sz w:val="24"/>
          <w:szCs w:val="24"/>
          <w:lang w:val="es-NI"/>
        </w:rPr>
        <w:t xml:space="preserve"> acceso del público a oficinas creadas para su adecuada atención.</w:t>
      </w:r>
    </w:p>
    <w:p w:rsidR="00F91989" w:rsidRPr="00991AAF" w:rsidRDefault="00413D86" w:rsidP="00991AAF">
      <w:pPr>
        <w:pStyle w:val="ListParagraph"/>
        <w:numPr>
          <w:ilvl w:val="0"/>
          <w:numId w:val="10"/>
        </w:numPr>
        <w:tabs>
          <w:tab w:val="right" w:pos="8504"/>
        </w:tabs>
        <w:spacing w:before="0" w:after="0"/>
        <w:jc w:val="both"/>
        <w:rPr>
          <w:rFonts w:ascii="Times New Roman" w:hAnsi="Times New Roman"/>
          <w:sz w:val="24"/>
          <w:szCs w:val="24"/>
          <w:lang w:val="es-NI"/>
        </w:rPr>
      </w:pPr>
      <w:r>
        <w:rPr>
          <w:rFonts w:ascii="Times New Roman" w:hAnsi="Times New Roman"/>
          <w:sz w:val="24"/>
          <w:szCs w:val="24"/>
          <w:lang w:val="es-NI"/>
        </w:rPr>
        <w:t>M</w:t>
      </w:r>
      <w:r w:rsidR="00F91989" w:rsidRPr="00991AAF">
        <w:rPr>
          <w:rFonts w:ascii="Times New Roman" w:hAnsi="Times New Roman"/>
          <w:sz w:val="24"/>
          <w:szCs w:val="24"/>
          <w:lang w:val="es-NI"/>
        </w:rPr>
        <w:t>ejora en la eficiencia de</w:t>
      </w:r>
      <w:r>
        <w:rPr>
          <w:rFonts w:ascii="Times New Roman" w:hAnsi="Times New Roman"/>
          <w:sz w:val="24"/>
          <w:szCs w:val="24"/>
          <w:lang w:val="es-NI"/>
        </w:rPr>
        <w:t xml:space="preserve"> operaciones de resguardo de</w:t>
      </w:r>
      <w:r w:rsidR="00F91989" w:rsidRPr="00991AAF">
        <w:rPr>
          <w:rFonts w:ascii="Times New Roman" w:hAnsi="Times New Roman"/>
          <w:sz w:val="24"/>
          <w:szCs w:val="24"/>
          <w:lang w:val="es-NI"/>
        </w:rPr>
        <w:t xml:space="preserve"> expedientes.</w:t>
      </w:r>
    </w:p>
    <w:p w:rsidR="00F91989" w:rsidRPr="00991AAF" w:rsidRDefault="00F91989" w:rsidP="00991AAF">
      <w:pPr>
        <w:pStyle w:val="ListParagraph"/>
        <w:numPr>
          <w:ilvl w:val="0"/>
          <w:numId w:val="10"/>
        </w:numPr>
        <w:tabs>
          <w:tab w:val="right" w:pos="8504"/>
        </w:tabs>
        <w:spacing w:before="0" w:after="0"/>
        <w:jc w:val="both"/>
        <w:rPr>
          <w:rFonts w:ascii="Times New Roman" w:hAnsi="Times New Roman"/>
          <w:sz w:val="24"/>
          <w:szCs w:val="24"/>
          <w:lang w:val="es-NI"/>
        </w:rPr>
      </w:pPr>
      <w:r w:rsidRPr="00991AAF">
        <w:rPr>
          <w:rFonts w:ascii="Times New Roman" w:hAnsi="Times New Roman"/>
          <w:sz w:val="24"/>
          <w:szCs w:val="24"/>
          <w:lang w:val="es-NI"/>
        </w:rPr>
        <w:t>Agiliza</w:t>
      </w:r>
      <w:r w:rsidR="00413D86">
        <w:rPr>
          <w:rFonts w:ascii="Times New Roman" w:hAnsi="Times New Roman"/>
          <w:sz w:val="24"/>
          <w:szCs w:val="24"/>
          <w:lang w:val="es-NI"/>
        </w:rPr>
        <w:t>ción en tramitación de</w:t>
      </w:r>
      <w:r w:rsidRPr="00991AAF">
        <w:rPr>
          <w:rFonts w:ascii="Times New Roman" w:hAnsi="Times New Roman"/>
          <w:sz w:val="24"/>
          <w:szCs w:val="24"/>
          <w:lang w:val="es-NI"/>
        </w:rPr>
        <w:t xml:space="preserve"> causas judic</w:t>
      </w:r>
      <w:r w:rsidR="00413D86">
        <w:rPr>
          <w:rFonts w:ascii="Times New Roman" w:hAnsi="Times New Roman"/>
          <w:sz w:val="24"/>
          <w:szCs w:val="24"/>
          <w:lang w:val="es-NI"/>
        </w:rPr>
        <w:t xml:space="preserve">iales, ampliando </w:t>
      </w:r>
      <w:r w:rsidRPr="00991AAF">
        <w:rPr>
          <w:rFonts w:ascii="Times New Roman" w:hAnsi="Times New Roman"/>
          <w:sz w:val="24"/>
          <w:szCs w:val="24"/>
          <w:lang w:val="es-NI"/>
        </w:rPr>
        <w:t xml:space="preserve">el acceso y transparencia de la información judicial, </w:t>
      </w:r>
      <w:r w:rsidR="00413D86">
        <w:rPr>
          <w:rFonts w:ascii="Times New Roman" w:hAnsi="Times New Roman"/>
          <w:sz w:val="24"/>
          <w:szCs w:val="24"/>
          <w:lang w:val="es-NI"/>
        </w:rPr>
        <w:t>mediante el Internet.</w:t>
      </w:r>
    </w:p>
    <w:p w:rsidR="00F91989" w:rsidRDefault="00413D86" w:rsidP="00991AAF">
      <w:pPr>
        <w:pStyle w:val="ListParagraph"/>
        <w:numPr>
          <w:ilvl w:val="0"/>
          <w:numId w:val="10"/>
        </w:numPr>
        <w:tabs>
          <w:tab w:val="right" w:pos="8504"/>
        </w:tabs>
        <w:spacing w:before="0" w:after="0"/>
        <w:jc w:val="both"/>
        <w:rPr>
          <w:rFonts w:ascii="Times New Roman" w:hAnsi="Times New Roman"/>
          <w:sz w:val="24"/>
          <w:szCs w:val="24"/>
          <w:lang w:val="es-NI"/>
        </w:rPr>
      </w:pPr>
      <w:r>
        <w:rPr>
          <w:rFonts w:ascii="Times New Roman" w:hAnsi="Times New Roman"/>
          <w:sz w:val="24"/>
          <w:szCs w:val="24"/>
          <w:lang w:val="es-NI"/>
        </w:rPr>
        <w:t>E</w:t>
      </w:r>
      <w:r w:rsidR="00F91989" w:rsidRPr="00991AAF">
        <w:rPr>
          <w:rFonts w:ascii="Times New Roman" w:hAnsi="Times New Roman"/>
          <w:sz w:val="24"/>
          <w:szCs w:val="24"/>
          <w:lang w:val="es-NI"/>
        </w:rPr>
        <w:t>fectivo cumplimiento del principio de publicidad de la información contenida en los expedientes.</w:t>
      </w:r>
    </w:p>
    <w:p w:rsidR="00413D86" w:rsidRDefault="00413D86" w:rsidP="00413D86">
      <w:pPr>
        <w:tabs>
          <w:tab w:val="right" w:pos="8504"/>
        </w:tabs>
        <w:spacing w:before="0" w:after="0"/>
        <w:jc w:val="both"/>
        <w:rPr>
          <w:rFonts w:ascii="Times New Roman" w:hAnsi="Times New Roman"/>
          <w:sz w:val="24"/>
          <w:szCs w:val="24"/>
          <w:lang w:val="es-NI"/>
        </w:rPr>
      </w:pPr>
    </w:p>
    <w:p w:rsidR="0080170B" w:rsidRPr="00F6114A" w:rsidRDefault="0080170B" w:rsidP="0080170B">
      <w:pPr>
        <w:pStyle w:val="ListParagraph"/>
        <w:numPr>
          <w:ilvl w:val="0"/>
          <w:numId w:val="4"/>
        </w:numPr>
        <w:tabs>
          <w:tab w:val="right" w:pos="8504"/>
        </w:tabs>
        <w:spacing w:before="0" w:after="0"/>
        <w:jc w:val="both"/>
        <w:rPr>
          <w:rFonts w:ascii="Times New Roman" w:hAnsi="Times New Roman"/>
          <w:b/>
          <w:sz w:val="24"/>
          <w:szCs w:val="24"/>
          <w:lang w:val="es-NI"/>
        </w:rPr>
      </w:pPr>
      <w:r w:rsidRPr="00F6114A">
        <w:rPr>
          <w:rFonts w:ascii="Times New Roman" w:hAnsi="Times New Roman"/>
          <w:b/>
          <w:sz w:val="24"/>
          <w:szCs w:val="24"/>
          <w:lang w:val="es-NI"/>
        </w:rPr>
        <w:t>Por favor, describa los problemas más comunes que las personas enfrentan en la realización de ese Derecho en su país.</w:t>
      </w:r>
    </w:p>
    <w:p w:rsidR="00C52516" w:rsidRDefault="00C52516" w:rsidP="0080170B">
      <w:pPr>
        <w:tabs>
          <w:tab w:val="right" w:pos="8504"/>
        </w:tabs>
        <w:spacing w:before="0" w:after="0"/>
        <w:jc w:val="both"/>
        <w:rPr>
          <w:rFonts w:ascii="Times New Roman" w:hAnsi="Times New Roman"/>
          <w:sz w:val="24"/>
          <w:szCs w:val="24"/>
          <w:lang w:val="es-NI"/>
        </w:rPr>
      </w:pPr>
    </w:p>
    <w:p w:rsidR="00C52516" w:rsidRDefault="00031D47" w:rsidP="0080170B">
      <w:pPr>
        <w:tabs>
          <w:tab w:val="right" w:pos="8504"/>
        </w:tabs>
        <w:spacing w:before="0" w:after="0"/>
        <w:jc w:val="both"/>
        <w:rPr>
          <w:rFonts w:ascii="Times New Roman" w:hAnsi="Times New Roman"/>
          <w:sz w:val="24"/>
          <w:szCs w:val="24"/>
          <w:lang w:val="es-NI"/>
        </w:rPr>
      </w:pPr>
      <w:r>
        <w:rPr>
          <w:rFonts w:ascii="Times New Roman" w:hAnsi="Times New Roman"/>
          <w:sz w:val="24"/>
          <w:szCs w:val="24"/>
          <w:lang w:val="es-NI"/>
        </w:rPr>
        <w:t>Los problemas más comunes son los siguientes:</w:t>
      </w:r>
    </w:p>
    <w:p w:rsidR="00031D47" w:rsidRDefault="00031D47" w:rsidP="0080170B">
      <w:pPr>
        <w:tabs>
          <w:tab w:val="right" w:pos="8504"/>
        </w:tabs>
        <w:spacing w:before="0" w:after="0"/>
        <w:jc w:val="both"/>
        <w:rPr>
          <w:rFonts w:ascii="Times New Roman" w:hAnsi="Times New Roman"/>
          <w:sz w:val="24"/>
          <w:szCs w:val="24"/>
          <w:lang w:val="es-NI"/>
        </w:rPr>
      </w:pPr>
    </w:p>
    <w:p w:rsidR="00031D47" w:rsidRDefault="00D07919" w:rsidP="00D07919">
      <w:pPr>
        <w:pStyle w:val="ListParagraph"/>
        <w:numPr>
          <w:ilvl w:val="0"/>
          <w:numId w:val="11"/>
        </w:numPr>
        <w:tabs>
          <w:tab w:val="right" w:pos="8504"/>
        </w:tabs>
        <w:spacing w:before="0" w:after="0"/>
        <w:jc w:val="both"/>
        <w:rPr>
          <w:rFonts w:ascii="Times New Roman" w:hAnsi="Times New Roman"/>
          <w:sz w:val="24"/>
          <w:szCs w:val="24"/>
          <w:lang w:val="es-NI"/>
        </w:rPr>
      </w:pPr>
      <w:r>
        <w:rPr>
          <w:rFonts w:ascii="Times New Roman" w:hAnsi="Times New Roman"/>
          <w:sz w:val="24"/>
          <w:szCs w:val="24"/>
          <w:lang w:val="es-NI"/>
        </w:rPr>
        <w:t>Insuficiencia de Recursos Financieros para dotar de Recursos Humanos y Técnicos que permitan acceder a la justicia.</w:t>
      </w:r>
    </w:p>
    <w:p w:rsidR="00D07919" w:rsidRDefault="00D07919" w:rsidP="00D07919">
      <w:pPr>
        <w:pStyle w:val="ListParagraph"/>
        <w:numPr>
          <w:ilvl w:val="0"/>
          <w:numId w:val="11"/>
        </w:numPr>
        <w:tabs>
          <w:tab w:val="right" w:pos="8504"/>
        </w:tabs>
        <w:spacing w:before="0" w:after="0"/>
        <w:jc w:val="both"/>
        <w:rPr>
          <w:rFonts w:ascii="Times New Roman" w:hAnsi="Times New Roman"/>
          <w:sz w:val="24"/>
          <w:szCs w:val="24"/>
          <w:lang w:val="es-NI"/>
        </w:rPr>
      </w:pPr>
      <w:r>
        <w:rPr>
          <w:rFonts w:ascii="Times New Roman" w:hAnsi="Times New Roman"/>
          <w:sz w:val="24"/>
          <w:szCs w:val="24"/>
          <w:lang w:val="es-NI"/>
        </w:rPr>
        <w:t>Insuficientes recursos financieros del Estado y esta Institución Nacional de Derechos Humanos para efectuar capacitaciones y formaciones a funcionarios que integran el Sistema de Justicia</w:t>
      </w:r>
    </w:p>
    <w:p w:rsidR="00D07919" w:rsidRDefault="00D07919" w:rsidP="00D07919">
      <w:pPr>
        <w:pStyle w:val="ListParagraph"/>
        <w:numPr>
          <w:ilvl w:val="0"/>
          <w:numId w:val="11"/>
        </w:numPr>
        <w:tabs>
          <w:tab w:val="right" w:pos="8504"/>
        </w:tabs>
        <w:spacing w:before="0" w:after="0"/>
        <w:jc w:val="both"/>
        <w:rPr>
          <w:rFonts w:ascii="Times New Roman" w:hAnsi="Times New Roman"/>
          <w:sz w:val="24"/>
          <w:szCs w:val="24"/>
          <w:lang w:val="es-NI"/>
        </w:rPr>
      </w:pPr>
      <w:r>
        <w:rPr>
          <w:rFonts w:ascii="Times New Roman" w:hAnsi="Times New Roman"/>
          <w:sz w:val="24"/>
          <w:szCs w:val="24"/>
          <w:lang w:val="es-NI"/>
        </w:rPr>
        <w:t>Falta de recursos financieros para que el Mecanismo Nacional de Prevención contra la Tortura funcione cabalmente.</w:t>
      </w:r>
    </w:p>
    <w:p w:rsidR="00D07919" w:rsidRDefault="00D07919" w:rsidP="00D07919">
      <w:pPr>
        <w:pStyle w:val="ListParagraph"/>
        <w:tabs>
          <w:tab w:val="right" w:pos="8504"/>
        </w:tabs>
        <w:spacing w:before="0" w:after="0"/>
        <w:jc w:val="both"/>
        <w:rPr>
          <w:rFonts w:ascii="Times New Roman" w:hAnsi="Times New Roman"/>
          <w:sz w:val="24"/>
          <w:szCs w:val="24"/>
          <w:lang w:val="es-NI"/>
        </w:rPr>
      </w:pPr>
    </w:p>
    <w:p w:rsidR="0080170B" w:rsidRPr="00F6114A" w:rsidRDefault="0080170B" w:rsidP="0080170B">
      <w:pPr>
        <w:pStyle w:val="ListParagraph"/>
        <w:numPr>
          <w:ilvl w:val="0"/>
          <w:numId w:val="4"/>
        </w:numPr>
        <w:tabs>
          <w:tab w:val="right" w:pos="8504"/>
        </w:tabs>
        <w:spacing w:before="0" w:after="0"/>
        <w:jc w:val="both"/>
        <w:rPr>
          <w:rFonts w:ascii="Times New Roman" w:hAnsi="Times New Roman"/>
          <w:b/>
          <w:sz w:val="24"/>
          <w:szCs w:val="24"/>
          <w:lang w:val="es-NI"/>
        </w:rPr>
      </w:pPr>
      <w:r w:rsidRPr="00F6114A">
        <w:rPr>
          <w:rFonts w:ascii="Times New Roman" w:hAnsi="Times New Roman"/>
          <w:b/>
          <w:sz w:val="24"/>
          <w:szCs w:val="24"/>
          <w:lang w:val="es-NI"/>
        </w:rPr>
        <w:t xml:space="preserve">¿Como su Institución Nacional brinda ayuda a personas que no disfrutan el Derecho a  llevar procedimientos ante los Tribunales? </w:t>
      </w:r>
    </w:p>
    <w:p w:rsidR="0080170B" w:rsidRDefault="0080170B" w:rsidP="0080170B">
      <w:pPr>
        <w:tabs>
          <w:tab w:val="right" w:pos="8504"/>
        </w:tabs>
        <w:spacing w:before="0" w:after="0"/>
        <w:jc w:val="both"/>
        <w:rPr>
          <w:rFonts w:ascii="Times New Roman" w:hAnsi="Times New Roman"/>
          <w:sz w:val="24"/>
          <w:szCs w:val="24"/>
          <w:lang w:val="es-NI"/>
        </w:rPr>
      </w:pPr>
    </w:p>
    <w:p w:rsidR="00C52516" w:rsidRDefault="00506817" w:rsidP="0080170B">
      <w:pPr>
        <w:tabs>
          <w:tab w:val="right" w:pos="8504"/>
        </w:tabs>
        <w:spacing w:before="0" w:after="0"/>
        <w:jc w:val="both"/>
        <w:rPr>
          <w:rFonts w:ascii="Times New Roman" w:hAnsi="Times New Roman"/>
          <w:sz w:val="24"/>
          <w:szCs w:val="24"/>
          <w:lang w:val="es-NI"/>
        </w:rPr>
      </w:pPr>
      <w:r>
        <w:rPr>
          <w:rFonts w:ascii="Times New Roman" w:hAnsi="Times New Roman"/>
          <w:sz w:val="24"/>
          <w:szCs w:val="24"/>
          <w:lang w:val="es-NI"/>
        </w:rPr>
        <w:t xml:space="preserve">Esta Institución Nacional de Derechos Humanos </w:t>
      </w:r>
      <w:r w:rsidR="001417B6">
        <w:rPr>
          <w:rFonts w:ascii="Times New Roman" w:hAnsi="Times New Roman"/>
          <w:sz w:val="24"/>
          <w:szCs w:val="24"/>
          <w:lang w:val="es-NI"/>
        </w:rPr>
        <w:t xml:space="preserve">ejecuta acciones </w:t>
      </w:r>
      <w:r w:rsidR="00433CFD">
        <w:rPr>
          <w:rFonts w:ascii="Times New Roman" w:hAnsi="Times New Roman"/>
          <w:sz w:val="24"/>
          <w:szCs w:val="24"/>
          <w:lang w:val="es-NI"/>
        </w:rPr>
        <w:t xml:space="preserve">de </w:t>
      </w:r>
      <w:r w:rsidR="001417B6">
        <w:rPr>
          <w:rFonts w:ascii="Times New Roman" w:hAnsi="Times New Roman"/>
          <w:sz w:val="24"/>
          <w:szCs w:val="24"/>
          <w:lang w:val="es-NI"/>
        </w:rPr>
        <w:t>promoci</w:t>
      </w:r>
      <w:r w:rsidR="00433CFD">
        <w:rPr>
          <w:rFonts w:ascii="Times New Roman" w:hAnsi="Times New Roman"/>
          <w:sz w:val="24"/>
          <w:szCs w:val="24"/>
          <w:lang w:val="es-NI"/>
        </w:rPr>
        <w:t>ón</w:t>
      </w:r>
      <w:r w:rsidR="001417B6">
        <w:rPr>
          <w:rFonts w:ascii="Times New Roman" w:hAnsi="Times New Roman"/>
          <w:sz w:val="24"/>
          <w:szCs w:val="24"/>
          <w:lang w:val="es-NI"/>
        </w:rPr>
        <w:t>, educa</w:t>
      </w:r>
      <w:r w:rsidR="00433CFD">
        <w:rPr>
          <w:rFonts w:ascii="Times New Roman" w:hAnsi="Times New Roman"/>
          <w:sz w:val="24"/>
          <w:szCs w:val="24"/>
          <w:lang w:val="es-NI"/>
        </w:rPr>
        <w:t>ción</w:t>
      </w:r>
      <w:r w:rsidR="001417B6">
        <w:rPr>
          <w:rFonts w:ascii="Times New Roman" w:hAnsi="Times New Roman"/>
          <w:sz w:val="24"/>
          <w:szCs w:val="24"/>
          <w:lang w:val="es-NI"/>
        </w:rPr>
        <w:t xml:space="preserve"> y defen</w:t>
      </w:r>
      <w:r w:rsidR="00433CFD">
        <w:rPr>
          <w:rFonts w:ascii="Times New Roman" w:hAnsi="Times New Roman"/>
          <w:sz w:val="24"/>
          <w:szCs w:val="24"/>
          <w:lang w:val="es-NI"/>
        </w:rPr>
        <w:t>sa</w:t>
      </w:r>
      <w:r w:rsidR="001417B6">
        <w:rPr>
          <w:rFonts w:ascii="Times New Roman" w:hAnsi="Times New Roman"/>
          <w:sz w:val="24"/>
          <w:szCs w:val="24"/>
          <w:lang w:val="es-NI"/>
        </w:rPr>
        <w:t xml:space="preserve"> a favor de </w:t>
      </w:r>
      <w:r w:rsidR="00433CFD">
        <w:rPr>
          <w:rFonts w:ascii="Times New Roman" w:hAnsi="Times New Roman"/>
          <w:sz w:val="24"/>
          <w:szCs w:val="24"/>
          <w:lang w:val="es-NI"/>
        </w:rPr>
        <w:t>la protección de las garantías constitucionales y</w:t>
      </w:r>
      <w:r w:rsidR="001417B6">
        <w:rPr>
          <w:rFonts w:ascii="Times New Roman" w:hAnsi="Times New Roman"/>
          <w:sz w:val="24"/>
          <w:szCs w:val="24"/>
          <w:lang w:val="es-NI"/>
        </w:rPr>
        <w:t xml:space="preserve"> </w:t>
      </w:r>
      <w:r w:rsidR="00433CFD">
        <w:rPr>
          <w:rFonts w:ascii="Times New Roman" w:hAnsi="Times New Roman"/>
          <w:sz w:val="24"/>
          <w:szCs w:val="24"/>
          <w:lang w:val="es-NI"/>
        </w:rPr>
        <w:t>D</w:t>
      </w:r>
      <w:r w:rsidR="001417B6">
        <w:rPr>
          <w:rFonts w:ascii="Times New Roman" w:hAnsi="Times New Roman"/>
          <w:sz w:val="24"/>
          <w:szCs w:val="24"/>
          <w:lang w:val="es-NI"/>
        </w:rPr>
        <w:t xml:space="preserve">erechos </w:t>
      </w:r>
      <w:r w:rsidR="00433CFD">
        <w:rPr>
          <w:rFonts w:ascii="Times New Roman" w:hAnsi="Times New Roman"/>
          <w:sz w:val="24"/>
          <w:szCs w:val="24"/>
          <w:lang w:val="es-NI"/>
        </w:rPr>
        <w:t>H</w:t>
      </w:r>
      <w:r w:rsidR="001417B6">
        <w:rPr>
          <w:rFonts w:ascii="Times New Roman" w:hAnsi="Times New Roman"/>
          <w:sz w:val="24"/>
          <w:szCs w:val="24"/>
          <w:lang w:val="es-NI"/>
        </w:rPr>
        <w:t xml:space="preserve">umanos. </w:t>
      </w:r>
      <w:r w:rsidR="00F46497">
        <w:rPr>
          <w:rFonts w:ascii="Times New Roman" w:hAnsi="Times New Roman"/>
          <w:sz w:val="24"/>
          <w:szCs w:val="24"/>
          <w:lang w:val="es-NI"/>
        </w:rPr>
        <w:t xml:space="preserve">Como parte de </w:t>
      </w:r>
      <w:r w:rsidR="009C5780">
        <w:rPr>
          <w:rFonts w:ascii="Times New Roman" w:hAnsi="Times New Roman"/>
          <w:sz w:val="24"/>
          <w:szCs w:val="24"/>
          <w:lang w:val="es-NI"/>
        </w:rPr>
        <w:t>su estrategia de</w:t>
      </w:r>
      <w:r w:rsidR="00F46497">
        <w:rPr>
          <w:rFonts w:ascii="Times New Roman" w:hAnsi="Times New Roman"/>
          <w:sz w:val="24"/>
          <w:szCs w:val="24"/>
          <w:lang w:val="es-NI"/>
        </w:rPr>
        <w:t xml:space="preserve"> Capacitación y Formación hacia el funcionariado público, la Procuraduría para la Defensa de los Derechos Humanos ha desarrollado las siguientes actividades, durante el quinquenio 2009-2013:</w:t>
      </w:r>
    </w:p>
    <w:p w:rsidR="00F46497" w:rsidRDefault="00F46497" w:rsidP="0080170B">
      <w:pPr>
        <w:tabs>
          <w:tab w:val="right" w:pos="8504"/>
        </w:tabs>
        <w:spacing w:before="0" w:after="0"/>
        <w:jc w:val="both"/>
        <w:rPr>
          <w:rFonts w:ascii="Times New Roman" w:hAnsi="Times New Roman"/>
          <w:sz w:val="24"/>
          <w:szCs w:val="24"/>
          <w:lang w:val="es-NI"/>
        </w:rPr>
      </w:pPr>
    </w:p>
    <w:p w:rsidR="00F46497" w:rsidRDefault="00F46497" w:rsidP="0080170B">
      <w:pPr>
        <w:tabs>
          <w:tab w:val="right" w:pos="8504"/>
        </w:tabs>
        <w:spacing w:before="0" w:after="0"/>
        <w:jc w:val="both"/>
        <w:rPr>
          <w:rFonts w:ascii="Times New Roman" w:hAnsi="Times New Roman"/>
          <w:sz w:val="24"/>
          <w:szCs w:val="24"/>
          <w:lang w:val="es-NI"/>
        </w:rPr>
      </w:pPr>
      <w:r>
        <w:rPr>
          <w:rFonts w:ascii="Times New Roman" w:hAnsi="Times New Roman"/>
          <w:sz w:val="24"/>
          <w:szCs w:val="24"/>
          <w:lang w:val="es-NI"/>
        </w:rPr>
        <w:t xml:space="preserve">Con la Policía Nacional, se han </w:t>
      </w:r>
      <w:r w:rsidR="00F438C6">
        <w:rPr>
          <w:rFonts w:ascii="Times New Roman" w:hAnsi="Times New Roman"/>
          <w:sz w:val="24"/>
          <w:szCs w:val="24"/>
          <w:lang w:val="es-NI"/>
        </w:rPr>
        <w:t xml:space="preserve">capacitado a 1,916 miembros de su institución, mediante los </w:t>
      </w:r>
      <w:r>
        <w:rPr>
          <w:rFonts w:ascii="Times New Roman" w:hAnsi="Times New Roman"/>
          <w:sz w:val="24"/>
          <w:szCs w:val="24"/>
          <w:lang w:val="es-NI"/>
        </w:rPr>
        <w:t>siguientes procesos de formación,</w:t>
      </w:r>
    </w:p>
    <w:p w:rsidR="00F46497" w:rsidRDefault="00F46497" w:rsidP="0080170B">
      <w:pPr>
        <w:tabs>
          <w:tab w:val="right" w:pos="8504"/>
        </w:tabs>
        <w:spacing w:before="0" w:after="0"/>
        <w:jc w:val="both"/>
        <w:rPr>
          <w:rFonts w:ascii="Times New Roman" w:hAnsi="Times New Roman"/>
          <w:sz w:val="24"/>
          <w:szCs w:val="24"/>
          <w:lang w:val="es-NI"/>
        </w:rPr>
      </w:pPr>
    </w:p>
    <w:p w:rsidR="00F46497" w:rsidRPr="00F438C6" w:rsidRDefault="00F46497" w:rsidP="00F438C6">
      <w:pPr>
        <w:pStyle w:val="ListParagraph"/>
        <w:numPr>
          <w:ilvl w:val="0"/>
          <w:numId w:val="15"/>
        </w:numPr>
        <w:tabs>
          <w:tab w:val="right" w:pos="8504"/>
        </w:tabs>
        <w:spacing w:before="0" w:after="0"/>
        <w:jc w:val="both"/>
        <w:rPr>
          <w:rFonts w:ascii="Times New Roman" w:hAnsi="Times New Roman"/>
          <w:sz w:val="24"/>
          <w:szCs w:val="24"/>
          <w:lang w:val="es-NI"/>
        </w:rPr>
      </w:pPr>
      <w:r w:rsidRPr="00F438C6">
        <w:rPr>
          <w:rFonts w:ascii="Times New Roman" w:hAnsi="Times New Roman"/>
          <w:sz w:val="24"/>
          <w:szCs w:val="24"/>
          <w:lang w:val="es-NI"/>
        </w:rPr>
        <w:t xml:space="preserve">Técnico Medio Policial, 1,761 oficiales capacitados, a través de 50 grupos de estudio. </w:t>
      </w:r>
    </w:p>
    <w:p w:rsidR="00F46497" w:rsidRPr="00F438C6" w:rsidRDefault="00F46497" w:rsidP="00F438C6">
      <w:pPr>
        <w:pStyle w:val="ListParagraph"/>
        <w:numPr>
          <w:ilvl w:val="0"/>
          <w:numId w:val="15"/>
        </w:numPr>
        <w:tabs>
          <w:tab w:val="right" w:pos="8504"/>
        </w:tabs>
        <w:spacing w:before="0" w:after="0"/>
        <w:jc w:val="both"/>
        <w:rPr>
          <w:rFonts w:ascii="Times New Roman" w:hAnsi="Times New Roman"/>
          <w:sz w:val="24"/>
          <w:szCs w:val="24"/>
          <w:lang w:val="es-NI"/>
        </w:rPr>
      </w:pPr>
      <w:r w:rsidRPr="00F438C6">
        <w:rPr>
          <w:rFonts w:ascii="Times New Roman" w:hAnsi="Times New Roman"/>
          <w:sz w:val="24"/>
          <w:szCs w:val="24"/>
          <w:lang w:val="es-NI"/>
        </w:rPr>
        <w:t>Licenciatura “Ciencias Policiales”, 33 cadetes</w:t>
      </w:r>
      <w:r w:rsidR="00F438C6" w:rsidRPr="00F438C6">
        <w:rPr>
          <w:rFonts w:ascii="Times New Roman" w:hAnsi="Times New Roman"/>
          <w:sz w:val="24"/>
          <w:szCs w:val="24"/>
          <w:lang w:val="es-NI"/>
        </w:rPr>
        <w:t xml:space="preserve"> capacitados</w:t>
      </w:r>
      <w:r w:rsidRPr="00F438C6">
        <w:rPr>
          <w:rFonts w:ascii="Times New Roman" w:hAnsi="Times New Roman"/>
          <w:sz w:val="24"/>
          <w:szCs w:val="24"/>
          <w:lang w:val="es-NI"/>
        </w:rPr>
        <w:t>.</w:t>
      </w:r>
    </w:p>
    <w:p w:rsidR="00F46497" w:rsidRDefault="00F46497" w:rsidP="00F438C6">
      <w:pPr>
        <w:pStyle w:val="ListParagraph"/>
        <w:numPr>
          <w:ilvl w:val="0"/>
          <w:numId w:val="15"/>
        </w:numPr>
        <w:tabs>
          <w:tab w:val="right" w:pos="8504"/>
        </w:tabs>
        <w:spacing w:before="0" w:after="0"/>
        <w:jc w:val="both"/>
        <w:rPr>
          <w:rFonts w:ascii="Times New Roman" w:hAnsi="Times New Roman"/>
          <w:sz w:val="24"/>
          <w:szCs w:val="24"/>
          <w:lang w:val="es-NI"/>
        </w:rPr>
      </w:pPr>
      <w:r w:rsidRPr="00F438C6">
        <w:rPr>
          <w:rFonts w:ascii="Times New Roman" w:hAnsi="Times New Roman"/>
          <w:sz w:val="24"/>
          <w:szCs w:val="24"/>
          <w:lang w:val="es-NI"/>
        </w:rPr>
        <w:t xml:space="preserve">Inspectores Policiales, 122 Inspectores capacitados, entre ellos Comisionados Mayores, Comisionados, Capitanes, Suboficiales. </w:t>
      </w:r>
    </w:p>
    <w:p w:rsidR="00F438C6" w:rsidRDefault="00F438C6" w:rsidP="00F438C6">
      <w:pPr>
        <w:tabs>
          <w:tab w:val="right" w:pos="8504"/>
        </w:tabs>
        <w:spacing w:before="0" w:after="0"/>
        <w:jc w:val="both"/>
        <w:rPr>
          <w:rFonts w:ascii="Times New Roman" w:hAnsi="Times New Roman"/>
          <w:sz w:val="24"/>
          <w:szCs w:val="24"/>
          <w:lang w:val="es-NI"/>
        </w:rPr>
      </w:pPr>
    </w:p>
    <w:p w:rsidR="00F46497" w:rsidRDefault="00F438C6" w:rsidP="00F438C6">
      <w:pPr>
        <w:tabs>
          <w:tab w:val="right" w:pos="8504"/>
        </w:tabs>
        <w:spacing w:before="0" w:after="0"/>
        <w:jc w:val="both"/>
        <w:rPr>
          <w:rFonts w:ascii="Times New Roman" w:hAnsi="Times New Roman"/>
          <w:sz w:val="24"/>
          <w:szCs w:val="24"/>
          <w:lang w:val="es-NI"/>
        </w:rPr>
      </w:pPr>
      <w:r>
        <w:rPr>
          <w:rFonts w:ascii="Times New Roman" w:hAnsi="Times New Roman"/>
          <w:sz w:val="24"/>
          <w:szCs w:val="24"/>
          <w:lang w:val="es-NI"/>
        </w:rPr>
        <w:t>Con el Ejército de Nicaragua, se han capacitado a  508 miembros de su institución, mediante los siguientes procesos de formación:</w:t>
      </w:r>
    </w:p>
    <w:p w:rsidR="00F46497" w:rsidRPr="00F438C6" w:rsidRDefault="00F438C6" w:rsidP="00F438C6">
      <w:pPr>
        <w:pStyle w:val="ListParagraph"/>
        <w:numPr>
          <w:ilvl w:val="0"/>
          <w:numId w:val="16"/>
        </w:numPr>
        <w:spacing w:after="0"/>
        <w:jc w:val="both"/>
        <w:outlineLvl w:val="0"/>
        <w:rPr>
          <w:rFonts w:ascii="Times New Roman" w:hAnsi="Times New Roman"/>
          <w:sz w:val="24"/>
          <w:szCs w:val="24"/>
          <w:lang w:val="es-NI"/>
        </w:rPr>
      </w:pPr>
      <w:r w:rsidRPr="00F438C6">
        <w:rPr>
          <w:rFonts w:ascii="Times New Roman" w:hAnsi="Times New Roman"/>
          <w:sz w:val="24"/>
          <w:szCs w:val="24"/>
          <w:lang w:val="es-NI"/>
        </w:rPr>
        <w:t xml:space="preserve">Escuela Superior de Estado Mayor (ESEM), “General Benjamín Zeledón Rodríguez”,  </w:t>
      </w:r>
      <w:r w:rsidR="00F46497" w:rsidRPr="00F438C6">
        <w:rPr>
          <w:rFonts w:ascii="Times New Roman" w:hAnsi="Times New Roman"/>
          <w:sz w:val="24"/>
          <w:szCs w:val="24"/>
          <w:lang w:val="es-NI"/>
        </w:rPr>
        <w:t xml:space="preserve">110 alumnos </w:t>
      </w:r>
      <w:r w:rsidRPr="00F438C6">
        <w:rPr>
          <w:rFonts w:ascii="Times New Roman" w:hAnsi="Times New Roman"/>
          <w:sz w:val="24"/>
          <w:szCs w:val="24"/>
          <w:lang w:val="es-NI"/>
        </w:rPr>
        <w:t xml:space="preserve">capacitados </w:t>
      </w:r>
      <w:r w:rsidR="00F46497" w:rsidRPr="00F438C6">
        <w:rPr>
          <w:rFonts w:ascii="Times New Roman" w:hAnsi="Times New Roman"/>
          <w:sz w:val="24"/>
          <w:szCs w:val="24"/>
          <w:lang w:val="es-NI"/>
        </w:rPr>
        <w:t xml:space="preserve">del curso “Diplomado de Estado Mayor (DEM)”. En esta modalidad los Derechos Humanos están incorporados a la Currícula </w:t>
      </w:r>
      <w:r w:rsidRPr="00F438C6">
        <w:rPr>
          <w:rFonts w:ascii="Times New Roman" w:hAnsi="Times New Roman"/>
          <w:sz w:val="24"/>
          <w:szCs w:val="24"/>
          <w:lang w:val="es-NI"/>
        </w:rPr>
        <w:t xml:space="preserve">Educativa; </w:t>
      </w:r>
      <w:r w:rsidR="00F46497" w:rsidRPr="00F438C6">
        <w:rPr>
          <w:rFonts w:ascii="Times New Roman" w:hAnsi="Times New Roman"/>
          <w:sz w:val="24"/>
          <w:szCs w:val="24"/>
          <w:lang w:val="es-NI"/>
        </w:rPr>
        <w:t xml:space="preserve">73 alumnos </w:t>
      </w:r>
      <w:r w:rsidRPr="00F438C6">
        <w:rPr>
          <w:rFonts w:ascii="Times New Roman" w:hAnsi="Times New Roman"/>
          <w:sz w:val="24"/>
          <w:szCs w:val="24"/>
          <w:lang w:val="es-NI"/>
        </w:rPr>
        <w:t xml:space="preserve">capacitados </w:t>
      </w:r>
      <w:r w:rsidR="00F46497" w:rsidRPr="00F438C6">
        <w:rPr>
          <w:rFonts w:ascii="Times New Roman" w:hAnsi="Times New Roman"/>
          <w:sz w:val="24"/>
          <w:szCs w:val="24"/>
          <w:lang w:val="es-NI"/>
        </w:rPr>
        <w:t>del “Curso Superior de Armas y Servicios” (CSAS).</w:t>
      </w:r>
    </w:p>
    <w:p w:rsidR="00F46497" w:rsidRPr="00F438C6" w:rsidRDefault="00F438C6" w:rsidP="00F438C6">
      <w:pPr>
        <w:pStyle w:val="ListParagraph"/>
        <w:numPr>
          <w:ilvl w:val="0"/>
          <w:numId w:val="16"/>
        </w:numPr>
        <w:spacing w:after="0"/>
        <w:jc w:val="both"/>
        <w:outlineLvl w:val="0"/>
        <w:rPr>
          <w:rFonts w:ascii="Times New Roman" w:hAnsi="Times New Roman"/>
          <w:sz w:val="24"/>
          <w:szCs w:val="24"/>
          <w:lang w:val="es-NI"/>
        </w:rPr>
      </w:pPr>
      <w:r w:rsidRPr="00F438C6">
        <w:rPr>
          <w:rFonts w:ascii="Times New Roman" w:hAnsi="Times New Roman"/>
          <w:sz w:val="24"/>
          <w:szCs w:val="24"/>
          <w:lang w:val="es-NI"/>
        </w:rPr>
        <w:t xml:space="preserve">Centro Superior de Estudios Militares (CSEM), “General de División José Dolores Estrada Vado”, </w:t>
      </w:r>
      <w:r w:rsidR="00F46497" w:rsidRPr="00F438C6">
        <w:rPr>
          <w:rFonts w:ascii="Times New Roman" w:hAnsi="Times New Roman"/>
          <w:sz w:val="24"/>
          <w:szCs w:val="24"/>
          <w:lang w:val="es-NI"/>
        </w:rPr>
        <w:t xml:space="preserve">28 cadetes </w:t>
      </w:r>
      <w:r w:rsidRPr="00F438C6">
        <w:rPr>
          <w:rFonts w:ascii="Times New Roman" w:hAnsi="Times New Roman"/>
          <w:sz w:val="24"/>
          <w:szCs w:val="24"/>
          <w:lang w:val="es-NI"/>
        </w:rPr>
        <w:t xml:space="preserve">capacitados </w:t>
      </w:r>
      <w:r w:rsidR="00F46497" w:rsidRPr="00F438C6">
        <w:rPr>
          <w:rFonts w:ascii="Times New Roman" w:hAnsi="Times New Roman"/>
          <w:sz w:val="24"/>
          <w:szCs w:val="24"/>
          <w:lang w:val="es-NI"/>
        </w:rPr>
        <w:t>del “Curso Regular de Cadetes”</w:t>
      </w:r>
      <w:r w:rsidRPr="00F438C6">
        <w:rPr>
          <w:rFonts w:ascii="Times New Roman" w:hAnsi="Times New Roman"/>
          <w:sz w:val="24"/>
          <w:szCs w:val="24"/>
          <w:lang w:val="es-NI"/>
        </w:rPr>
        <w:t>.</w:t>
      </w:r>
    </w:p>
    <w:p w:rsidR="00F46497" w:rsidRPr="00F438C6" w:rsidRDefault="00F438C6" w:rsidP="00F438C6">
      <w:pPr>
        <w:pStyle w:val="ListParagraph"/>
        <w:numPr>
          <w:ilvl w:val="0"/>
          <w:numId w:val="16"/>
        </w:numPr>
        <w:spacing w:after="0"/>
        <w:jc w:val="both"/>
        <w:outlineLvl w:val="0"/>
        <w:rPr>
          <w:rFonts w:ascii="Times New Roman" w:hAnsi="Times New Roman"/>
          <w:sz w:val="24"/>
          <w:szCs w:val="24"/>
          <w:lang w:val="es-NI"/>
        </w:rPr>
      </w:pPr>
      <w:r w:rsidRPr="00F438C6">
        <w:rPr>
          <w:rFonts w:ascii="Times New Roman" w:hAnsi="Times New Roman"/>
          <w:sz w:val="24"/>
          <w:szCs w:val="24"/>
          <w:lang w:val="es-NI"/>
        </w:rPr>
        <w:t xml:space="preserve">Fuerza Aérea de Nicaragua, </w:t>
      </w:r>
      <w:r w:rsidR="00F46497" w:rsidRPr="00F438C6">
        <w:rPr>
          <w:rFonts w:ascii="Times New Roman" w:hAnsi="Times New Roman"/>
          <w:sz w:val="24"/>
          <w:szCs w:val="24"/>
          <w:lang w:val="es-NI"/>
        </w:rPr>
        <w:t xml:space="preserve">134 alumnos </w:t>
      </w:r>
      <w:r w:rsidRPr="00F438C6">
        <w:rPr>
          <w:rFonts w:ascii="Times New Roman" w:hAnsi="Times New Roman"/>
          <w:sz w:val="24"/>
          <w:szCs w:val="24"/>
          <w:lang w:val="es-NI"/>
        </w:rPr>
        <w:t xml:space="preserve">capacitados </w:t>
      </w:r>
      <w:r w:rsidR="00F46497" w:rsidRPr="00F438C6">
        <w:rPr>
          <w:rFonts w:ascii="Times New Roman" w:hAnsi="Times New Roman"/>
          <w:sz w:val="24"/>
          <w:szCs w:val="24"/>
          <w:lang w:val="es-NI"/>
        </w:rPr>
        <w:t xml:space="preserve">de la </w:t>
      </w:r>
      <w:r w:rsidRPr="00F438C6">
        <w:rPr>
          <w:rFonts w:ascii="Times New Roman" w:hAnsi="Times New Roman"/>
          <w:sz w:val="24"/>
          <w:szCs w:val="24"/>
          <w:lang w:val="es-NI"/>
        </w:rPr>
        <w:t xml:space="preserve">modalidad de educación continua; </w:t>
      </w:r>
      <w:r w:rsidR="00F46497" w:rsidRPr="00F438C6">
        <w:rPr>
          <w:rFonts w:ascii="Times New Roman" w:hAnsi="Times New Roman"/>
          <w:sz w:val="24"/>
          <w:szCs w:val="24"/>
          <w:lang w:val="es-NI"/>
        </w:rPr>
        <w:t xml:space="preserve">163 alumnos </w:t>
      </w:r>
      <w:r w:rsidRPr="00F438C6">
        <w:rPr>
          <w:rFonts w:ascii="Times New Roman" w:hAnsi="Times New Roman"/>
          <w:sz w:val="24"/>
          <w:szCs w:val="24"/>
          <w:lang w:val="es-NI"/>
        </w:rPr>
        <w:t xml:space="preserve">capacitados </w:t>
      </w:r>
      <w:r w:rsidR="00F46497" w:rsidRPr="00F438C6">
        <w:rPr>
          <w:rFonts w:ascii="Times New Roman" w:hAnsi="Times New Roman"/>
          <w:sz w:val="24"/>
          <w:szCs w:val="24"/>
          <w:lang w:val="es-NI"/>
        </w:rPr>
        <w:t>de diferentes modalidades.</w:t>
      </w:r>
    </w:p>
    <w:p w:rsidR="00F438C6" w:rsidRPr="00C24795" w:rsidRDefault="00F438C6" w:rsidP="00F46497">
      <w:pPr>
        <w:spacing w:after="0"/>
        <w:jc w:val="both"/>
        <w:outlineLvl w:val="0"/>
        <w:rPr>
          <w:rFonts w:ascii="Times New Roman" w:hAnsi="Times New Roman"/>
          <w:sz w:val="24"/>
          <w:szCs w:val="24"/>
          <w:lang w:val="es-NI"/>
        </w:rPr>
      </w:pPr>
      <w:r w:rsidRPr="00C24795">
        <w:rPr>
          <w:rFonts w:ascii="Times New Roman" w:hAnsi="Times New Roman"/>
          <w:sz w:val="24"/>
          <w:szCs w:val="24"/>
          <w:lang w:val="es-NI"/>
        </w:rPr>
        <w:t xml:space="preserve">Con el Instituto de Altos Estudios Judiciales, se han capacitado a 1,754 </w:t>
      </w:r>
      <w:r w:rsidR="00C24795" w:rsidRPr="00C24795">
        <w:rPr>
          <w:rFonts w:ascii="Times New Roman" w:hAnsi="Times New Roman"/>
          <w:sz w:val="24"/>
          <w:szCs w:val="24"/>
          <w:lang w:val="es-NI"/>
        </w:rPr>
        <w:t>funcionarios que integran el Sistema Operador de Justicia</w:t>
      </w:r>
      <w:r w:rsidRPr="00C24795">
        <w:rPr>
          <w:rFonts w:ascii="Times New Roman" w:hAnsi="Times New Roman"/>
          <w:sz w:val="24"/>
          <w:szCs w:val="24"/>
          <w:lang w:val="es-NI"/>
        </w:rPr>
        <w:t>, mediante los siguientes procesos de formación:</w:t>
      </w:r>
    </w:p>
    <w:p w:rsidR="00F46497" w:rsidRPr="00C24795" w:rsidRDefault="00F438C6" w:rsidP="00C24795">
      <w:pPr>
        <w:pStyle w:val="ListParagraph"/>
        <w:numPr>
          <w:ilvl w:val="0"/>
          <w:numId w:val="17"/>
        </w:numPr>
        <w:spacing w:after="0"/>
        <w:outlineLvl w:val="0"/>
        <w:rPr>
          <w:rFonts w:ascii="Times New Roman" w:hAnsi="Times New Roman"/>
          <w:sz w:val="24"/>
          <w:szCs w:val="24"/>
          <w:lang w:val="es-NI"/>
        </w:rPr>
      </w:pPr>
      <w:r w:rsidRPr="00C24795">
        <w:rPr>
          <w:rFonts w:ascii="Times New Roman" w:hAnsi="Times New Roman"/>
          <w:sz w:val="24"/>
          <w:szCs w:val="24"/>
          <w:lang w:val="es-NI"/>
        </w:rPr>
        <w:t>Post  Grado: “Técnicas de Litigación Oral para el Proceso Penal” Nicaragüense, 9</w:t>
      </w:r>
      <w:r w:rsidR="00F46497" w:rsidRPr="00C24795">
        <w:rPr>
          <w:rFonts w:ascii="Times New Roman" w:hAnsi="Times New Roman"/>
          <w:sz w:val="24"/>
          <w:szCs w:val="24"/>
          <w:lang w:val="es-NI"/>
        </w:rPr>
        <w:t>02 funcionarios judiciales</w:t>
      </w:r>
      <w:r w:rsidRPr="00C24795">
        <w:rPr>
          <w:rFonts w:ascii="Times New Roman" w:hAnsi="Times New Roman"/>
          <w:sz w:val="24"/>
          <w:szCs w:val="24"/>
          <w:lang w:val="es-NI"/>
        </w:rPr>
        <w:t xml:space="preserve"> capacitados</w:t>
      </w:r>
      <w:r w:rsidR="00F46497" w:rsidRPr="00C24795">
        <w:rPr>
          <w:rFonts w:ascii="Times New Roman" w:hAnsi="Times New Roman"/>
          <w:sz w:val="24"/>
          <w:szCs w:val="24"/>
          <w:lang w:val="es-NI"/>
        </w:rPr>
        <w:t>.</w:t>
      </w:r>
    </w:p>
    <w:p w:rsidR="00F46497" w:rsidRPr="00C24795" w:rsidRDefault="00C24795" w:rsidP="00C24795">
      <w:pPr>
        <w:pStyle w:val="ListParagraph"/>
        <w:numPr>
          <w:ilvl w:val="0"/>
          <w:numId w:val="17"/>
        </w:numPr>
        <w:spacing w:after="0"/>
        <w:jc w:val="both"/>
        <w:outlineLvl w:val="0"/>
        <w:rPr>
          <w:rFonts w:ascii="Times New Roman" w:hAnsi="Times New Roman"/>
          <w:sz w:val="24"/>
          <w:szCs w:val="24"/>
          <w:lang w:val="es-NI"/>
        </w:rPr>
      </w:pPr>
      <w:r w:rsidRPr="00C24795">
        <w:rPr>
          <w:rFonts w:ascii="Times New Roman" w:hAnsi="Times New Roman"/>
          <w:sz w:val="24"/>
          <w:szCs w:val="24"/>
          <w:lang w:val="es-NI"/>
        </w:rPr>
        <w:t xml:space="preserve">Post Grado: “Derecho de Familia”, </w:t>
      </w:r>
      <w:r w:rsidR="00F46497" w:rsidRPr="00C24795">
        <w:rPr>
          <w:rFonts w:ascii="Times New Roman" w:hAnsi="Times New Roman"/>
          <w:sz w:val="24"/>
          <w:szCs w:val="24"/>
          <w:lang w:val="es-NI"/>
        </w:rPr>
        <w:t xml:space="preserve">44 Funcionarios </w:t>
      </w:r>
      <w:r w:rsidRPr="00C24795">
        <w:rPr>
          <w:rFonts w:ascii="Times New Roman" w:hAnsi="Times New Roman"/>
          <w:sz w:val="24"/>
          <w:szCs w:val="24"/>
          <w:lang w:val="es-NI"/>
        </w:rPr>
        <w:t xml:space="preserve">capacitados </w:t>
      </w:r>
      <w:r w:rsidR="00F46497" w:rsidRPr="00C24795">
        <w:rPr>
          <w:rFonts w:ascii="Times New Roman" w:hAnsi="Times New Roman"/>
          <w:sz w:val="24"/>
          <w:szCs w:val="24"/>
          <w:lang w:val="es-NI"/>
        </w:rPr>
        <w:t>del Ministerio de Familia, Ministerio Público e Instituto de Medicina Legal.</w:t>
      </w:r>
    </w:p>
    <w:p w:rsidR="00F46497" w:rsidRPr="00C24795" w:rsidRDefault="00C24795" w:rsidP="00C24795">
      <w:pPr>
        <w:pStyle w:val="ListParagraph"/>
        <w:numPr>
          <w:ilvl w:val="0"/>
          <w:numId w:val="17"/>
        </w:numPr>
        <w:spacing w:after="0"/>
        <w:jc w:val="both"/>
        <w:outlineLvl w:val="0"/>
        <w:rPr>
          <w:rFonts w:ascii="Times New Roman" w:hAnsi="Times New Roman"/>
          <w:sz w:val="24"/>
          <w:szCs w:val="24"/>
          <w:lang w:val="es-NI"/>
        </w:rPr>
      </w:pPr>
      <w:r w:rsidRPr="00C24795">
        <w:rPr>
          <w:rFonts w:ascii="Times New Roman" w:hAnsi="Times New Roman"/>
          <w:sz w:val="24"/>
          <w:szCs w:val="24"/>
          <w:lang w:val="es-NI"/>
        </w:rPr>
        <w:t xml:space="preserve">Post Grado: “Especialización y Sensibilización en Violencia de Género, Intrafamiliar, Delitos Sexuales y Trata de Personas”, </w:t>
      </w:r>
      <w:r w:rsidR="00F46497" w:rsidRPr="00C24795">
        <w:rPr>
          <w:rFonts w:ascii="Times New Roman" w:hAnsi="Times New Roman"/>
          <w:sz w:val="24"/>
          <w:szCs w:val="24"/>
          <w:lang w:val="es-NI"/>
        </w:rPr>
        <w:t xml:space="preserve">620 Funcionarios </w:t>
      </w:r>
      <w:r w:rsidRPr="00C24795">
        <w:rPr>
          <w:rFonts w:ascii="Times New Roman" w:hAnsi="Times New Roman"/>
          <w:sz w:val="24"/>
          <w:szCs w:val="24"/>
          <w:lang w:val="es-NI"/>
        </w:rPr>
        <w:t xml:space="preserve">capacitados </w:t>
      </w:r>
      <w:r w:rsidR="00F46497" w:rsidRPr="00C24795">
        <w:rPr>
          <w:rFonts w:ascii="Times New Roman" w:hAnsi="Times New Roman"/>
          <w:sz w:val="24"/>
          <w:szCs w:val="24"/>
          <w:lang w:val="es-NI"/>
        </w:rPr>
        <w:t>de las Instituciones que integran el Sistema Operador de Justicia y Abogados Litigantes.</w:t>
      </w:r>
    </w:p>
    <w:p w:rsidR="00F46497" w:rsidRPr="00C24795" w:rsidRDefault="00C24795" w:rsidP="00C24795">
      <w:pPr>
        <w:pStyle w:val="ListParagraph"/>
        <w:numPr>
          <w:ilvl w:val="0"/>
          <w:numId w:val="17"/>
        </w:numPr>
        <w:spacing w:after="0"/>
        <w:jc w:val="both"/>
        <w:outlineLvl w:val="0"/>
        <w:rPr>
          <w:rFonts w:ascii="Times New Roman" w:hAnsi="Times New Roman"/>
          <w:sz w:val="24"/>
          <w:szCs w:val="24"/>
          <w:lang w:val="es-NI"/>
        </w:rPr>
      </w:pPr>
      <w:r w:rsidRPr="00C24795">
        <w:rPr>
          <w:rFonts w:ascii="Times New Roman" w:hAnsi="Times New Roman"/>
          <w:sz w:val="24"/>
          <w:szCs w:val="24"/>
          <w:lang w:val="es-NI"/>
        </w:rPr>
        <w:t xml:space="preserve">Post Grado: “Delitos contra la Administración Pública y la Administración de Justicia”, </w:t>
      </w:r>
      <w:r w:rsidR="00F46497" w:rsidRPr="00C24795">
        <w:rPr>
          <w:rFonts w:ascii="Times New Roman" w:hAnsi="Times New Roman"/>
          <w:sz w:val="24"/>
          <w:szCs w:val="24"/>
          <w:lang w:val="es-NI"/>
        </w:rPr>
        <w:t>188 Funcionarios</w:t>
      </w:r>
      <w:r w:rsidRPr="00C24795">
        <w:rPr>
          <w:rFonts w:ascii="Times New Roman" w:hAnsi="Times New Roman"/>
          <w:sz w:val="24"/>
          <w:szCs w:val="24"/>
          <w:lang w:val="es-NI"/>
        </w:rPr>
        <w:t xml:space="preserve"> capacitados</w:t>
      </w:r>
      <w:r w:rsidR="00F46497" w:rsidRPr="00C24795">
        <w:rPr>
          <w:rFonts w:ascii="Times New Roman" w:hAnsi="Times New Roman"/>
          <w:sz w:val="24"/>
          <w:szCs w:val="24"/>
          <w:lang w:val="es-NI"/>
        </w:rPr>
        <w:t xml:space="preserve">, Jueces, Magistrados, Defensores Públicos, Fiscales, Abogados Litigantes Funcionarios de la Oficina de Ética Pública y Funcionarios de la Contraloría General de la República.  </w:t>
      </w:r>
    </w:p>
    <w:p w:rsidR="00C24795" w:rsidRPr="00C24795" w:rsidRDefault="00C24795" w:rsidP="00C24795">
      <w:pPr>
        <w:spacing w:after="0"/>
        <w:jc w:val="both"/>
        <w:outlineLvl w:val="0"/>
        <w:rPr>
          <w:rFonts w:ascii="Times New Roman" w:hAnsi="Times New Roman"/>
          <w:sz w:val="24"/>
          <w:szCs w:val="24"/>
          <w:lang w:val="es-NI"/>
        </w:rPr>
      </w:pPr>
      <w:r w:rsidRPr="00C24795">
        <w:rPr>
          <w:rFonts w:ascii="Times New Roman" w:hAnsi="Times New Roman"/>
          <w:sz w:val="24"/>
          <w:szCs w:val="24"/>
          <w:lang w:val="es-NI"/>
        </w:rPr>
        <w:t>Con el Sistema Penitenciario Nacional se ha capacitado a 86 Funcionarios del Sistema y Privados de libertad, mediante los siguientes procesos de formación</w:t>
      </w:r>
      <w:r>
        <w:rPr>
          <w:rFonts w:ascii="Times New Roman" w:hAnsi="Times New Roman"/>
          <w:sz w:val="24"/>
          <w:szCs w:val="24"/>
          <w:lang w:val="es-NI"/>
        </w:rPr>
        <w:t>:</w:t>
      </w:r>
    </w:p>
    <w:p w:rsidR="00F46497" w:rsidRPr="00C24795" w:rsidRDefault="00C24795" w:rsidP="00F46497">
      <w:pPr>
        <w:pStyle w:val="ListParagraph"/>
        <w:numPr>
          <w:ilvl w:val="0"/>
          <w:numId w:val="18"/>
        </w:numPr>
        <w:spacing w:after="0"/>
        <w:jc w:val="both"/>
        <w:outlineLvl w:val="0"/>
        <w:rPr>
          <w:rFonts w:ascii="Times New Roman" w:hAnsi="Times New Roman"/>
          <w:sz w:val="24"/>
          <w:szCs w:val="24"/>
          <w:lang w:val="es-NI"/>
        </w:rPr>
      </w:pPr>
      <w:r w:rsidRPr="00C24795">
        <w:rPr>
          <w:rFonts w:ascii="Times New Roman" w:hAnsi="Times New Roman"/>
          <w:sz w:val="24"/>
          <w:szCs w:val="24"/>
          <w:lang w:val="es-NI"/>
        </w:rPr>
        <w:t xml:space="preserve">Post Grado: “Ciencias Penitenciarias y Derechos Humanos”, </w:t>
      </w:r>
      <w:r w:rsidR="00F46497" w:rsidRPr="00C24795">
        <w:rPr>
          <w:rFonts w:ascii="Times New Roman" w:hAnsi="Times New Roman"/>
          <w:sz w:val="24"/>
          <w:szCs w:val="24"/>
          <w:lang w:val="es-NI"/>
        </w:rPr>
        <w:t>56 Funcionarios</w:t>
      </w:r>
      <w:r>
        <w:rPr>
          <w:rFonts w:ascii="Times New Roman" w:hAnsi="Times New Roman"/>
          <w:sz w:val="24"/>
          <w:szCs w:val="24"/>
          <w:lang w:val="es-NI"/>
        </w:rPr>
        <w:t xml:space="preserve"> capacitados </w:t>
      </w:r>
      <w:r w:rsidR="00F46497" w:rsidRPr="00C24795">
        <w:rPr>
          <w:rFonts w:ascii="Times New Roman" w:hAnsi="Times New Roman"/>
          <w:sz w:val="24"/>
          <w:szCs w:val="24"/>
          <w:lang w:val="es-NI"/>
        </w:rPr>
        <w:t>provenientes del Ministerio de Gobernación, Sistema Penitenciario Nacional, Oficina de Ética Pública, Corte Suprema de Justicia, Voluntariado de la Confraternidad Carcelaria de Nicaragua.</w:t>
      </w:r>
    </w:p>
    <w:p w:rsidR="00F46497" w:rsidRPr="00C24795" w:rsidRDefault="00C24795" w:rsidP="00F46497">
      <w:pPr>
        <w:pStyle w:val="ListParagraph"/>
        <w:numPr>
          <w:ilvl w:val="0"/>
          <w:numId w:val="18"/>
        </w:numPr>
        <w:spacing w:after="0"/>
        <w:jc w:val="both"/>
        <w:outlineLvl w:val="0"/>
        <w:rPr>
          <w:rFonts w:ascii="Times New Roman" w:hAnsi="Times New Roman"/>
          <w:sz w:val="24"/>
          <w:szCs w:val="24"/>
          <w:lang w:val="es-NI"/>
        </w:rPr>
      </w:pPr>
      <w:r w:rsidRPr="00C24795">
        <w:rPr>
          <w:rFonts w:ascii="Times New Roman" w:hAnsi="Times New Roman"/>
          <w:sz w:val="24"/>
          <w:szCs w:val="24"/>
          <w:lang w:val="es-NI"/>
        </w:rPr>
        <w:t xml:space="preserve">Diplomado: Facilitadores en Derechos Humanos; </w:t>
      </w:r>
      <w:r w:rsidR="00F46497" w:rsidRPr="00C24795">
        <w:rPr>
          <w:rFonts w:ascii="Times New Roman" w:hAnsi="Times New Roman"/>
          <w:sz w:val="24"/>
          <w:szCs w:val="24"/>
          <w:lang w:val="es-NI"/>
        </w:rPr>
        <w:t>30 adolescentes Privados de Libertad en el “Centro Penitenciario Tipitapa”.</w:t>
      </w:r>
    </w:p>
    <w:p w:rsidR="0075189E" w:rsidRPr="00573085" w:rsidRDefault="001417B6" w:rsidP="00573085">
      <w:pPr>
        <w:spacing w:after="0"/>
        <w:jc w:val="both"/>
        <w:outlineLvl w:val="0"/>
        <w:rPr>
          <w:rFonts w:ascii="Times New Roman" w:hAnsi="Times New Roman"/>
          <w:sz w:val="24"/>
          <w:szCs w:val="24"/>
          <w:lang w:val="es-NI"/>
        </w:rPr>
      </w:pPr>
      <w:r>
        <w:rPr>
          <w:rFonts w:ascii="Times New Roman" w:hAnsi="Times New Roman"/>
          <w:sz w:val="24"/>
          <w:szCs w:val="24"/>
          <w:lang w:val="es-NI"/>
        </w:rPr>
        <w:t>Es oportuno manifestar que la</w:t>
      </w:r>
      <w:r w:rsidR="00573085">
        <w:rPr>
          <w:rFonts w:ascii="Times New Roman" w:hAnsi="Times New Roman"/>
          <w:sz w:val="24"/>
          <w:szCs w:val="24"/>
          <w:lang w:val="es-NI"/>
        </w:rPr>
        <w:t xml:space="preserve"> </w:t>
      </w:r>
      <w:r>
        <w:rPr>
          <w:rFonts w:ascii="Times New Roman" w:hAnsi="Times New Roman"/>
          <w:sz w:val="24"/>
          <w:szCs w:val="24"/>
          <w:lang w:val="es-NI"/>
        </w:rPr>
        <w:t>I</w:t>
      </w:r>
      <w:r w:rsidR="0075189E">
        <w:rPr>
          <w:rFonts w:ascii="Times New Roman" w:hAnsi="Times New Roman"/>
          <w:sz w:val="24"/>
          <w:szCs w:val="24"/>
          <w:lang w:val="es-NI"/>
        </w:rPr>
        <w:t xml:space="preserve">nstitución </w:t>
      </w:r>
      <w:r w:rsidR="00573085">
        <w:rPr>
          <w:rFonts w:ascii="Times New Roman" w:hAnsi="Times New Roman"/>
          <w:sz w:val="24"/>
          <w:szCs w:val="24"/>
          <w:lang w:val="es-NI"/>
        </w:rPr>
        <w:t xml:space="preserve">efectuó en el año 2009 proceso de fiscalización titulado </w:t>
      </w:r>
      <w:r w:rsidR="00573085" w:rsidRPr="00573085">
        <w:rPr>
          <w:rFonts w:ascii="Times New Roman" w:hAnsi="Times New Roman"/>
          <w:i/>
          <w:sz w:val="24"/>
          <w:szCs w:val="24"/>
          <w:lang w:val="es-NI"/>
        </w:rPr>
        <w:t>“</w:t>
      </w:r>
      <w:r w:rsidR="0075189E" w:rsidRPr="00573085">
        <w:rPr>
          <w:rFonts w:ascii="Times New Roman" w:hAnsi="Times New Roman"/>
          <w:i/>
          <w:sz w:val="24"/>
          <w:szCs w:val="24"/>
          <w:lang w:val="es-NI"/>
        </w:rPr>
        <w:t>Situación de Personas Detenidas en Celdas Preventivas de la Policía Nacional y de Personas Privadas de Libertad en tres Sistemas Penitenciarios que concentran la mayor Población Penal</w:t>
      </w:r>
      <w:r w:rsidR="00573085" w:rsidRPr="00573085">
        <w:rPr>
          <w:rFonts w:ascii="Times New Roman" w:hAnsi="Times New Roman"/>
          <w:i/>
          <w:sz w:val="24"/>
          <w:szCs w:val="24"/>
          <w:lang w:val="es-NI"/>
        </w:rPr>
        <w:t>”</w:t>
      </w:r>
      <w:r w:rsidR="0075189E" w:rsidRPr="00573085">
        <w:rPr>
          <w:rFonts w:ascii="Times New Roman" w:hAnsi="Times New Roman"/>
          <w:i/>
          <w:sz w:val="24"/>
          <w:szCs w:val="24"/>
          <w:lang w:val="es-NI"/>
        </w:rPr>
        <w:t>.</w:t>
      </w:r>
    </w:p>
    <w:p w:rsidR="00F46497" w:rsidRDefault="00F46497" w:rsidP="0080170B">
      <w:pPr>
        <w:tabs>
          <w:tab w:val="right" w:pos="8504"/>
        </w:tabs>
        <w:spacing w:before="0" w:after="0"/>
        <w:jc w:val="both"/>
        <w:rPr>
          <w:rFonts w:ascii="Times New Roman" w:hAnsi="Times New Roman"/>
          <w:sz w:val="24"/>
          <w:szCs w:val="24"/>
          <w:lang w:val="es-NI"/>
        </w:rPr>
      </w:pPr>
    </w:p>
    <w:p w:rsidR="00573085" w:rsidRDefault="00573085" w:rsidP="0080170B">
      <w:pPr>
        <w:tabs>
          <w:tab w:val="right" w:pos="8504"/>
        </w:tabs>
        <w:spacing w:before="0" w:after="0"/>
        <w:jc w:val="both"/>
        <w:rPr>
          <w:rFonts w:ascii="Times New Roman" w:hAnsi="Times New Roman"/>
          <w:sz w:val="24"/>
          <w:szCs w:val="24"/>
          <w:lang w:val="es-NI"/>
        </w:rPr>
      </w:pPr>
      <w:r>
        <w:rPr>
          <w:rFonts w:ascii="Times New Roman" w:hAnsi="Times New Roman"/>
          <w:sz w:val="24"/>
          <w:szCs w:val="24"/>
          <w:lang w:val="es-NI"/>
        </w:rPr>
        <w:t xml:space="preserve">A su vez, de conformidad con la designación de ser Mecanismo Nacional de Prevención contra la Tortura, la Procuraduría para la Defensa de los Derechos Humanos </w:t>
      </w:r>
      <w:r w:rsidR="00506817">
        <w:rPr>
          <w:rFonts w:ascii="Times New Roman" w:hAnsi="Times New Roman"/>
          <w:sz w:val="24"/>
          <w:szCs w:val="24"/>
          <w:lang w:val="es-NI"/>
        </w:rPr>
        <w:t xml:space="preserve">ejecutó acciones consistentes en revisiones documentales, conformación de Comisión Institucional de Coordinación, conformación de Equipo Técnico Externo, organización de capacitaciones iniciales al equipo, con el fin de llevar a cabo primera visita piloto de monitoreo a un Centro de Privación de Libertad, mismo que fue desarrollado en el Sistema Penitenciario “La Esperanza” en Mayo de 2013.  </w:t>
      </w:r>
    </w:p>
    <w:p w:rsidR="000E7306" w:rsidRPr="0080170B" w:rsidRDefault="000E7306" w:rsidP="0080170B">
      <w:pPr>
        <w:tabs>
          <w:tab w:val="right" w:pos="8504"/>
        </w:tabs>
        <w:spacing w:before="0" w:after="0"/>
        <w:jc w:val="both"/>
        <w:rPr>
          <w:rFonts w:ascii="Times New Roman" w:hAnsi="Times New Roman"/>
          <w:sz w:val="24"/>
          <w:szCs w:val="24"/>
          <w:lang w:val="es-NI"/>
        </w:rPr>
      </w:pPr>
    </w:p>
    <w:p w:rsidR="0080170B" w:rsidRPr="00F6114A" w:rsidRDefault="0080170B" w:rsidP="0080170B">
      <w:pPr>
        <w:pStyle w:val="ListParagraph"/>
        <w:numPr>
          <w:ilvl w:val="0"/>
          <w:numId w:val="4"/>
        </w:numPr>
        <w:tabs>
          <w:tab w:val="right" w:pos="8504"/>
        </w:tabs>
        <w:spacing w:before="0" w:after="0"/>
        <w:jc w:val="both"/>
        <w:rPr>
          <w:rFonts w:ascii="Times New Roman" w:hAnsi="Times New Roman"/>
          <w:b/>
          <w:sz w:val="24"/>
          <w:szCs w:val="24"/>
          <w:lang w:val="es-NI"/>
        </w:rPr>
      </w:pPr>
      <w:r w:rsidRPr="00F6114A">
        <w:rPr>
          <w:rFonts w:ascii="Times New Roman" w:hAnsi="Times New Roman"/>
          <w:b/>
          <w:sz w:val="24"/>
          <w:szCs w:val="24"/>
          <w:lang w:val="es-NI"/>
        </w:rPr>
        <w:t>¿Su Institución Nacional ayuda a su país en la realización e implementación de este Derecho? Si su respuesta es sí, por favor explique cómo.</w:t>
      </w:r>
    </w:p>
    <w:p w:rsidR="00433CFD" w:rsidRDefault="00433CFD" w:rsidP="0080170B">
      <w:pPr>
        <w:tabs>
          <w:tab w:val="right" w:pos="8504"/>
        </w:tabs>
        <w:spacing w:before="0" w:after="0"/>
        <w:jc w:val="both"/>
        <w:rPr>
          <w:rFonts w:ascii="Times New Roman" w:hAnsi="Times New Roman"/>
          <w:sz w:val="24"/>
          <w:szCs w:val="24"/>
          <w:lang w:val="es-NI"/>
        </w:rPr>
      </w:pPr>
    </w:p>
    <w:p w:rsidR="004520F1" w:rsidRDefault="00433CFD" w:rsidP="0080170B">
      <w:pPr>
        <w:tabs>
          <w:tab w:val="right" w:pos="8504"/>
        </w:tabs>
        <w:spacing w:before="0" w:after="0"/>
        <w:jc w:val="both"/>
        <w:rPr>
          <w:rFonts w:ascii="Times New Roman" w:hAnsi="Times New Roman"/>
          <w:sz w:val="24"/>
          <w:szCs w:val="24"/>
          <w:lang w:val="es-NI"/>
        </w:rPr>
      </w:pPr>
      <w:r>
        <w:rPr>
          <w:rFonts w:ascii="Times New Roman" w:hAnsi="Times New Roman"/>
          <w:sz w:val="24"/>
          <w:szCs w:val="24"/>
          <w:lang w:val="es-NI"/>
        </w:rPr>
        <w:t xml:space="preserve">De conformidad con </w:t>
      </w:r>
      <w:r w:rsidR="004520F1">
        <w:rPr>
          <w:rFonts w:ascii="Times New Roman" w:hAnsi="Times New Roman"/>
          <w:sz w:val="24"/>
          <w:szCs w:val="24"/>
          <w:lang w:val="es-NI"/>
        </w:rPr>
        <w:t>su Ley creadora</w:t>
      </w:r>
      <w:r>
        <w:rPr>
          <w:rFonts w:ascii="Times New Roman" w:hAnsi="Times New Roman"/>
          <w:sz w:val="24"/>
          <w:szCs w:val="24"/>
          <w:lang w:val="es-NI"/>
        </w:rPr>
        <w:t>, esta Institución Nacional de Derechos H</w:t>
      </w:r>
      <w:r w:rsidR="004520F1">
        <w:rPr>
          <w:rFonts w:ascii="Times New Roman" w:hAnsi="Times New Roman"/>
          <w:sz w:val="24"/>
          <w:szCs w:val="24"/>
          <w:lang w:val="es-NI"/>
        </w:rPr>
        <w:t>umanos implementa las siguientes acciones:</w:t>
      </w:r>
    </w:p>
    <w:p w:rsidR="004520F1" w:rsidRDefault="004520F1" w:rsidP="0080170B">
      <w:pPr>
        <w:tabs>
          <w:tab w:val="right" w:pos="8504"/>
        </w:tabs>
        <w:spacing w:before="0" w:after="0"/>
        <w:jc w:val="both"/>
        <w:rPr>
          <w:rFonts w:ascii="Times New Roman" w:hAnsi="Times New Roman"/>
          <w:sz w:val="24"/>
          <w:szCs w:val="24"/>
          <w:lang w:val="es-NI"/>
        </w:rPr>
      </w:pPr>
    </w:p>
    <w:p w:rsidR="00D07919" w:rsidRDefault="00D07919" w:rsidP="004520F1">
      <w:pPr>
        <w:pStyle w:val="ListParagraph"/>
        <w:numPr>
          <w:ilvl w:val="0"/>
          <w:numId w:val="21"/>
        </w:numPr>
        <w:tabs>
          <w:tab w:val="right" w:pos="8504"/>
        </w:tabs>
        <w:spacing w:before="0" w:after="0"/>
        <w:jc w:val="both"/>
        <w:rPr>
          <w:rFonts w:ascii="Times New Roman" w:hAnsi="Times New Roman"/>
          <w:sz w:val="24"/>
          <w:szCs w:val="24"/>
          <w:lang w:val="es-NI"/>
        </w:rPr>
      </w:pPr>
      <w:r>
        <w:rPr>
          <w:rFonts w:ascii="Times New Roman" w:hAnsi="Times New Roman"/>
          <w:sz w:val="24"/>
          <w:szCs w:val="24"/>
          <w:lang w:val="es-NI"/>
        </w:rPr>
        <w:t>Desempeña mandato del Mecanismo Nacional de Prevención contra la Tortura.</w:t>
      </w:r>
    </w:p>
    <w:p w:rsidR="004520F1" w:rsidRDefault="004520F1" w:rsidP="004520F1">
      <w:pPr>
        <w:pStyle w:val="ListParagraph"/>
        <w:numPr>
          <w:ilvl w:val="0"/>
          <w:numId w:val="21"/>
        </w:numPr>
        <w:tabs>
          <w:tab w:val="right" w:pos="8504"/>
        </w:tabs>
        <w:spacing w:before="0" w:after="0"/>
        <w:jc w:val="both"/>
        <w:rPr>
          <w:rFonts w:ascii="Times New Roman" w:hAnsi="Times New Roman"/>
          <w:sz w:val="24"/>
          <w:szCs w:val="24"/>
          <w:lang w:val="es-NI"/>
        </w:rPr>
      </w:pPr>
      <w:r>
        <w:rPr>
          <w:rFonts w:ascii="Times New Roman" w:hAnsi="Times New Roman"/>
          <w:sz w:val="24"/>
          <w:szCs w:val="24"/>
          <w:lang w:val="es-NI"/>
        </w:rPr>
        <w:t xml:space="preserve">Promueve </w:t>
      </w:r>
      <w:r w:rsidR="00130D38">
        <w:rPr>
          <w:rFonts w:ascii="Times New Roman" w:hAnsi="Times New Roman"/>
          <w:sz w:val="24"/>
          <w:szCs w:val="24"/>
          <w:lang w:val="es-NI"/>
        </w:rPr>
        <w:t xml:space="preserve">el conocimiento </w:t>
      </w:r>
      <w:r>
        <w:rPr>
          <w:rFonts w:ascii="Times New Roman" w:hAnsi="Times New Roman"/>
          <w:sz w:val="24"/>
          <w:szCs w:val="24"/>
          <w:lang w:val="es-NI"/>
        </w:rPr>
        <w:t xml:space="preserve">y </w:t>
      </w:r>
      <w:r w:rsidR="00130D38">
        <w:rPr>
          <w:rFonts w:ascii="Times New Roman" w:hAnsi="Times New Roman"/>
          <w:sz w:val="24"/>
          <w:szCs w:val="24"/>
          <w:lang w:val="es-NI"/>
        </w:rPr>
        <w:t>respeto d</w:t>
      </w:r>
      <w:r>
        <w:rPr>
          <w:rFonts w:ascii="Times New Roman" w:hAnsi="Times New Roman"/>
          <w:sz w:val="24"/>
          <w:szCs w:val="24"/>
          <w:lang w:val="es-NI"/>
        </w:rPr>
        <w:t xml:space="preserve">e los Derechos </w:t>
      </w:r>
      <w:r w:rsidR="00130D38">
        <w:rPr>
          <w:rFonts w:ascii="Times New Roman" w:hAnsi="Times New Roman"/>
          <w:sz w:val="24"/>
          <w:szCs w:val="24"/>
          <w:lang w:val="es-NI"/>
        </w:rPr>
        <w:t xml:space="preserve">Humanos </w:t>
      </w:r>
      <w:r>
        <w:rPr>
          <w:rFonts w:ascii="Times New Roman" w:hAnsi="Times New Roman"/>
          <w:sz w:val="24"/>
          <w:szCs w:val="24"/>
          <w:lang w:val="es-NI"/>
        </w:rPr>
        <w:t xml:space="preserve">de los </w:t>
      </w:r>
      <w:r w:rsidR="00130D38">
        <w:rPr>
          <w:rFonts w:ascii="Times New Roman" w:hAnsi="Times New Roman"/>
          <w:sz w:val="24"/>
          <w:szCs w:val="24"/>
          <w:lang w:val="es-NI"/>
        </w:rPr>
        <w:t>P</w:t>
      </w:r>
      <w:r>
        <w:rPr>
          <w:rFonts w:ascii="Times New Roman" w:hAnsi="Times New Roman"/>
          <w:sz w:val="24"/>
          <w:szCs w:val="24"/>
          <w:lang w:val="es-NI"/>
        </w:rPr>
        <w:t xml:space="preserve">rivados de </w:t>
      </w:r>
      <w:r w:rsidR="00130D38">
        <w:rPr>
          <w:rFonts w:ascii="Times New Roman" w:hAnsi="Times New Roman"/>
          <w:sz w:val="24"/>
          <w:szCs w:val="24"/>
          <w:lang w:val="es-NI"/>
        </w:rPr>
        <w:t>L</w:t>
      </w:r>
      <w:r>
        <w:rPr>
          <w:rFonts w:ascii="Times New Roman" w:hAnsi="Times New Roman"/>
          <w:sz w:val="24"/>
          <w:szCs w:val="24"/>
          <w:lang w:val="es-NI"/>
        </w:rPr>
        <w:t>ibertad.</w:t>
      </w:r>
    </w:p>
    <w:p w:rsidR="004520F1" w:rsidRDefault="004520F1" w:rsidP="004520F1">
      <w:pPr>
        <w:pStyle w:val="ListParagraph"/>
        <w:numPr>
          <w:ilvl w:val="0"/>
          <w:numId w:val="21"/>
        </w:numPr>
        <w:tabs>
          <w:tab w:val="right" w:pos="8504"/>
        </w:tabs>
        <w:spacing w:before="0" w:after="0"/>
        <w:jc w:val="both"/>
        <w:rPr>
          <w:rFonts w:ascii="Times New Roman" w:hAnsi="Times New Roman"/>
          <w:sz w:val="24"/>
          <w:szCs w:val="24"/>
          <w:lang w:val="es-NI"/>
        </w:rPr>
      </w:pPr>
      <w:r>
        <w:rPr>
          <w:rFonts w:ascii="Times New Roman" w:hAnsi="Times New Roman"/>
          <w:sz w:val="24"/>
          <w:szCs w:val="24"/>
          <w:lang w:val="es-NI"/>
        </w:rPr>
        <w:t>Asesora en el desarrollo de investigaciones sobre presuntas violaciones a Derechos de Privados de Libertad.</w:t>
      </w:r>
    </w:p>
    <w:p w:rsidR="000E7306" w:rsidRDefault="004520F1" w:rsidP="004520F1">
      <w:pPr>
        <w:pStyle w:val="ListParagraph"/>
        <w:numPr>
          <w:ilvl w:val="0"/>
          <w:numId w:val="21"/>
        </w:numPr>
        <w:tabs>
          <w:tab w:val="right" w:pos="8504"/>
        </w:tabs>
        <w:spacing w:before="0" w:after="0"/>
        <w:jc w:val="both"/>
        <w:rPr>
          <w:rFonts w:ascii="Times New Roman" w:hAnsi="Times New Roman"/>
          <w:sz w:val="24"/>
          <w:szCs w:val="24"/>
          <w:lang w:val="es-NI"/>
        </w:rPr>
      </w:pPr>
      <w:r>
        <w:rPr>
          <w:rFonts w:ascii="Times New Roman" w:hAnsi="Times New Roman"/>
          <w:sz w:val="24"/>
          <w:szCs w:val="24"/>
          <w:lang w:val="es-NI"/>
        </w:rPr>
        <w:t xml:space="preserve"> </w:t>
      </w:r>
      <w:r w:rsidR="00130D38">
        <w:rPr>
          <w:rFonts w:ascii="Times New Roman" w:hAnsi="Times New Roman"/>
          <w:sz w:val="24"/>
          <w:szCs w:val="24"/>
          <w:lang w:val="es-NI"/>
        </w:rPr>
        <w:t>Propone y promueve activamente propuestas de iniciativas de ley, que contribuyan a perfeccionar el ordenamiento jurídico y el diseño de políticas públicas a favor de los privados de libertad.</w:t>
      </w:r>
    </w:p>
    <w:p w:rsidR="00130D38" w:rsidRDefault="00130D38" w:rsidP="004520F1">
      <w:pPr>
        <w:pStyle w:val="ListParagraph"/>
        <w:numPr>
          <w:ilvl w:val="0"/>
          <w:numId w:val="21"/>
        </w:numPr>
        <w:tabs>
          <w:tab w:val="right" w:pos="8504"/>
        </w:tabs>
        <w:spacing w:before="0" w:after="0"/>
        <w:jc w:val="both"/>
        <w:rPr>
          <w:rFonts w:ascii="Times New Roman" w:hAnsi="Times New Roman"/>
          <w:sz w:val="24"/>
          <w:szCs w:val="24"/>
          <w:lang w:val="es-NI"/>
        </w:rPr>
      </w:pPr>
      <w:r>
        <w:rPr>
          <w:rFonts w:ascii="Times New Roman" w:hAnsi="Times New Roman"/>
          <w:sz w:val="24"/>
          <w:szCs w:val="24"/>
          <w:lang w:val="es-NI"/>
        </w:rPr>
        <w:t xml:space="preserve">Prepara y publica recomendaciones sobre </w:t>
      </w:r>
      <w:r w:rsidR="00760F8E">
        <w:rPr>
          <w:rFonts w:ascii="Times New Roman" w:hAnsi="Times New Roman"/>
          <w:sz w:val="24"/>
          <w:szCs w:val="24"/>
          <w:lang w:val="es-NI"/>
        </w:rPr>
        <w:t>aspectos relativos a la promoción y protección de los derechos de los privados de libertad.</w:t>
      </w:r>
    </w:p>
    <w:p w:rsidR="00433CFD" w:rsidRDefault="00760F8E" w:rsidP="0080170B">
      <w:pPr>
        <w:pStyle w:val="ListParagraph"/>
        <w:numPr>
          <w:ilvl w:val="0"/>
          <w:numId w:val="21"/>
        </w:numPr>
        <w:tabs>
          <w:tab w:val="right" w:pos="8504"/>
        </w:tabs>
        <w:spacing w:before="0" w:after="0"/>
        <w:jc w:val="both"/>
        <w:rPr>
          <w:rFonts w:ascii="Times New Roman" w:hAnsi="Times New Roman"/>
          <w:sz w:val="24"/>
          <w:szCs w:val="24"/>
          <w:lang w:val="es-NI"/>
        </w:rPr>
      </w:pPr>
      <w:r w:rsidRPr="00760F8E">
        <w:rPr>
          <w:rFonts w:ascii="Times New Roman" w:hAnsi="Times New Roman"/>
          <w:sz w:val="24"/>
          <w:szCs w:val="24"/>
          <w:lang w:val="es-NI"/>
        </w:rPr>
        <w:t>Realiza visitas a los Centros de Privación de Libertad con el fin de informar sobre la situación y formular recomendaciones para que se mejore.</w:t>
      </w:r>
    </w:p>
    <w:p w:rsidR="006618DD" w:rsidRDefault="006618DD" w:rsidP="002C597F">
      <w:pPr>
        <w:tabs>
          <w:tab w:val="right" w:pos="8504"/>
        </w:tabs>
        <w:spacing w:before="0" w:after="0"/>
        <w:jc w:val="both"/>
        <w:rPr>
          <w:rFonts w:ascii="Times New Roman" w:hAnsi="Times New Roman"/>
          <w:sz w:val="24"/>
          <w:szCs w:val="24"/>
          <w:lang w:val="es-NI"/>
        </w:rPr>
      </w:pPr>
    </w:p>
    <w:sectPr w:rsidR="006618DD" w:rsidSect="00402AE8">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FF7" w:rsidRDefault="00D26FF7" w:rsidP="00677608">
      <w:pPr>
        <w:spacing w:before="0" w:after="0" w:line="240" w:lineRule="auto"/>
      </w:pPr>
      <w:r>
        <w:separator/>
      </w:r>
    </w:p>
  </w:endnote>
  <w:endnote w:type="continuationSeparator" w:id="0">
    <w:p w:rsidR="00D26FF7" w:rsidRDefault="00D26FF7" w:rsidP="006776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or Richard">
    <w:panose1 w:val="02080502050505020702"/>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71510"/>
      <w:docPartObj>
        <w:docPartGallery w:val="Page Numbers (Bottom of Page)"/>
        <w:docPartUnique/>
      </w:docPartObj>
    </w:sdtPr>
    <w:sdtEndPr/>
    <w:sdtContent>
      <w:p w:rsidR="00130D38" w:rsidRDefault="0009649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130D38" w:rsidRDefault="00130D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FF7" w:rsidRDefault="00D26FF7" w:rsidP="00677608">
      <w:pPr>
        <w:spacing w:before="0" w:after="0" w:line="240" w:lineRule="auto"/>
      </w:pPr>
      <w:r>
        <w:separator/>
      </w:r>
    </w:p>
  </w:footnote>
  <w:footnote w:type="continuationSeparator" w:id="0">
    <w:p w:rsidR="00D26FF7" w:rsidRDefault="00D26FF7" w:rsidP="00677608">
      <w:pPr>
        <w:spacing w:before="0" w:after="0" w:line="240" w:lineRule="auto"/>
      </w:pPr>
      <w:r>
        <w:continuationSeparator/>
      </w:r>
    </w:p>
  </w:footnote>
  <w:footnote w:id="1">
    <w:p w:rsidR="00130D38" w:rsidRPr="00F6114A" w:rsidRDefault="00130D38" w:rsidP="00700A9B">
      <w:pPr>
        <w:pStyle w:val="FootnoteText"/>
        <w:jc w:val="both"/>
        <w:rPr>
          <w:lang w:val="es-NI"/>
        </w:rPr>
      </w:pPr>
      <w:r>
        <w:rPr>
          <w:rStyle w:val="FootnoteReference"/>
        </w:rPr>
        <w:footnoteRef/>
      </w:r>
      <w:r>
        <w:rPr>
          <w:lang w:val="es-NI"/>
        </w:rPr>
        <w:t>Ley 212, Título III, Del Procurador y Subprocurador de los Derechos Humanos, Capítulo V De las Atribuciones, Artículo 18, Numerales 11 y 12.</w:t>
      </w:r>
    </w:p>
  </w:footnote>
  <w:footnote w:id="2">
    <w:p w:rsidR="00130D38" w:rsidRPr="00700A9B" w:rsidRDefault="00130D38" w:rsidP="00700A9B">
      <w:pPr>
        <w:pStyle w:val="FootnoteText"/>
        <w:jc w:val="both"/>
        <w:rPr>
          <w:lang w:val="es-NI"/>
        </w:rPr>
      </w:pPr>
      <w:r>
        <w:rPr>
          <w:rStyle w:val="FootnoteReference"/>
        </w:rPr>
        <w:footnoteRef/>
      </w:r>
      <w:r w:rsidRPr="00700A9B">
        <w:rPr>
          <w:lang w:val="es-NI"/>
        </w:rPr>
        <w:t xml:space="preserve"> Ley 212, Título IV Del Procedimiento, Capítulo I, </w:t>
      </w:r>
      <w:r>
        <w:rPr>
          <w:lang w:val="es-NI"/>
        </w:rPr>
        <w:t>Artículo 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D38" w:rsidRPr="00C52516" w:rsidRDefault="00096499" w:rsidP="00C52516">
    <w:pPr>
      <w:spacing w:before="0" w:after="0" w:line="240" w:lineRule="auto"/>
      <w:jc w:val="center"/>
      <w:rPr>
        <w:rFonts w:ascii="Arial Unicode MS" w:eastAsia="Arial Unicode MS" w:hAnsi="Arial Unicode MS" w:cs="Arial Unicode MS"/>
        <w:b/>
        <w:lang w:val="es-NI"/>
      </w:rPr>
    </w:pPr>
    <w:r>
      <w:rPr>
        <w:noProof/>
        <w:lang w:eastAsia="es-N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12.55pt;margin-top:-19.15pt;width:39.5pt;height:56.4pt;z-index:-251658240">
          <v:imagedata r:id="rId1" o:title=""/>
        </v:shape>
        <o:OLEObject Type="Embed" ProgID="MSPhotoEd.3" ShapeID="_x0000_s2051" DrawAspect="Content" ObjectID="_1448968276" r:id="rId2"/>
      </w:pict>
    </w:r>
    <w:r w:rsidR="00130D38">
      <w:rPr>
        <w:noProof/>
        <w:lang w:val="en-GB" w:eastAsia="en-GB" w:bidi="ar-SA"/>
      </w:rPr>
      <w:drawing>
        <wp:anchor distT="0" distB="0" distL="114300" distR="114300" simplePos="0" relativeHeight="251657216" behindDoc="1" locked="0" layoutInCell="1" allowOverlap="1">
          <wp:simplePos x="0" y="0"/>
          <wp:positionH relativeFrom="column">
            <wp:posOffset>-329565</wp:posOffset>
          </wp:positionH>
          <wp:positionV relativeFrom="paragraph">
            <wp:posOffset>-211455</wp:posOffset>
          </wp:positionV>
          <wp:extent cx="688340" cy="675640"/>
          <wp:effectExtent l="19050" t="0" r="0" b="0"/>
          <wp:wrapSquare wrapText="bothSides"/>
          <wp:docPr id="4" name="Imagen 2" descr="ES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S"/>
                  <pic:cNvPicPr>
                    <a:picLocks noChangeAspect="1" noChangeArrowheads="1"/>
                  </pic:cNvPicPr>
                </pic:nvPicPr>
                <pic:blipFill>
                  <a:blip r:embed="rId3"/>
                  <a:srcRect/>
                  <a:stretch>
                    <a:fillRect/>
                  </a:stretch>
                </pic:blipFill>
                <pic:spPr bwMode="auto">
                  <a:xfrm>
                    <a:off x="0" y="0"/>
                    <a:ext cx="688340" cy="675640"/>
                  </a:xfrm>
                  <a:prstGeom prst="rect">
                    <a:avLst/>
                  </a:prstGeom>
                  <a:noFill/>
                  <a:ln w="9525">
                    <a:noFill/>
                    <a:miter lim="800000"/>
                    <a:headEnd/>
                    <a:tailEnd/>
                  </a:ln>
                </pic:spPr>
              </pic:pic>
            </a:graphicData>
          </a:graphic>
        </wp:anchor>
      </w:drawing>
    </w:r>
    <w:r w:rsidR="00130D38" w:rsidRPr="00C52516">
      <w:rPr>
        <w:rFonts w:ascii="Arial Unicode MS" w:eastAsia="Arial Unicode MS" w:hAnsi="Arial Unicode MS" w:cs="Arial Unicode MS"/>
        <w:b/>
        <w:lang w:val="es-NI"/>
      </w:rPr>
      <w:t>PROCURADURIA PARA LA DEFENSA DE LOS DERECHOS HUMANOS</w:t>
    </w:r>
  </w:p>
  <w:p w:rsidR="00130D38" w:rsidRPr="00C52516" w:rsidRDefault="00130D38" w:rsidP="00C52516">
    <w:pPr>
      <w:spacing w:before="0" w:after="0" w:line="240" w:lineRule="auto"/>
      <w:jc w:val="center"/>
      <w:rPr>
        <w:rFonts w:ascii="Times New Roman" w:hAnsi="Times New Roman"/>
        <w:i/>
        <w:lang w:val="es-NI"/>
      </w:rPr>
    </w:pPr>
    <w:r w:rsidRPr="00C52516">
      <w:rPr>
        <w:rFonts w:ascii="Times New Roman" w:hAnsi="Times New Roman"/>
        <w:i/>
        <w:lang w:val="es-NI"/>
      </w:rPr>
      <w:t>"Por  la  Igualdad, Dignidad Humana y Solidaridad"</w:t>
    </w:r>
  </w:p>
  <w:p w:rsidR="00130D38" w:rsidRPr="00C52516" w:rsidRDefault="00130D38" w:rsidP="00C52516">
    <w:pPr>
      <w:spacing w:before="0" w:after="0" w:line="240" w:lineRule="auto"/>
      <w:jc w:val="center"/>
      <w:rPr>
        <w:rFonts w:ascii="Times New Roman" w:hAnsi="Times New Roman"/>
        <w:i/>
        <w:lang w:val="es-NI"/>
      </w:rPr>
    </w:pPr>
  </w:p>
  <w:p w:rsidR="00130D38" w:rsidRPr="00677608" w:rsidRDefault="00130D38">
    <w:pPr>
      <w:pStyle w:val="Header"/>
      <w:rPr>
        <w:lang w:val="es-N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75FB1"/>
    <w:multiLevelType w:val="hybridMultilevel"/>
    <w:tmpl w:val="AE765D0E"/>
    <w:lvl w:ilvl="0" w:tplc="4C0A0001">
      <w:start w:val="1"/>
      <w:numFmt w:val="bullet"/>
      <w:lvlText w:val=""/>
      <w:lvlJc w:val="left"/>
      <w:pPr>
        <w:ind w:left="845" w:hanging="360"/>
      </w:pPr>
      <w:rPr>
        <w:rFonts w:ascii="Symbol" w:hAnsi="Symbol" w:hint="default"/>
      </w:rPr>
    </w:lvl>
    <w:lvl w:ilvl="1" w:tplc="4C0A0003" w:tentative="1">
      <w:start w:val="1"/>
      <w:numFmt w:val="bullet"/>
      <w:lvlText w:val="o"/>
      <w:lvlJc w:val="left"/>
      <w:pPr>
        <w:ind w:left="1565" w:hanging="360"/>
      </w:pPr>
      <w:rPr>
        <w:rFonts w:ascii="Courier New" w:hAnsi="Courier New" w:cs="Courier New" w:hint="default"/>
      </w:rPr>
    </w:lvl>
    <w:lvl w:ilvl="2" w:tplc="4C0A0005" w:tentative="1">
      <w:start w:val="1"/>
      <w:numFmt w:val="bullet"/>
      <w:lvlText w:val=""/>
      <w:lvlJc w:val="left"/>
      <w:pPr>
        <w:ind w:left="2285" w:hanging="360"/>
      </w:pPr>
      <w:rPr>
        <w:rFonts w:ascii="Wingdings" w:hAnsi="Wingdings" w:hint="default"/>
      </w:rPr>
    </w:lvl>
    <w:lvl w:ilvl="3" w:tplc="4C0A0001" w:tentative="1">
      <w:start w:val="1"/>
      <w:numFmt w:val="bullet"/>
      <w:lvlText w:val=""/>
      <w:lvlJc w:val="left"/>
      <w:pPr>
        <w:ind w:left="3005" w:hanging="360"/>
      </w:pPr>
      <w:rPr>
        <w:rFonts w:ascii="Symbol" w:hAnsi="Symbol" w:hint="default"/>
      </w:rPr>
    </w:lvl>
    <w:lvl w:ilvl="4" w:tplc="4C0A0003" w:tentative="1">
      <w:start w:val="1"/>
      <w:numFmt w:val="bullet"/>
      <w:lvlText w:val="o"/>
      <w:lvlJc w:val="left"/>
      <w:pPr>
        <w:ind w:left="3725" w:hanging="360"/>
      </w:pPr>
      <w:rPr>
        <w:rFonts w:ascii="Courier New" w:hAnsi="Courier New" w:cs="Courier New" w:hint="default"/>
      </w:rPr>
    </w:lvl>
    <w:lvl w:ilvl="5" w:tplc="4C0A0005" w:tentative="1">
      <w:start w:val="1"/>
      <w:numFmt w:val="bullet"/>
      <w:lvlText w:val=""/>
      <w:lvlJc w:val="left"/>
      <w:pPr>
        <w:ind w:left="4445" w:hanging="360"/>
      </w:pPr>
      <w:rPr>
        <w:rFonts w:ascii="Wingdings" w:hAnsi="Wingdings" w:hint="default"/>
      </w:rPr>
    </w:lvl>
    <w:lvl w:ilvl="6" w:tplc="4C0A0001" w:tentative="1">
      <w:start w:val="1"/>
      <w:numFmt w:val="bullet"/>
      <w:lvlText w:val=""/>
      <w:lvlJc w:val="left"/>
      <w:pPr>
        <w:ind w:left="5165" w:hanging="360"/>
      </w:pPr>
      <w:rPr>
        <w:rFonts w:ascii="Symbol" w:hAnsi="Symbol" w:hint="default"/>
      </w:rPr>
    </w:lvl>
    <w:lvl w:ilvl="7" w:tplc="4C0A0003" w:tentative="1">
      <w:start w:val="1"/>
      <w:numFmt w:val="bullet"/>
      <w:lvlText w:val="o"/>
      <w:lvlJc w:val="left"/>
      <w:pPr>
        <w:ind w:left="5885" w:hanging="360"/>
      </w:pPr>
      <w:rPr>
        <w:rFonts w:ascii="Courier New" w:hAnsi="Courier New" w:cs="Courier New" w:hint="default"/>
      </w:rPr>
    </w:lvl>
    <w:lvl w:ilvl="8" w:tplc="4C0A0005" w:tentative="1">
      <w:start w:val="1"/>
      <w:numFmt w:val="bullet"/>
      <w:lvlText w:val=""/>
      <w:lvlJc w:val="left"/>
      <w:pPr>
        <w:ind w:left="6605" w:hanging="360"/>
      </w:pPr>
      <w:rPr>
        <w:rFonts w:ascii="Wingdings" w:hAnsi="Wingdings" w:hint="default"/>
      </w:rPr>
    </w:lvl>
  </w:abstractNum>
  <w:abstractNum w:abstractNumId="1">
    <w:nsid w:val="13015203"/>
    <w:multiLevelType w:val="hybridMultilevel"/>
    <w:tmpl w:val="3456352E"/>
    <w:lvl w:ilvl="0" w:tplc="36B08560">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
    <w:nsid w:val="16811858"/>
    <w:multiLevelType w:val="hybridMultilevel"/>
    <w:tmpl w:val="C19CEE68"/>
    <w:lvl w:ilvl="0" w:tplc="9FC4ABBC">
      <w:numFmt w:val="bullet"/>
      <w:lvlText w:val="-"/>
      <w:lvlJc w:val="left"/>
      <w:pPr>
        <w:ind w:left="1080" w:hanging="360"/>
      </w:pPr>
      <w:rPr>
        <w:rFonts w:ascii="Poor Richard" w:eastAsia="Times New Roman" w:hAnsi="Poor Richard" w:cs="Garamond"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18BA4429"/>
    <w:multiLevelType w:val="hybridMultilevel"/>
    <w:tmpl w:val="507E5AF4"/>
    <w:lvl w:ilvl="0" w:tplc="4C0A000B">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
    <w:nsid w:val="18E77D1E"/>
    <w:multiLevelType w:val="hybridMultilevel"/>
    <w:tmpl w:val="74D8EA2C"/>
    <w:lvl w:ilvl="0" w:tplc="4C0A000F">
      <w:start w:val="1"/>
      <w:numFmt w:val="decimal"/>
      <w:lvlText w:val="%1."/>
      <w:lvlJc w:val="left"/>
      <w:pPr>
        <w:ind w:left="1080" w:hanging="360"/>
      </w:pPr>
      <w:rPr>
        <w:rFont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1A921C07"/>
    <w:multiLevelType w:val="hybridMultilevel"/>
    <w:tmpl w:val="A6163428"/>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nsid w:val="1BD901E6"/>
    <w:multiLevelType w:val="hybridMultilevel"/>
    <w:tmpl w:val="FDD0B662"/>
    <w:lvl w:ilvl="0" w:tplc="4C0A000B">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7">
    <w:nsid w:val="20895AF6"/>
    <w:multiLevelType w:val="hybridMultilevel"/>
    <w:tmpl w:val="6E947B06"/>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8">
    <w:nsid w:val="314E3001"/>
    <w:multiLevelType w:val="hybridMultilevel"/>
    <w:tmpl w:val="B54EEBB0"/>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9">
    <w:nsid w:val="36005F45"/>
    <w:multiLevelType w:val="hybridMultilevel"/>
    <w:tmpl w:val="60BA5A18"/>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0">
    <w:nsid w:val="3A0939BB"/>
    <w:multiLevelType w:val="hybridMultilevel"/>
    <w:tmpl w:val="FFA4F552"/>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1">
    <w:nsid w:val="42D643C7"/>
    <w:multiLevelType w:val="hybridMultilevel"/>
    <w:tmpl w:val="C07615F6"/>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2">
    <w:nsid w:val="46BD74FC"/>
    <w:multiLevelType w:val="hybridMultilevel"/>
    <w:tmpl w:val="78C2461C"/>
    <w:lvl w:ilvl="0" w:tplc="4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4A462C89"/>
    <w:multiLevelType w:val="hybridMultilevel"/>
    <w:tmpl w:val="6754A2B6"/>
    <w:lvl w:ilvl="0" w:tplc="4C0A000B">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4">
    <w:nsid w:val="4AF26B24"/>
    <w:multiLevelType w:val="hybridMultilevel"/>
    <w:tmpl w:val="3C96CF06"/>
    <w:lvl w:ilvl="0" w:tplc="4C0A0011">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5">
    <w:nsid w:val="4CC31379"/>
    <w:multiLevelType w:val="hybridMultilevel"/>
    <w:tmpl w:val="7EF6327E"/>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6">
    <w:nsid w:val="531A573D"/>
    <w:multiLevelType w:val="hybridMultilevel"/>
    <w:tmpl w:val="126296C6"/>
    <w:lvl w:ilvl="0" w:tplc="4C0A000B">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7">
    <w:nsid w:val="571B73BB"/>
    <w:multiLevelType w:val="hybridMultilevel"/>
    <w:tmpl w:val="588C6320"/>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8">
    <w:nsid w:val="6755740A"/>
    <w:multiLevelType w:val="hybridMultilevel"/>
    <w:tmpl w:val="C82A86BA"/>
    <w:lvl w:ilvl="0" w:tplc="4C0A0011">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9">
    <w:nsid w:val="75F34583"/>
    <w:multiLevelType w:val="hybridMultilevel"/>
    <w:tmpl w:val="D1649FAA"/>
    <w:lvl w:ilvl="0" w:tplc="4C0A000B">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0">
    <w:nsid w:val="7F1B0539"/>
    <w:multiLevelType w:val="hybridMultilevel"/>
    <w:tmpl w:val="1AE6640A"/>
    <w:lvl w:ilvl="0" w:tplc="4C0A000B">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11"/>
  </w:num>
  <w:num w:numId="4">
    <w:abstractNumId w:val="14"/>
  </w:num>
  <w:num w:numId="5">
    <w:abstractNumId w:val="16"/>
  </w:num>
  <w:num w:numId="6">
    <w:abstractNumId w:val="5"/>
  </w:num>
  <w:num w:numId="7">
    <w:abstractNumId w:val="2"/>
  </w:num>
  <w:num w:numId="8">
    <w:abstractNumId w:val="12"/>
  </w:num>
  <w:num w:numId="9">
    <w:abstractNumId w:val="4"/>
  </w:num>
  <w:num w:numId="10">
    <w:abstractNumId w:val="10"/>
  </w:num>
  <w:num w:numId="11">
    <w:abstractNumId w:val="17"/>
  </w:num>
  <w:num w:numId="12">
    <w:abstractNumId w:val="20"/>
  </w:num>
  <w:num w:numId="13">
    <w:abstractNumId w:val="3"/>
  </w:num>
  <w:num w:numId="14">
    <w:abstractNumId w:val="13"/>
  </w:num>
  <w:num w:numId="15">
    <w:abstractNumId w:val="8"/>
  </w:num>
  <w:num w:numId="16">
    <w:abstractNumId w:val="15"/>
  </w:num>
  <w:num w:numId="17">
    <w:abstractNumId w:val="9"/>
  </w:num>
  <w:num w:numId="18">
    <w:abstractNumId w:val="7"/>
  </w:num>
  <w:num w:numId="19">
    <w:abstractNumId w:val="6"/>
  </w:num>
  <w:num w:numId="20">
    <w:abstractNumId w:val="1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7608"/>
    <w:rsid w:val="00005D46"/>
    <w:rsid w:val="00006315"/>
    <w:rsid w:val="000076A4"/>
    <w:rsid w:val="00031D47"/>
    <w:rsid w:val="000514C8"/>
    <w:rsid w:val="00087317"/>
    <w:rsid w:val="00087360"/>
    <w:rsid w:val="00096499"/>
    <w:rsid w:val="000A1CA4"/>
    <w:rsid w:val="000A32A2"/>
    <w:rsid w:val="000E7306"/>
    <w:rsid w:val="000F7A98"/>
    <w:rsid w:val="0010200C"/>
    <w:rsid w:val="00127890"/>
    <w:rsid w:val="00130D38"/>
    <w:rsid w:val="001417B6"/>
    <w:rsid w:val="00175D8C"/>
    <w:rsid w:val="00194007"/>
    <w:rsid w:val="001B5C10"/>
    <w:rsid w:val="001C630D"/>
    <w:rsid w:val="00213F55"/>
    <w:rsid w:val="002219B3"/>
    <w:rsid w:val="00222AA4"/>
    <w:rsid w:val="0025136B"/>
    <w:rsid w:val="002513BF"/>
    <w:rsid w:val="00253397"/>
    <w:rsid w:val="0026017B"/>
    <w:rsid w:val="00261931"/>
    <w:rsid w:val="002B518E"/>
    <w:rsid w:val="002C597F"/>
    <w:rsid w:val="002D2F92"/>
    <w:rsid w:val="002D5D80"/>
    <w:rsid w:val="003021B7"/>
    <w:rsid w:val="00304209"/>
    <w:rsid w:val="00350F5D"/>
    <w:rsid w:val="003777C2"/>
    <w:rsid w:val="003A5D92"/>
    <w:rsid w:val="003C2576"/>
    <w:rsid w:val="003C2F56"/>
    <w:rsid w:val="003D46BA"/>
    <w:rsid w:val="003F1C84"/>
    <w:rsid w:val="003F7BDD"/>
    <w:rsid w:val="00402AE8"/>
    <w:rsid w:val="00413D86"/>
    <w:rsid w:val="00433CFD"/>
    <w:rsid w:val="004520F1"/>
    <w:rsid w:val="004570A2"/>
    <w:rsid w:val="00481FBD"/>
    <w:rsid w:val="004B37F8"/>
    <w:rsid w:val="004D38B2"/>
    <w:rsid w:val="004E3005"/>
    <w:rsid w:val="004F6E9F"/>
    <w:rsid w:val="00503E35"/>
    <w:rsid w:val="00506817"/>
    <w:rsid w:val="00510FE0"/>
    <w:rsid w:val="00515203"/>
    <w:rsid w:val="005236C4"/>
    <w:rsid w:val="0052408C"/>
    <w:rsid w:val="00547D86"/>
    <w:rsid w:val="00547DE2"/>
    <w:rsid w:val="0056064A"/>
    <w:rsid w:val="005652B6"/>
    <w:rsid w:val="00573085"/>
    <w:rsid w:val="0057576A"/>
    <w:rsid w:val="005B732A"/>
    <w:rsid w:val="005C067C"/>
    <w:rsid w:val="005D62FB"/>
    <w:rsid w:val="005E74F5"/>
    <w:rsid w:val="00604F3B"/>
    <w:rsid w:val="0061053A"/>
    <w:rsid w:val="00623B10"/>
    <w:rsid w:val="00633786"/>
    <w:rsid w:val="006618DD"/>
    <w:rsid w:val="00667684"/>
    <w:rsid w:val="00677608"/>
    <w:rsid w:val="00682F6D"/>
    <w:rsid w:val="006B7034"/>
    <w:rsid w:val="006B70E8"/>
    <w:rsid w:val="006C6F58"/>
    <w:rsid w:val="00700A9B"/>
    <w:rsid w:val="00720EFF"/>
    <w:rsid w:val="00725EE1"/>
    <w:rsid w:val="00735B87"/>
    <w:rsid w:val="007379A6"/>
    <w:rsid w:val="00747CB9"/>
    <w:rsid w:val="0075189E"/>
    <w:rsid w:val="00760F8E"/>
    <w:rsid w:val="007836CD"/>
    <w:rsid w:val="007A5698"/>
    <w:rsid w:val="007B4E0D"/>
    <w:rsid w:val="007B7795"/>
    <w:rsid w:val="007F7D84"/>
    <w:rsid w:val="0080170B"/>
    <w:rsid w:val="00805D79"/>
    <w:rsid w:val="008373FA"/>
    <w:rsid w:val="00852944"/>
    <w:rsid w:val="00857D34"/>
    <w:rsid w:val="0086470E"/>
    <w:rsid w:val="00866198"/>
    <w:rsid w:val="00877016"/>
    <w:rsid w:val="008920A8"/>
    <w:rsid w:val="008B5867"/>
    <w:rsid w:val="008C0167"/>
    <w:rsid w:val="008D4DEF"/>
    <w:rsid w:val="009168E0"/>
    <w:rsid w:val="00936010"/>
    <w:rsid w:val="0095624E"/>
    <w:rsid w:val="00991AAF"/>
    <w:rsid w:val="009A09AA"/>
    <w:rsid w:val="009A2D62"/>
    <w:rsid w:val="009C1B2A"/>
    <w:rsid w:val="009C1C4C"/>
    <w:rsid w:val="009C5780"/>
    <w:rsid w:val="009E51BF"/>
    <w:rsid w:val="00A043E7"/>
    <w:rsid w:val="00A16B2A"/>
    <w:rsid w:val="00A220E8"/>
    <w:rsid w:val="00A319C8"/>
    <w:rsid w:val="00A70790"/>
    <w:rsid w:val="00A72060"/>
    <w:rsid w:val="00A77312"/>
    <w:rsid w:val="00A94A1A"/>
    <w:rsid w:val="00AB1C58"/>
    <w:rsid w:val="00AD4ED4"/>
    <w:rsid w:val="00AD5EC1"/>
    <w:rsid w:val="00AF679E"/>
    <w:rsid w:val="00B15832"/>
    <w:rsid w:val="00B234D9"/>
    <w:rsid w:val="00B30E62"/>
    <w:rsid w:val="00B3321A"/>
    <w:rsid w:val="00B35754"/>
    <w:rsid w:val="00B4756B"/>
    <w:rsid w:val="00B63B72"/>
    <w:rsid w:val="00B7064C"/>
    <w:rsid w:val="00B87905"/>
    <w:rsid w:val="00BA6179"/>
    <w:rsid w:val="00BA6E91"/>
    <w:rsid w:val="00BE0C8A"/>
    <w:rsid w:val="00BF3FB7"/>
    <w:rsid w:val="00C00C83"/>
    <w:rsid w:val="00C22F9C"/>
    <w:rsid w:val="00C24795"/>
    <w:rsid w:val="00C26617"/>
    <w:rsid w:val="00C52516"/>
    <w:rsid w:val="00C7101A"/>
    <w:rsid w:val="00C72C31"/>
    <w:rsid w:val="00C77C33"/>
    <w:rsid w:val="00C85AEB"/>
    <w:rsid w:val="00C8770D"/>
    <w:rsid w:val="00CA306C"/>
    <w:rsid w:val="00CC1296"/>
    <w:rsid w:val="00CE549E"/>
    <w:rsid w:val="00CF1C88"/>
    <w:rsid w:val="00D06289"/>
    <w:rsid w:val="00D07919"/>
    <w:rsid w:val="00D20246"/>
    <w:rsid w:val="00D26FF7"/>
    <w:rsid w:val="00D32E20"/>
    <w:rsid w:val="00D40F4F"/>
    <w:rsid w:val="00D537DC"/>
    <w:rsid w:val="00D63567"/>
    <w:rsid w:val="00D64496"/>
    <w:rsid w:val="00D65020"/>
    <w:rsid w:val="00D761A7"/>
    <w:rsid w:val="00D93E7E"/>
    <w:rsid w:val="00DA7F04"/>
    <w:rsid w:val="00DB769A"/>
    <w:rsid w:val="00E179B9"/>
    <w:rsid w:val="00E62CDA"/>
    <w:rsid w:val="00E84B27"/>
    <w:rsid w:val="00E87C0E"/>
    <w:rsid w:val="00EB0CD1"/>
    <w:rsid w:val="00EC260D"/>
    <w:rsid w:val="00EC5AEE"/>
    <w:rsid w:val="00EF4C28"/>
    <w:rsid w:val="00EF7FE4"/>
    <w:rsid w:val="00F15CF8"/>
    <w:rsid w:val="00F375FC"/>
    <w:rsid w:val="00F438C6"/>
    <w:rsid w:val="00F45340"/>
    <w:rsid w:val="00F46497"/>
    <w:rsid w:val="00F6114A"/>
    <w:rsid w:val="00F66583"/>
    <w:rsid w:val="00F87ECD"/>
    <w:rsid w:val="00F91989"/>
    <w:rsid w:val="00F9506D"/>
    <w:rsid w:val="00FA76E1"/>
    <w:rsid w:val="00FB473B"/>
    <w:rsid w:val="00FD309E"/>
  </w:rsids>
  <m:mathPr>
    <m:mathFont m:val="Cambria Math"/>
    <m:brkBin m:val="before"/>
    <m:brkBinSub m:val="--"/>
    <m:smallFrac/>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NI" w:eastAsia="es-N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608"/>
    <w:pPr>
      <w:spacing w:before="200" w:after="200" w:line="276" w:lineRule="auto"/>
    </w:pPr>
    <w:rPr>
      <w:rFonts w:eastAsia="Times New Roman"/>
      <w:lang w:val="en-US" w:eastAsia="en-US" w:bidi="en-US"/>
    </w:rPr>
  </w:style>
  <w:style w:type="paragraph" w:styleId="Heading1">
    <w:name w:val="heading 1"/>
    <w:basedOn w:val="Normal"/>
    <w:next w:val="Normal"/>
    <w:link w:val="Heading1Char"/>
    <w:uiPriority w:val="9"/>
    <w:qFormat/>
    <w:rsid w:val="00677608"/>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77608"/>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677608"/>
    <w:rPr>
      <w:rFonts w:ascii="Calibri" w:eastAsia="Times New Roman" w:hAnsi="Calibri" w:cs="Times New Roman"/>
      <w:caps/>
      <w:color w:val="4F81BD"/>
      <w:spacing w:val="10"/>
      <w:kern w:val="28"/>
      <w:sz w:val="52"/>
      <w:szCs w:val="52"/>
      <w:lang w:val="en-US" w:bidi="en-US"/>
    </w:rPr>
  </w:style>
  <w:style w:type="paragraph" w:styleId="Header">
    <w:name w:val="header"/>
    <w:basedOn w:val="Normal"/>
    <w:link w:val="HeaderChar"/>
    <w:uiPriority w:val="99"/>
    <w:semiHidden/>
    <w:unhideWhenUsed/>
    <w:rsid w:val="00677608"/>
    <w:pPr>
      <w:tabs>
        <w:tab w:val="center" w:pos="4419"/>
        <w:tab w:val="right" w:pos="8838"/>
      </w:tabs>
      <w:spacing w:before="0" w:after="0" w:line="240" w:lineRule="auto"/>
    </w:pPr>
  </w:style>
  <w:style w:type="character" w:customStyle="1" w:styleId="HeaderChar">
    <w:name w:val="Header Char"/>
    <w:basedOn w:val="DefaultParagraphFont"/>
    <w:link w:val="Header"/>
    <w:uiPriority w:val="99"/>
    <w:semiHidden/>
    <w:rsid w:val="00677608"/>
    <w:rPr>
      <w:rFonts w:ascii="Calibri" w:eastAsia="Times New Roman" w:hAnsi="Calibri" w:cs="Times New Roman"/>
      <w:sz w:val="20"/>
      <w:szCs w:val="20"/>
      <w:lang w:val="en-US" w:bidi="en-US"/>
    </w:rPr>
  </w:style>
  <w:style w:type="paragraph" w:styleId="Footer">
    <w:name w:val="footer"/>
    <w:basedOn w:val="Normal"/>
    <w:link w:val="FooterChar"/>
    <w:uiPriority w:val="99"/>
    <w:unhideWhenUsed/>
    <w:rsid w:val="00677608"/>
    <w:pPr>
      <w:tabs>
        <w:tab w:val="center" w:pos="4419"/>
        <w:tab w:val="right" w:pos="8838"/>
      </w:tabs>
      <w:spacing w:before="0" w:after="0" w:line="240" w:lineRule="auto"/>
    </w:pPr>
  </w:style>
  <w:style w:type="character" w:customStyle="1" w:styleId="FooterChar">
    <w:name w:val="Footer Char"/>
    <w:basedOn w:val="DefaultParagraphFont"/>
    <w:link w:val="Footer"/>
    <w:uiPriority w:val="99"/>
    <w:rsid w:val="00677608"/>
    <w:rPr>
      <w:rFonts w:ascii="Calibri" w:eastAsia="Times New Roman" w:hAnsi="Calibri" w:cs="Times New Roman"/>
      <w:sz w:val="20"/>
      <w:szCs w:val="20"/>
      <w:lang w:val="en-US" w:bidi="en-US"/>
    </w:rPr>
  </w:style>
  <w:style w:type="character" w:customStyle="1" w:styleId="Heading1Char">
    <w:name w:val="Heading 1 Char"/>
    <w:basedOn w:val="DefaultParagraphFont"/>
    <w:link w:val="Heading1"/>
    <w:uiPriority w:val="9"/>
    <w:rsid w:val="00677608"/>
    <w:rPr>
      <w:rFonts w:ascii="Calibri" w:eastAsia="Times New Roman" w:hAnsi="Calibri" w:cs="Times New Roman"/>
      <w:b/>
      <w:bCs/>
      <w:caps/>
      <w:color w:val="FFFFFF"/>
      <w:spacing w:val="15"/>
      <w:shd w:val="clear" w:color="auto" w:fill="4F81BD"/>
      <w:lang w:val="es-ES" w:bidi="en-US"/>
    </w:rPr>
  </w:style>
  <w:style w:type="character" w:styleId="BookTitle">
    <w:name w:val="Book Title"/>
    <w:uiPriority w:val="33"/>
    <w:qFormat/>
    <w:rsid w:val="00677608"/>
    <w:rPr>
      <w:b/>
      <w:bCs/>
      <w:i/>
      <w:iCs/>
      <w:spacing w:val="9"/>
    </w:rPr>
  </w:style>
  <w:style w:type="paragraph" w:styleId="ListParagraph">
    <w:name w:val="List Paragraph"/>
    <w:basedOn w:val="Normal"/>
    <w:uiPriority w:val="34"/>
    <w:qFormat/>
    <w:rsid w:val="0080170B"/>
    <w:pPr>
      <w:ind w:left="720"/>
      <w:contextualSpacing/>
    </w:pPr>
  </w:style>
  <w:style w:type="paragraph" w:styleId="FootnoteText">
    <w:name w:val="footnote text"/>
    <w:basedOn w:val="Normal"/>
    <w:link w:val="FootnoteTextChar"/>
    <w:uiPriority w:val="99"/>
    <w:semiHidden/>
    <w:unhideWhenUsed/>
    <w:rsid w:val="00F6114A"/>
    <w:pPr>
      <w:spacing w:before="0" w:after="0" w:line="240" w:lineRule="auto"/>
    </w:pPr>
  </w:style>
  <w:style w:type="character" w:customStyle="1" w:styleId="FootnoteTextChar">
    <w:name w:val="Footnote Text Char"/>
    <w:basedOn w:val="DefaultParagraphFont"/>
    <w:link w:val="FootnoteText"/>
    <w:uiPriority w:val="99"/>
    <w:semiHidden/>
    <w:rsid w:val="00F6114A"/>
    <w:rPr>
      <w:rFonts w:eastAsia="Times New Roman"/>
      <w:lang w:val="en-US" w:eastAsia="en-US" w:bidi="en-US"/>
    </w:rPr>
  </w:style>
  <w:style w:type="character" w:styleId="FootnoteReference">
    <w:name w:val="footnote reference"/>
    <w:basedOn w:val="DefaultParagraphFont"/>
    <w:uiPriority w:val="99"/>
    <w:semiHidden/>
    <w:unhideWhenUsed/>
    <w:rsid w:val="00F6114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88275">
      <w:bodyDiv w:val="1"/>
      <w:marLeft w:val="0"/>
      <w:marRight w:val="0"/>
      <w:marTop w:val="0"/>
      <w:marBottom w:val="0"/>
      <w:divBdr>
        <w:top w:val="none" w:sz="0" w:space="0" w:color="auto"/>
        <w:left w:val="none" w:sz="0" w:space="0" w:color="auto"/>
        <w:bottom w:val="none" w:sz="0" w:space="0" w:color="auto"/>
        <w:right w:val="none" w:sz="0" w:space="0" w:color="auto"/>
      </w:divBdr>
      <w:divsChild>
        <w:div w:id="39940121">
          <w:marLeft w:val="0"/>
          <w:marRight w:val="0"/>
          <w:marTop w:val="0"/>
          <w:marBottom w:val="0"/>
          <w:divBdr>
            <w:top w:val="none" w:sz="0" w:space="0" w:color="auto"/>
            <w:left w:val="none" w:sz="0" w:space="0" w:color="auto"/>
            <w:bottom w:val="none" w:sz="0" w:space="0" w:color="auto"/>
            <w:right w:val="none" w:sz="0" w:space="0" w:color="auto"/>
          </w:divBdr>
        </w:div>
      </w:divsChild>
    </w:div>
    <w:div w:id="707484625">
      <w:bodyDiv w:val="1"/>
      <w:marLeft w:val="0"/>
      <w:marRight w:val="0"/>
      <w:marTop w:val="0"/>
      <w:marBottom w:val="0"/>
      <w:divBdr>
        <w:top w:val="none" w:sz="0" w:space="0" w:color="auto"/>
        <w:left w:val="none" w:sz="0" w:space="0" w:color="auto"/>
        <w:bottom w:val="none" w:sz="0" w:space="0" w:color="auto"/>
        <w:right w:val="none" w:sz="0" w:space="0" w:color="auto"/>
      </w:divBdr>
      <w:divsChild>
        <w:div w:id="160245924">
          <w:marLeft w:val="0"/>
          <w:marRight w:val="0"/>
          <w:marTop w:val="0"/>
          <w:marBottom w:val="0"/>
          <w:divBdr>
            <w:top w:val="none" w:sz="0" w:space="0" w:color="auto"/>
            <w:left w:val="none" w:sz="0" w:space="0" w:color="auto"/>
            <w:bottom w:val="none" w:sz="0" w:space="0" w:color="auto"/>
            <w:right w:val="none" w:sz="0" w:space="0" w:color="auto"/>
          </w:divBdr>
          <w:divsChild>
            <w:div w:id="417868026">
              <w:marLeft w:val="0"/>
              <w:marRight w:val="0"/>
              <w:marTop w:val="0"/>
              <w:marBottom w:val="0"/>
              <w:divBdr>
                <w:top w:val="none" w:sz="0" w:space="0" w:color="auto"/>
                <w:left w:val="none" w:sz="0" w:space="0" w:color="auto"/>
                <w:bottom w:val="none" w:sz="0" w:space="0" w:color="auto"/>
                <w:right w:val="none" w:sz="0" w:space="0" w:color="auto"/>
              </w:divBdr>
              <w:divsChild>
                <w:div w:id="18687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1572">
      <w:bodyDiv w:val="1"/>
      <w:marLeft w:val="0"/>
      <w:marRight w:val="0"/>
      <w:marTop w:val="0"/>
      <w:marBottom w:val="0"/>
      <w:divBdr>
        <w:top w:val="none" w:sz="0" w:space="0" w:color="auto"/>
        <w:left w:val="none" w:sz="0" w:space="0" w:color="auto"/>
        <w:bottom w:val="none" w:sz="0" w:space="0" w:color="auto"/>
        <w:right w:val="none" w:sz="0" w:space="0" w:color="auto"/>
      </w:divBdr>
    </w:div>
    <w:div w:id="125679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0A9FBE-802C-4C73-9474-39134D023FC8}"/>
</file>

<file path=customXml/itemProps2.xml><?xml version="1.0" encoding="utf-8"?>
<ds:datastoreItem xmlns:ds="http://schemas.openxmlformats.org/officeDocument/2006/customXml" ds:itemID="{D7397459-DEED-4CCF-81F9-081708FEC83C}"/>
</file>

<file path=customXml/itemProps3.xml><?xml version="1.0" encoding="utf-8"?>
<ds:datastoreItem xmlns:ds="http://schemas.openxmlformats.org/officeDocument/2006/customXml" ds:itemID="{CE9D9C29-B693-4C92-BCE7-55DA37806CF4}"/>
</file>

<file path=customXml/itemProps4.xml><?xml version="1.0" encoding="utf-8"?>
<ds:datastoreItem xmlns:ds="http://schemas.openxmlformats.org/officeDocument/2006/customXml" ds:itemID="{D171181E-66BE-4A18-91C3-679FC6B722CE}"/>
</file>

<file path=docProps/app.xml><?xml version="1.0" encoding="utf-8"?>
<Properties xmlns="http://schemas.openxmlformats.org/officeDocument/2006/extended-properties" xmlns:vt="http://schemas.openxmlformats.org/officeDocument/2006/docPropsVTypes">
  <Template>Normal</Template>
  <TotalTime>1</TotalTime>
  <Pages>2</Pages>
  <Words>1792</Words>
  <Characters>10221</Characters>
  <Application>Microsoft Office Word</Application>
  <DocSecurity>0</DocSecurity>
  <Lines>85</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Maynor Aragón</dc:creator>
  <cp:lastModifiedBy>Sulini Sarugaser-Hug</cp:lastModifiedBy>
  <cp:revision>2</cp:revision>
  <cp:lastPrinted>2013-10-29T16:44:00Z</cp:lastPrinted>
  <dcterms:created xsi:type="dcterms:W3CDTF">2013-12-19T13:25:00Z</dcterms:created>
  <dcterms:modified xsi:type="dcterms:W3CDTF">2013-12-19T13:25:00Z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2414300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