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509DB" w:rsidTr="00C509DB">
        <w:tc>
          <w:tcPr>
            <w:tcW w:w="2268" w:type="dxa"/>
          </w:tcPr>
          <w:p w:rsidR="006E4E11" w:rsidRPr="00C509DB" w:rsidRDefault="006E4E11" w:rsidP="007242A3">
            <w:pPr>
              <w:framePr w:w="5035" w:h="1644" w:wrap="notBeside" w:vAnchor="page" w:hAnchor="page" w:x="6573" w:y="721"/>
              <w:rPr>
                <w:rFonts w:ascii="TradeGothic" w:hAnsi="TradeGothic"/>
                <w:i/>
                <w:sz w:val="18"/>
                <w:lang w:val="en-GB"/>
              </w:rPr>
            </w:pPr>
          </w:p>
        </w:tc>
        <w:tc>
          <w:tcPr>
            <w:tcW w:w="2999" w:type="dxa"/>
            <w:gridSpan w:val="2"/>
          </w:tcPr>
          <w:p w:rsidR="006E4E11" w:rsidRPr="00C509DB" w:rsidRDefault="006E4E11" w:rsidP="007242A3">
            <w:pPr>
              <w:framePr w:w="5035" w:h="1644" w:wrap="notBeside" w:vAnchor="page" w:hAnchor="page" w:x="6573" w:y="721"/>
              <w:rPr>
                <w:rFonts w:ascii="TradeGothic" w:hAnsi="TradeGothic"/>
                <w:i/>
                <w:sz w:val="18"/>
                <w:lang w:val="en-GB"/>
              </w:rPr>
            </w:pPr>
          </w:p>
        </w:tc>
      </w:tr>
      <w:tr w:rsidR="006E4E11" w:rsidRPr="00C509DB" w:rsidTr="00C509DB">
        <w:tc>
          <w:tcPr>
            <w:tcW w:w="2268" w:type="dxa"/>
          </w:tcPr>
          <w:p w:rsidR="006E4E11" w:rsidRPr="00C509DB" w:rsidRDefault="006E4E11" w:rsidP="007242A3">
            <w:pPr>
              <w:framePr w:w="5035" w:h="1644" w:wrap="notBeside" w:vAnchor="page" w:hAnchor="page" w:x="6573" w:y="721"/>
              <w:rPr>
                <w:rFonts w:ascii="TradeGothic" w:hAnsi="TradeGothic"/>
                <w:b/>
                <w:sz w:val="22"/>
                <w:lang w:val="en-GB"/>
              </w:rPr>
            </w:pPr>
          </w:p>
        </w:tc>
        <w:tc>
          <w:tcPr>
            <w:tcW w:w="2999" w:type="dxa"/>
            <w:gridSpan w:val="2"/>
          </w:tcPr>
          <w:p w:rsidR="006E4E11" w:rsidRPr="00C509DB" w:rsidRDefault="006E4E11" w:rsidP="007242A3">
            <w:pPr>
              <w:framePr w:w="5035" w:h="1644" w:wrap="notBeside" w:vAnchor="page" w:hAnchor="page" w:x="6573" w:y="721"/>
              <w:rPr>
                <w:rFonts w:ascii="Garamond" w:hAnsi="Garamond"/>
                <w:sz w:val="20"/>
                <w:lang w:val="en-GB"/>
              </w:rPr>
            </w:pPr>
          </w:p>
        </w:tc>
      </w:tr>
      <w:tr w:rsidR="006E4E11" w:rsidRPr="00C509DB" w:rsidTr="00C509DB">
        <w:tc>
          <w:tcPr>
            <w:tcW w:w="3402" w:type="dxa"/>
            <w:gridSpan w:val="2"/>
          </w:tcPr>
          <w:p w:rsidR="006E4E11" w:rsidRPr="00C509DB" w:rsidRDefault="006E4E11" w:rsidP="007242A3">
            <w:pPr>
              <w:framePr w:w="5035" w:h="1644" w:wrap="notBeside" w:vAnchor="page" w:hAnchor="page" w:x="6573" w:y="721"/>
              <w:rPr>
                <w:lang w:val="en-GB"/>
              </w:rPr>
            </w:pPr>
          </w:p>
        </w:tc>
        <w:tc>
          <w:tcPr>
            <w:tcW w:w="1865" w:type="dxa"/>
          </w:tcPr>
          <w:p w:rsidR="006E4E11" w:rsidRPr="00C509DB" w:rsidRDefault="006E4E11" w:rsidP="007242A3">
            <w:pPr>
              <w:framePr w:w="5035" w:h="1644" w:wrap="notBeside" w:vAnchor="page" w:hAnchor="page" w:x="6573" w:y="721"/>
              <w:rPr>
                <w:lang w:val="en-GB"/>
              </w:rPr>
            </w:pPr>
          </w:p>
        </w:tc>
      </w:tr>
      <w:tr w:rsidR="00C509DB" w:rsidRPr="00C509DB" w:rsidTr="00C509DB">
        <w:tc>
          <w:tcPr>
            <w:tcW w:w="5267" w:type="dxa"/>
            <w:gridSpan w:val="3"/>
          </w:tcPr>
          <w:p w:rsidR="00C509DB" w:rsidRPr="00C509DB" w:rsidRDefault="00C509DB" w:rsidP="00004D2C">
            <w:pPr>
              <w:framePr w:w="5035" w:h="1644" w:wrap="notBeside" w:vAnchor="page" w:hAnchor="page" w:x="6573" w:y="721"/>
              <w:rPr>
                <w:lang w:val="en-GB"/>
              </w:rPr>
            </w:pPr>
            <w:r>
              <w:rPr>
                <w:lang w:val="en-GB"/>
              </w:rPr>
              <w:t>3</w:t>
            </w:r>
            <w:bookmarkStart w:id="0" w:name="_GoBack"/>
            <w:bookmarkEnd w:id="0"/>
            <w:r>
              <w:rPr>
                <w:lang w:val="en-GB"/>
              </w:rPr>
              <w:t xml:space="preserve"> </w:t>
            </w:r>
            <w:r w:rsidR="00004D2C">
              <w:rPr>
                <w:lang w:val="en-GB"/>
              </w:rPr>
              <w:t>October</w:t>
            </w:r>
            <w:r>
              <w:rPr>
                <w:lang w:val="en-GB"/>
              </w:rPr>
              <w:t xml:space="preserve"> 2013</w:t>
            </w:r>
          </w:p>
        </w:tc>
      </w:tr>
      <w:tr w:rsidR="006E4E11" w:rsidRPr="00C509DB" w:rsidTr="00C509DB">
        <w:tc>
          <w:tcPr>
            <w:tcW w:w="2268" w:type="dxa"/>
          </w:tcPr>
          <w:p w:rsidR="006E4E11" w:rsidRPr="00C509DB" w:rsidRDefault="006E4E11" w:rsidP="007242A3">
            <w:pPr>
              <w:framePr w:w="5035" w:h="1644" w:wrap="notBeside" w:vAnchor="page" w:hAnchor="page" w:x="6573" w:y="721"/>
              <w:rPr>
                <w:lang w:val="en-GB"/>
              </w:rPr>
            </w:pPr>
          </w:p>
        </w:tc>
        <w:tc>
          <w:tcPr>
            <w:tcW w:w="2999" w:type="dxa"/>
            <w:gridSpan w:val="2"/>
          </w:tcPr>
          <w:p w:rsidR="006E4E11" w:rsidRPr="00C509DB" w:rsidRDefault="006E4E11" w:rsidP="007242A3">
            <w:pPr>
              <w:framePr w:w="5035" w:h="1644" w:wrap="notBeside" w:vAnchor="page" w:hAnchor="page" w:x="6573" w:y="721"/>
              <w:rPr>
                <w:lang w:val="en-GB"/>
              </w:rPr>
            </w:pPr>
          </w:p>
        </w:tc>
      </w:tr>
    </w:tbl>
    <w:tbl>
      <w:tblPr>
        <w:tblW w:w="0" w:type="auto"/>
        <w:tblLayout w:type="fixed"/>
        <w:tblLook w:val="0000" w:firstRow="0" w:lastRow="0" w:firstColumn="0" w:lastColumn="0" w:noHBand="0" w:noVBand="0"/>
      </w:tblPr>
      <w:tblGrid>
        <w:gridCol w:w="4911"/>
      </w:tblGrid>
      <w:tr w:rsidR="006E4E11" w:rsidRPr="00C509DB">
        <w:trPr>
          <w:trHeight w:val="284"/>
        </w:trPr>
        <w:tc>
          <w:tcPr>
            <w:tcW w:w="4911" w:type="dxa"/>
          </w:tcPr>
          <w:p w:rsidR="00C509DB" w:rsidRDefault="00C509DB">
            <w:pPr>
              <w:pStyle w:val="Avsndare"/>
              <w:framePr w:h="2483" w:wrap="notBeside" w:x="1504"/>
              <w:rPr>
                <w:b/>
                <w:i w:val="0"/>
                <w:sz w:val="22"/>
                <w:lang w:val="en-GB"/>
              </w:rPr>
            </w:pPr>
            <w:r>
              <w:rPr>
                <w:b/>
                <w:i w:val="0"/>
                <w:sz w:val="22"/>
                <w:lang w:val="en-GB"/>
              </w:rPr>
              <w:t xml:space="preserve">Ministry for Foreign Affairs </w:t>
            </w:r>
          </w:p>
          <w:p w:rsidR="006E4E11" w:rsidRPr="00C509DB" w:rsidRDefault="00C509DB">
            <w:pPr>
              <w:pStyle w:val="Avsndare"/>
              <w:framePr w:h="2483" w:wrap="notBeside" w:x="1504"/>
              <w:rPr>
                <w:b/>
                <w:i w:val="0"/>
                <w:sz w:val="22"/>
                <w:lang w:val="en-GB"/>
              </w:rPr>
            </w:pPr>
            <w:r>
              <w:rPr>
                <w:b/>
                <w:i w:val="0"/>
                <w:sz w:val="22"/>
                <w:lang w:val="en-GB"/>
              </w:rPr>
              <w:t>Sweden</w:t>
            </w:r>
          </w:p>
        </w:tc>
      </w:tr>
      <w:tr w:rsidR="006E4E11" w:rsidRPr="00C509DB">
        <w:trPr>
          <w:trHeight w:val="284"/>
        </w:trPr>
        <w:tc>
          <w:tcPr>
            <w:tcW w:w="4911" w:type="dxa"/>
          </w:tcPr>
          <w:p w:rsidR="006E4E11" w:rsidRPr="00C509DB" w:rsidRDefault="006E4E11">
            <w:pPr>
              <w:pStyle w:val="Avsndare"/>
              <w:framePr w:h="2483" w:wrap="notBeside" w:x="1504"/>
              <w:rPr>
                <w:bCs/>
                <w:iCs/>
                <w:lang w:val="en-GB"/>
              </w:rPr>
            </w:pPr>
          </w:p>
        </w:tc>
      </w:tr>
      <w:tr w:rsidR="006E4E11" w:rsidRPr="00C509DB">
        <w:trPr>
          <w:trHeight w:val="284"/>
        </w:trPr>
        <w:tc>
          <w:tcPr>
            <w:tcW w:w="4911" w:type="dxa"/>
          </w:tcPr>
          <w:p w:rsidR="006E4E11" w:rsidRPr="00C509DB" w:rsidRDefault="00C509DB">
            <w:pPr>
              <w:pStyle w:val="Avsndare"/>
              <w:framePr w:h="2483" w:wrap="notBeside" w:x="1504"/>
              <w:rPr>
                <w:bCs/>
                <w:iCs/>
                <w:lang w:val="en-GB"/>
              </w:rPr>
            </w:pPr>
            <w:r>
              <w:rPr>
                <w:bCs/>
                <w:iCs/>
                <w:lang w:val="en-GB"/>
              </w:rPr>
              <w:t>Department for International Law, Human Rights and Treaty Law</w:t>
            </w:r>
          </w:p>
        </w:tc>
      </w:tr>
      <w:tr w:rsidR="00C509DB" w:rsidRPr="00C509DB">
        <w:trPr>
          <w:trHeight w:val="284"/>
        </w:trPr>
        <w:tc>
          <w:tcPr>
            <w:tcW w:w="4911" w:type="dxa"/>
          </w:tcPr>
          <w:p w:rsidR="00C509DB" w:rsidRPr="00C509DB" w:rsidRDefault="00C509DB">
            <w:pPr>
              <w:pStyle w:val="Avsndare"/>
              <w:framePr w:h="2483" w:wrap="notBeside" w:x="1504"/>
              <w:rPr>
                <w:bCs/>
                <w:iCs/>
                <w:lang w:val="en-GB"/>
              </w:rPr>
            </w:pPr>
          </w:p>
        </w:tc>
      </w:tr>
    </w:tbl>
    <w:p w:rsidR="006E4E11" w:rsidRPr="00C509DB" w:rsidRDefault="006E4E11">
      <w:pPr>
        <w:framePr w:w="4400" w:h="2523" w:wrap="notBeside" w:vAnchor="page" w:hAnchor="page" w:x="6453" w:y="2445"/>
        <w:ind w:left="142"/>
        <w:rPr>
          <w:lang w:val="en-GB"/>
        </w:rPr>
      </w:pPr>
    </w:p>
    <w:p w:rsidR="006E4E11" w:rsidRPr="00C509DB" w:rsidRDefault="006E4E11">
      <w:pPr>
        <w:pStyle w:val="RKrubrik"/>
        <w:spacing w:before="0" w:after="0"/>
        <w:rPr>
          <w:lang w:val="en-GB"/>
        </w:rPr>
      </w:pPr>
    </w:p>
    <w:p w:rsidR="006E4E11" w:rsidRPr="00C509DB" w:rsidRDefault="006E4E11">
      <w:pPr>
        <w:pStyle w:val="RKnormal"/>
        <w:rPr>
          <w:lang w:val="en-GB"/>
        </w:rPr>
      </w:pPr>
    </w:p>
    <w:p w:rsidR="006E4E11" w:rsidRDefault="006E4E11">
      <w:pPr>
        <w:pStyle w:val="RKnormal"/>
        <w:rPr>
          <w:lang w:val="en-GB"/>
        </w:rPr>
      </w:pPr>
    </w:p>
    <w:p w:rsidR="00910B22" w:rsidRDefault="00910B22">
      <w:pPr>
        <w:pStyle w:val="RKnormal"/>
        <w:rPr>
          <w:lang w:val="en-GB"/>
        </w:rPr>
      </w:pPr>
    </w:p>
    <w:p w:rsidR="00910B22" w:rsidRPr="00910B22" w:rsidRDefault="00910B22">
      <w:pPr>
        <w:pStyle w:val="RKnormal"/>
        <w:rPr>
          <w:szCs w:val="24"/>
          <w:lang w:val="en-GB"/>
        </w:rPr>
      </w:pPr>
    </w:p>
    <w:p w:rsidR="00910B22" w:rsidRPr="00910B22" w:rsidRDefault="00910B22" w:rsidP="00910B22">
      <w:pPr>
        <w:pStyle w:val="RKnormal"/>
        <w:rPr>
          <w:b/>
          <w:bCs/>
          <w:szCs w:val="24"/>
          <w:lang w:val="en-GB"/>
        </w:rPr>
      </w:pPr>
      <w:r w:rsidRPr="00910B22">
        <w:rPr>
          <w:b/>
          <w:bCs/>
          <w:szCs w:val="24"/>
          <w:lang w:val="en-GB"/>
        </w:rPr>
        <w:t>Question 1</w:t>
      </w:r>
      <w:r>
        <w:rPr>
          <w:b/>
          <w:bCs/>
          <w:szCs w:val="24"/>
          <w:lang w:val="en-GB"/>
        </w:rPr>
        <w:t xml:space="preserve"> a)</w:t>
      </w:r>
    </w:p>
    <w:p w:rsidR="00910B22" w:rsidRDefault="00910B22" w:rsidP="00910B22">
      <w:pPr>
        <w:pStyle w:val="RKnormal"/>
        <w:rPr>
          <w:szCs w:val="24"/>
          <w:lang w:val="en-GB"/>
        </w:rPr>
      </w:pPr>
    </w:p>
    <w:p w:rsidR="00910B22" w:rsidRDefault="00910B22" w:rsidP="00910B22">
      <w:pPr>
        <w:pStyle w:val="RKnormal"/>
        <w:rPr>
          <w:szCs w:val="24"/>
          <w:lang w:val="en-GB"/>
        </w:rPr>
      </w:pPr>
      <w:r>
        <w:rPr>
          <w:szCs w:val="24"/>
          <w:lang w:val="en-GB"/>
        </w:rPr>
        <w:t>Sweden is a party to the International Covenant on Civil and Political Rights. Below is a summary of the specific provisions on detention in the Swedish Code of Judicial Procedure.</w:t>
      </w:r>
    </w:p>
    <w:p w:rsid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 xml:space="preserve">A prosecutor may decide to </w:t>
      </w:r>
      <w:r w:rsidR="003A1C63">
        <w:rPr>
          <w:szCs w:val="24"/>
          <w:lang w:val="en-GB"/>
        </w:rPr>
        <w:t xml:space="preserve">order the </w:t>
      </w:r>
      <w:r w:rsidRPr="00910B22">
        <w:rPr>
          <w:szCs w:val="24"/>
          <w:lang w:val="en-GB"/>
        </w:rPr>
        <w:t xml:space="preserve">arrest </w:t>
      </w:r>
      <w:r w:rsidR="003A1C63">
        <w:rPr>
          <w:szCs w:val="24"/>
          <w:lang w:val="en-GB"/>
        </w:rPr>
        <w:t xml:space="preserve">of </w:t>
      </w:r>
      <w:r w:rsidRPr="00910B22">
        <w:rPr>
          <w:szCs w:val="24"/>
          <w:lang w:val="en-GB"/>
        </w:rPr>
        <w:t xml:space="preserve">a suspect. When there are no longer reasons for an order for arrest, the prosecutor </w:t>
      </w:r>
      <w:r w:rsidR="00BB6104">
        <w:rPr>
          <w:szCs w:val="24"/>
          <w:lang w:val="en-GB"/>
        </w:rPr>
        <w:t>must</w:t>
      </w:r>
      <w:r w:rsidR="00BB6104" w:rsidRPr="00910B22">
        <w:rPr>
          <w:szCs w:val="24"/>
          <w:lang w:val="en-GB"/>
        </w:rPr>
        <w:t xml:space="preserve"> </w:t>
      </w:r>
      <w:r w:rsidRPr="00910B22">
        <w:rPr>
          <w:szCs w:val="24"/>
          <w:lang w:val="en-GB"/>
        </w:rPr>
        <w:t xml:space="preserve">rescind the order immediately. If there are </w:t>
      </w:r>
      <w:r w:rsidR="00BB6104">
        <w:rPr>
          <w:szCs w:val="24"/>
          <w:lang w:val="en-GB"/>
        </w:rPr>
        <w:t>continued</w:t>
      </w:r>
      <w:r w:rsidR="00BB6104" w:rsidRPr="00910B22">
        <w:rPr>
          <w:szCs w:val="24"/>
          <w:lang w:val="en-GB"/>
        </w:rPr>
        <w:t xml:space="preserve"> </w:t>
      </w:r>
      <w:r w:rsidRPr="00910B22">
        <w:rPr>
          <w:szCs w:val="24"/>
          <w:lang w:val="en-GB"/>
        </w:rPr>
        <w:t>reasons for an order for arrest</w:t>
      </w:r>
      <w:r w:rsidR="00BB6104">
        <w:rPr>
          <w:szCs w:val="24"/>
          <w:lang w:val="en-GB"/>
        </w:rPr>
        <w:t>,</w:t>
      </w:r>
      <w:r w:rsidRPr="00910B22">
        <w:rPr>
          <w:szCs w:val="24"/>
          <w:lang w:val="en-GB"/>
        </w:rPr>
        <w:t xml:space="preserve"> the prosecutor must apply </w:t>
      </w:r>
      <w:r w:rsidR="00BB6104">
        <w:rPr>
          <w:szCs w:val="24"/>
          <w:lang w:val="en-GB"/>
        </w:rPr>
        <w:t>to</w:t>
      </w:r>
      <w:r w:rsidRPr="00910B22">
        <w:rPr>
          <w:szCs w:val="24"/>
          <w:lang w:val="en-GB"/>
        </w:rPr>
        <w:t xml:space="preserve"> the court </w:t>
      </w:r>
      <w:r w:rsidR="00BB6104" w:rsidRPr="00910B22">
        <w:rPr>
          <w:szCs w:val="24"/>
          <w:lang w:val="en-GB"/>
        </w:rPr>
        <w:t xml:space="preserve">for </w:t>
      </w:r>
      <w:r w:rsidR="00BB6104">
        <w:rPr>
          <w:szCs w:val="24"/>
          <w:lang w:val="en-GB"/>
        </w:rPr>
        <w:t xml:space="preserve">a </w:t>
      </w:r>
      <w:r w:rsidR="00BB6104" w:rsidRPr="00910B22">
        <w:rPr>
          <w:szCs w:val="24"/>
          <w:lang w:val="en-GB"/>
        </w:rPr>
        <w:t xml:space="preserve">detention </w:t>
      </w:r>
      <w:r w:rsidR="00BB6104">
        <w:rPr>
          <w:szCs w:val="24"/>
          <w:lang w:val="en-GB"/>
        </w:rPr>
        <w:t xml:space="preserve">order </w:t>
      </w:r>
      <w:r w:rsidRPr="00910B22">
        <w:rPr>
          <w:szCs w:val="24"/>
          <w:lang w:val="en-GB"/>
        </w:rPr>
        <w:t>not later than 12</w:t>
      </w:r>
      <w:r w:rsidR="00BB6104">
        <w:rPr>
          <w:szCs w:val="24"/>
          <w:lang w:val="en-GB"/>
        </w:rPr>
        <w:t>.00</w:t>
      </w:r>
      <w:r w:rsidRPr="00910B22">
        <w:rPr>
          <w:szCs w:val="24"/>
          <w:lang w:val="en-GB"/>
        </w:rPr>
        <w:t xml:space="preserve"> on the third day after the arrest. The court must hold a hearing no later than four days after the arrest order was executed. The court </w:t>
      </w:r>
      <w:r w:rsidR="00BB6104">
        <w:rPr>
          <w:szCs w:val="24"/>
          <w:lang w:val="en-GB"/>
        </w:rPr>
        <w:t>is required to</w:t>
      </w:r>
      <w:r w:rsidR="00BB6104" w:rsidRPr="00910B22">
        <w:rPr>
          <w:szCs w:val="24"/>
          <w:lang w:val="en-GB"/>
        </w:rPr>
        <w:t xml:space="preserve"> </w:t>
      </w:r>
      <w:r w:rsidRPr="00910B22">
        <w:rPr>
          <w:szCs w:val="24"/>
          <w:lang w:val="en-GB"/>
        </w:rPr>
        <w:t>decide on the detention issue immediately after the hearing.</w:t>
      </w:r>
    </w:p>
    <w:p w:rsidR="00910B22" w:rsidRPr="00910B22" w:rsidRDefault="00910B22" w:rsidP="00910B22">
      <w:pPr>
        <w:pStyle w:val="RKnormal"/>
        <w:rPr>
          <w:szCs w:val="24"/>
          <w:lang w:val="en-GB"/>
        </w:rPr>
      </w:pPr>
    </w:p>
    <w:p w:rsidR="00910B22" w:rsidRDefault="00910B22" w:rsidP="00910B22">
      <w:pPr>
        <w:pStyle w:val="RKnormal"/>
        <w:rPr>
          <w:szCs w:val="24"/>
          <w:u w:val="single"/>
          <w:lang w:val="en-GB"/>
        </w:rPr>
      </w:pPr>
      <w:r w:rsidRPr="00910B22">
        <w:rPr>
          <w:szCs w:val="24"/>
          <w:u w:val="single"/>
          <w:lang w:val="en-GB"/>
        </w:rPr>
        <w:t>Relevant provisions in the Swedish Code of Judicial Procedure</w:t>
      </w:r>
    </w:p>
    <w:p w:rsidR="00910B22" w:rsidRPr="00910B22" w:rsidRDefault="00910B22" w:rsidP="00910B22">
      <w:pPr>
        <w:pStyle w:val="RKnormal"/>
        <w:rPr>
          <w:szCs w:val="24"/>
          <w:u w:val="single"/>
          <w:lang w:val="en-GB"/>
        </w:rPr>
      </w:pPr>
    </w:p>
    <w:p w:rsidR="00910B22" w:rsidRPr="00910B22" w:rsidRDefault="00910B22" w:rsidP="00910B22">
      <w:pPr>
        <w:pStyle w:val="RKnormal"/>
        <w:rPr>
          <w:szCs w:val="24"/>
          <w:lang w:val="en-GB" w:eastAsia="sv-SE"/>
        </w:rPr>
      </w:pPr>
      <w:r w:rsidRPr="00910B22">
        <w:rPr>
          <w:szCs w:val="24"/>
          <w:lang w:val="en-GB" w:eastAsia="sv-SE"/>
        </w:rPr>
        <w:t xml:space="preserve">Decisions to detain a person are issued by </w:t>
      </w:r>
      <w:r w:rsidR="00FF011B">
        <w:rPr>
          <w:szCs w:val="24"/>
          <w:lang w:val="en-GB" w:eastAsia="sv-SE"/>
        </w:rPr>
        <w:t>a</w:t>
      </w:r>
      <w:r w:rsidRPr="00910B22">
        <w:rPr>
          <w:szCs w:val="24"/>
          <w:lang w:val="en-GB" w:eastAsia="sv-SE"/>
        </w:rPr>
        <w:t xml:space="preserve"> court (</w:t>
      </w:r>
      <w:r w:rsidRPr="00910B22">
        <w:rPr>
          <w:szCs w:val="24"/>
          <w:lang w:val="en-GB"/>
        </w:rPr>
        <w:t>Ch. 24</w:t>
      </w:r>
      <w:r w:rsidR="000A4417">
        <w:rPr>
          <w:szCs w:val="24"/>
          <w:lang w:val="en-GB"/>
        </w:rPr>
        <w:t>,</w:t>
      </w:r>
      <w:r w:rsidRPr="00910B22">
        <w:rPr>
          <w:szCs w:val="24"/>
          <w:lang w:val="en-GB"/>
        </w:rPr>
        <w:t xml:space="preserve"> </w:t>
      </w:r>
      <w:r w:rsidR="000A4417">
        <w:rPr>
          <w:szCs w:val="24"/>
          <w:lang w:val="en-GB"/>
        </w:rPr>
        <w:t>S</w:t>
      </w:r>
      <w:r w:rsidRPr="00910B22">
        <w:rPr>
          <w:szCs w:val="24"/>
          <w:lang w:val="en-GB"/>
        </w:rPr>
        <w:t>ec</w:t>
      </w:r>
      <w:r w:rsidR="000A4417">
        <w:rPr>
          <w:szCs w:val="24"/>
          <w:lang w:val="en-GB"/>
        </w:rPr>
        <w:t>t</w:t>
      </w:r>
      <w:r w:rsidRPr="00910B22">
        <w:rPr>
          <w:szCs w:val="24"/>
          <w:lang w:val="en-GB"/>
        </w:rPr>
        <w:t>. 5</w:t>
      </w:r>
      <w:r w:rsidRPr="00910B22">
        <w:rPr>
          <w:szCs w:val="24"/>
          <w:lang w:val="en-GB" w:eastAsia="sv-SE"/>
        </w:rPr>
        <w:t>)</w:t>
      </w:r>
    </w:p>
    <w:p w:rsidR="00910B22" w:rsidRPr="00910B22" w:rsidRDefault="00910B22" w:rsidP="00910B22">
      <w:pPr>
        <w:rPr>
          <w:szCs w:val="24"/>
          <w:lang w:val="en-GB" w:eastAsia="sv-SE"/>
        </w:rPr>
      </w:pPr>
    </w:p>
    <w:p w:rsidR="00910B22" w:rsidRPr="00910B22" w:rsidRDefault="00910B22" w:rsidP="00CD4EB7">
      <w:pPr>
        <w:rPr>
          <w:szCs w:val="24"/>
          <w:lang w:val="en-GB" w:eastAsia="sv-SE"/>
        </w:rPr>
      </w:pPr>
      <w:r w:rsidRPr="00910B22">
        <w:rPr>
          <w:szCs w:val="24"/>
          <w:lang w:val="en-GB" w:eastAsia="sv-SE"/>
        </w:rPr>
        <w:t xml:space="preserve">If there are grounds for detaining a person, he </w:t>
      </w:r>
      <w:r w:rsidR="00CD4EB7">
        <w:rPr>
          <w:szCs w:val="24"/>
          <w:lang w:val="en-GB" w:eastAsia="sv-SE"/>
        </w:rPr>
        <w:t xml:space="preserve">or she </w:t>
      </w:r>
      <w:r w:rsidRPr="00910B22">
        <w:rPr>
          <w:szCs w:val="24"/>
          <w:lang w:val="en-GB" w:eastAsia="sv-SE"/>
        </w:rPr>
        <w:t>may be placed under</w:t>
      </w:r>
      <w:r w:rsidR="00CD4EB7">
        <w:rPr>
          <w:szCs w:val="24"/>
          <w:lang w:val="en-GB" w:eastAsia="sv-SE"/>
        </w:rPr>
        <w:t xml:space="preserve"> </w:t>
      </w:r>
      <w:r w:rsidRPr="00910B22">
        <w:rPr>
          <w:szCs w:val="24"/>
          <w:lang w:val="en-GB" w:eastAsia="sv-SE"/>
        </w:rPr>
        <w:t xml:space="preserve">arrest while awaiting the court's </w:t>
      </w:r>
      <w:r w:rsidR="00CD4EB7">
        <w:rPr>
          <w:szCs w:val="24"/>
          <w:lang w:val="en-GB" w:eastAsia="sv-SE"/>
        </w:rPr>
        <w:t>decision on</w:t>
      </w:r>
      <w:r w:rsidRPr="00910B22">
        <w:rPr>
          <w:szCs w:val="24"/>
          <w:lang w:val="en-GB" w:eastAsia="sv-SE"/>
        </w:rPr>
        <w:t xml:space="preserve"> detention</w:t>
      </w:r>
      <w:r w:rsidR="00CD4EB7">
        <w:rPr>
          <w:szCs w:val="24"/>
          <w:lang w:val="en-GB" w:eastAsia="sv-SE"/>
        </w:rPr>
        <w:t xml:space="preserve"> </w:t>
      </w:r>
      <w:r w:rsidRPr="00910B22">
        <w:rPr>
          <w:szCs w:val="24"/>
          <w:lang w:val="en-GB" w:eastAsia="sv-SE"/>
        </w:rPr>
        <w:t>(Ch. 24</w:t>
      </w:r>
      <w:r w:rsidR="00CD4EB7">
        <w:rPr>
          <w:szCs w:val="24"/>
          <w:lang w:val="en-GB" w:eastAsia="sv-SE"/>
        </w:rPr>
        <w:t>,</w:t>
      </w:r>
      <w:r w:rsidRPr="00910B22">
        <w:rPr>
          <w:szCs w:val="24"/>
          <w:lang w:val="en-GB" w:eastAsia="sv-SE"/>
        </w:rPr>
        <w:t xml:space="preserve"> </w:t>
      </w:r>
      <w:r w:rsidR="00CD4EB7">
        <w:rPr>
          <w:szCs w:val="24"/>
          <w:lang w:val="en-GB" w:eastAsia="sv-SE"/>
        </w:rPr>
        <w:t>S</w:t>
      </w:r>
      <w:r w:rsidRPr="00910B22">
        <w:rPr>
          <w:szCs w:val="24"/>
          <w:lang w:val="en-GB" w:eastAsia="sv-SE"/>
        </w:rPr>
        <w:t>ec</w:t>
      </w:r>
      <w:r w:rsidR="000A4417">
        <w:rPr>
          <w:szCs w:val="24"/>
          <w:lang w:val="en-GB" w:eastAsia="sv-SE"/>
        </w:rPr>
        <w:t>t</w:t>
      </w:r>
      <w:r w:rsidRPr="00910B22">
        <w:rPr>
          <w:szCs w:val="24"/>
          <w:lang w:val="en-GB" w:eastAsia="sv-SE"/>
        </w:rPr>
        <w:t>. 6</w:t>
      </w:r>
      <w:r w:rsidR="00CD4EB7">
        <w:rPr>
          <w:szCs w:val="24"/>
          <w:lang w:val="en-GB" w:eastAsia="sv-SE"/>
        </w:rPr>
        <w:t>,</w:t>
      </w:r>
      <w:r w:rsidRPr="00910B22">
        <w:rPr>
          <w:szCs w:val="24"/>
          <w:lang w:val="en-GB" w:eastAsia="sv-SE"/>
        </w:rPr>
        <w:t xml:space="preserve"> </w:t>
      </w:r>
      <w:proofErr w:type="spellStart"/>
      <w:r w:rsidRPr="00910B22">
        <w:rPr>
          <w:szCs w:val="24"/>
          <w:lang w:val="en-GB" w:eastAsia="sv-SE"/>
        </w:rPr>
        <w:t>para</w:t>
      </w:r>
      <w:proofErr w:type="spellEnd"/>
      <w:r w:rsidRPr="00910B22">
        <w:rPr>
          <w:szCs w:val="24"/>
          <w:lang w:val="en-GB" w:eastAsia="sv-SE"/>
        </w:rPr>
        <w:t>. 1).</w:t>
      </w:r>
    </w:p>
    <w:p w:rsidR="00910B22" w:rsidRPr="00910B22" w:rsidRDefault="00910B22" w:rsidP="00910B22">
      <w:pPr>
        <w:rPr>
          <w:szCs w:val="24"/>
          <w:lang w:val="en-GB" w:eastAsia="sv-SE"/>
        </w:rPr>
      </w:pPr>
    </w:p>
    <w:p w:rsidR="00910B22" w:rsidRPr="00910B22" w:rsidRDefault="00910B22" w:rsidP="00910B22">
      <w:pPr>
        <w:rPr>
          <w:szCs w:val="24"/>
          <w:lang w:val="en-GB" w:eastAsia="sv-SE"/>
        </w:rPr>
      </w:pPr>
      <w:r w:rsidRPr="00910B22">
        <w:rPr>
          <w:szCs w:val="24"/>
          <w:lang w:val="en-GB" w:eastAsia="sv-SE"/>
        </w:rPr>
        <w:t>An application for a detention order shall be made without delay</w:t>
      </w:r>
      <w:r w:rsidR="00CD4EB7">
        <w:rPr>
          <w:szCs w:val="24"/>
          <w:lang w:val="en-GB" w:eastAsia="sv-SE"/>
        </w:rPr>
        <w:t xml:space="preserve"> </w:t>
      </w:r>
      <w:r w:rsidRPr="00910B22">
        <w:rPr>
          <w:szCs w:val="24"/>
          <w:lang w:val="en-GB" w:eastAsia="sv-SE"/>
        </w:rPr>
        <w:t>and not later than 12</w:t>
      </w:r>
      <w:r w:rsidR="00CD4EB7">
        <w:rPr>
          <w:szCs w:val="24"/>
          <w:lang w:val="en-GB" w:eastAsia="sv-SE"/>
        </w:rPr>
        <w:t>.00</w:t>
      </w:r>
      <w:r w:rsidRPr="00910B22">
        <w:rPr>
          <w:szCs w:val="24"/>
          <w:lang w:val="en-GB" w:eastAsia="sv-SE"/>
        </w:rPr>
        <w:t xml:space="preserve"> on the third day after the arrest order (Ch. 24</w:t>
      </w:r>
      <w:r w:rsidR="00CD4EB7">
        <w:rPr>
          <w:szCs w:val="24"/>
          <w:lang w:val="en-GB" w:eastAsia="sv-SE"/>
        </w:rPr>
        <w:t>,</w:t>
      </w:r>
      <w:r w:rsidRPr="00910B22">
        <w:rPr>
          <w:szCs w:val="24"/>
          <w:lang w:val="en-GB" w:eastAsia="sv-SE"/>
        </w:rPr>
        <w:t xml:space="preserve"> </w:t>
      </w:r>
      <w:r w:rsidR="00CD4EB7">
        <w:rPr>
          <w:szCs w:val="24"/>
          <w:lang w:val="en-GB" w:eastAsia="sv-SE"/>
        </w:rPr>
        <w:t>S</w:t>
      </w:r>
      <w:r w:rsidRPr="00910B22">
        <w:rPr>
          <w:szCs w:val="24"/>
          <w:lang w:val="en-GB" w:eastAsia="sv-SE"/>
        </w:rPr>
        <w:t>ec</w:t>
      </w:r>
      <w:r w:rsidR="000A4417">
        <w:rPr>
          <w:szCs w:val="24"/>
          <w:lang w:val="en-GB" w:eastAsia="sv-SE"/>
        </w:rPr>
        <w:t>t</w:t>
      </w:r>
      <w:r w:rsidRPr="00910B22">
        <w:rPr>
          <w:szCs w:val="24"/>
          <w:lang w:val="en-GB" w:eastAsia="sv-SE"/>
        </w:rPr>
        <w:t>. 12</w:t>
      </w:r>
      <w:r w:rsidR="00CD4EB7">
        <w:rPr>
          <w:szCs w:val="24"/>
          <w:lang w:val="en-GB" w:eastAsia="sv-SE"/>
        </w:rPr>
        <w:t>,</w:t>
      </w:r>
      <w:r w:rsidRPr="00910B22">
        <w:rPr>
          <w:szCs w:val="24"/>
          <w:lang w:val="en-GB" w:eastAsia="sv-SE"/>
        </w:rPr>
        <w:t xml:space="preserve"> </w:t>
      </w:r>
      <w:proofErr w:type="spellStart"/>
      <w:r w:rsidRPr="00910B22">
        <w:rPr>
          <w:szCs w:val="24"/>
          <w:lang w:val="en-GB" w:eastAsia="sv-SE"/>
        </w:rPr>
        <w:t>para</w:t>
      </w:r>
      <w:proofErr w:type="spellEnd"/>
      <w:r w:rsidRPr="00910B22">
        <w:rPr>
          <w:szCs w:val="24"/>
          <w:lang w:val="en-GB" w:eastAsia="sv-SE"/>
        </w:rPr>
        <w:t>. 1)</w:t>
      </w:r>
      <w:r w:rsidR="00CD4EB7">
        <w:rPr>
          <w:szCs w:val="24"/>
          <w:lang w:val="en-GB" w:eastAsia="sv-SE"/>
        </w:rPr>
        <w:t>.</w:t>
      </w:r>
    </w:p>
    <w:p w:rsidR="00910B22" w:rsidRPr="00910B22" w:rsidRDefault="00910B22" w:rsidP="00910B22">
      <w:pPr>
        <w:rPr>
          <w:szCs w:val="24"/>
          <w:lang w:val="en-GB" w:eastAsia="sv-SE"/>
        </w:rPr>
      </w:pPr>
    </w:p>
    <w:p w:rsidR="00910B22" w:rsidRPr="00910B22" w:rsidRDefault="00910B22" w:rsidP="00910B22">
      <w:pPr>
        <w:rPr>
          <w:szCs w:val="24"/>
          <w:lang w:val="en-GB" w:eastAsia="sv-SE"/>
        </w:rPr>
      </w:pPr>
      <w:r w:rsidRPr="00910B22">
        <w:rPr>
          <w:szCs w:val="24"/>
          <w:lang w:val="en-GB" w:eastAsia="sv-SE"/>
        </w:rPr>
        <w:lastRenderedPageBreak/>
        <w:t>The detention hearing may never be held later than four days after</w:t>
      </w:r>
      <w:r w:rsidR="00CD4EB7">
        <w:rPr>
          <w:szCs w:val="24"/>
          <w:lang w:val="en-GB" w:eastAsia="sv-SE"/>
        </w:rPr>
        <w:t xml:space="preserve"> </w:t>
      </w:r>
      <w:r w:rsidRPr="00910B22">
        <w:rPr>
          <w:szCs w:val="24"/>
          <w:lang w:val="en-GB" w:eastAsia="sv-SE"/>
        </w:rPr>
        <w:t>the suspect was apprehended or the arrest order was executed (Ch. 24</w:t>
      </w:r>
      <w:r w:rsidR="00CD4EB7">
        <w:rPr>
          <w:szCs w:val="24"/>
          <w:lang w:val="en-GB" w:eastAsia="sv-SE"/>
        </w:rPr>
        <w:t>,</w:t>
      </w:r>
      <w:r w:rsidRPr="00910B22">
        <w:rPr>
          <w:szCs w:val="24"/>
          <w:lang w:val="en-GB" w:eastAsia="sv-SE"/>
        </w:rPr>
        <w:t xml:space="preserve"> </w:t>
      </w:r>
      <w:r w:rsidR="00CD4EB7">
        <w:rPr>
          <w:szCs w:val="24"/>
          <w:lang w:val="en-GB" w:eastAsia="sv-SE"/>
        </w:rPr>
        <w:t>S</w:t>
      </w:r>
      <w:r w:rsidRPr="00910B22">
        <w:rPr>
          <w:szCs w:val="24"/>
          <w:lang w:val="en-GB" w:eastAsia="sv-SE"/>
        </w:rPr>
        <w:t>ec</w:t>
      </w:r>
      <w:r w:rsidR="000A4417">
        <w:rPr>
          <w:szCs w:val="24"/>
          <w:lang w:val="en-GB" w:eastAsia="sv-SE"/>
        </w:rPr>
        <w:t>t</w:t>
      </w:r>
      <w:r w:rsidRPr="00910B22">
        <w:rPr>
          <w:szCs w:val="24"/>
          <w:lang w:val="en-GB" w:eastAsia="sv-SE"/>
        </w:rPr>
        <w:t>. 13</w:t>
      </w:r>
      <w:r w:rsidR="00CD4EB7">
        <w:rPr>
          <w:szCs w:val="24"/>
          <w:lang w:val="en-GB" w:eastAsia="sv-SE"/>
        </w:rPr>
        <w:t>,</w:t>
      </w:r>
      <w:r w:rsidRPr="00910B22">
        <w:rPr>
          <w:szCs w:val="24"/>
          <w:lang w:val="en-GB" w:eastAsia="sv-SE"/>
        </w:rPr>
        <w:t xml:space="preserve"> </w:t>
      </w:r>
      <w:proofErr w:type="spellStart"/>
      <w:proofErr w:type="gramStart"/>
      <w:r w:rsidRPr="00910B22">
        <w:rPr>
          <w:szCs w:val="24"/>
          <w:lang w:val="en-GB" w:eastAsia="sv-SE"/>
        </w:rPr>
        <w:t>para</w:t>
      </w:r>
      <w:proofErr w:type="spellEnd"/>
      <w:proofErr w:type="gramEnd"/>
      <w:r w:rsidRPr="00910B22">
        <w:rPr>
          <w:szCs w:val="24"/>
          <w:lang w:val="en-GB" w:eastAsia="sv-SE"/>
        </w:rPr>
        <w:t>. 2).</w:t>
      </w:r>
    </w:p>
    <w:p w:rsidR="00910B22" w:rsidRPr="00910B22" w:rsidRDefault="00910B22" w:rsidP="00910B22">
      <w:pPr>
        <w:rPr>
          <w:szCs w:val="24"/>
          <w:lang w:val="en-GB" w:eastAsia="sv-SE"/>
        </w:rPr>
      </w:pPr>
    </w:p>
    <w:p w:rsidR="00910B22" w:rsidRPr="00910B22" w:rsidRDefault="00910B22" w:rsidP="00887380">
      <w:pPr>
        <w:rPr>
          <w:szCs w:val="24"/>
          <w:lang w:val="en-GB" w:eastAsia="sv-SE"/>
        </w:rPr>
      </w:pPr>
      <w:r w:rsidRPr="00910B22">
        <w:rPr>
          <w:szCs w:val="24"/>
          <w:lang w:val="en-GB" w:eastAsia="sv-SE"/>
        </w:rPr>
        <w:t>The court shall decide on the detention issue immediately upon the</w:t>
      </w:r>
      <w:r w:rsidR="00CD4EB7">
        <w:rPr>
          <w:szCs w:val="24"/>
          <w:lang w:val="en-GB" w:eastAsia="sv-SE"/>
        </w:rPr>
        <w:t xml:space="preserve"> </w:t>
      </w:r>
      <w:r w:rsidRPr="00910B22">
        <w:rPr>
          <w:szCs w:val="24"/>
          <w:lang w:val="en-GB" w:eastAsia="sv-SE"/>
        </w:rPr>
        <w:t>conclusion of the detention hearing (Ch. 24</w:t>
      </w:r>
      <w:r w:rsidR="00CD4EB7">
        <w:rPr>
          <w:szCs w:val="24"/>
          <w:lang w:val="en-GB" w:eastAsia="sv-SE"/>
        </w:rPr>
        <w:t>,</w:t>
      </w:r>
      <w:r w:rsidRPr="00910B22">
        <w:rPr>
          <w:szCs w:val="24"/>
          <w:lang w:val="en-GB" w:eastAsia="sv-SE"/>
        </w:rPr>
        <w:t xml:space="preserve"> </w:t>
      </w:r>
      <w:r w:rsidR="00CD4EB7">
        <w:rPr>
          <w:szCs w:val="24"/>
          <w:lang w:val="en-GB" w:eastAsia="sv-SE"/>
        </w:rPr>
        <w:t>S</w:t>
      </w:r>
      <w:r w:rsidRPr="00910B22">
        <w:rPr>
          <w:szCs w:val="24"/>
          <w:lang w:val="en-GB" w:eastAsia="sv-SE"/>
        </w:rPr>
        <w:t>ec</w:t>
      </w:r>
      <w:r w:rsidR="000A4417">
        <w:rPr>
          <w:szCs w:val="24"/>
          <w:lang w:val="en-GB" w:eastAsia="sv-SE"/>
        </w:rPr>
        <w:t>t</w:t>
      </w:r>
      <w:r w:rsidRPr="00910B22">
        <w:rPr>
          <w:szCs w:val="24"/>
          <w:lang w:val="en-GB" w:eastAsia="sv-SE"/>
        </w:rPr>
        <w:t>. 16</w:t>
      </w:r>
      <w:r w:rsidR="00CD4EB7">
        <w:rPr>
          <w:szCs w:val="24"/>
          <w:lang w:val="en-GB" w:eastAsia="sv-SE"/>
        </w:rPr>
        <w:t>,</w:t>
      </w:r>
      <w:r w:rsidRPr="00910B22">
        <w:rPr>
          <w:szCs w:val="24"/>
          <w:lang w:val="en-GB" w:eastAsia="sv-SE"/>
        </w:rPr>
        <w:t xml:space="preserve"> </w:t>
      </w:r>
      <w:proofErr w:type="spellStart"/>
      <w:r w:rsidRPr="00910B22">
        <w:rPr>
          <w:szCs w:val="24"/>
          <w:lang w:val="en-GB" w:eastAsia="sv-SE"/>
        </w:rPr>
        <w:t>para</w:t>
      </w:r>
      <w:proofErr w:type="spellEnd"/>
      <w:r w:rsidRPr="00910B22">
        <w:rPr>
          <w:szCs w:val="24"/>
          <w:lang w:val="en-GB" w:eastAsia="sv-SE"/>
        </w:rPr>
        <w:t>. 1).</w:t>
      </w:r>
    </w:p>
    <w:p w:rsidR="00910B22" w:rsidRPr="00910B22" w:rsidRDefault="00910B22" w:rsidP="00910B22">
      <w:pPr>
        <w:pStyle w:val="RKnormal"/>
        <w:rPr>
          <w:szCs w:val="24"/>
          <w:lang w:val="en-GB" w:eastAsia="sv-SE"/>
        </w:rPr>
      </w:pPr>
    </w:p>
    <w:p w:rsidR="00910B22" w:rsidRDefault="00910B22" w:rsidP="00910B22">
      <w:pPr>
        <w:pStyle w:val="RKnormal"/>
        <w:rPr>
          <w:szCs w:val="24"/>
          <w:lang w:val="en-GB" w:eastAsia="sv-SE"/>
        </w:rPr>
      </w:pPr>
      <w:r>
        <w:rPr>
          <w:szCs w:val="24"/>
          <w:u w:val="single"/>
          <w:lang w:val="en-GB" w:eastAsia="sv-SE"/>
        </w:rPr>
        <w:t>Year of ado</w:t>
      </w:r>
      <w:r w:rsidRPr="00910B22">
        <w:rPr>
          <w:szCs w:val="24"/>
          <w:u w:val="single"/>
          <w:lang w:val="en-GB" w:eastAsia="sv-SE"/>
        </w:rPr>
        <w:t>ption</w:t>
      </w:r>
      <w:r w:rsidRPr="00910B22">
        <w:rPr>
          <w:szCs w:val="24"/>
          <w:lang w:val="en-GB" w:eastAsia="sv-SE"/>
        </w:rPr>
        <w:t xml:space="preserve"> </w:t>
      </w:r>
    </w:p>
    <w:p w:rsidR="00910B22" w:rsidRPr="00910B22" w:rsidRDefault="00910B22" w:rsidP="00910B22">
      <w:pPr>
        <w:pStyle w:val="RKnormal"/>
        <w:rPr>
          <w:szCs w:val="24"/>
          <w:lang w:val="en-GB" w:eastAsia="sv-SE"/>
        </w:rPr>
      </w:pPr>
    </w:p>
    <w:p w:rsidR="00910B22" w:rsidRPr="00910B22" w:rsidRDefault="00910B22" w:rsidP="00910B22">
      <w:pPr>
        <w:pStyle w:val="RKnormal"/>
        <w:rPr>
          <w:szCs w:val="24"/>
          <w:lang w:val="en-GB" w:eastAsia="sv-SE"/>
        </w:rPr>
      </w:pPr>
      <w:r w:rsidRPr="00910B22">
        <w:rPr>
          <w:szCs w:val="24"/>
          <w:lang w:val="en-GB" w:eastAsia="sv-SE"/>
        </w:rPr>
        <w:t xml:space="preserve">The Code of Judicial Procedure was adopted </w:t>
      </w:r>
      <w:r w:rsidR="00CD4EB7">
        <w:rPr>
          <w:szCs w:val="24"/>
          <w:lang w:val="en-GB" w:eastAsia="sv-SE"/>
        </w:rPr>
        <w:t xml:space="preserve">in </w:t>
      </w:r>
      <w:r w:rsidRPr="00910B22">
        <w:rPr>
          <w:szCs w:val="24"/>
          <w:lang w:val="en-GB" w:eastAsia="sv-SE"/>
        </w:rPr>
        <w:t xml:space="preserve">1942. Chapter 24 (on detention and arrest) was updated </w:t>
      </w:r>
      <w:r w:rsidR="00CD4EB7">
        <w:rPr>
          <w:szCs w:val="24"/>
          <w:lang w:val="en-GB" w:eastAsia="sv-SE"/>
        </w:rPr>
        <w:t xml:space="preserve">in </w:t>
      </w:r>
      <w:r w:rsidRPr="00910B22">
        <w:rPr>
          <w:szCs w:val="24"/>
          <w:lang w:val="en-GB" w:eastAsia="sv-SE"/>
        </w:rPr>
        <w:t xml:space="preserve">1988, and </w:t>
      </w:r>
      <w:r w:rsidR="00CD4EB7">
        <w:rPr>
          <w:szCs w:val="24"/>
          <w:lang w:val="en-GB" w:eastAsia="sv-SE"/>
        </w:rPr>
        <w:t>S</w:t>
      </w:r>
      <w:r w:rsidRPr="00910B22">
        <w:rPr>
          <w:szCs w:val="24"/>
          <w:lang w:val="en-GB" w:eastAsia="sv-SE"/>
        </w:rPr>
        <w:t>ec</w:t>
      </w:r>
      <w:r w:rsidR="00CD4EB7">
        <w:rPr>
          <w:szCs w:val="24"/>
          <w:lang w:val="en-GB" w:eastAsia="sv-SE"/>
        </w:rPr>
        <w:t>tions</w:t>
      </w:r>
      <w:r w:rsidRPr="00910B22">
        <w:rPr>
          <w:szCs w:val="24"/>
          <w:lang w:val="en-GB" w:eastAsia="sv-SE"/>
        </w:rPr>
        <w:t xml:space="preserve"> 12 and 13 </w:t>
      </w:r>
      <w:r w:rsidR="00CD4EB7">
        <w:rPr>
          <w:szCs w:val="24"/>
          <w:lang w:val="en-GB" w:eastAsia="sv-SE"/>
        </w:rPr>
        <w:t>were</w:t>
      </w:r>
      <w:r w:rsidR="00CD4EB7" w:rsidRPr="00910B22">
        <w:rPr>
          <w:szCs w:val="24"/>
          <w:lang w:val="en-GB" w:eastAsia="sv-SE"/>
        </w:rPr>
        <w:t xml:space="preserve"> </w:t>
      </w:r>
      <w:r w:rsidRPr="00910B22">
        <w:rPr>
          <w:szCs w:val="24"/>
          <w:lang w:val="en-GB" w:eastAsia="sv-SE"/>
        </w:rPr>
        <w:t xml:space="preserve">amended </w:t>
      </w:r>
      <w:r w:rsidR="00CD4EB7">
        <w:rPr>
          <w:szCs w:val="24"/>
          <w:lang w:val="en-GB" w:eastAsia="sv-SE"/>
        </w:rPr>
        <w:t xml:space="preserve">in </w:t>
      </w:r>
      <w:r w:rsidRPr="00910B22">
        <w:rPr>
          <w:szCs w:val="24"/>
          <w:lang w:val="en-GB" w:eastAsia="sv-SE"/>
        </w:rPr>
        <w:t>1996.</w:t>
      </w:r>
    </w:p>
    <w:p w:rsidR="00910B22" w:rsidRPr="00910B22" w:rsidRDefault="00910B22" w:rsidP="00910B22">
      <w:pPr>
        <w:pStyle w:val="RKnormal"/>
        <w:rPr>
          <w:szCs w:val="24"/>
          <w:lang w:val="en-GB" w:eastAsia="sv-SE"/>
        </w:rPr>
      </w:pPr>
    </w:p>
    <w:p w:rsidR="00910B22" w:rsidRDefault="00910B22" w:rsidP="00910B22">
      <w:pPr>
        <w:pStyle w:val="RKnormal"/>
        <w:keepNext/>
        <w:rPr>
          <w:b/>
          <w:bCs/>
          <w:szCs w:val="24"/>
          <w:lang w:eastAsia="sv-SE"/>
        </w:rPr>
      </w:pPr>
      <w:proofErr w:type="spellStart"/>
      <w:r w:rsidRPr="00910B22">
        <w:rPr>
          <w:b/>
          <w:bCs/>
          <w:szCs w:val="24"/>
          <w:lang w:eastAsia="sv-SE"/>
        </w:rPr>
        <w:t>Question</w:t>
      </w:r>
      <w:proofErr w:type="spellEnd"/>
      <w:r w:rsidRPr="00910B22">
        <w:rPr>
          <w:b/>
          <w:bCs/>
          <w:szCs w:val="24"/>
          <w:lang w:eastAsia="sv-SE"/>
        </w:rPr>
        <w:t xml:space="preserve"> 2</w:t>
      </w:r>
    </w:p>
    <w:p w:rsidR="00910B22" w:rsidRPr="00910B22" w:rsidRDefault="00910B22" w:rsidP="00910B22">
      <w:pPr>
        <w:pStyle w:val="RKnormal"/>
        <w:keepNext/>
        <w:rPr>
          <w:b/>
          <w:bCs/>
          <w:szCs w:val="24"/>
          <w:lang w:eastAsia="sv-SE"/>
        </w:rPr>
      </w:pPr>
    </w:p>
    <w:p w:rsidR="00910B22" w:rsidRDefault="00910B22" w:rsidP="00910B22">
      <w:pPr>
        <w:pStyle w:val="RKnormal"/>
        <w:rPr>
          <w:szCs w:val="24"/>
          <w:lang w:eastAsia="sv-SE"/>
        </w:rPr>
      </w:pPr>
      <w:proofErr w:type="spellStart"/>
      <w:r>
        <w:rPr>
          <w:szCs w:val="24"/>
          <w:lang w:eastAsia="sv-SE"/>
        </w:rPr>
        <w:t>There</w:t>
      </w:r>
      <w:proofErr w:type="spellEnd"/>
      <w:r>
        <w:rPr>
          <w:szCs w:val="24"/>
          <w:lang w:eastAsia="sv-SE"/>
        </w:rPr>
        <w:t xml:space="preserve"> </w:t>
      </w:r>
      <w:proofErr w:type="spellStart"/>
      <w:r>
        <w:rPr>
          <w:szCs w:val="24"/>
          <w:lang w:eastAsia="sv-SE"/>
        </w:rPr>
        <w:t>are</w:t>
      </w:r>
      <w:proofErr w:type="spellEnd"/>
      <w:r>
        <w:rPr>
          <w:szCs w:val="24"/>
          <w:lang w:eastAsia="sv-SE"/>
        </w:rPr>
        <w:t xml:space="preserve"> </w:t>
      </w:r>
      <w:proofErr w:type="spellStart"/>
      <w:r>
        <w:rPr>
          <w:szCs w:val="24"/>
          <w:lang w:eastAsia="sv-SE"/>
        </w:rPr>
        <w:t>other</w:t>
      </w:r>
      <w:proofErr w:type="spellEnd"/>
      <w:r>
        <w:rPr>
          <w:szCs w:val="24"/>
          <w:lang w:eastAsia="sv-SE"/>
        </w:rPr>
        <w:t xml:space="preserve"> provisions on </w:t>
      </w:r>
      <w:proofErr w:type="spellStart"/>
      <w:r>
        <w:rPr>
          <w:szCs w:val="24"/>
          <w:lang w:eastAsia="sv-SE"/>
        </w:rPr>
        <w:t>detention</w:t>
      </w:r>
      <w:proofErr w:type="spellEnd"/>
      <w:r>
        <w:rPr>
          <w:szCs w:val="24"/>
          <w:lang w:eastAsia="sv-SE"/>
        </w:rPr>
        <w:t xml:space="preserve"> </w:t>
      </w:r>
      <w:proofErr w:type="spellStart"/>
      <w:r>
        <w:rPr>
          <w:szCs w:val="24"/>
          <w:lang w:eastAsia="sv-SE"/>
        </w:rPr>
        <w:t>applicable</w:t>
      </w:r>
      <w:proofErr w:type="spellEnd"/>
      <w:r>
        <w:rPr>
          <w:szCs w:val="24"/>
          <w:lang w:eastAsia="sv-SE"/>
        </w:rPr>
        <w:t xml:space="preserve"> in </w:t>
      </w:r>
      <w:proofErr w:type="spellStart"/>
      <w:r w:rsidR="00FF011B">
        <w:rPr>
          <w:szCs w:val="24"/>
          <w:lang w:eastAsia="sv-SE"/>
        </w:rPr>
        <w:t>certain</w:t>
      </w:r>
      <w:proofErr w:type="spellEnd"/>
      <w:r w:rsidR="00FF011B">
        <w:rPr>
          <w:szCs w:val="24"/>
          <w:lang w:eastAsia="sv-SE"/>
        </w:rPr>
        <w:t xml:space="preserve"> </w:t>
      </w:r>
      <w:proofErr w:type="spellStart"/>
      <w:r w:rsidR="00FF011B">
        <w:rPr>
          <w:szCs w:val="24"/>
          <w:lang w:eastAsia="sv-SE"/>
        </w:rPr>
        <w:t>specific</w:t>
      </w:r>
      <w:proofErr w:type="spellEnd"/>
      <w:r>
        <w:rPr>
          <w:szCs w:val="24"/>
          <w:lang w:eastAsia="sv-SE"/>
        </w:rPr>
        <w:t xml:space="preserve"> areas. An </w:t>
      </w:r>
      <w:proofErr w:type="spellStart"/>
      <w:r>
        <w:rPr>
          <w:szCs w:val="24"/>
          <w:lang w:eastAsia="sv-SE"/>
        </w:rPr>
        <w:t>example</w:t>
      </w:r>
      <w:proofErr w:type="spellEnd"/>
      <w:r>
        <w:rPr>
          <w:szCs w:val="24"/>
          <w:lang w:eastAsia="sv-SE"/>
        </w:rPr>
        <w:t xml:space="preserve"> is </w:t>
      </w:r>
      <w:r w:rsidR="00FF011B">
        <w:rPr>
          <w:szCs w:val="24"/>
          <w:lang w:eastAsia="sv-SE"/>
        </w:rPr>
        <w:t xml:space="preserve">immigration </w:t>
      </w:r>
      <w:proofErr w:type="spellStart"/>
      <w:r w:rsidR="00FF011B">
        <w:rPr>
          <w:szCs w:val="24"/>
          <w:lang w:eastAsia="sv-SE"/>
        </w:rPr>
        <w:t>detention</w:t>
      </w:r>
      <w:proofErr w:type="spellEnd"/>
      <w:r w:rsidR="00FF011B">
        <w:rPr>
          <w:szCs w:val="24"/>
          <w:lang w:eastAsia="sv-SE"/>
        </w:rPr>
        <w:t xml:space="preserve"> </w:t>
      </w:r>
      <w:r w:rsidR="000A4417">
        <w:rPr>
          <w:szCs w:val="24"/>
          <w:lang w:eastAsia="sv-SE"/>
        </w:rPr>
        <w:t>under</w:t>
      </w:r>
      <w:r w:rsidR="00FF011B">
        <w:rPr>
          <w:szCs w:val="24"/>
          <w:lang w:eastAsia="sv-SE"/>
        </w:rPr>
        <w:t xml:space="preserve"> </w:t>
      </w:r>
      <w:r>
        <w:rPr>
          <w:szCs w:val="24"/>
          <w:lang w:eastAsia="sv-SE"/>
        </w:rPr>
        <w:t xml:space="preserve">the </w:t>
      </w:r>
      <w:r>
        <w:rPr>
          <w:lang w:val="en-GB"/>
        </w:rPr>
        <w:t xml:space="preserve">Swedish Aliens Act. </w:t>
      </w:r>
      <w:r w:rsidR="000A4417">
        <w:rPr>
          <w:lang w:val="en-GB"/>
        </w:rPr>
        <w:t>A</w:t>
      </w:r>
      <w:r>
        <w:rPr>
          <w:lang w:val="en-GB"/>
        </w:rPr>
        <w:t xml:space="preserve"> summary of the relevant pr</w:t>
      </w:r>
      <w:r w:rsidR="00FF011B">
        <w:rPr>
          <w:lang w:val="en-GB"/>
        </w:rPr>
        <w:t>ovisions in that A</w:t>
      </w:r>
      <w:r>
        <w:rPr>
          <w:lang w:val="en-GB"/>
        </w:rPr>
        <w:t>ct</w:t>
      </w:r>
      <w:r w:rsidR="000A4417">
        <w:rPr>
          <w:lang w:val="en-GB"/>
        </w:rPr>
        <w:t xml:space="preserve"> is provided below</w:t>
      </w:r>
      <w:r>
        <w:rPr>
          <w:lang w:val="en-GB"/>
        </w:rPr>
        <w:t>.</w:t>
      </w:r>
    </w:p>
    <w:p w:rsidR="00910B22" w:rsidRDefault="00910B22" w:rsidP="00910B22">
      <w:pPr>
        <w:pStyle w:val="RKnormal"/>
        <w:rPr>
          <w:szCs w:val="24"/>
          <w:lang w:eastAsia="sv-SE"/>
        </w:rPr>
      </w:pPr>
    </w:p>
    <w:p w:rsidR="00910B22" w:rsidRDefault="00910B22" w:rsidP="00910B22">
      <w:pPr>
        <w:rPr>
          <w:lang w:val="en-GB"/>
        </w:rPr>
      </w:pPr>
      <w:r>
        <w:rPr>
          <w:lang w:val="en-GB"/>
        </w:rPr>
        <w:t>The Swedish Aliens Act explicitly states that the Act is to be applied so as not to limit the freedom of aliens more than is necessary in each individual case (Ch. 1</w:t>
      </w:r>
      <w:r w:rsidR="000A4417">
        <w:rPr>
          <w:lang w:val="en-GB"/>
        </w:rPr>
        <w:t>,</w:t>
      </w:r>
      <w:r>
        <w:rPr>
          <w:lang w:val="en-GB"/>
        </w:rPr>
        <w:t xml:space="preserve"> </w:t>
      </w:r>
      <w:r w:rsidR="000A4417">
        <w:rPr>
          <w:lang w:val="en-GB"/>
        </w:rPr>
        <w:t>Sect</w:t>
      </w:r>
      <w:r>
        <w:rPr>
          <w:lang w:val="en-GB"/>
        </w:rPr>
        <w:t xml:space="preserve">. 8). A detention order is executed only if other, less coercive measures cannot be applied. </w:t>
      </w:r>
      <w:r w:rsidR="000A4417">
        <w:rPr>
          <w:lang w:val="en-GB"/>
        </w:rPr>
        <w:t>Accordingly</w:t>
      </w:r>
      <w:r>
        <w:rPr>
          <w:lang w:val="en-GB"/>
        </w:rPr>
        <w:t>, supervision (Ch. 10</w:t>
      </w:r>
      <w:r w:rsidR="000A4417">
        <w:rPr>
          <w:lang w:val="en-GB"/>
        </w:rPr>
        <w:t>,</w:t>
      </w:r>
      <w:r>
        <w:rPr>
          <w:lang w:val="en-GB"/>
        </w:rPr>
        <w:t xml:space="preserve"> </w:t>
      </w:r>
      <w:r w:rsidR="000A4417">
        <w:rPr>
          <w:lang w:val="en-GB"/>
        </w:rPr>
        <w:t>Sect</w:t>
      </w:r>
      <w:r>
        <w:rPr>
          <w:lang w:val="en-GB"/>
        </w:rPr>
        <w:t xml:space="preserve">. 6) shall be used instead of detention whenever possible. </w:t>
      </w:r>
    </w:p>
    <w:p w:rsidR="00910B22" w:rsidRDefault="00910B22" w:rsidP="00910B22">
      <w:pPr>
        <w:rPr>
          <w:lang w:val="en-GB"/>
        </w:rPr>
      </w:pPr>
    </w:p>
    <w:p w:rsidR="00910B22" w:rsidRDefault="00910B22" w:rsidP="00910B22">
      <w:pPr>
        <w:rPr>
          <w:lang w:val="en-GB"/>
        </w:rPr>
      </w:pPr>
      <w:r>
        <w:rPr>
          <w:lang w:val="en-GB"/>
        </w:rPr>
        <w:t>Detention is used only on certain grounds, as stipulated by the Aliens Act. The Aliens Act stipulates strict time limits regarding aliens held in detention.</w:t>
      </w:r>
    </w:p>
    <w:p w:rsidR="00910B22" w:rsidRDefault="00910B22" w:rsidP="00910B22">
      <w:pPr>
        <w:rPr>
          <w:lang w:val="en-GB"/>
        </w:rPr>
      </w:pPr>
    </w:p>
    <w:p w:rsidR="00910B22" w:rsidRDefault="00910B22" w:rsidP="00910B22">
      <w:pPr>
        <w:rPr>
          <w:lang w:val="en-GB"/>
        </w:rPr>
      </w:pPr>
      <w:r>
        <w:rPr>
          <w:lang w:val="en-GB"/>
        </w:rPr>
        <w:t xml:space="preserve">According to the Aliens Act, a person aged 18 or </w:t>
      </w:r>
      <w:r w:rsidR="000A4417">
        <w:rPr>
          <w:lang w:val="en-GB"/>
        </w:rPr>
        <w:t xml:space="preserve">older </w:t>
      </w:r>
      <w:r>
        <w:rPr>
          <w:lang w:val="en-GB"/>
        </w:rPr>
        <w:t>can be detained in the following circumstances (Ch. 10</w:t>
      </w:r>
      <w:r w:rsidR="000A4417">
        <w:rPr>
          <w:lang w:val="en-GB"/>
        </w:rPr>
        <w:t>,</w:t>
      </w:r>
      <w:r>
        <w:rPr>
          <w:lang w:val="en-GB"/>
        </w:rPr>
        <w:t xml:space="preserve"> </w:t>
      </w:r>
      <w:r w:rsidR="000A4417">
        <w:rPr>
          <w:lang w:val="en-GB"/>
        </w:rPr>
        <w:t>Sects</w:t>
      </w:r>
      <w:r>
        <w:rPr>
          <w:lang w:val="en-GB"/>
        </w:rPr>
        <w:t>. 1 and 4)</w:t>
      </w:r>
      <w:r w:rsidR="000A4417">
        <w:rPr>
          <w:lang w:val="en-GB"/>
        </w:rPr>
        <w:t>:</w:t>
      </w:r>
    </w:p>
    <w:p w:rsidR="00910B22" w:rsidRDefault="00910B22" w:rsidP="00910B22">
      <w:pPr>
        <w:rPr>
          <w:lang w:val="en-GB"/>
        </w:rPr>
      </w:pPr>
      <w:r>
        <w:rPr>
          <w:lang w:val="en-GB"/>
        </w:rPr>
        <w:t>- If detention is necessary to enable an investigation to be conducted. In this case, the person may not be detained for more than 48 hours.</w:t>
      </w:r>
    </w:p>
    <w:p w:rsidR="00910B22" w:rsidRDefault="00910B22" w:rsidP="00910B22">
      <w:pPr>
        <w:rPr>
          <w:lang w:val="en-GB"/>
        </w:rPr>
      </w:pPr>
      <w:r>
        <w:rPr>
          <w:lang w:val="en-GB"/>
        </w:rPr>
        <w:t xml:space="preserve">- If the person’s identity is unclear, either upon arrival in Sweden or when he or she subsequently applies for a residence </w:t>
      </w:r>
      <w:proofErr w:type="gramStart"/>
      <w:r>
        <w:rPr>
          <w:lang w:val="en-GB"/>
        </w:rPr>
        <w:t>permit</w:t>
      </w:r>
      <w:proofErr w:type="gramEnd"/>
      <w:r>
        <w:rPr>
          <w:lang w:val="en-GB"/>
        </w:rPr>
        <w:t>. If the person cannot provide probable proof of his or her identity, the person may be taken into detention for up to two weeks.</w:t>
      </w:r>
    </w:p>
    <w:p w:rsidR="00910B22" w:rsidRDefault="00910B22" w:rsidP="00910B22">
      <w:pPr>
        <w:rPr>
          <w:lang w:val="en-GB"/>
        </w:rPr>
      </w:pPr>
      <w:r>
        <w:rPr>
          <w:lang w:val="en-GB"/>
        </w:rPr>
        <w:t xml:space="preserve">- If it is likely that the person will not be granted a residence permit and/or will be required to leave Sweden, and there is reason to believe that he or she will go into hiding or pursue illegal activities in Sweden. If it is likely that the person will not be allowed to stay in Sweden, the detention period may not exceed two weeks. </w:t>
      </w:r>
    </w:p>
    <w:p w:rsidR="00910B22" w:rsidRDefault="00910B22" w:rsidP="00910B22">
      <w:pPr>
        <w:rPr>
          <w:lang w:val="en-GB"/>
        </w:rPr>
      </w:pPr>
      <w:r>
        <w:rPr>
          <w:lang w:val="en-GB"/>
        </w:rPr>
        <w:t>- If a refusal-of-entry or expulsion order has been issued, the alien may be detained for a maximum of two months, unless there are exceptional grounds for a longer period.  An alien who has been served a refusal-of-</w:t>
      </w:r>
      <w:r>
        <w:rPr>
          <w:lang w:val="en-GB"/>
        </w:rPr>
        <w:lastRenderedPageBreak/>
        <w:t>entry or expulsion order cannot be held longer than twelve month</w:t>
      </w:r>
      <w:r w:rsidR="000A4417">
        <w:rPr>
          <w:lang w:val="en-GB"/>
        </w:rPr>
        <w:t>s</w:t>
      </w:r>
      <w:r>
        <w:rPr>
          <w:lang w:val="en-GB"/>
        </w:rPr>
        <w:t xml:space="preserve"> in detention even </w:t>
      </w:r>
      <w:r w:rsidR="000A4417">
        <w:rPr>
          <w:lang w:val="en-GB"/>
        </w:rPr>
        <w:t xml:space="preserve">if </w:t>
      </w:r>
      <w:r>
        <w:rPr>
          <w:lang w:val="en-GB"/>
        </w:rPr>
        <w:t>the grounds for the order still exist.</w:t>
      </w:r>
    </w:p>
    <w:p w:rsidR="00910B22" w:rsidRDefault="00910B22" w:rsidP="00910B22">
      <w:pPr>
        <w:rPr>
          <w:lang w:val="en-GB"/>
        </w:rPr>
      </w:pPr>
    </w:p>
    <w:p w:rsidR="00910B22" w:rsidRDefault="00C0667C" w:rsidP="00910B22">
      <w:pPr>
        <w:rPr>
          <w:lang w:val="en-GB"/>
        </w:rPr>
      </w:pPr>
      <w:r>
        <w:rPr>
          <w:lang w:val="en-GB"/>
        </w:rPr>
        <w:t>T</w:t>
      </w:r>
      <w:r w:rsidR="00910B22">
        <w:rPr>
          <w:lang w:val="en-GB"/>
        </w:rPr>
        <w:t xml:space="preserve">he legislation </w:t>
      </w:r>
      <w:r>
        <w:rPr>
          <w:lang w:val="en-GB"/>
        </w:rPr>
        <w:t xml:space="preserve">allows the detention of </w:t>
      </w:r>
      <w:r w:rsidR="00910B22">
        <w:rPr>
          <w:lang w:val="en-GB"/>
        </w:rPr>
        <w:t>a minor in certain circumstances</w:t>
      </w:r>
      <w:r>
        <w:rPr>
          <w:lang w:val="en-GB"/>
        </w:rPr>
        <w:t>,</w:t>
      </w:r>
      <w:r w:rsidR="00910B22">
        <w:rPr>
          <w:lang w:val="en-GB"/>
        </w:rPr>
        <w:t xml:space="preserve"> with a view to their removal from Sweden. A child may not be detained for more than 72 hours or, if there are exceptional grounds, for a further 72 hours (Ch. 10</w:t>
      </w:r>
      <w:r>
        <w:rPr>
          <w:lang w:val="en-GB"/>
        </w:rPr>
        <w:t>,</w:t>
      </w:r>
      <w:r w:rsidR="00910B22">
        <w:rPr>
          <w:lang w:val="en-GB"/>
        </w:rPr>
        <w:t xml:space="preserve"> </w:t>
      </w:r>
      <w:r>
        <w:rPr>
          <w:lang w:val="en-GB"/>
        </w:rPr>
        <w:t>Sects</w:t>
      </w:r>
      <w:r w:rsidR="00910B22">
        <w:rPr>
          <w:lang w:val="en-GB"/>
        </w:rPr>
        <w:t>. 2 and 5).</w:t>
      </w:r>
    </w:p>
    <w:p w:rsidR="00910B22" w:rsidRDefault="00910B22" w:rsidP="00910B22">
      <w:pPr>
        <w:rPr>
          <w:lang w:val="en-GB"/>
        </w:rPr>
      </w:pPr>
    </w:p>
    <w:p w:rsidR="00910B22" w:rsidRDefault="00910B22" w:rsidP="00910B22">
      <w:pPr>
        <w:rPr>
          <w:lang w:val="en-GB"/>
        </w:rPr>
      </w:pPr>
      <w:r>
        <w:rPr>
          <w:lang w:val="en-GB"/>
        </w:rPr>
        <w:t xml:space="preserve">Detained aliens are kept in special premises – detention centres – run by the Swedish Migration Board.  The detention centres are specially designed not to look like institutions for correctional treatment. The detainees enjoy a considerable degree of freedom within the centres and they have substantial access to contacts with the outside world. They also have access to a range of activities. Against this background, detainees who are considered to be a danger to other persons may be separated from the other detainees and sometimes transferred to a correctional institution, remand centre or police arrest facility. Such </w:t>
      </w:r>
      <w:r w:rsidR="00C0667C">
        <w:rPr>
          <w:lang w:val="en-GB"/>
        </w:rPr>
        <w:t xml:space="preserve">a </w:t>
      </w:r>
      <w:r>
        <w:rPr>
          <w:lang w:val="en-GB"/>
        </w:rPr>
        <w:t>transfer may also be ordered if the alien has been expelled for a criminal offence or if there are some other exceptional grounds. Detained aliens are kept separated from prisoners in the correctional institutions (Ch.</w:t>
      </w:r>
      <w:r w:rsidR="00C0667C">
        <w:rPr>
          <w:lang w:val="en-GB"/>
        </w:rPr>
        <w:t> </w:t>
      </w:r>
      <w:r>
        <w:rPr>
          <w:lang w:val="en-GB"/>
        </w:rPr>
        <w:t>10</w:t>
      </w:r>
      <w:r w:rsidR="00C0667C">
        <w:rPr>
          <w:lang w:val="en-GB"/>
        </w:rPr>
        <w:t>,</w:t>
      </w:r>
      <w:r>
        <w:rPr>
          <w:lang w:val="en-GB"/>
        </w:rPr>
        <w:t xml:space="preserve"> </w:t>
      </w:r>
      <w:r w:rsidR="00C0667C">
        <w:rPr>
          <w:lang w:val="en-GB"/>
        </w:rPr>
        <w:t>Sect</w:t>
      </w:r>
      <w:r>
        <w:rPr>
          <w:lang w:val="en-GB"/>
        </w:rPr>
        <w:t>. 20).</w:t>
      </w:r>
    </w:p>
    <w:p w:rsidR="00910B22" w:rsidRDefault="00910B22" w:rsidP="00910B22">
      <w:pPr>
        <w:rPr>
          <w:lang w:val="en-GB"/>
        </w:rPr>
      </w:pPr>
    </w:p>
    <w:p w:rsidR="00910B22" w:rsidRPr="00910B22" w:rsidRDefault="00910B22" w:rsidP="00910B22">
      <w:pPr>
        <w:pStyle w:val="RKnormal"/>
        <w:rPr>
          <w:szCs w:val="24"/>
          <w:lang w:val="en-GB" w:eastAsia="sv-SE"/>
        </w:rPr>
      </w:pPr>
      <w:r>
        <w:rPr>
          <w:szCs w:val="24"/>
          <w:u w:val="single"/>
          <w:lang w:val="en-GB" w:eastAsia="sv-SE"/>
        </w:rPr>
        <w:t>Year of ado</w:t>
      </w:r>
      <w:r w:rsidRPr="00910B22">
        <w:rPr>
          <w:szCs w:val="24"/>
          <w:u w:val="single"/>
          <w:lang w:val="en-GB" w:eastAsia="sv-SE"/>
        </w:rPr>
        <w:t>ption</w:t>
      </w:r>
      <w:r w:rsidRPr="00910B22">
        <w:rPr>
          <w:szCs w:val="24"/>
          <w:lang w:val="en-GB" w:eastAsia="sv-SE"/>
        </w:rPr>
        <w:t xml:space="preserve"> </w:t>
      </w:r>
    </w:p>
    <w:p w:rsidR="00910B22" w:rsidRDefault="00910B22" w:rsidP="00910B22">
      <w:pPr>
        <w:rPr>
          <w:lang w:val="en-GB"/>
        </w:rPr>
      </w:pPr>
    </w:p>
    <w:p w:rsidR="00910B22" w:rsidRDefault="00910B22" w:rsidP="00910B22">
      <w:pPr>
        <w:rPr>
          <w:lang w:val="en-GB"/>
        </w:rPr>
      </w:pPr>
      <w:r>
        <w:rPr>
          <w:lang w:val="en-GB"/>
        </w:rPr>
        <w:t xml:space="preserve">The Aliens Act was adopted </w:t>
      </w:r>
      <w:r w:rsidR="00C0667C">
        <w:rPr>
          <w:lang w:val="en-GB"/>
        </w:rPr>
        <w:t xml:space="preserve">in </w:t>
      </w:r>
      <w:r>
        <w:rPr>
          <w:lang w:val="en-GB"/>
        </w:rPr>
        <w:t xml:space="preserve">2005. </w:t>
      </w:r>
    </w:p>
    <w:p w:rsidR="00910B22" w:rsidRPr="00910B22" w:rsidRDefault="00910B22" w:rsidP="00910B22">
      <w:pPr>
        <w:pStyle w:val="RKnormal"/>
        <w:rPr>
          <w:szCs w:val="24"/>
          <w:lang w:eastAsia="sv-SE"/>
        </w:rPr>
      </w:pPr>
    </w:p>
    <w:p w:rsidR="00910B22" w:rsidRDefault="00910B22" w:rsidP="00910B22">
      <w:pPr>
        <w:pStyle w:val="RKnormal"/>
        <w:rPr>
          <w:b/>
          <w:bCs/>
          <w:szCs w:val="24"/>
          <w:lang w:val="en-GB" w:eastAsia="sv-SE"/>
        </w:rPr>
      </w:pPr>
      <w:r w:rsidRPr="00910B22">
        <w:rPr>
          <w:b/>
          <w:bCs/>
          <w:szCs w:val="24"/>
          <w:lang w:val="en-GB" w:eastAsia="sv-SE"/>
        </w:rPr>
        <w:t>Question 3</w:t>
      </w:r>
    </w:p>
    <w:p w:rsidR="00910B22" w:rsidRPr="00910B22" w:rsidRDefault="00910B22" w:rsidP="00910B22">
      <w:pPr>
        <w:pStyle w:val="RKnormal"/>
        <w:rPr>
          <w:b/>
          <w:bCs/>
          <w:szCs w:val="24"/>
          <w:lang w:val="en-GB" w:eastAsia="sv-SE"/>
        </w:rPr>
      </w:pPr>
    </w:p>
    <w:p w:rsidR="00910B22" w:rsidRDefault="00910B22" w:rsidP="00910B22">
      <w:pPr>
        <w:pStyle w:val="RKnormal"/>
        <w:rPr>
          <w:szCs w:val="24"/>
          <w:lang w:val="en-GB"/>
        </w:rPr>
      </w:pPr>
      <w:r>
        <w:rPr>
          <w:szCs w:val="24"/>
          <w:lang w:val="en-GB"/>
        </w:rPr>
        <w:t>As concerns the provisions in the Swedish Code of Judicial Procedure, the following can be highlighted:</w:t>
      </w:r>
    </w:p>
    <w:p w:rsid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 xml:space="preserve">A suspect can be apprehended by the police while awaiting an arrest order </w:t>
      </w:r>
      <w:r w:rsidR="00C0667C">
        <w:rPr>
          <w:szCs w:val="24"/>
          <w:lang w:val="en-GB"/>
        </w:rPr>
        <w:t>from</w:t>
      </w:r>
      <w:r w:rsidR="00C0667C" w:rsidRPr="00910B22">
        <w:rPr>
          <w:szCs w:val="24"/>
          <w:lang w:val="en-GB"/>
        </w:rPr>
        <w:t xml:space="preserve"> </w:t>
      </w:r>
      <w:r w:rsidRPr="00910B22">
        <w:rPr>
          <w:szCs w:val="24"/>
          <w:lang w:val="en-GB"/>
        </w:rPr>
        <w:t xml:space="preserve">the prosecutor. The </w:t>
      </w:r>
      <w:r w:rsidR="00C0667C">
        <w:rPr>
          <w:szCs w:val="24"/>
          <w:lang w:val="en-GB"/>
        </w:rPr>
        <w:t xml:space="preserve">person may </w:t>
      </w:r>
      <w:r w:rsidRPr="00910B22">
        <w:rPr>
          <w:szCs w:val="24"/>
          <w:lang w:val="en-GB"/>
        </w:rPr>
        <w:t xml:space="preserve">only </w:t>
      </w:r>
      <w:r w:rsidR="00C0667C">
        <w:rPr>
          <w:szCs w:val="24"/>
          <w:lang w:val="en-GB"/>
        </w:rPr>
        <w:t xml:space="preserve">be held for a </w:t>
      </w:r>
      <w:r w:rsidRPr="00910B22">
        <w:rPr>
          <w:szCs w:val="24"/>
          <w:lang w:val="en-GB"/>
        </w:rPr>
        <w:t xml:space="preserve">very short </w:t>
      </w:r>
      <w:r w:rsidR="00C0667C">
        <w:rPr>
          <w:szCs w:val="24"/>
          <w:lang w:val="en-GB"/>
        </w:rPr>
        <w:t xml:space="preserve">time </w:t>
      </w:r>
      <w:r w:rsidRPr="00910B22">
        <w:rPr>
          <w:szCs w:val="24"/>
          <w:lang w:val="en-GB"/>
        </w:rPr>
        <w:t xml:space="preserve">– more or less only to question the suspect. If the suspect is not released by the police the prosecutor </w:t>
      </w:r>
      <w:r w:rsidR="00C0667C">
        <w:rPr>
          <w:szCs w:val="24"/>
          <w:lang w:val="en-GB"/>
        </w:rPr>
        <w:t>must</w:t>
      </w:r>
      <w:r w:rsidR="00C0667C" w:rsidRPr="00910B22">
        <w:rPr>
          <w:szCs w:val="24"/>
          <w:lang w:val="en-GB"/>
        </w:rPr>
        <w:t xml:space="preserve"> </w:t>
      </w:r>
      <w:r w:rsidRPr="00910B22">
        <w:rPr>
          <w:i/>
          <w:iCs/>
          <w:szCs w:val="24"/>
          <w:lang w:val="en-GB"/>
        </w:rPr>
        <w:t>immediately</w:t>
      </w:r>
      <w:r w:rsidRPr="00910B22">
        <w:rPr>
          <w:szCs w:val="24"/>
          <w:lang w:val="en-GB"/>
        </w:rPr>
        <w:t xml:space="preserve"> decide upon release or arrest. From the time someone is arrested</w:t>
      </w:r>
      <w:r w:rsidR="00C0667C">
        <w:rPr>
          <w:szCs w:val="24"/>
          <w:lang w:val="en-GB"/>
        </w:rPr>
        <w:t>,</w:t>
      </w:r>
      <w:r w:rsidRPr="00910B22">
        <w:rPr>
          <w:szCs w:val="24"/>
          <w:lang w:val="en-GB"/>
        </w:rPr>
        <w:t xml:space="preserve"> the mechanism described under </w:t>
      </w:r>
      <w:r w:rsidR="00C0667C">
        <w:rPr>
          <w:szCs w:val="24"/>
          <w:lang w:val="en-GB"/>
        </w:rPr>
        <w:t>Q</w:t>
      </w:r>
      <w:r w:rsidRPr="00910B22">
        <w:rPr>
          <w:szCs w:val="24"/>
          <w:lang w:val="en-GB"/>
        </w:rPr>
        <w:t xml:space="preserve">uestion 1 is applicable. </w:t>
      </w:r>
    </w:p>
    <w:p w:rsidR="00910B22" w:rsidRPr="00910B22" w:rsidRDefault="00910B22" w:rsidP="00910B22">
      <w:pPr>
        <w:pStyle w:val="RKnormal"/>
        <w:rPr>
          <w:szCs w:val="24"/>
        </w:rPr>
      </w:pPr>
    </w:p>
    <w:p w:rsidR="00910B22" w:rsidRDefault="00910B22" w:rsidP="00910B22">
      <w:pPr>
        <w:pStyle w:val="RKnormal"/>
        <w:rPr>
          <w:b/>
          <w:bCs/>
          <w:szCs w:val="24"/>
          <w:lang w:val="en-GB"/>
        </w:rPr>
      </w:pPr>
      <w:r w:rsidRPr="00910B22">
        <w:rPr>
          <w:b/>
          <w:bCs/>
          <w:szCs w:val="24"/>
          <w:lang w:val="en-GB"/>
        </w:rPr>
        <w:t>Question 4</w:t>
      </w:r>
    </w:p>
    <w:p w:rsidR="00910B22" w:rsidRPr="00910B22" w:rsidRDefault="00910B22" w:rsidP="00910B22">
      <w:pPr>
        <w:pStyle w:val="RKnormal"/>
        <w:rPr>
          <w:b/>
          <w:bCs/>
          <w:szCs w:val="24"/>
          <w:lang w:val="en-GB"/>
        </w:rPr>
      </w:pPr>
    </w:p>
    <w:p w:rsidR="00910B22" w:rsidRPr="00910B22" w:rsidRDefault="00910B22" w:rsidP="00910B22">
      <w:pPr>
        <w:pStyle w:val="RKnormal"/>
        <w:rPr>
          <w:szCs w:val="24"/>
          <w:lang w:val="en-GB"/>
        </w:rPr>
      </w:pPr>
      <w:r w:rsidRPr="00910B22">
        <w:rPr>
          <w:szCs w:val="24"/>
          <w:lang w:val="en-GB"/>
        </w:rPr>
        <w:t>Yes,</w:t>
      </w:r>
      <w:r>
        <w:rPr>
          <w:szCs w:val="24"/>
          <w:lang w:val="en-GB"/>
        </w:rPr>
        <w:t xml:space="preserve"> t</w:t>
      </w:r>
      <w:r w:rsidRPr="00910B22">
        <w:rPr>
          <w:szCs w:val="24"/>
          <w:lang w:val="en-GB"/>
        </w:rPr>
        <w:t xml:space="preserve">he mechanism described under </w:t>
      </w:r>
      <w:r w:rsidR="00C0667C">
        <w:rPr>
          <w:szCs w:val="24"/>
          <w:lang w:val="en-GB"/>
        </w:rPr>
        <w:t>Q</w:t>
      </w:r>
      <w:r w:rsidRPr="00910B22">
        <w:rPr>
          <w:szCs w:val="24"/>
          <w:lang w:val="en-GB"/>
        </w:rPr>
        <w:t>uestion 1 entail</w:t>
      </w:r>
      <w:r>
        <w:rPr>
          <w:szCs w:val="24"/>
          <w:lang w:val="en-GB"/>
        </w:rPr>
        <w:t>s</w:t>
      </w:r>
      <w:r w:rsidRPr="00910B22">
        <w:rPr>
          <w:szCs w:val="24"/>
          <w:lang w:val="en-GB"/>
        </w:rPr>
        <w:t xml:space="preserve"> the immediate release of the suspect if the prerequisites for arrest or detention are not met. There are also possibilities for the suspect to receive monetary compensation in some cases </w:t>
      </w:r>
      <w:r w:rsidRPr="005C06CC">
        <w:rPr>
          <w:szCs w:val="24"/>
          <w:lang w:val="en-GB"/>
        </w:rPr>
        <w:t xml:space="preserve">if he or she has been </w:t>
      </w:r>
      <w:r w:rsidR="00C0667C" w:rsidRPr="005C06CC">
        <w:rPr>
          <w:szCs w:val="24"/>
          <w:lang w:val="en-GB"/>
        </w:rPr>
        <w:t xml:space="preserve">under arrest </w:t>
      </w:r>
      <w:r w:rsidRPr="005C06CC">
        <w:rPr>
          <w:szCs w:val="24"/>
          <w:lang w:val="en-GB"/>
        </w:rPr>
        <w:t>for more than 24 hours</w:t>
      </w:r>
      <w:r w:rsidR="005C06CC">
        <w:rPr>
          <w:szCs w:val="24"/>
          <w:lang w:val="en-GB"/>
        </w:rPr>
        <w:t xml:space="preserve"> </w:t>
      </w:r>
      <w:r w:rsidR="005C06CC" w:rsidRPr="005C06CC">
        <w:rPr>
          <w:szCs w:val="24"/>
          <w:lang w:val="en-GB"/>
        </w:rPr>
        <w:t xml:space="preserve">or </w:t>
      </w:r>
      <w:r w:rsidR="005C06CC">
        <w:rPr>
          <w:szCs w:val="24"/>
          <w:lang w:val="en-GB"/>
        </w:rPr>
        <w:t xml:space="preserve">held </w:t>
      </w:r>
      <w:r w:rsidR="005C06CC" w:rsidRPr="005C06CC">
        <w:rPr>
          <w:szCs w:val="24"/>
          <w:lang w:val="en-GB"/>
        </w:rPr>
        <w:t>in detention</w:t>
      </w:r>
      <w:r w:rsidRPr="00910B22">
        <w:rPr>
          <w:szCs w:val="24"/>
          <w:lang w:val="en-GB"/>
        </w:rPr>
        <w:t xml:space="preserve">. </w:t>
      </w:r>
    </w:p>
    <w:p w:rsidR="00910B22" w:rsidRPr="00910B22" w:rsidRDefault="00910B22" w:rsidP="00910B22">
      <w:pPr>
        <w:pStyle w:val="RKnormal"/>
        <w:rPr>
          <w:szCs w:val="24"/>
        </w:rPr>
      </w:pPr>
    </w:p>
    <w:p w:rsidR="00910B22" w:rsidRDefault="00910B22" w:rsidP="00910B22">
      <w:pPr>
        <w:pStyle w:val="RKnormal"/>
        <w:rPr>
          <w:b/>
          <w:bCs/>
          <w:szCs w:val="24"/>
          <w:lang w:val="en-GB"/>
        </w:rPr>
      </w:pPr>
      <w:r w:rsidRPr="00910B22">
        <w:rPr>
          <w:b/>
          <w:bCs/>
          <w:szCs w:val="24"/>
          <w:lang w:val="en-GB"/>
        </w:rPr>
        <w:lastRenderedPageBreak/>
        <w:t>Question 5</w:t>
      </w:r>
    </w:p>
    <w:p w:rsidR="00910B22" w:rsidRP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 xml:space="preserve">Proceedings before a court </w:t>
      </w:r>
      <w:r w:rsidR="00C0667C">
        <w:rPr>
          <w:szCs w:val="24"/>
          <w:lang w:val="en-GB"/>
        </w:rPr>
        <w:t>are</w:t>
      </w:r>
      <w:r w:rsidR="00C0667C" w:rsidRPr="00910B22">
        <w:rPr>
          <w:szCs w:val="24"/>
          <w:lang w:val="en-GB"/>
        </w:rPr>
        <w:t xml:space="preserve"> </w:t>
      </w:r>
      <w:r w:rsidRPr="00910B22">
        <w:rPr>
          <w:szCs w:val="24"/>
          <w:lang w:val="en-GB"/>
        </w:rPr>
        <w:t xml:space="preserve">mandatory within four days after the arrest order was executed. </w:t>
      </w:r>
    </w:p>
    <w:p w:rsidR="00910B22" w:rsidRPr="00910B22" w:rsidRDefault="00910B22" w:rsidP="00910B22">
      <w:pPr>
        <w:pStyle w:val="RKnormal"/>
        <w:rPr>
          <w:szCs w:val="24"/>
          <w:lang w:val="en-GB"/>
        </w:rPr>
      </w:pPr>
    </w:p>
    <w:p w:rsidR="00910B22" w:rsidRDefault="00910B22" w:rsidP="00910B22">
      <w:pPr>
        <w:pStyle w:val="RKnormal"/>
        <w:rPr>
          <w:b/>
          <w:bCs/>
          <w:szCs w:val="24"/>
          <w:lang w:val="en-GB"/>
        </w:rPr>
      </w:pPr>
      <w:r w:rsidRPr="00910B22">
        <w:rPr>
          <w:b/>
          <w:bCs/>
          <w:szCs w:val="24"/>
          <w:lang w:val="en-GB"/>
        </w:rPr>
        <w:t>Question 6</w:t>
      </w:r>
    </w:p>
    <w:p w:rsidR="00AA013F" w:rsidRPr="00910B22" w:rsidRDefault="00AA013F"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Se</w:t>
      </w:r>
      <w:r w:rsidR="00FF011B">
        <w:rPr>
          <w:szCs w:val="24"/>
          <w:lang w:val="en-GB"/>
        </w:rPr>
        <w:t>e</w:t>
      </w:r>
      <w:r w:rsidRPr="00910B22">
        <w:rPr>
          <w:szCs w:val="24"/>
          <w:lang w:val="en-GB"/>
        </w:rPr>
        <w:t xml:space="preserve"> answer to </w:t>
      </w:r>
      <w:r w:rsidR="005C06CC">
        <w:rPr>
          <w:szCs w:val="24"/>
          <w:lang w:val="en-GB"/>
        </w:rPr>
        <w:t>Q</w:t>
      </w:r>
      <w:r w:rsidRPr="00910B22">
        <w:rPr>
          <w:szCs w:val="24"/>
          <w:lang w:val="en-GB"/>
        </w:rPr>
        <w:t xml:space="preserve">uestion 5. </w:t>
      </w:r>
    </w:p>
    <w:p w:rsidR="00910B22" w:rsidRPr="00910B22" w:rsidRDefault="00910B22" w:rsidP="00910B22">
      <w:pPr>
        <w:pStyle w:val="RKnormal"/>
        <w:rPr>
          <w:szCs w:val="24"/>
          <w:lang w:val="en-GB"/>
        </w:rPr>
      </w:pPr>
    </w:p>
    <w:p w:rsidR="00910B22" w:rsidRDefault="00910B22" w:rsidP="00910B22">
      <w:pPr>
        <w:pStyle w:val="RKnormal"/>
        <w:rPr>
          <w:szCs w:val="24"/>
          <w:u w:val="single"/>
          <w:lang w:val="en-GB"/>
        </w:rPr>
      </w:pPr>
      <w:r w:rsidRPr="00910B22">
        <w:rPr>
          <w:szCs w:val="24"/>
          <w:u w:val="single"/>
          <w:lang w:val="en-GB"/>
        </w:rPr>
        <w:t>Relevant provisions in the Swedish Code of Judicial Procedure</w:t>
      </w:r>
    </w:p>
    <w:p w:rsidR="00AA013F" w:rsidRPr="00910B22" w:rsidRDefault="00AA013F" w:rsidP="00910B22">
      <w:pPr>
        <w:pStyle w:val="RKnormal"/>
        <w:rPr>
          <w:szCs w:val="24"/>
          <w:u w:val="single"/>
          <w:lang w:val="en-GB"/>
        </w:rPr>
      </w:pPr>
    </w:p>
    <w:p w:rsidR="00910B22" w:rsidRPr="00910B22" w:rsidRDefault="00910B22" w:rsidP="00910B22">
      <w:pPr>
        <w:pStyle w:val="RKnormal"/>
        <w:rPr>
          <w:szCs w:val="24"/>
          <w:lang w:val="en-GB"/>
        </w:rPr>
      </w:pPr>
      <w:r w:rsidRPr="00910B22">
        <w:rPr>
          <w:szCs w:val="24"/>
          <w:lang w:val="en-GB"/>
        </w:rPr>
        <w:t>If the arrest order is not rescinded, the prosecutor shall, within the</w:t>
      </w:r>
    </w:p>
    <w:p w:rsidR="00910B22" w:rsidRPr="00910B22" w:rsidRDefault="00910B22" w:rsidP="00910B22">
      <w:pPr>
        <w:pStyle w:val="RKnormal"/>
        <w:rPr>
          <w:szCs w:val="24"/>
          <w:lang w:val="en-GB"/>
        </w:rPr>
      </w:pPr>
      <w:proofErr w:type="gramStart"/>
      <w:r w:rsidRPr="00910B22">
        <w:rPr>
          <w:szCs w:val="24"/>
          <w:lang w:val="en-GB"/>
        </w:rPr>
        <w:t>time</w:t>
      </w:r>
      <w:proofErr w:type="gramEnd"/>
      <w:r w:rsidRPr="00910B22">
        <w:rPr>
          <w:szCs w:val="24"/>
          <w:lang w:val="en-GB"/>
        </w:rPr>
        <w:t xml:space="preserve"> limit prescribed in Section 12, submit to the court, orally or in</w:t>
      </w:r>
    </w:p>
    <w:p w:rsidR="00910B22" w:rsidRPr="00910B22" w:rsidRDefault="00910B22" w:rsidP="00910B22">
      <w:pPr>
        <w:pStyle w:val="RKnormal"/>
        <w:rPr>
          <w:szCs w:val="24"/>
          <w:lang w:val="en-GB"/>
        </w:rPr>
      </w:pPr>
      <w:proofErr w:type="gramStart"/>
      <w:r w:rsidRPr="00910B22">
        <w:rPr>
          <w:szCs w:val="24"/>
          <w:lang w:val="en-GB"/>
        </w:rPr>
        <w:t>writing</w:t>
      </w:r>
      <w:proofErr w:type="gramEnd"/>
      <w:r w:rsidRPr="00910B22">
        <w:rPr>
          <w:szCs w:val="24"/>
          <w:lang w:val="en-GB"/>
        </w:rPr>
        <w:t>, an application for an order to detain the person arrested. (</w:t>
      </w:r>
      <w:r w:rsidR="005C06CC">
        <w:rPr>
          <w:szCs w:val="24"/>
          <w:lang w:val="en-GB"/>
        </w:rPr>
        <w:t>C</w:t>
      </w:r>
      <w:r w:rsidRPr="00910B22">
        <w:rPr>
          <w:szCs w:val="24"/>
          <w:lang w:val="en-GB"/>
        </w:rPr>
        <w:t>h.</w:t>
      </w:r>
      <w:r w:rsidR="005C06CC">
        <w:rPr>
          <w:szCs w:val="24"/>
          <w:lang w:val="en-GB"/>
        </w:rPr>
        <w:t> </w:t>
      </w:r>
      <w:r w:rsidRPr="00910B22">
        <w:rPr>
          <w:szCs w:val="24"/>
          <w:lang w:val="en-GB"/>
        </w:rPr>
        <w:t>24</w:t>
      </w:r>
      <w:r w:rsidR="005C06CC">
        <w:rPr>
          <w:szCs w:val="24"/>
          <w:lang w:val="en-GB"/>
        </w:rPr>
        <w:t>,</w:t>
      </w:r>
      <w:r w:rsidRPr="00910B22">
        <w:rPr>
          <w:szCs w:val="24"/>
          <w:lang w:val="en-GB"/>
        </w:rPr>
        <w:t xml:space="preserve"> </w:t>
      </w:r>
      <w:r w:rsidR="005C06CC">
        <w:rPr>
          <w:szCs w:val="24"/>
          <w:lang w:val="en-GB"/>
        </w:rPr>
        <w:t>S</w:t>
      </w:r>
      <w:r w:rsidRPr="00910B22">
        <w:rPr>
          <w:szCs w:val="24"/>
          <w:lang w:val="en-GB"/>
        </w:rPr>
        <w:t>ec</w:t>
      </w:r>
      <w:r w:rsidR="005C06CC">
        <w:rPr>
          <w:szCs w:val="24"/>
          <w:lang w:val="en-GB"/>
        </w:rPr>
        <w:t>t</w:t>
      </w:r>
      <w:r w:rsidRPr="00910B22">
        <w:rPr>
          <w:szCs w:val="24"/>
          <w:lang w:val="en-GB"/>
        </w:rPr>
        <w:t>. 11</w:t>
      </w:r>
      <w:r w:rsidR="005C06CC">
        <w:rPr>
          <w:szCs w:val="24"/>
          <w:lang w:val="en-GB"/>
        </w:rPr>
        <w:t>,</w:t>
      </w:r>
      <w:r w:rsidRPr="00910B22">
        <w:rPr>
          <w:szCs w:val="24"/>
          <w:lang w:val="en-GB"/>
        </w:rPr>
        <w:t xml:space="preserve"> </w:t>
      </w:r>
      <w:proofErr w:type="spellStart"/>
      <w:r w:rsidRPr="00910B22">
        <w:rPr>
          <w:szCs w:val="24"/>
          <w:lang w:val="en-GB"/>
        </w:rPr>
        <w:t>para</w:t>
      </w:r>
      <w:proofErr w:type="spellEnd"/>
      <w:r w:rsidRPr="00910B22">
        <w:rPr>
          <w:szCs w:val="24"/>
          <w:lang w:val="en-GB"/>
        </w:rPr>
        <w:t>. 1)</w:t>
      </w:r>
    </w:p>
    <w:p w:rsidR="00910B22" w:rsidRP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An application for a detention order shall be made without delay</w:t>
      </w:r>
    </w:p>
    <w:p w:rsidR="00910B22" w:rsidRPr="00910B22" w:rsidRDefault="00910B22" w:rsidP="00910B22">
      <w:pPr>
        <w:pStyle w:val="RKnormal"/>
        <w:rPr>
          <w:szCs w:val="24"/>
          <w:lang w:val="en-GB"/>
        </w:rPr>
      </w:pPr>
      <w:proofErr w:type="gramStart"/>
      <w:r w:rsidRPr="00910B22">
        <w:rPr>
          <w:szCs w:val="24"/>
          <w:lang w:val="en-GB"/>
        </w:rPr>
        <w:t>and</w:t>
      </w:r>
      <w:proofErr w:type="gramEnd"/>
      <w:r w:rsidRPr="00910B22">
        <w:rPr>
          <w:szCs w:val="24"/>
          <w:lang w:val="en-GB"/>
        </w:rPr>
        <w:t xml:space="preserve"> not later than 12 o'clock on the third day after the arrest order. (</w:t>
      </w:r>
      <w:r w:rsidR="005C06CC">
        <w:rPr>
          <w:szCs w:val="24"/>
          <w:lang w:val="en-GB"/>
        </w:rPr>
        <w:t>C</w:t>
      </w:r>
      <w:r w:rsidRPr="00910B22">
        <w:rPr>
          <w:szCs w:val="24"/>
          <w:lang w:val="en-GB"/>
        </w:rPr>
        <w:t>h.</w:t>
      </w:r>
      <w:r w:rsidR="005C06CC">
        <w:rPr>
          <w:szCs w:val="24"/>
          <w:lang w:val="en-GB"/>
        </w:rPr>
        <w:t> </w:t>
      </w:r>
      <w:r w:rsidRPr="00910B22">
        <w:rPr>
          <w:szCs w:val="24"/>
          <w:lang w:val="en-GB"/>
        </w:rPr>
        <w:t>24</w:t>
      </w:r>
      <w:r w:rsidR="005C06CC">
        <w:rPr>
          <w:szCs w:val="24"/>
          <w:lang w:val="en-GB"/>
        </w:rPr>
        <w:t>,</w:t>
      </w:r>
      <w:r w:rsidRPr="00910B22">
        <w:rPr>
          <w:szCs w:val="24"/>
          <w:lang w:val="en-GB"/>
        </w:rPr>
        <w:t xml:space="preserve"> </w:t>
      </w:r>
      <w:r w:rsidR="005C06CC">
        <w:rPr>
          <w:szCs w:val="24"/>
          <w:lang w:val="en-GB"/>
        </w:rPr>
        <w:t>S</w:t>
      </w:r>
      <w:r w:rsidRPr="00910B22">
        <w:rPr>
          <w:szCs w:val="24"/>
          <w:lang w:val="en-GB"/>
        </w:rPr>
        <w:t>ec</w:t>
      </w:r>
      <w:r w:rsidR="005C06CC">
        <w:rPr>
          <w:szCs w:val="24"/>
          <w:lang w:val="en-GB"/>
        </w:rPr>
        <w:t>t</w:t>
      </w:r>
      <w:r w:rsidRPr="00910B22">
        <w:rPr>
          <w:szCs w:val="24"/>
          <w:lang w:val="en-GB"/>
        </w:rPr>
        <w:t>. 12</w:t>
      </w:r>
      <w:r w:rsidR="005C06CC">
        <w:rPr>
          <w:szCs w:val="24"/>
          <w:lang w:val="en-GB"/>
        </w:rPr>
        <w:t>,</w:t>
      </w:r>
      <w:r w:rsidRPr="00910B22">
        <w:rPr>
          <w:szCs w:val="24"/>
          <w:lang w:val="en-GB"/>
        </w:rPr>
        <w:t xml:space="preserve"> </w:t>
      </w:r>
      <w:proofErr w:type="spellStart"/>
      <w:r w:rsidRPr="00910B22">
        <w:rPr>
          <w:szCs w:val="24"/>
          <w:lang w:val="en-GB"/>
        </w:rPr>
        <w:t>para</w:t>
      </w:r>
      <w:proofErr w:type="spellEnd"/>
      <w:r w:rsidRPr="00910B22">
        <w:rPr>
          <w:szCs w:val="24"/>
          <w:lang w:val="en-GB"/>
        </w:rPr>
        <w:t>. 1)</w:t>
      </w:r>
    </w:p>
    <w:p w:rsidR="00910B22" w:rsidRP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If an application for a detention order has been presented, the court</w:t>
      </w:r>
    </w:p>
    <w:p w:rsidR="00910B22" w:rsidRPr="00910B22" w:rsidRDefault="00910B22" w:rsidP="00910B22">
      <w:pPr>
        <w:pStyle w:val="RKnormal"/>
        <w:rPr>
          <w:szCs w:val="24"/>
          <w:lang w:val="en-GB"/>
        </w:rPr>
      </w:pPr>
      <w:proofErr w:type="gramStart"/>
      <w:r w:rsidRPr="00910B22">
        <w:rPr>
          <w:szCs w:val="24"/>
          <w:lang w:val="en-GB"/>
        </w:rPr>
        <w:t>shall</w:t>
      </w:r>
      <w:proofErr w:type="gramEnd"/>
      <w:r w:rsidRPr="00910B22">
        <w:rPr>
          <w:szCs w:val="24"/>
          <w:lang w:val="en-GB"/>
        </w:rPr>
        <w:t xml:space="preserve"> hold a hearing on the issue of detention without delay.</w:t>
      </w:r>
    </w:p>
    <w:p w:rsidR="00910B22" w:rsidRPr="00910B22" w:rsidRDefault="00910B22"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The detention hearing may never be held later than four days after</w:t>
      </w:r>
    </w:p>
    <w:p w:rsidR="00910B22" w:rsidRPr="00910B22" w:rsidRDefault="00910B22" w:rsidP="00910B22">
      <w:pPr>
        <w:pStyle w:val="RKnormal"/>
        <w:rPr>
          <w:szCs w:val="24"/>
          <w:lang w:val="en-GB"/>
        </w:rPr>
      </w:pPr>
      <w:proofErr w:type="gramStart"/>
      <w:r w:rsidRPr="00910B22">
        <w:rPr>
          <w:szCs w:val="24"/>
          <w:lang w:val="en-GB"/>
        </w:rPr>
        <w:t>the</w:t>
      </w:r>
      <w:proofErr w:type="gramEnd"/>
      <w:r w:rsidRPr="00910B22">
        <w:rPr>
          <w:szCs w:val="24"/>
          <w:lang w:val="en-GB"/>
        </w:rPr>
        <w:t xml:space="preserve"> suspect was apprehended or the arrest order was executed. (</w:t>
      </w:r>
      <w:r w:rsidR="005C06CC">
        <w:rPr>
          <w:szCs w:val="24"/>
          <w:lang w:val="en-GB"/>
        </w:rPr>
        <w:t>C</w:t>
      </w:r>
      <w:r w:rsidRPr="00910B22">
        <w:rPr>
          <w:szCs w:val="24"/>
          <w:lang w:val="en-GB"/>
        </w:rPr>
        <w:t>h. 24</w:t>
      </w:r>
      <w:r w:rsidR="005C06CC">
        <w:rPr>
          <w:szCs w:val="24"/>
          <w:lang w:val="en-GB"/>
        </w:rPr>
        <w:t>,</w:t>
      </w:r>
      <w:r w:rsidRPr="00910B22">
        <w:rPr>
          <w:szCs w:val="24"/>
          <w:lang w:val="en-GB"/>
        </w:rPr>
        <w:t xml:space="preserve"> </w:t>
      </w:r>
      <w:r w:rsidR="005C06CC">
        <w:rPr>
          <w:szCs w:val="24"/>
          <w:lang w:val="en-GB"/>
        </w:rPr>
        <w:t>S</w:t>
      </w:r>
      <w:r w:rsidRPr="00910B22">
        <w:rPr>
          <w:szCs w:val="24"/>
          <w:lang w:val="en-GB"/>
        </w:rPr>
        <w:t>ec</w:t>
      </w:r>
      <w:r w:rsidR="005C06CC">
        <w:rPr>
          <w:szCs w:val="24"/>
          <w:lang w:val="en-GB"/>
        </w:rPr>
        <w:t>t</w:t>
      </w:r>
      <w:r w:rsidRPr="00910B22">
        <w:rPr>
          <w:szCs w:val="24"/>
          <w:lang w:val="en-GB"/>
        </w:rPr>
        <w:t>. 13</w:t>
      </w:r>
      <w:r w:rsidR="005C06CC">
        <w:rPr>
          <w:szCs w:val="24"/>
          <w:lang w:val="en-GB"/>
        </w:rPr>
        <w:t>,</w:t>
      </w:r>
      <w:r w:rsidRPr="00910B22">
        <w:rPr>
          <w:szCs w:val="24"/>
          <w:lang w:val="en-GB"/>
        </w:rPr>
        <w:t xml:space="preserve"> </w:t>
      </w:r>
      <w:proofErr w:type="spellStart"/>
      <w:r w:rsidRPr="00910B22">
        <w:rPr>
          <w:szCs w:val="24"/>
          <w:lang w:val="en-GB"/>
        </w:rPr>
        <w:t>para</w:t>
      </w:r>
      <w:proofErr w:type="spellEnd"/>
      <w:r w:rsidRPr="00910B22">
        <w:rPr>
          <w:szCs w:val="24"/>
          <w:lang w:val="en-GB"/>
        </w:rPr>
        <w:t>. 1-2)</w:t>
      </w:r>
    </w:p>
    <w:p w:rsidR="00910B22" w:rsidRPr="00910B22" w:rsidRDefault="00910B22" w:rsidP="00910B22">
      <w:pPr>
        <w:pStyle w:val="RKnormal"/>
        <w:rPr>
          <w:szCs w:val="24"/>
          <w:lang w:val="en-GB"/>
        </w:rPr>
      </w:pPr>
    </w:p>
    <w:p w:rsidR="00910B22" w:rsidRDefault="00910B22" w:rsidP="00910B22">
      <w:pPr>
        <w:pStyle w:val="RKnormal"/>
        <w:rPr>
          <w:b/>
          <w:bCs/>
          <w:szCs w:val="24"/>
          <w:lang w:val="en-GB"/>
        </w:rPr>
      </w:pPr>
      <w:r w:rsidRPr="00910B22">
        <w:rPr>
          <w:b/>
          <w:bCs/>
          <w:szCs w:val="24"/>
          <w:lang w:val="en-GB"/>
        </w:rPr>
        <w:t>Question 7</w:t>
      </w:r>
    </w:p>
    <w:p w:rsidR="00AA013F" w:rsidRPr="00910B22" w:rsidRDefault="00AA013F" w:rsidP="00910B22">
      <w:pPr>
        <w:pStyle w:val="RKnormal"/>
        <w:rPr>
          <w:szCs w:val="24"/>
          <w:lang w:val="en-GB"/>
        </w:rPr>
      </w:pPr>
    </w:p>
    <w:p w:rsidR="00910B22" w:rsidRPr="00910B22" w:rsidRDefault="00910B22" w:rsidP="00910B22">
      <w:pPr>
        <w:pStyle w:val="RKnormal"/>
        <w:rPr>
          <w:szCs w:val="24"/>
          <w:lang w:val="en-GB"/>
        </w:rPr>
      </w:pPr>
      <w:r w:rsidRPr="00910B22">
        <w:rPr>
          <w:szCs w:val="24"/>
          <w:lang w:val="en-GB"/>
        </w:rPr>
        <w:t>Yes. It should be submitted by the prosecutor not later than 12</w:t>
      </w:r>
      <w:r w:rsidR="005C06CC">
        <w:rPr>
          <w:szCs w:val="24"/>
          <w:lang w:val="en-GB"/>
        </w:rPr>
        <w:t>.00</w:t>
      </w:r>
      <w:r w:rsidRPr="00910B22">
        <w:rPr>
          <w:szCs w:val="24"/>
          <w:lang w:val="en-GB"/>
        </w:rPr>
        <w:t xml:space="preserve"> on the third day after the arrest order. If the application for a detention order is not submitted within the prescribed time limit, the prosecutor shall rescind the arrest order immediately.</w:t>
      </w:r>
    </w:p>
    <w:p w:rsidR="00910B22" w:rsidRPr="00910B22" w:rsidRDefault="00910B22" w:rsidP="00910B22">
      <w:pPr>
        <w:pStyle w:val="RKnormal"/>
        <w:rPr>
          <w:szCs w:val="24"/>
          <w:lang w:val="en-GB"/>
        </w:rPr>
      </w:pPr>
    </w:p>
    <w:p w:rsidR="00910B22" w:rsidRDefault="00910B22" w:rsidP="00910B22">
      <w:pPr>
        <w:pStyle w:val="RKnormal"/>
        <w:rPr>
          <w:b/>
          <w:bCs/>
          <w:szCs w:val="24"/>
          <w:lang w:val="en-GB"/>
        </w:rPr>
      </w:pPr>
      <w:r w:rsidRPr="00910B22">
        <w:rPr>
          <w:b/>
          <w:bCs/>
          <w:szCs w:val="24"/>
          <w:lang w:val="en-GB"/>
        </w:rPr>
        <w:t>Question 8</w:t>
      </w:r>
    </w:p>
    <w:p w:rsidR="00AA013F" w:rsidRPr="00910B22" w:rsidRDefault="00AA013F" w:rsidP="00910B22">
      <w:pPr>
        <w:pStyle w:val="RKnormal"/>
        <w:rPr>
          <w:szCs w:val="24"/>
          <w:lang w:val="en-GB"/>
        </w:rPr>
      </w:pPr>
    </w:p>
    <w:p w:rsidR="00910B22" w:rsidRPr="00910B22" w:rsidRDefault="00910B22" w:rsidP="00910B22">
      <w:pPr>
        <w:pStyle w:val="RKnormal"/>
        <w:rPr>
          <w:b/>
          <w:bCs/>
          <w:szCs w:val="24"/>
          <w:lang w:val="en-GB"/>
        </w:rPr>
      </w:pPr>
      <w:r w:rsidRPr="00910B22">
        <w:rPr>
          <w:szCs w:val="24"/>
          <w:lang w:val="en-GB"/>
        </w:rPr>
        <w:t>No, since court proceedings are mandatory in accordance with answer 5</w:t>
      </w:r>
      <w:r w:rsidR="0030685C">
        <w:rPr>
          <w:szCs w:val="24"/>
          <w:lang w:val="en-GB"/>
        </w:rPr>
        <w:t>,</w:t>
      </w:r>
      <w:r w:rsidRPr="00910B22">
        <w:rPr>
          <w:szCs w:val="24"/>
          <w:lang w:val="en-GB"/>
        </w:rPr>
        <w:t xml:space="preserve"> the question can hardly arise.</w:t>
      </w:r>
    </w:p>
    <w:p w:rsidR="00910B22" w:rsidRPr="00910B22" w:rsidRDefault="00910B22" w:rsidP="00910B22">
      <w:pPr>
        <w:rPr>
          <w:color w:val="1F497D"/>
          <w:szCs w:val="24"/>
          <w:lang w:val="en-GB"/>
        </w:rPr>
      </w:pPr>
    </w:p>
    <w:p w:rsidR="00910B22" w:rsidRDefault="00910B22">
      <w:pPr>
        <w:pStyle w:val="RKnormal"/>
        <w:rPr>
          <w:lang w:val="en-GB"/>
        </w:rPr>
      </w:pPr>
    </w:p>
    <w:p w:rsidR="00910B22" w:rsidRDefault="00910B22">
      <w:pPr>
        <w:pStyle w:val="RKnormal"/>
        <w:rPr>
          <w:lang w:val="en-GB"/>
        </w:rPr>
      </w:pPr>
    </w:p>
    <w:p w:rsidR="00910B22" w:rsidRDefault="00910B22">
      <w:pPr>
        <w:pStyle w:val="RKnormal"/>
        <w:rPr>
          <w:lang w:val="en-GB"/>
        </w:rPr>
      </w:pPr>
    </w:p>
    <w:p w:rsidR="00910B22" w:rsidRPr="00C509DB" w:rsidRDefault="00910B22">
      <w:pPr>
        <w:pStyle w:val="RKnormal"/>
        <w:rPr>
          <w:lang w:val="en-GB"/>
        </w:rPr>
      </w:pPr>
    </w:p>
    <w:sectPr w:rsidR="00910B22" w:rsidRPr="00C509DB">
      <w:headerReference w:type="even" r:id="rId9"/>
      <w:head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9DB" w:rsidRDefault="00C509DB">
      <w:r>
        <w:separator/>
      </w:r>
    </w:p>
  </w:endnote>
  <w:endnote w:type="continuationSeparator" w:id="0">
    <w:p w:rsidR="00C509DB" w:rsidRDefault="00C5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DB" w:rsidRPr="00C509DB" w:rsidRDefault="00C509DB">
    <w:pPr>
      <w:pStyle w:val="Sidfot"/>
      <w:rPr>
        <w:lang w:val="en-GB"/>
      </w:rPr>
    </w:pPr>
  </w:p>
  <w:p w:rsidR="00C509DB" w:rsidRPr="00C509DB" w:rsidRDefault="00C509DB" w:rsidP="00C509DB">
    <w:pPr>
      <w:pStyle w:val="Sidfot"/>
      <w:pBdr>
        <w:bottom w:val="single" w:sz="4" w:space="1" w:color="000000"/>
      </w:pBdr>
      <w:ind w:left="28"/>
      <w:rPr>
        <w:lang w:val="en-GB"/>
      </w:rPr>
    </w:pPr>
  </w:p>
  <w:p w:rsidR="00C509DB" w:rsidRPr="00C509DB" w:rsidRDefault="00C509DB">
    <w:pPr>
      <w:pStyle w:val="Sidfot"/>
      <w:rPr>
        <w:lang w:val="en-GB"/>
      </w:rPr>
    </w:pPr>
    <w:r w:rsidRPr="00C509DB">
      <w:rPr>
        <w:i/>
        <w:lang w:val="en-GB"/>
      </w:rPr>
      <w:t>Postal address</w:t>
    </w:r>
    <w:r w:rsidRPr="00C509DB">
      <w:rPr>
        <w:i/>
        <w:lang w:val="en-GB"/>
      </w:rPr>
      <w:tab/>
      <w:t>Telephone</w:t>
    </w:r>
    <w:r w:rsidRPr="00C509DB">
      <w:rPr>
        <w:i/>
        <w:lang w:val="en-GB"/>
      </w:rPr>
      <w:tab/>
      <w:t xml:space="preserve">E-mail: </w:t>
    </w:r>
    <w:r w:rsidRPr="00C509DB">
      <w:rPr>
        <w:lang w:val="en-GB"/>
      </w:rPr>
      <w:t>foreign.registrator@gov.se</w:t>
    </w:r>
  </w:p>
  <w:p w:rsidR="00C509DB" w:rsidRPr="00C509DB" w:rsidRDefault="00C509DB">
    <w:pPr>
      <w:pStyle w:val="Sidfot"/>
      <w:rPr>
        <w:lang w:val="en-GB"/>
      </w:rPr>
    </w:pPr>
    <w:r w:rsidRPr="00C509DB">
      <w:rPr>
        <w:lang w:val="en-GB"/>
      </w:rPr>
      <w:t>SE-103 39 Stockholm</w:t>
    </w:r>
    <w:r w:rsidRPr="00C509DB">
      <w:rPr>
        <w:lang w:val="en-GB"/>
      </w:rPr>
      <w:tab/>
      <w:t>+46 8 405 10 00</w:t>
    </w:r>
    <w:r w:rsidRPr="00C509DB">
      <w:rPr>
        <w:lang w:val="en-GB"/>
      </w:rPr>
      <w:tab/>
    </w:r>
    <w:r w:rsidRPr="00C509DB">
      <w:rPr>
        <w:i/>
        <w:lang w:val="en-GB"/>
      </w:rPr>
      <w:t xml:space="preserve">  </w:t>
    </w:r>
  </w:p>
  <w:p w:rsidR="00C509DB" w:rsidRPr="00C509DB" w:rsidRDefault="00C509DB">
    <w:pPr>
      <w:pStyle w:val="Sidfot"/>
      <w:rPr>
        <w:lang w:val="en-GB"/>
      </w:rPr>
    </w:pPr>
    <w:r w:rsidRPr="00C509DB">
      <w:rPr>
        <w:lang w:val="en-GB"/>
      </w:rPr>
      <w:t>SWEDEN</w:t>
    </w:r>
  </w:p>
  <w:p w:rsidR="00C509DB" w:rsidRPr="00C509DB" w:rsidRDefault="00C509DB" w:rsidP="00C509DB">
    <w:pPr>
      <w:pStyle w:val="Sidfot"/>
      <w:spacing w:before="80"/>
      <w:rPr>
        <w:i/>
        <w:lang w:val="en-GB"/>
      </w:rPr>
    </w:pPr>
    <w:r w:rsidRPr="00C509DB">
      <w:rPr>
        <w:i/>
        <w:lang w:val="en-GB"/>
      </w:rPr>
      <w:t>Visitors' address</w:t>
    </w:r>
    <w:r w:rsidRPr="00C509DB">
      <w:rPr>
        <w:i/>
        <w:lang w:val="en-GB"/>
      </w:rPr>
      <w:tab/>
      <w:t>Fax</w:t>
    </w:r>
    <w:r w:rsidRPr="00C509DB">
      <w:rPr>
        <w:i/>
        <w:lang w:val="en-GB"/>
      </w:rPr>
      <w:tab/>
    </w:r>
  </w:p>
  <w:p w:rsidR="00C509DB" w:rsidRPr="00C509DB" w:rsidRDefault="00C509DB">
    <w:pPr>
      <w:pStyle w:val="Sidfot"/>
      <w:rPr>
        <w:lang w:val="en-GB"/>
      </w:rPr>
    </w:pPr>
    <w:proofErr w:type="spellStart"/>
    <w:r w:rsidRPr="00C509DB">
      <w:rPr>
        <w:lang w:val="en-GB"/>
      </w:rPr>
      <w:t>Malmtorgsgatan</w:t>
    </w:r>
    <w:proofErr w:type="spellEnd"/>
    <w:r w:rsidRPr="00C509DB">
      <w:rPr>
        <w:lang w:val="en-GB"/>
      </w:rPr>
      <w:t xml:space="preserve"> 3</w:t>
    </w:r>
    <w:r w:rsidRPr="00C509DB">
      <w:rPr>
        <w:lang w:val="en-GB"/>
      </w:rPr>
      <w:tab/>
      <w:t>+46 8 723 11 76</w:t>
    </w:r>
    <w:r w:rsidRPr="00C509DB">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9DB" w:rsidRDefault="00C509DB">
      <w:r>
        <w:separator/>
      </w:r>
    </w:p>
  </w:footnote>
  <w:footnote w:type="continuationSeparator" w:id="0">
    <w:p w:rsidR="00C509DB" w:rsidRDefault="00C5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4D2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4D2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DB" w:rsidRDefault="00C509D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C509DB" w:rsidRDefault="00E80146">
    <w:pPr>
      <w:pStyle w:val="RKrubrik"/>
      <w:keepNext w:val="0"/>
      <w:tabs>
        <w:tab w:val="clear" w:pos="1134"/>
        <w:tab w:val="clear" w:pos="2835"/>
      </w:tabs>
      <w:spacing w:before="0" w:after="0" w:line="320" w:lineRule="atLeast"/>
      <w:rPr>
        <w:bCs/>
        <w:lang w:val="en-GB"/>
      </w:rPr>
    </w:pPr>
  </w:p>
  <w:p w:rsidR="00E80146" w:rsidRPr="00C509DB" w:rsidRDefault="00E80146">
    <w:pPr>
      <w:rPr>
        <w:rFonts w:ascii="TradeGothic" w:hAnsi="TradeGothic"/>
        <w:b/>
        <w:bCs/>
        <w:spacing w:val="12"/>
        <w:sz w:val="22"/>
        <w:lang w:val="en-GB"/>
      </w:rPr>
    </w:pPr>
  </w:p>
  <w:p w:rsidR="00E80146" w:rsidRPr="00C509DB" w:rsidRDefault="00E80146">
    <w:pPr>
      <w:pStyle w:val="RKrubrik"/>
      <w:keepNext w:val="0"/>
      <w:tabs>
        <w:tab w:val="clear" w:pos="1134"/>
        <w:tab w:val="clear" w:pos="2835"/>
      </w:tabs>
      <w:spacing w:before="0" w:after="0" w:line="320" w:lineRule="atLeast"/>
      <w:rPr>
        <w:bCs/>
        <w:lang w:val="en-GB"/>
      </w:rPr>
    </w:pPr>
  </w:p>
  <w:p w:rsidR="00E80146" w:rsidRPr="00C509DB" w:rsidRDefault="00E80146">
    <w:pPr>
      <w:rPr>
        <w:rFonts w:ascii="TradeGothic" w:hAnsi="TradeGothic"/>
        <w:i/>
        <w:iCs/>
        <w:sz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4FF"/>
    <w:multiLevelType w:val="hybridMultilevel"/>
    <w:tmpl w:val="D0A86C2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6"/>
    <w:docVar w:name="docDep" w:val="3"/>
    <w:docVar w:name="docSprak" w:val="1"/>
  </w:docVars>
  <w:rsids>
    <w:rsidRoot w:val="00C509DB"/>
    <w:rsid w:val="00004D2C"/>
    <w:rsid w:val="000A4417"/>
    <w:rsid w:val="00150384"/>
    <w:rsid w:val="00160901"/>
    <w:rsid w:val="001805B7"/>
    <w:rsid w:val="00222A86"/>
    <w:rsid w:val="0030685C"/>
    <w:rsid w:val="00367B1C"/>
    <w:rsid w:val="003A1C63"/>
    <w:rsid w:val="004A328D"/>
    <w:rsid w:val="0058762B"/>
    <w:rsid w:val="005C06CC"/>
    <w:rsid w:val="006E4E11"/>
    <w:rsid w:val="007242A3"/>
    <w:rsid w:val="007A6855"/>
    <w:rsid w:val="007B6B11"/>
    <w:rsid w:val="00887380"/>
    <w:rsid w:val="00910B22"/>
    <w:rsid w:val="0092027A"/>
    <w:rsid w:val="00955E31"/>
    <w:rsid w:val="00992E72"/>
    <w:rsid w:val="00AA013F"/>
    <w:rsid w:val="00AF26D1"/>
    <w:rsid w:val="00BB6104"/>
    <w:rsid w:val="00C0667C"/>
    <w:rsid w:val="00C509DB"/>
    <w:rsid w:val="00CA0248"/>
    <w:rsid w:val="00CD4EB7"/>
    <w:rsid w:val="00D133D7"/>
    <w:rsid w:val="00E80146"/>
    <w:rsid w:val="00E904D0"/>
    <w:rsid w:val="00EC25F9"/>
    <w:rsid w:val="00ED583F"/>
    <w:rsid w:val="00FF0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02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0248"/>
    <w:rPr>
      <w:rFonts w:ascii="Tahoma" w:hAnsi="Tahoma" w:cs="Tahoma"/>
      <w:sz w:val="16"/>
      <w:szCs w:val="16"/>
      <w:lang w:eastAsia="en-US"/>
    </w:rPr>
  </w:style>
  <w:style w:type="character" w:customStyle="1" w:styleId="RKnormalChar">
    <w:name w:val="RKnormal Char"/>
    <w:basedOn w:val="Standardstycketeckensnitt"/>
    <w:link w:val="RKnormal"/>
    <w:locked/>
    <w:rsid w:val="00910B22"/>
    <w:rPr>
      <w:rFonts w:ascii="OrigGarmnd BT" w:hAnsi="OrigGarmnd BT"/>
      <w:sz w:val="24"/>
      <w:lang w:eastAsia="en-US"/>
    </w:rPr>
  </w:style>
  <w:style w:type="character" w:styleId="Kommentarsreferens">
    <w:name w:val="annotation reference"/>
    <w:basedOn w:val="Standardstycketeckensnitt"/>
    <w:rsid w:val="005C06CC"/>
    <w:rPr>
      <w:sz w:val="16"/>
      <w:szCs w:val="16"/>
    </w:rPr>
  </w:style>
  <w:style w:type="paragraph" w:styleId="Kommentarer">
    <w:name w:val="annotation text"/>
    <w:basedOn w:val="Normal"/>
    <w:link w:val="KommentarerChar"/>
    <w:rsid w:val="005C06CC"/>
    <w:pPr>
      <w:spacing w:line="240" w:lineRule="auto"/>
    </w:pPr>
    <w:rPr>
      <w:sz w:val="20"/>
    </w:rPr>
  </w:style>
  <w:style w:type="character" w:customStyle="1" w:styleId="KommentarerChar">
    <w:name w:val="Kommentarer Char"/>
    <w:basedOn w:val="Standardstycketeckensnitt"/>
    <w:link w:val="Kommentarer"/>
    <w:rsid w:val="005C06CC"/>
    <w:rPr>
      <w:rFonts w:ascii="OrigGarmnd BT" w:hAnsi="OrigGarmnd BT"/>
      <w:lang w:eastAsia="en-US"/>
    </w:rPr>
  </w:style>
  <w:style w:type="paragraph" w:styleId="Kommentarsmne">
    <w:name w:val="annotation subject"/>
    <w:basedOn w:val="Kommentarer"/>
    <w:next w:val="Kommentarer"/>
    <w:link w:val="KommentarsmneChar"/>
    <w:rsid w:val="005C06CC"/>
    <w:rPr>
      <w:b/>
      <w:bCs/>
    </w:rPr>
  </w:style>
  <w:style w:type="character" w:customStyle="1" w:styleId="KommentarsmneChar">
    <w:name w:val="Kommentarsämne Char"/>
    <w:basedOn w:val="KommentarerChar"/>
    <w:link w:val="Kommentarsmne"/>
    <w:rsid w:val="005C06CC"/>
    <w:rPr>
      <w:rFonts w:ascii="OrigGarmnd BT" w:hAnsi="OrigGarmnd BT"/>
      <w:b/>
      <w:bCs/>
      <w:lang w:eastAsia="en-US"/>
    </w:rPr>
  </w:style>
  <w:style w:type="paragraph" w:styleId="Revision">
    <w:name w:val="Revision"/>
    <w:hidden/>
    <w:uiPriority w:val="99"/>
    <w:semiHidden/>
    <w:rsid w:val="005C06CC"/>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024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0248"/>
    <w:rPr>
      <w:rFonts w:ascii="Tahoma" w:hAnsi="Tahoma" w:cs="Tahoma"/>
      <w:sz w:val="16"/>
      <w:szCs w:val="16"/>
      <w:lang w:eastAsia="en-US"/>
    </w:rPr>
  </w:style>
  <w:style w:type="character" w:customStyle="1" w:styleId="RKnormalChar">
    <w:name w:val="RKnormal Char"/>
    <w:basedOn w:val="Standardstycketeckensnitt"/>
    <w:link w:val="RKnormal"/>
    <w:locked/>
    <w:rsid w:val="00910B22"/>
    <w:rPr>
      <w:rFonts w:ascii="OrigGarmnd BT" w:hAnsi="OrigGarmnd BT"/>
      <w:sz w:val="24"/>
      <w:lang w:eastAsia="en-US"/>
    </w:rPr>
  </w:style>
  <w:style w:type="character" w:styleId="Kommentarsreferens">
    <w:name w:val="annotation reference"/>
    <w:basedOn w:val="Standardstycketeckensnitt"/>
    <w:rsid w:val="005C06CC"/>
    <w:rPr>
      <w:sz w:val="16"/>
      <w:szCs w:val="16"/>
    </w:rPr>
  </w:style>
  <w:style w:type="paragraph" w:styleId="Kommentarer">
    <w:name w:val="annotation text"/>
    <w:basedOn w:val="Normal"/>
    <w:link w:val="KommentarerChar"/>
    <w:rsid w:val="005C06CC"/>
    <w:pPr>
      <w:spacing w:line="240" w:lineRule="auto"/>
    </w:pPr>
    <w:rPr>
      <w:sz w:val="20"/>
    </w:rPr>
  </w:style>
  <w:style w:type="character" w:customStyle="1" w:styleId="KommentarerChar">
    <w:name w:val="Kommentarer Char"/>
    <w:basedOn w:val="Standardstycketeckensnitt"/>
    <w:link w:val="Kommentarer"/>
    <w:rsid w:val="005C06CC"/>
    <w:rPr>
      <w:rFonts w:ascii="OrigGarmnd BT" w:hAnsi="OrigGarmnd BT"/>
      <w:lang w:eastAsia="en-US"/>
    </w:rPr>
  </w:style>
  <w:style w:type="paragraph" w:styleId="Kommentarsmne">
    <w:name w:val="annotation subject"/>
    <w:basedOn w:val="Kommentarer"/>
    <w:next w:val="Kommentarer"/>
    <w:link w:val="KommentarsmneChar"/>
    <w:rsid w:val="005C06CC"/>
    <w:rPr>
      <w:b/>
      <w:bCs/>
    </w:rPr>
  </w:style>
  <w:style w:type="character" w:customStyle="1" w:styleId="KommentarsmneChar">
    <w:name w:val="Kommentarsämne Char"/>
    <w:basedOn w:val="KommentarerChar"/>
    <w:link w:val="Kommentarsmne"/>
    <w:rsid w:val="005C06CC"/>
    <w:rPr>
      <w:rFonts w:ascii="OrigGarmnd BT" w:hAnsi="OrigGarmnd BT"/>
      <w:b/>
      <w:bCs/>
      <w:lang w:eastAsia="en-US"/>
    </w:rPr>
  </w:style>
  <w:style w:type="paragraph" w:styleId="Revision">
    <w:name w:val="Revision"/>
    <w:hidden/>
    <w:uiPriority w:val="99"/>
    <w:semiHidden/>
    <w:rsid w:val="005C06C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2045">
      <w:bodyDiv w:val="1"/>
      <w:marLeft w:val="0"/>
      <w:marRight w:val="0"/>
      <w:marTop w:val="0"/>
      <w:marBottom w:val="0"/>
      <w:divBdr>
        <w:top w:val="none" w:sz="0" w:space="0" w:color="auto"/>
        <w:left w:val="none" w:sz="0" w:space="0" w:color="auto"/>
        <w:bottom w:val="none" w:sz="0" w:space="0" w:color="auto"/>
        <w:right w:val="none" w:sz="0" w:space="0" w:color="auto"/>
      </w:divBdr>
    </w:div>
    <w:div w:id="4085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F5BF2C-A9D0-4D59-A683-683D385BFFB5}"/>
</file>

<file path=customXml/itemProps2.xml><?xml version="1.0" encoding="utf-8"?>
<ds:datastoreItem xmlns:ds="http://schemas.openxmlformats.org/officeDocument/2006/customXml" ds:itemID="{BA078893-E5F5-4EB7-93D7-AB369E7660CF}"/>
</file>

<file path=customXml/itemProps3.xml><?xml version="1.0" encoding="utf-8"?>
<ds:datastoreItem xmlns:ds="http://schemas.openxmlformats.org/officeDocument/2006/customXml" ds:itemID="{51641E50-E216-4B51-BF62-CBE643E1EA0A}"/>
</file>

<file path=customXml/itemProps4.xml><?xml version="1.0" encoding="utf-8"?>
<ds:datastoreItem xmlns:ds="http://schemas.openxmlformats.org/officeDocument/2006/customXml" ds:itemID="{90ACF6EF-23EC-4539-8B3A-33E8CFE0D0B2}"/>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5848</Characters>
  <Application>Microsoft Office Word</Application>
  <DocSecurity>0</DocSecurity>
  <Lines>48</Lines>
  <Paragraphs>14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Åsa Gustafsson</dc:creator>
  <cp:lastModifiedBy>Åsa Gustafsson</cp:lastModifiedBy>
  <cp:revision>4</cp:revision>
  <cp:lastPrinted>2013-10-01T13:53:00Z</cp:lastPrinted>
  <dcterms:created xsi:type="dcterms:W3CDTF">2013-10-03T13:52:00Z</dcterms:created>
  <dcterms:modified xsi:type="dcterms:W3CDTF">2013-10-03T13:55:00Z</dcterms:modified>
  <cp:category>Brev med logo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Engelska</vt:lpwstr>
  </property>
  <property fmtid="{D5CDD505-2E9C-101B-9397-08002B2CF9AE}" pid="4" name="DokID">
    <vt:i4>1</vt:i4>
  </property>
  <property fmtid="{D5CDD505-2E9C-101B-9397-08002B2CF9AE}" pid="5" name="ContentTypeId">
    <vt:lpwstr>0x0101008822B9E06671B54FA89F14538B9B0FEA</vt:lpwstr>
  </property>
  <property fmtid="{D5CDD505-2E9C-101B-9397-08002B2CF9AE}" pid="6" name="Order">
    <vt:r8>2049400</vt:r8>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