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A56" w:rsidRPr="00B1458A" w:rsidRDefault="00B1458A" w:rsidP="009466E1">
      <w:pPr>
        <w:jc w:val="center"/>
        <w:rPr>
          <w:rFonts w:ascii="Times New Roman" w:hAnsi="Times New Roman" w:cs="Times New Roman"/>
          <w:sz w:val="24"/>
          <w:szCs w:val="24"/>
        </w:rPr>
      </w:pPr>
      <w:bookmarkStart w:id="0" w:name="_GoBack"/>
      <w:bookmarkEnd w:id="0"/>
      <w:r w:rsidRPr="00B1458A">
        <w:rPr>
          <w:rFonts w:ascii="Times New Roman" w:hAnsi="Times New Roman" w:cs="Times New Roman"/>
          <w:sz w:val="24"/>
          <w:szCs w:val="24"/>
        </w:rPr>
        <w:t>Regional Consultation on the Practical implementation of the right to development: Identifyi</w:t>
      </w:r>
      <w:r w:rsidR="00964A56">
        <w:rPr>
          <w:rFonts w:ascii="Times New Roman" w:hAnsi="Times New Roman" w:cs="Times New Roman"/>
          <w:sz w:val="24"/>
          <w:szCs w:val="24"/>
        </w:rPr>
        <w:t>ng and promoting good practices</w:t>
      </w:r>
    </w:p>
    <w:p w:rsidR="00B1458A" w:rsidRPr="00B1458A" w:rsidRDefault="00B1458A" w:rsidP="00B1458A">
      <w:pPr>
        <w:jc w:val="both"/>
        <w:rPr>
          <w:rFonts w:ascii="Times New Roman" w:hAnsi="Times New Roman" w:cs="Times New Roman"/>
          <w:sz w:val="24"/>
          <w:szCs w:val="24"/>
        </w:rPr>
      </w:pPr>
      <w:r w:rsidRPr="00B1458A">
        <w:rPr>
          <w:rFonts w:ascii="Times New Roman" w:hAnsi="Times New Roman" w:cs="Times New Roman"/>
          <w:sz w:val="24"/>
          <w:szCs w:val="24"/>
        </w:rPr>
        <w:t>The case of SEATINI-Uganda</w:t>
      </w:r>
      <w:r>
        <w:rPr>
          <w:rFonts w:ascii="Times New Roman" w:hAnsi="Times New Roman" w:cs="Times New Roman"/>
          <w:sz w:val="24"/>
          <w:szCs w:val="24"/>
        </w:rPr>
        <w:t xml:space="preserve"> in pr</w:t>
      </w:r>
      <w:r w:rsidR="00964A56">
        <w:rPr>
          <w:rFonts w:ascii="Times New Roman" w:hAnsi="Times New Roman" w:cs="Times New Roman"/>
          <w:sz w:val="24"/>
          <w:szCs w:val="24"/>
        </w:rPr>
        <w:t>omoting human right in trade</w:t>
      </w:r>
      <w:r>
        <w:rPr>
          <w:rFonts w:ascii="Times New Roman" w:hAnsi="Times New Roman" w:cs="Times New Roman"/>
          <w:sz w:val="24"/>
          <w:szCs w:val="24"/>
        </w:rPr>
        <w:t xml:space="preserve"> </w:t>
      </w:r>
      <w:r w:rsidR="008F16E2">
        <w:rPr>
          <w:rFonts w:ascii="Times New Roman" w:hAnsi="Times New Roman" w:cs="Times New Roman"/>
          <w:sz w:val="24"/>
          <w:szCs w:val="24"/>
        </w:rPr>
        <w:t>policies</w:t>
      </w:r>
      <w:r w:rsidR="00964A56">
        <w:rPr>
          <w:rFonts w:ascii="Times New Roman" w:hAnsi="Times New Roman" w:cs="Times New Roman"/>
          <w:sz w:val="24"/>
          <w:szCs w:val="24"/>
        </w:rPr>
        <w:t xml:space="preserve"> and agreements</w:t>
      </w:r>
      <w:r>
        <w:rPr>
          <w:rFonts w:ascii="Times New Roman" w:hAnsi="Times New Roman" w:cs="Times New Roman"/>
          <w:sz w:val="24"/>
          <w:szCs w:val="24"/>
        </w:rPr>
        <w:t xml:space="preserve">.  </w:t>
      </w:r>
      <w:r w:rsidR="008F16E2">
        <w:rPr>
          <w:rFonts w:ascii="Times New Roman" w:hAnsi="Times New Roman" w:cs="Times New Roman"/>
          <w:sz w:val="24"/>
          <w:szCs w:val="24"/>
        </w:rPr>
        <w:t xml:space="preserve"> </w:t>
      </w:r>
    </w:p>
    <w:p w:rsidR="00B1458A" w:rsidRDefault="00B1458A" w:rsidP="00B1458A">
      <w:pPr>
        <w:jc w:val="both"/>
        <w:rPr>
          <w:rFonts w:ascii="Times New Roman" w:eastAsia="Calibri" w:hAnsi="Times New Roman" w:cs="Times New Roman"/>
          <w:sz w:val="24"/>
          <w:szCs w:val="24"/>
        </w:rPr>
      </w:pPr>
      <w:r w:rsidRPr="00B1458A">
        <w:rPr>
          <w:rFonts w:ascii="Times New Roman" w:hAnsi="Times New Roman" w:cs="Times New Roman"/>
          <w:sz w:val="24"/>
          <w:szCs w:val="24"/>
        </w:rPr>
        <w:t xml:space="preserve"> </w:t>
      </w:r>
      <w:r w:rsidRPr="00B1458A">
        <w:rPr>
          <w:rFonts w:ascii="Times New Roman" w:eastAsia="Calibri" w:hAnsi="Times New Roman" w:cs="Times New Roman"/>
          <w:sz w:val="24"/>
          <w:szCs w:val="24"/>
        </w:rPr>
        <w:t>SEATINI –Uganda</w:t>
      </w:r>
      <w:r w:rsidR="00964A56">
        <w:rPr>
          <w:rFonts w:ascii="Times New Roman" w:eastAsia="Calibri" w:hAnsi="Times New Roman" w:cs="Times New Roman"/>
          <w:sz w:val="24"/>
          <w:szCs w:val="24"/>
        </w:rPr>
        <w:t xml:space="preserve">’s </w:t>
      </w:r>
      <w:r>
        <w:rPr>
          <w:rFonts w:ascii="Times New Roman" w:eastAsia="Calibri" w:hAnsi="Times New Roman" w:cs="Times New Roman"/>
          <w:sz w:val="24"/>
          <w:szCs w:val="24"/>
        </w:rPr>
        <w:t xml:space="preserve"> mission is </w:t>
      </w:r>
      <w:r w:rsidRPr="00B1458A">
        <w:rPr>
          <w:rFonts w:ascii="Times New Roman" w:eastAsia="Calibri" w:hAnsi="Times New Roman" w:cs="Times New Roman"/>
          <w:sz w:val="24"/>
          <w:szCs w:val="24"/>
        </w:rPr>
        <w:t>to influence trade, fiscal and trade relate negotiations  and policies at national, regional and global levels to ensure that they promote sustained development and improved</w:t>
      </w:r>
      <w:r>
        <w:rPr>
          <w:rFonts w:ascii="Times New Roman" w:eastAsia="Calibri" w:hAnsi="Times New Roman" w:cs="Times New Roman"/>
          <w:sz w:val="24"/>
          <w:szCs w:val="24"/>
        </w:rPr>
        <w:t xml:space="preserve"> livelihoods in Uganda</w:t>
      </w:r>
      <w:r w:rsidRPr="00B1458A">
        <w:rPr>
          <w:rFonts w:ascii="Times New Roman" w:eastAsia="Calibri" w:hAnsi="Times New Roman" w:cs="Times New Roman"/>
          <w:sz w:val="24"/>
          <w:szCs w:val="24"/>
        </w:rPr>
        <w:t xml:space="preserve"> and in the East African region. The major focus has been on strengthening the capacity of the different stakeholders i.e. government officials, small scale farmers, CSOs, media, </w:t>
      </w:r>
      <w:r w:rsidR="00964A56">
        <w:rPr>
          <w:rFonts w:ascii="Times New Roman" w:eastAsia="Calibri" w:hAnsi="Times New Roman" w:cs="Times New Roman"/>
          <w:sz w:val="24"/>
          <w:szCs w:val="24"/>
        </w:rPr>
        <w:t xml:space="preserve">women and youth organisations, </w:t>
      </w:r>
      <w:r w:rsidRPr="00B1458A">
        <w:rPr>
          <w:rFonts w:ascii="Times New Roman" w:eastAsia="Calibri" w:hAnsi="Times New Roman" w:cs="Times New Roman"/>
          <w:sz w:val="24"/>
          <w:szCs w:val="24"/>
        </w:rPr>
        <w:t>private sector and members of Parliament to participate in and effectively influence trade and tax  negotiations and policies at national, regional and international levels</w:t>
      </w:r>
      <w:r>
        <w:rPr>
          <w:rFonts w:ascii="Times New Roman" w:eastAsia="Calibri" w:hAnsi="Times New Roman" w:cs="Times New Roman"/>
          <w:sz w:val="24"/>
          <w:szCs w:val="24"/>
        </w:rPr>
        <w:t xml:space="preserve">. </w:t>
      </w:r>
    </w:p>
    <w:p w:rsidR="009466E1" w:rsidRDefault="008F16E2" w:rsidP="00B1458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Trade is a </w:t>
      </w:r>
      <w:r w:rsidR="009416F4">
        <w:rPr>
          <w:rFonts w:ascii="Times New Roman" w:eastAsia="Calibri" w:hAnsi="Times New Roman" w:cs="Times New Roman"/>
          <w:sz w:val="24"/>
          <w:szCs w:val="24"/>
        </w:rPr>
        <w:t>key means of fostering sustainable development, eradication of poverty and improvement of livelihoods at household level. However depending on how the trade policies are designed,</w:t>
      </w:r>
      <w:r w:rsidR="003B3257">
        <w:rPr>
          <w:rFonts w:ascii="Times New Roman" w:eastAsia="Calibri" w:hAnsi="Times New Roman" w:cs="Times New Roman"/>
          <w:sz w:val="24"/>
          <w:szCs w:val="24"/>
        </w:rPr>
        <w:t xml:space="preserve"> trade can lead to the further marginalization of </w:t>
      </w:r>
      <w:r w:rsidR="00964A56">
        <w:rPr>
          <w:rFonts w:ascii="Times New Roman" w:eastAsia="Calibri" w:hAnsi="Times New Roman" w:cs="Times New Roman"/>
          <w:sz w:val="24"/>
          <w:szCs w:val="24"/>
        </w:rPr>
        <w:t xml:space="preserve">the </w:t>
      </w:r>
      <w:r w:rsidR="003B3257">
        <w:rPr>
          <w:rFonts w:ascii="Times New Roman" w:eastAsia="Calibri" w:hAnsi="Times New Roman" w:cs="Times New Roman"/>
          <w:sz w:val="24"/>
          <w:szCs w:val="24"/>
        </w:rPr>
        <w:t>most vulnerable</w:t>
      </w:r>
      <w:r>
        <w:rPr>
          <w:rFonts w:ascii="Times New Roman" w:eastAsia="Calibri" w:hAnsi="Times New Roman" w:cs="Times New Roman"/>
          <w:sz w:val="24"/>
          <w:szCs w:val="24"/>
        </w:rPr>
        <w:t xml:space="preserve">, </w:t>
      </w:r>
      <w:r w:rsidR="003B3257">
        <w:rPr>
          <w:rFonts w:ascii="Times New Roman" w:eastAsia="Calibri" w:hAnsi="Times New Roman" w:cs="Times New Roman"/>
          <w:sz w:val="24"/>
          <w:szCs w:val="24"/>
        </w:rPr>
        <w:t>negatively</w:t>
      </w:r>
      <w:r w:rsidR="00964A56">
        <w:rPr>
          <w:rFonts w:ascii="Times New Roman" w:eastAsia="Calibri" w:hAnsi="Times New Roman" w:cs="Times New Roman"/>
          <w:sz w:val="24"/>
          <w:szCs w:val="24"/>
        </w:rPr>
        <w:t xml:space="preserve"> impacting the attainment of</w:t>
      </w:r>
      <w:r w:rsidR="003B3257">
        <w:rPr>
          <w:rFonts w:ascii="Times New Roman" w:eastAsia="Calibri" w:hAnsi="Times New Roman" w:cs="Times New Roman"/>
          <w:sz w:val="24"/>
          <w:szCs w:val="24"/>
        </w:rPr>
        <w:t xml:space="preserve"> their human rights. </w:t>
      </w:r>
    </w:p>
    <w:p w:rsidR="008F16E2" w:rsidRDefault="008F16E2" w:rsidP="00B1458A">
      <w:pPr>
        <w:jc w:val="both"/>
        <w:rPr>
          <w:rFonts w:ascii="Times New Roman" w:eastAsia="Calibri" w:hAnsi="Times New Roman" w:cs="Times New Roman"/>
          <w:sz w:val="24"/>
          <w:szCs w:val="24"/>
        </w:rPr>
      </w:pPr>
      <w:r>
        <w:rPr>
          <w:rFonts w:ascii="Times New Roman" w:eastAsia="Calibri" w:hAnsi="Times New Roman" w:cs="Times New Roman"/>
          <w:sz w:val="24"/>
          <w:szCs w:val="24"/>
        </w:rPr>
        <w:t>The reasons why it is imperative to mainstreaming human rights in trade</w:t>
      </w:r>
      <w:r w:rsidR="00964A56">
        <w:rPr>
          <w:rFonts w:ascii="Times New Roman" w:eastAsia="Calibri" w:hAnsi="Times New Roman" w:cs="Times New Roman"/>
          <w:sz w:val="24"/>
          <w:szCs w:val="24"/>
        </w:rPr>
        <w:t xml:space="preserve"> policies and agreements</w:t>
      </w:r>
      <w:r>
        <w:rPr>
          <w:rFonts w:ascii="Times New Roman" w:eastAsia="Calibri" w:hAnsi="Times New Roman" w:cs="Times New Roman"/>
          <w:sz w:val="24"/>
          <w:szCs w:val="24"/>
        </w:rPr>
        <w:t xml:space="preserve"> include:</w:t>
      </w:r>
    </w:p>
    <w:p w:rsidR="008F16E2" w:rsidRDefault="008F16E2" w:rsidP="008F16E2">
      <w:pPr>
        <w:pStyle w:val="ListParagraph"/>
        <w:numPr>
          <w:ilvl w:val="0"/>
          <w:numId w:val="1"/>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Trade is all pervasive, cutting across several areas of human life as it includes trade in goods, trade in services and trade in intellectual property. The term “trade relate issues” brings on board other issues such as government </w:t>
      </w:r>
      <w:r w:rsidR="00964A56">
        <w:rPr>
          <w:rFonts w:ascii="Times New Roman" w:eastAsia="Calibri" w:hAnsi="Times New Roman" w:cs="Times New Roman"/>
          <w:sz w:val="24"/>
          <w:szCs w:val="24"/>
        </w:rPr>
        <w:t>procurement,</w:t>
      </w:r>
      <w:r>
        <w:rPr>
          <w:rFonts w:ascii="Times New Roman" w:eastAsia="Calibri" w:hAnsi="Times New Roman" w:cs="Times New Roman"/>
          <w:sz w:val="24"/>
          <w:szCs w:val="24"/>
        </w:rPr>
        <w:t xml:space="preserve"> investment and competition policy.  All these issues affect various aspects of human rights i.e. the right to health, to </w:t>
      </w:r>
      <w:r w:rsidR="00964A56">
        <w:rPr>
          <w:rFonts w:ascii="Times New Roman" w:eastAsia="Calibri" w:hAnsi="Times New Roman" w:cs="Times New Roman"/>
          <w:sz w:val="24"/>
          <w:szCs w:val="24"/>
        </w:rPr>
        <w:t>food, education</w:t>
      </w:r>
      <w:r>
        <w:rPr>
          <w:rFonts w:ascii="Times New Roman" w:eastAsia="Calibri" w:hAnsi="Times New Roman" w:cs="Times New Roman"/>
          <w:sz w:val="24"/>
          <w:szCs w:val="24"/>
        </w:rPr>
        <w:t>…yet being</w:t>
      </w:r>
      <w:r w:rsidR="00717E5C">
        <w:rPr>
          <w:rFonts w:ascii="Times New Roman" w:eastAsia="Calibri" w:hAnsi="Times New Roman" w:cs="Times New Roman"/>
          <w:sz w:val="24"/>
          <w:szCs w:val="24"/>
        </w:rPr>
        <w:t xml:space="preserve"> under the purview of trade , they are put in the market place, through trade negotiations for the highest bidder. </w:t>
      </w:r>
    </w:p>
    <w:p w:rsidR="00717E5C" w:rsidRDefault="00717E5C" w:rsidP="008F16E2">
      <w:pPr>
        <w:pStyle w:val="ListParagraph"/>
        <w:numPr>
          <w:ilvl w:val="0"/>
          <w:numId w:val="1"/>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There is an assumption that trade “lifts all boats from the </w:t>
      </w:r>
      <w:r w:rsidR="00964A56">
        <w:rPr>
          <w:rFonts w:ascii="Times New Roman" w:eastAsia="Calibri" w:hAnsi="Times New Roman" w:cs="Times New Roman"/>
          <w:sz w:val="24"/>
          <w:szCs w:val="24"/>
        </w:rPr>
        <w:t>harbor”</w:t>
      </w:r>
      <w:r>
        <w:rPr>
          <w:rFonts w:ascii="Times New Roman" w:eastAsia="Calibri" w:hAnsi="Times New Roman" w:cs="Times New Roman"/>
          <w:sz w:val="24"/>
          <w:szCs w:val="24"/>
        </w:rPr>
        <w:t xml:space="preserve"> i.e.  everyone benefits at least through </w:t>
      </w:r>
      <w:r w:rsidR="00964A56">
        <w:rPr>
          <w:rFonts w:ascii="Times New Roman" w:eastAsia="Calibri" w:hAnsi="Times New Roman" w:cs="Times New Roman"/>
          <w:sz w:val="24"/>
          <w:szCs w:val="24"/>
        </w:rPr>
        <w:t xml:space="preserve">the </w:t>
      </w:r>
      <w:r>
        <w:rPr>
          <w:rFonts w:ascii="Times New Roman" w:eastAsia="Calibri" w:hAnsi="Times New Roman" w:cs="Times New Roman"/>
          <w:sz w:val="24"/>
          <w:szCs w:val="24"/>
        </w:rPr>
        <w:t>“trickle down” effect. This assumption is erroneous.</w:t>
      </w:r>
    </w:p>
    <w:p w:rsidR="00717E5C" w:rsidRDefault="00717E5C" w:rsidP="008F16E2">
      <w:pPr>
        <w:pStyle w:val="ListParagraph"/>
        <w:numPr>
          <w:ilvl w:val="0"/>
          <w:numId w:val="1"/>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aggressive entry of the private sector especially the multinational corporation (MNCs) in the trade arena. The MNCs are influencing trade and trade related agreements and policies in their favor.  Many governments in Africa are promoting Public –Private Partnerships (PPPs) which in most cases is an abdication of the </w:t>
      </w:r>
      <w:r w:rsidR="00F43FFF">
        <w:rPr>
          <w:rFonts w:ascii="Times New Roman" w:eastAsia="Calibri" w:hAnsi="Times New Roman" w:cs="Times New Roman"/>
          <w:sz w:val="24"/>
          <w:szCs w:val="24"/>
        </w:rPr>
        <w:t>state’s</w:t>
      </w:r>
      <w:r>
        <w:rPr>
          <w:rFonts w:ascii="Times New Roman" w:eastAsia="Calibri" w:hAnsi="Times New Roman" w:cs="Times New Roman"/>
          <w:sz w:val="24"/>
          <w:szCs w:val="24"/>
        </w:rPr>
        <w:t xml:space="preserve"> role to provide services to the people. </w:t>
      </w:r>
    </w:p>
    <w:p w:rsidR="00717E5C" w:rsidRDefault="00717E5C" w:rsidP="008F16E2">
      <w:pPr>
        <w:pStyle w:val="ListParagraph"/>
        <w:numPr>
          <w:ilvl w:val="0"/>
          <w:numId w:val="1"/>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mushrooming trade agreements at  all levels i.e. multilateral , bilateral , continental ,  regional …  These agreements are shrinking the policy space within which governments can promote and protect their citizens human rights. </w:t>
      </w:r>
    </w:p>
    <w:p w:rsidR="00F43FFF" w:rsidRDefault="00F43FFF" w:rsidP="00F43FFF">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SEATINI’s experience: What we have done to ensure that trade agreements and policies promote peoples’ human rights. </w:t>
      </w:r>
    </w:p>
    <w:p w:rsidR="00F43FFF" w:rsidRDefault="00F43FFF" w:rsidP="00F43FFF">
      <w:pPr>
        <w:pStyle w:val="ListParagraph"/>
        <w:numPr>
          <w:ilvl w:val="0"/>
          <w:numId w:val="2"/>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4C121D">
        <w:rPr>
          <w:rFonts w:ascii="Times New Roman" w:eastAsia="Calibri" w:hAnsi="Times New Roman" w:cs="Times New Roman"/>
          <w:sz w:val="24"/>
          <w:szCs w:val="24"/>
        </w:rPr>
        <w:t xml:space="preserve">Human </w:t>
      </w:r>
      <w:r>
        <w:rPr>
          <w:rFonts w:ascii="Times New Roman" w:eastAsia="Calibri" w:hAnsi="Times New Roman" w:cs="Times New Roman"/>
          <w:sz w:val="24"/>
          <w:szCs w:val="24"/>
        </w:rPr>
        <w:t xml:space="preserve">Rights Based Approach ( </w:t>
      </w:r>
      <w:r w:rsidR="004C121D">
        <w:rPr>
          <w:rFonts w:ascii="Times New Roman" w:eastAsia="Calibri" w:hAnsi="Times New Roman" w:cs="Times New Roman"/>
          <w:sz w:val="24"/>
          <w:szCs w:val="24"/>
        </w:rPr>
        <w:t>H</w:t>
      </w:r>
      <w:r>
        <w:rPr>
          <w:rFonts w:ascii="Times New Roman" w:eastAsia="Calibri" w:hAnsi="Times New Roman" w:cs="Times New Roman"/>
          <w:sz w:val="24"/>
          <w:szCs w:val="24"/>
        </w:rPr>
        <w:t>RBA) is used in two ways:</w:t>
      </w:r>
    </w:p>
    <w:p w:rsidR="00F43FFF" w:rsidRDefault="00F43FFF" w:rsidP="00F43FFF">
      <w:pPr>
        <w:pStyle w:val="ListParagraph"/>
        <w:numPr>
          <w:ilvl w:val="1"/>
          <w:numId w:val="2"/>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Enhancing capacities of the rights holders </w:t>
      </w:r>
      <w:r w:rsidR="00F100DC">
        <w:rPr>
          <w:rFonts w:ascii="Times New Roman" w:eastAsia="Calibri" w:hAnsi="Times New Roman" w:cs="Times New Roman"/>
          <w:sz w:val="24"/>
          <w:szCs w:val="24"/>
        </w:rPr>
        <w:t xml:space="preserve">not only to hold </w:t>
      </w:r>
      <w:r w:rsidR="004C121D">
        <w:rPr>
          <w:rFonts w:ascii="Times New Roman" w:eastAsia="Calibri" w:hAnsi="Times New Roman" w:cs="Times New Roman"/>
          <w:sz w:val="24"/>
          <w:szCs w:val="24"/>
        </w:rPr>
        <w:t>the rights holders accountable but also</w:t>
      </w:r>
      <w:r w:rsidR="00F100DC">
        <w:rPr>
          <w:rFonts w:ascii="Times New Roman" w:eastAsia="Calibri" w:hAnsi="Times New Roman" w:cs="Times New Roman"/>
          <w:sz w:val="24"/>
          <w:szCs w:val="24"/>
        </w:rPr>
        <w:t xml:space="preserve"> to influence the policy and practice decision</w:t>
      </w:r>
      <w:r w:rsidR="00964A56">
        <w:rPr>
          <w:rFonts w:ascii="Times New Roman" w:eastAsia="Calibri" w:hAnsi="Times New Roman" w:cs="Times New Roman"/>
          <w:sz w:val="24"/>
          <w:szCs w:val="24"/>
        </w:rPr>
        <w:t>s</w:t>
      </w:r>
      <w:r w:rsidR="00F100DC">
        <w:rPr>
          <w:rFonts w:ascii="Times New Roman" w:eastAsia="Calibri" w:hAnsi="Times New Roman" w:cs="Times New Roman"/>
          <w:sz w:val="24"/>
          <w:szCs w:val="24"/>
        </w:rPr>
        <w:t xml:space="preserve">. Influencing the policy framework is very important in the protection of rights. As the saying goes “if you want it INK it”.  Enhancing capacities is done mainly through explaining to </w:t>
      </w:r>
      <w:r w:rsidR="00F100DC">
        <w:rPr>
          <w:rFonts w:ascii="Times New Roman" w:eastAsia="Calibri" w:hAnsi="Times New Roman" w:cs="Times New Roman"/>
          <w:sz w:val="24"/>
          <w:szCs w:val="24"/>
        </w:rPr>
        <w:lastRenderedPageBreak/>
        <w:t xml:space="preserve">the relevant </w:t>
      </w:r>
      <w:r w:rsidR="00964A56">
        <w:rPr>
          <w:rFonts w:ascii="Times New Roman" w:eastAsia="Calibri" w:hAnsi="Times New Roman" w:cs="Times New Roman"/>
          <w:sz w:val="24"/>
          <w:szCs w:val="24"/>
        </w:rPr>
        <w:t>stakeholders the</w:t>
      </w:r>
      <w:r w:rsidR="00F100DC">
        <w:rPr>
          <w:rFonts w:ascii="Times New Roman" w:eastAsia="Calibri" w:hAnsi="Times New Roman" w:cs="Times New Roman"/>
          <w:sz w:val="24"/>
          <w:szCs w:val="24"/>
        </w:rPr>
        <w:t xml:space="preserve"> linkages between specific articles/ or lack of an article in a particular agreement/policy and the specific rights. For example in the World Trade Agreement ( WTO) Agreement on  Agriculture (AOA) , the lack of a user friendly safeguard mechanism  has led to import surges affecting agricultural production and marketing of Small scale holder’s produce</w:t>
      </w:r>
      <w:r w:rsidR="00964A56">
        <w:rPr>
          <w:rFonts w:ascii="Times New Roman" w:eastAsia="Calibri" w:hAnsi="Times New Roman" w:cs="Times New Roman"/>
          <w:sz w:val="24"/>
          <w:szCs w:val="24"/>
        </w:rPr>
        <w:t xml:space="preserve"> affecting the right to food and to development</w:t>
      </w:r>
      <w:r w:rsidR="00F100DC">
        <w:rPr>
          <w:rFonts w:ascii="Times New Roman" w:eastAsia="Calibri" w:hAnsi="Times New Roman" w:cs="Times New Roman"/>
          <w:sz w:val="24"/>
          <w:szCs w:val="24"/>
        </w:rPr>
        <w:t xml:space="preserve">. </w:t>
      </w:r>
      <w:r w:rsidR="004C121D">
        <w:rPr>
          <w:rFonts w:ascii="Times New Roman" w:eastAsia="Calibri" w:hAnsi="Times New Roman" w:cs="Times New Roman"/>
          <w:sz w:val="24"/>
          <w:szCs w:val="24"/>
        </w:rPr>
        <w:t xml:space="preserve"> The approach </w:t>
      </w:r>
      <w:r w:rsidR="00964A56">
        <w:rPr>
          <w:rFonts w:ascii="Times New Roman" w:eastAsia="Calibri" w:hAnsi="Times New Roman" w:cs="Times New Roman"/>
          <w:sz w:val="24"/>
          <w:szCs w:val="24"/>
        </w:rPr>
        <w:t xml:space="preserve">is also used to ensure the participation </w:t>
      </w:r>
      <w:r w:rsidR="004C121D">
        <w:rPr>
          <w:rFonts w:ascii="Times New Roman" w:eastAsia="Calibri" w:hAnsi="Times New Roman" w:cs="Times New Roman"/>
          <w:sz w:val="24"/>
          <w:szCs w:val="24"/>
        </w:rPr>
        <w:t>of the rights holders in consultations during the various stages of the project.</w:t>
      </w:r>
    </w:p>
    <w:p w:rsidR="00C02CC6" w:rsidRDefault="00C02CC6" w:rsidP="00C02CC6">
      <w:pPr>
        <w:pStyle w:val="ListParagraph"/>
        <w:jc w:val="both"/>
        <w:rPr>
          <w:rFonts w:ascii="Times New Roman" w:eastAsia="Calibri" w:hAnsi="Times New Roman" w:cs="Times New Roman"/>
          <w:sz w:val="24"/>
          <w:szCs w:val="24"/>
        </w:rPr>
      </w:pPr>
    </w:p>
    <w:p w:rsidR="00F100DC" w:rsidRDefault="00C02CC6" w:rsidP="00F43FFF">
      <w:pPr>
        <w:pStyle w:val="ListParagraph"/>
        <w:numPr>
          <w:ilvl w:val="1"/>
          <w:numId w:val="2"/>
        </w:numPr>
        <w:jc w:val="both"/>
        <w:rPr>
          <w:rFonts w:ascii="Times New Roman" w:eastAsia="Calibri" w:hAnsi="Times New Roman" w:cs="Times New Roman"/>
          <w:sz w:val="24"/>
          <w:szCs w:val="24"/>
        </w:rPr>
      </w:pPr>
      <w:r>
        <w:rPr>
          <w:rFonts w:ascii="Times New Roman" w:eastAsia="Calibri" w:hAnsi="Times New Roman" w:cs="Times New Roman"/>
          <w:sz w:val="24"/>
          <w:szCs w:val="24"/>
        </w:rPr>
        <w:t>Using the Human Rights Framework to analyse the efficacy of the policy /agreement.  Such questions as: “What</w:t>
      </w:r>
      <w:r w:rsidR="009466E1">
        <w:rPr>
          <w:rFonts w:ascii="Times New Roman" w:eastAsia="Calibri" w:hAnsi="Times New Roman" w:cs="Times New Roman"/>
          <w:sz w:val="24"/>
          <w:szCs w:val="24"/>
        </w:rPr>
        <w:t xml:space="preserve"> are the implication of this A</w:t>
      </w:r>
      <w:r>
        <w:rPr>
          <w:rFonts w:ascii="Times New Roman" w:eastAsia="Calibri" w:hAnsi="Times New Roman" w:cs="Times New Roman"/>
          <w:sz w:val="24"/>
          <w:szCs w:val="24"/>
        </w:rPr>
        <w:t xml:space="preserve">rticle on the right to food/ health/ education..?”  “How will the women small scale farmers, women cross border traders be affected?”  Together with the rights holders, gaps and alternatives are identified. </w:t>
      </w:r>
      <w:r w:rsidR="009466E1">
        <w:rPr>
          <w:rFonts w:ascii="Times New Roman" w:eastAsia="Calibri" w:hAnsi="Times New Roman" w:cs="Times New Roman"/>
          <w:sz w:val="24"/>
          <w:szCs w:val="24"/>
        </w:rPr>
        <w:t>This is in contrast to the c</w:t>
      </w:r>
      <w:r w:rsidR="00FE57D5">
        <w:rPr>
          <w:rFonts w:ascii="Times New Roman" w:eastAsia="Calibri" w:hAnsi="Times New Roman" w:cs="Times New Roman"/>
          <w:sz w:val="24"/>
          <w:szCs w:val="24"/>
        </w:rPr>
        <w:t>onventional</w:t>
      </w:r>
      <w:r>
        <w:rPr>
          <w:rFonts w:ascii="Times New Roman" w:eastAsia="Calibri" w:hAnsi="Times New Roman" w:cs="Times New Roman"/>
          <w:sz w:val="24"/>
          <w:szCs w:val="24"/>
        </w:rPr>
        <w:t xml:space="preserve"> </w:t>
      </w:r>
      <w:r w:rsidR="00FE57D5">
        <w:rPr>
          <w:rFonts w:ascii="Times New Roman" w:eastAsia="Calibri" w:hAnsi="Times New Roman" w:cs="Times New Roman"/>
          <w:sz w:val="24"/>
          <w:szCs w:val="24"/>
        </w:rPr>
        <w:t>analyses of trade agreements /policies</w:t>
      </w:r>
      <w:r w:rsidR="009466E1">
        <w:rPr>
          <w:rFonts w:ascii="Times New Roman" w:eastAsia="Calibri" w:hAnsi="Times New Roman" w:cs="Times New Roman"/>
          <w:sz w:val="24"/>
          <w:szCs w:val="24"/>
        </w:rPr>
        <w:t xml:space="preserve"> which</w:t>
      </w:r>
      <w:r w:rsidR="00FE57D5">
        <w:rPr>
          <w:rFonts w:ascii="Times New Roman" w:eastAsia="Calibri" w:hAnsi="Times New Roman" w:cs="Times New Roman"/>
          <w:sz w:val="24"/>
          <w:szCs w:val="24"/>
        </w:rPr>
        <w:t xml:space="preserve"> are largely done at national level looking at economic growth, GDP , increase in exports ….</w:t>
      </w:r>
    </w:p>
    <w:p w:rsidR="004C121D" w:rsidRPr="004C121D" w:rsidRDefault="004C121D" w:rsidP="004C121D">
      <w:pPr>
        <w:pStyle w:val="ListParagraph"/>
        <w:rPr>
          <w:rFonts w:ascii="Times New Roman" w:eastAsia="Calibri" w:hAnsi="Times New Roman" w:cs="Times New Roman"/>
          <w:sz w:val="24"/>
          <w:szCs w:val="24"/>
        </w:rPr>
      </w:pPr>
    </w:p>
    <w:p w:rsidR="004C121D" w:rsidRPr="004C121D" w:rsidRDefault="004C121D" w:rsidP="00F43FFF">
      <w:pPr>
        <w:pStyle w:val="ListParagraph"/>
        <w:numPr>
          <w:ilvl w:val="1"/>
          <w:numId w:val="2"/>
        </w:numPr>
        <w:jc w:val="both"/>
        <w:rPr>
          <w:rFonts w:ascii="Times New Roman" w:eastAsia="Calibri" w:hAnsi="Times New Roman" w:cs="Times New Roman"/>
          <w:sz w:val="24"/>
          <w:szCs w:val="24"/>
        </w:rPr>
      </w:pPr>
      <w:r>
        <w:rPr>
          <w:rFonts w:ascii="Times New Roman" w:hAnsi="Times New Roman" w:cs="Times New Roman"/>
          <w:color w:val="000000"/>
          <w:sz w:val="24"/>
          <w:szCs w:val="24"/>
          <w:shd w:val="clear" w:color="auto" w:fill="FFFFFF"/>
        </w:rPr>
        <w:t xml:space="preserve">The HRBA is also used in the </w:t>
      </w:r>
      <w:r w:rsidRPr="004C121D">
        <w:rPr>
          <w:rFonts w:ascii="Times New Roman" w:hAnsi="Times New Roman" w:cs="Times New Roman"/>
          <w:color w:val="000000"/>
          <w:sz w:val="24"/>
          <w:szCs w:val="24"/>
          <w:shd w:val="clear" w:color="auto" w:fill="FFFFFF"/>
        </w:rPr>
        <w:t>M&amp;E to assess the extent to which a given project may or has impacted on human rights. At the point of designing the project, forecasts are made of possib</w:t>
      </w:r>
      <w:r>
        <w:rPr>
          <w:rFonts w:ascii="Times New Roman" w:hAnsi="Times New Roman" w:cs="Times New Roman"/>
          <w:color w:val="000000"/>
          <w:sz w:val="24"/>
          <w:szCs w:val="24"/>
          <w:shd w:val="clear" w:color="auto" w:fill="FFFFFF"/>
        </w:rPr>
        <w:t xml:space="preserve">le impacts of the </w:t>
      </w:r>
      <w:r w:rsidR="00A84341">
        <w:rPr>
          <w:rFonts w:ascii="Times New Roman" w:hAnsi="Times New Roman" w:cs="Times New Roman"/>
          <w:color w:val="000000"/>
          <w:sz w:val="24"/>
          <w:szCs w:val="24"/>
          <w:shd w:val="clear" w:color="auto" w:fill="FFFFFF"/>
        </w:rPr>
        <w:t xml:space="preserve">project </w:t>
      </w:r>
      <w:r w:rsidR="00A84341" w:rsidRPr="004C121D">
        <w:rPr>
          <w:rFonts w:ascii="Times New Roman" w:hAnsi="Times New Roman" w:cs="Times New Roman"/>
          <w:color w:val="000000"/>
          <w:sz w:val="24"/>
          <w:szCs w:val="24"/>
          <w:shd w:val="clear" w:color="auto" w:fill="FFFFFF"/>
        </w:rPr>
        <w:t>on</w:t>
      </w:r>
      <w:r w:rsidRPr="004C121D">
        <w:rPr>
          <w:rFonts w:ascii="Times New Roman" w:hAnsi="Times New Roman" w:cs="Times New Roman"/>
          <w:color w:val="000000"/>
          <w:sz w:val="24"/>
          <w:szCs w:val="24"/>
          <w:shd w:val="clear" w:color="auto" w:fill="FFFFFF"/>
        </w:rPr>
        <w:t xml:space="preserve"> hum</w:t>
      </w:r>
      <w:r>
        <w:rPr>
          <w:rFonts w:ascii="Times New Roman" w:hAnsi="Times New Roman" w:cs="Times New Roman"/>
          <w:color w:val="000000"/>
          <w:sz w:val="24"/>
          <w:szCs w:val="24"/>
          <w:shd w:val="clear" w:color="auto" w:fill="FFFFFF"/>
        </w:rPr>
        <w:t>an rights, women empowerment,</w:t>
      </w:r>
      <w:r w:rsidRPr="004C121D">
        <w:rPr>
          <w:rFonts w:ascii="Times New Roman" w:hAnsi="Times New Roman" w:cs="Times New Roman"/>
          <w:color w:val="000000"/>
          <w:sz w:val="24"/>
          <w:szCs w:val="24"/>
          <w:shd w:val="clear" w:color="auto" w:fill="FFFFFF"/>
        </w:rPr>
        <w:t xml:space="preserve"> </w:t>
      </w:r>
      <w:r w:rsidR="009466E1" w:rsidRPr="004C121D">
        <w:rPr>
          <w:rFonts w:ascii="Times New Roman" w:hAnsi="Times New Roman" w:cs="Times New Roman"/>
          <w:color w:val="000000"/>
          <w:sz w:val="24"/>
          <w:szCs w:val="24"/>
          <w:shd w:val="clear" w:color="auto" w:fill="FFFFFF"/>
        </w:rPr>
        <w:t>and gender</w:t>
      </w:r>
      <w:r w:rsidRPr="004C121D">
        <w:rPr>
          <w:rFonts w:ascii="Times New Roman" w:hAnsi="Times New Roman" w:cs="Times New Roman"/>
          <w:color w:val="000000"/>
          <w:sz w:val="24"/>
          <w:szCs w:val="24"/>
          <w:shd w:val="clear" w:color="auto" w:fill="FFFFFF"/>
        </w:rPr>
        <w:t xml:space="preserve"> equality and on environment sustainability so that mitigation measures can be adopted. Subsequently, during the M&amp;E, efforts are also made to monitor and also evaluate the actual impacts of the project on human</w:t>
      </w:r>
      <w:r w:rsidR="009466E1">
        <w:rPr>
          <w:rFonts w:ascii="Times New Roman" w:hAnsi="Times New Roman" w:cs="Times New Roman"/>
          <w:color w:val="000000"/>
          <w:sz w:val="24"/>
          <w:szCs w:val="24"/>
          <w:shd w:val="clear" w:color="auto" w:fill="FFFFFF"/>
        </w:rPr>
        <w:t xml:space="preserve"> rights</w:t>
      </w:r>
      <w:r w:rsidR="00A84341">
        <w:rPr>
          <w:rFonts w:ascii="Times New Roman" w:hAnsi="Times New Roman" w:cs="Times New Roman"/>
          <w:color w:val="000000"/>
          <w:sz w:val="24"/>
          <w:szCs w:val="24"/>
          <w:shd w:val="clear" w:color="auto" w:fill="FFFFFF"/>
        </w:rPr>
        <w:t>. The indicators set for monitoring include for example</w:t>
      </w:r>
      <w:r w:rsidR="00AD22B4">
        <w:rPr>
          <w:rFonts w:ascii="Times New Roman" w:hAnsi="Times New Roman" w:cs="Times New Roman"/>
          <w:color w:val="000000"/>
          <w:sz w:val="24"/>
          <w:szCs w:val="24"/>
          <w:shd w:val="clear" w:color="auto" w:fill="FFFFFF"/>
        </w:rPr>
        <w:t>: i)</w:t>
      </w:r>
      <w:r w:rsidR="00A84341">
        <w:rPr>
          <w:rFonts w:ascii="Times New Roman" w:hAnsi="Times New Roman" w:cs="Times New Roman"/>
          <w:color w:val="000000"/>
          <w:sz w:val="24"/>
          <w:szCs w:val="24"/>
          <w:shd w:val="clear" w:color="auto" w:fill="FFFFFF"/>
        </w:rPr>
        <w:t xml:space="preserve"> the number of platforms ( bringing together duty bearers and rights holders) in place in the relevant  community, </w:t>
      </w:r>
      <w:r w:rsidR="00AD22B4">
        <w:rPr>
          <w:rFonts w:ascii="Times New Roman" w:hAnsi="Times New Roman" w:cs="Times New Roman"/>
          <w:color w:val="000000"/>
          <w:sz w:val="24"/>
          <w:szCs w:val="24"/>
          <w:shd w:val="clear" w:color="auto" w:fill="FFFFFF"/>
        </w:rPr>
        <w:t xml:space="preserve"> ii) </w:t>
      </w:r>
      <w:r w:rsidR="00A84341">
        <w:rPr>
          <w:rFonts w:ascii="Times New Roman" w:hAnsi="Times New Roman" w:cs="Times New Roman"/>
          <w:color w:val="000000"/>
          <w:sz w:val="24"/>
          <w:szCs w:val="24"/>
          <w:shd w:val="clear" w:color="auto" w:fill="FFFFFF"/>
        </w:rPr>
        <w:t xml:space="preserve">the compositions of the committees to address human rights infringements in the community, </w:t>
      </w:r>
      <w:r w:rsidR="00AD22B4">
        <w:rPr>
          <w:rFonts w:ascii="Times New Roman" w:hAnsi="Times New Roman" w:cs="Times New Roman"/>
          <w:color w:val="000000"/>
          <w:sz w:val="24"/>
          <w:szCs w:val="24"/>
          <w:shd w:val="clear" w:color="auto" w:fill="FFFFFF"/>
        </w:rPr>
        <w:t xml:space="preserve"> iii) </w:t>
      </w:r>
      <w:r w:rsidR="00A84341">
        <w:rPr>
          <w:rFonts w:ascii="Times New Roman" w:hAnsi="Times New Roman" w:cs="Times New Roman"/>
          <w:color w:val="000000"/>
          <w:sz w:val="24"/>
          <w:szCs w:val="24"/>
          <w:shd w:val="clear" w:color="auto" w:fill="FFFFFF"/>
        </w:rPr>
        <w:t>the provisions on human rights in a given agreement/policy</w:t>
      </w:r>
      <w:r w:rsidR="00AD22B4">
        <w:rPr>
          <w:rFonts w:ascii="Times New Roman" w:hAnsi="Times New Roman" w:cs="Times New Roman"/>
          <w:color w:val="000000"/>
          <w:sz w:val="24"/>
          <w:szCs w:val="24"/>
          <w:shd w:val="clear" w:color="auto" w:fill="FFFFFF"/>
        </w:rPr>
        <w:t xml:space="preserve"> iv) the number of commitment by government in international fora ( i.e. </w:t>
      </w:r>
      <w:r w:rsidR="00AD22B4" w:rsidRPr="00AD22B4">
        <w:rPr>
          <w:rFonts w:ascii="Times New Roman" w:hAnsi="Times New Roman" w:cs="Times New Roman"/>
          <w:color w:val="000000"/>
          <w:sz w:val="24"/>
          <w:szCs w:val="24"/>
          <w:shd w:val="clear" w:color="auto" w:fill="FFFFFF"/>
        </w:rPr>
        <w:t>UN guiding principles on Business and Human Rights</w:t>
      </w:r>
      <w:r w:rsidR="00AD22B4">
        <w:rPr>
          <w:rFonts w:ascii="Times New Roman" w:hAnsi="Times New Roman" w:cs="Times New Roman"/>
          <w:color w:val="000000"/>
          <w:sz w:val="24"/>
          <w:szCs w:val="24"/>
          <w:shd w:val="clear" w:color="auto" w:fill="FFFFFF"/>
        </w:rPr>
        <w:t>) reflected in a particular policy/Agreement, v)  policy and practice alternatives promoting human rights advanced by the rights holders .</w:t>
      </w:r>
      <w:r w:rsidR="00A84341">
        <w:rPr>
          <w:rFonts w:ascii="Times New Roman" w:hAnsi="Times New Roman" w:cs="Times New Roman"/>
          <w:color w:val="000000"/>
          <w:sz w:val="24"/>
          <w:szCs w:val="24"/>
          <w:shd w:val="clear" w:color="auto" w:fill="FFFFFF"/>
        </w:rPr>
        <w:t xml:space="preserve"> </w:t>
      </w:r>
      <w:r w:rsidRPr="004C121D">
        <w:rPr>
          <w:rFonts w:ascii="Times New Roman" w:hAnsi="Times New Roman" w:cs="Times New Roman"/>
          <w:color w:val="000000"/>
          <w:sz w:val="24"/>
          <w:szCs w:val="24"/>
          <w:shd w:val="clear" w:color="auto" w:fill="FFFFFF"/>
        </w:rPr>
        <w:t> </w:t>
      </w:r>
    </w:p>
    <w:p w:rsidR="00FE57D5" w:rsidRPr="00FE57D5" w:rsidRDefault="00FE57D5" w:rsidP="00FE57D5">
      <w:pPr>
        <w:pStyle w:val="ListParagraph"/>
        <w:rPr>
          <w:rFonts w:ascii="Times New Roman" w:eastAsia="Calibri" w:hAnsi="Times New Roman" w:cs="Times New Roman"/>
          <w:sz w:val="24"/>
          <w:szCs w:val="24"/>
        </w:rPr>
      </w:pPr>
    </w:p>
    <w:p w:rsidR="00F946B2" w:rsidRDefault="00FE57D5" w:rsidP="00FE57D5">
      <w:pPr>
        <w:pStyle w:val="ListParagraph"/>
        <w:numPr>
          <w:ilvl w:val="0"/>
          <w:numId w:val="2"/>
        </w:numPr>
        <w:jc w:val="both"/>
        <w:rPr>
          <w:rFonts w:ascii="Times New Roman" w:eastAsia="Calibri" w:hAnsi="Times New Roman" w:cs="Times New Roman"/>
          <w:sz w:val="24"/>
          <w:szCs w:val="24"/>
        </w:rPr>
      </w:pPr>
      <w:r>
        <w:rPr>
          <w:rFonts w:ascii="Times New Roman" w:eastAsia="Calibri" w:hAnsi="Times New Roman" w:cs="Times New Roman"/>
          <w:sz w:val="24"/>
          <w:szCs w:val="24"/>
        </w:rPr>
        <w:t>Successes</w:t>
      </w:r>
      <w:r w:rsidR="00F946B2">
        <w:rPr>
          <w:rFonts w:ascii="Times New Roman" w:eastAsia="Calibri" w:hAnsi="Times New Roman" w:cs="Times New Roman"/>
          <w:sz w:val="24"/>
          <w:szCs w:val="24"/>
        </w:rPr>
        <w:t xml:space="preserve">: </w:t>
      </w:r>
    </w:p>
    <w:p w:rsidR="004C121D" w:rsidRDefault="00F946B2" w:rsidP="001B3B8D">
      <w:pPr>
        <w:pStyle w:val="ListParagraph"/>
        <w:numPr>
          <w:ilvl w:val="1"/>
          <w:numId w:val="2"/>
        </w:numPr>
        <w:jc w:val="both"/>
        <w:rPr>
          <w:rFonts w:ascii="Times New Roman" w:eastAsia="Calibri" w:hAnsi="Times New Roman" w:cs="Times New Roman"/>
          <w:sz w:val="24"/>
          <w:szCs w:val="24"/>
        </w:rPr>
      </w:pPr>
      <w:r w:rsidRPr="004C121D">
        <w:rPr>
          <w:rFonts w:ascii="Times New Roman" w:eastAsia="Calibri" w:hAnsi="Times New Roman" w:cs="Times New Roman"/>
          <w:sz w:val="24"/>
          <w:szCs w:val="24"/>
        </w:rPr>
        <w:t>I</w:t>
      </w:r>
      <w:r w:rsidR="00FE57D5" w:rsidRPr="004C121D">
        <w:rPr>
          <w:rFonts w:ascii="Times New Roman" w:eastAsia="Calibri" w:hAnsi="Times New Roman" w:cs="Times New Roman"/>
          <w:sz w:val="24"/>
          <w:szCs w:val="24"/>
        </w:rPr>
        <w:t xml:space="preserve">ncreased voice of </w:t>
      </w:r>
      <w:r w:rsidRPr="004C121D">
        <w:rPr>
          <w:rFonts w:ascii="Times New Roman" w:eastAsia="Calibri" w:hAnsi="Times New Roman" w:cs="Times New Roman"/>
          <w:sz w:val="24"/>
          <w:szCs w:val="24"/>
        </w:rPr>
        <w:t>the rights</w:t>
      </w:r>
      <w:r w:rsidR="00FE57D5" w:rsidRPr="004C121D">
        <w:rPr>
          <w:rFonts w:ascii="Times New Roman" w:eastAsia="Calibri" w:hAnsi="Times New Roman" w:cs="Times New Roman"/>
          <w:sz w:val="24"/>
          <w:szCs w:val="24"/>
        </w:rPr>
        <w:t xml:space="preserve"> holders i.e. small </w:t>
      </w:r>
      <w:r w:rsidRPr="004C121D">
        <w:rPr>
          <w:rFonts w:ascii="Times New Roman" w:eastAsia="Calibri" w:hAnsi="Times New Roman" w:cs="Times New Roman"/>
          <w:sz w:val="24"/>
          <w:szCs w:val="24"/>
        </w:rPr>
        <w:t>scale men</w:t>
      </w:r>
      <w:r w:rsidR="00FE57D5" w:rsidRPr="004C121D">
        <w:rPr>
          <w:rFonts w:ascii="Times New Roman" w:eastAsia="Calibri" w:hAnsi="Times New Roman" w:cs="Times New Roman"/>
          <w:sz w:val="24"/>
          <w:szCs w:val="24"/>
        </w:rPr>
        <w:t xml:space="preserve"> &amp;women </w:t>
      </w:r>
      <w:r w:rsidRPr="004C121D">
        <w:rPr>
          <w:rFonts w:ascii="Times New Roman" w:eastAsia="Calibri" w:hAnsi="Times New Roman" w:cs="Times New Roman"/>
          <w:sz w:val="24"/>
          <w:szCs w:val="24"/>
        </w:rPr>
        <w:t xml:space="preserve">farmers, SMEs.. </w:t>
      </w:r>
      <w:r w:rsidR="00FE57D5" w:rsidRPr="004C121D">
        <w:rPr>
          <w:rFonts w:ascii="Times New Roman" w:eastAsia="Calibri" w:hAnsi="Times New Roman" w:cs="Times New Roman"/>
          <w:sz w:val="24"/>
          <w:szCs w:val="24"/>
        </w:rPr>
        <w:t xml:space="preserve">in trade related policy making processes. </w:t>
      </w:r>
      <w:r w:rsidRPr="004C121D">
        <w:rPr>
          <w:rFonts w:ascii="Times New Roman" w:eastAsia="Calibri" w:hAnsi="Times New Roman" w:cs="Times New Roman"/>
          <w:sz w:val="24"/>
          <w:szCs w:val="24"/>
        </w:rPr>
        <w:t xml:space="preserve"> This has been achieved through the capacity building of the rights holders and also the platforms /spaces for engagement created by SEATINI.  SEATINI </w:t>
      </w:r>
      <w:r w:rsidR="009466E1" w:rsidRPr="004C121D">
        <w:rPr>
          <w:rFonts w:ascii="Times New Roman" w:eastAsia="Calibri" w:hAnsi="Times New Roman" w:cs="Times New Roman"/>
          <w:sz w:val="24"/>
          <w:szCs w:val="24"/>
        </w:rPr>
        <w:t>organizes</w:t>
      </w:r>
      <w:r w:rsidRPr="004C121D">
        <w:rPr>
          <w:rFonts w:ascii="Times New Roman" w:eastAsia="Calibri" w:hAnsi="Times New Roman" w:cs="Times New Roman"/>
          <w:sz w:val="24"/>
          <w:szCs w:val="24"/>
        </w:rPr>
        <w:t xml:space="preserve"> meeting for duty bearers </w:t>
      </w:r>
      <w:r w:rsidR="00424CCA" w:rsidRPr="004C121D">
        <w:rPr>
          <w:rFonts w:ascii="Times New Roman" w:eastAsia="Calibri" w:hAnsi="Times New Roman" w:cs="Times New Roman"/>
          <w:sz w:val="24"/>
          <w:szCs w:val="24"/>
        </w:rPr>
        <w:t>(Government</w:t>
      </w:r>
      <w:r w:rsidRPr="004C121D">
        <w:rPr>
          <w:rFonts w:ascii="Times New Roman" w:eastAsia="Calibri" w:hAnsi="Times New Roman" w:cs="Times New Roman"/>
          <w:sz w:val="24"/>
          <w:szCs w:val="24"/>
        </w:rPr>
        <w:t xml:space="preserve"> officials, negotiators</w:t>
      </w:r>
      <w:r w:rsidR="00424CCA" w:rsidRPr="004C121D">
        <w:rPr>
          <w:rFonts w:ascii="Times New Roman" w:eastAsia="Calibri" w:hAnsi="Times New Roman" w:cs="Times New Roman"/>
          <w:sz w:val="24"/>
          <w:szCs w:val="24"/>
        </w:rPr>
        <w:t>, Members</w:t>
      </w:r>
      <w:r w:rsidRPr="004C121D">
        <w:rPr>
          <w:rFonts w:ascii="Times New Roman" w:eastAsia="Calibri" w:hAnsi="Times New Roman" w:cs="Times New Roman"/>
          <w:sz w:val="24"/>
          <w:szCs w:val="24"/>
        </w:rPr>
        <w:t xml:space="preserve"> of </w:t>
      </w:r>
      <w:r w:rsidR="004C121D" w:rsidRPr="004C121D">
        <w:rPr>
          <w:rFonts w:ascii="Times New Roman" w:eastAsia="Calibri" w:hAnsi="Times New Roman" w:cs="Times New Roman"/>
          <w:sz w:val="24"/>
          <w:szCs w:val="24"/>
        </w:rPr>
        <w:t>parliament)</w:t>
      </w:r>
      <w:r w:rsidRPr="004C121D">
        <w:rPr>
          <w:rFonts w:ascii="Times New Roman" w:eastAsia="Calibri" w:hAnsi="Times New Roman" w:cs="Times New Roman"/>
          <w:sz w:val="24"/>
          <w:szCs w:val="24"/>
        </w:rPr>
        <w:t xml:space="preserve"> and rights bearers to dialogue and reach a consensus on the key issues affecting the rights holders.  This has also led to the narrowing of the gap between micro-level activism and macro level advocacy for policy change.</w:t>
      </w:r>
      <w:r w:rsidR="00671F49" w:rsidRPr="004C121D">
        <w:rPr>
          <w:rFonts w:ascii="Times New Roman" w:eastAsia="Calibri" w:hAnsi="Times New Roman" w:cs="Times New Roman"/>
          <w:sz w:val="24"/>
          <w:szCs w:val="24"/>
        </w:rPr>
        <w:t xml:space="preserve"> This approach has a</w:t>
      </w:r>
      <w:r w:rsidR="004A539B" w:rsidRPr="004C121D">
        <w:rPr>
          <w:rFonts w:ascii="Times New Roman" w:eastAsia="Calibri" w:hAnsi="Times New Roman" w:cs="Times New Roman"/>
          <w:sz w:val="24"/>
          <w:szCs w:val="24"/>
        </w:rPr>
        <w:t xml:space="preserve"> win –win </w:t>
      </w:r>
      <w:r w:rsidR="00671F49" w:rsidRPr="004C121D">
        <w:rPr>
          <w:rFonts w:ascii="Times New Roman" w:eastAsia="Calibri" w:hAnsi="Times New Roman" w:cs="Times New Roman"/>
          <w:sz w:val="24"/>
          <w:szCs w:val="24"/>
        </w:rPr>
        <w:t xml:space="preserve">outcomes for the duty </w:t>
      </w:r>
      <w:r w:rsidR="004C121D" w:rsidRPr="004C121D">
        <w:rPr>
          <w:rFonts w:ascii="Times New Roman" w:eastAsia="Calibri" w:hAnsi="Times New Roman" w:cs="Times New Roman"/>
          <w:sz w:val="24"/>
          <w:szCs w:val="24"/>
        </w:rPr>
        <w:t>bearers and</w:t>
      </w:r>
      <w:r w:rsidR="00671F49" w:rsidRPr="004C121D">
        <w:rPr>
          <w:rFonts w:ascii="Times New Roman" w:eastAsia="Calibri" w:hAnsi="Times New Roman" w:cs="Times New Roman"/>
          <w:sz w:val="24"/>
          <w:szCs w:val="24"/>
        </w:rPr>
        <w:t xml:space="preserve"> the rights holders. The duty bearers</w:t>
      </w:r>
      <w:r w:rsidR="00424CCA" w:rsidRPr="004C121D">
        <w:rPr>
          <w:rFonts w:ascii="Times New Roman" w:eastAsia="Calibri" w:hAnsi="Times New Roman" w:cs="Times New Roman"/>
          <w:sz w:val="24"/>
          <w:szCs w:val="24"/>
        </w:rPr>
        <w:t xml:space="preserve"> and rights</w:t>
      </w:r>
      <w:r w:rsidR="00671F49" w:rsidRPr="004C121D">
        <w:rPr>
          <w:rFonts w:ascii="Times New Roman" w:eastAsia="Calibri" w:hAnsi="Times New Roman" w:cs="Times New Roman"/>
          <w:sz w:val="24"/>
          <w:szCs w:val="24"/>
        </w:rPr>
        <w:t xml:space="preserve"> </w:t>
      </w:r>
      <w:r w:rsidR="00424CCA" w:rsidRPr="004C121D">
        <w:rPr>
          <w:rFonts w:ascii="Times New Roman" w:eastAsia="Calibri" w:hAnsi="Times New Roman" w:cs="Times New Roman"/>
          <w:sz w:val="24"/>
          <w:szCs w:val="24"/>
        </w:rPr>
        <w:t xml:space="preserve">holders </w:t>
      </w:r>
      <w:r w:rsidR="00671F49" w:rsidRPr="004C121D">
        <w:rPr>
          <w:rFonts w:ascii="Times New Roman" w:eastAsia="Calibri" w:hAnsi="Times New Roman" w:cs="Times New Roman"/>
          <w:sz w:val="24"/>
          <w:szCs w:val="24"/>
        </w:rPr>
        <w:t xml:space="preserve">are happy to hear </w:t>
      </w:r>
      <w:r w:rsidR="00424CCA" w:rsidRPr="004C121D">
        <w:rPr>
          <w:rFonts w:ascii="Times New Roman" w:eastAsia="Calibri" w:hAnsi="Times New Roman" w:cs="Times New Roman"/>
          <w:sz w:val="24"/>
          <w:szCs w:val="24"/>
        </w:rPr>
        <w:t xml:space="preserve">directly from each </w:t>
      </w:r>
      <w:r w:rsidR="004C121D" w:rsidRPr="004C121D">
        <w:rPr>
          <w:rFonts w:ascii="Times New Roman" w:eastAsia="Calibri" w:hAnsi="Times New Roman" w:cs="Times New Roman"/>
          <w:sz w:val="24"/>
          <w:szCs w:val="24"/>
        </w:rPr>
        <w:t>other</w:t>
      </w:r>
      <w:r w:rsidR="004C121D">
        <w:rPr>
          <w:rFonts w:ascii="Times New Roman" w:eastAsia="Calibri" w:hAnsi="Times New Roman" w:cs="Times New Roman"/>
          <w:sz w:val="24"/>
          <w:szCs w:val="24"/>
        </w:rPr>
        <w:t>. Such interactions have led to the refusal to conclude some onerous agreements</w:t>
      </w:r>
      <w:r w:rsidR="009466E1">
        <w:rPr>
          <w:rFonts w:ascii="Times New Roman" w:eastAsia="Calibri" w:hAnsi="Times New Roman" w:cs="Times New Roman"/>
          <w:sz w:val="24"/>
          <w:szCs w:val="24"/>
        </w:rPr>
        <w:t xml:space="preserve"> by government</w:t>
      </w:r>
      <w:r w:rsidR="004C121D">
        <w:rPr>
          <w:rFonts w:ascii="Times New Roman" w:eastAsia="Calibri" w:hAnsi="Times New Roman" w:cs="Times New Roman"/>
          <w:sz w:val="24"/>
          <w:szCs w:val="24"/>
        </w:rPr>
        <w:t>.</w:t>
      </w:r>
    </w:p>
    <w:p w:rsidR="004C121D" w:rsidRDefault="004C121D" w:rsidP="004C121D">
      <w:pPr>
        <w:pStyle w:val="ListParagraph"/>
        <w:ind w:left="1440"/>
        <w:jc w:val="both"/>
        <w:rPr>
          <w:rFonts w:ascii="Times New Roman" w:eastAsia="Calibri" w:hAnsi="Times New Roman" w:cs="Times New Roman"/>
          <w:sz w:val="24"/>
          <w:szCs w:val="24"/>
        </w:rPr>
      </w:pPr>
    </w:p>
    <w:p w:rsidR="004D2BA1" w:rsidRPr="004C121D" w:rsidRDefault="00F946B2" w:rsidP="001B3B8D">
      <w:pPr>
        <w:pStyle w:val="ListParagraph"/>
        <w:numPr>
          <w:ilvl w:val="1"/>
          <w:numId w:val="2"/>
        </w:numPr>
        <w:jc w:val="both"/>
        <w:rPr>
          <w:rFonts w:ascii="Times New Roman" w:eastAsia="Calibri" w:hAnsi="Times New Roman" w:cs="Times New Roman"/>
          <w:sz w:val="24"/>
          <w:szCs w:val="24"/>
        </w:rPr>
      </w:pPr>
      <w:r w:rsidRPr="004C121D">
        <w:rPr>
          <w:rFonts w:ascii="Times New Roman" w:eastAsia="Calibri" w:hAnsi="Times New Roman" w:cs="Times New Roman"/>
          <w:sz w:val="24"/>
          <w:szCs w:val="24"/>
        </w:rPr>
        <w:t xml:space="preserve">In order to meaningfully explain the linkages </w:t>
      </w:r>
      <w:r w:rsidR="004D2BA1" w:rsidRPr="004C121D">
        <w:rPr>
          <w:rFonts w:ascii="Times New Roman" w:eastAsia="Calibri" w:hAnsi="Times New Roman" w:cs="Times New Roman"/>
          <w:sz w:val="24"/>
          <w:szCs w:val="24"/>
        </w:rPr>
        <w:t>between trade</w:t>
      </w:r>
      <w:r w:rsidRPr="004C121D">
        <w:rPr>
          <w:rFonts w:ascii="Times New Roman" w:eastAsia="Calibri" w:hAnsi="Times New Roman" w:cs="Times New Roman"/>
          <w:sz w:val="24"/>
          <w:szCs w:val="24"/>
        </w:rPr>
        <w:t xml:space="preserve"> and other </w:t>
      </w:r>
      <w:r w:rsidR="004D2BA1" w:rsidRPr="004C121D">
        <w:rPr>
          <w:rFonts w:ascii="Times New Roman" w:eastAsia="Calibri" w:hAnsi="Times New Roman" w:cs="Times New Roman"/>
          <w:sz w:val="24"/>
          <w:szCs w:val="24"/>
        </w:rPr>
        <w:t>sectors,</w:t>
      </w:r>
      <w:r w:rsidRPr="004C121D">
        <w:rPr>
          <w:rFonts w:ascii="Times New Roman" w:eastAsia="Calibri" w:hAnsi="Times New Roman" w:cs="Times New Roman"/>
          <w:sz w:val="24"/>
          <w:szCs w:val="24"/>
        </w:rPr>
        <w:t xml:space="preserve"> SEATINI works closely with a number of sectors/CSOs i.e. </w:t>
      </w:r>
      <w:r w:rsidR="004D2BA1" w:rsidRPr="004C121D">
        <w:rPr>
          <w:rFonts w:ascii="Times New Roman" w:eastAsia="Calibri" w:hAnsi="Times New Roman" w:cs="Times New Roman"/>
          <w:sz w:val="24"/>
          <w:szCs w:val="24"/>
        </w:rPr>
        <w:t>gender,</w:t>
      </w:r>
      <w:r w:rsidRPr="004C121D">
        <w:rPr>
          <w:rFonts w:ascii="Times New Roman" w:eastAsia="Calibri" w:hAnsi="Times New Roman" w:cs="Times New Roman"/>
          <w:sz w:val="24"/>
          <w:szCs w:val="24"/>
        </w:rPr>
        <w:t xml:space="preserve"> </w:t>
      </w:r>
      <w:r w:rsidR="004D2BA1" w:rsidRPr="004C121D">
        <w:rPr>
          <w:rFonts w:ascii="Times New Roman" w:eastAsia="Calibri" w:hAnsi="Times New Roman" w:cs="Times New Roman"/>
          <w:sz w:val="24"/>
          <w:szCs w:val="24"/>
        </w:rPr>
        <w:t>agriculture,</w:t>
      </w:r>
      <w:r w:rsidRPr="004C121D">
        <w:rPr>
          <w:rFonts w:ascii="Times New Roman" w:eastAsia="Calibri" w:hAnsi="Times New Roman" w:cs="Times New Roman"/>
          <w:sz w:val="24"/>
          <w:szCs w:val="24"/>
        </w:rPr>
        <w:t xml:space="preserve"> </w:t>
      </w:r>
      <w:r w:rsidR="00EE2C67" w:rsidRPr="004C121D">
        <w:rPr>
          <w:rFonts w:ascii="Times New Roman" w:eastAsia="Calibri" w:hAnsi="Times New Roman" w:cs="Times New Roman"/>
          <w:sz w:val="24"/>
          <w:szCs w:val="24"/>
        </w:rPr>
        <w:t>land,</w:t>
      </w:r>
      <w:r w:rsidRPr="004C121D">
        <w:rPr>
          <w:rFonts w:ascii="Times New Roman" w:eastAsia="Calibri" w:hAnsi="Times New Roman" w:cs="Times New Roman"/>
          <w:sz w:val="24"/>
          <w:szCs w:val="24"/>
        </w:rPr>
        <w:t xml:space="preserve"> food secu</w:t>
      </w:r>
      <w:r w:rsidR="004D2BA1" w:rsidRPr="004C121D">
        <w:rPr>
          <w:rFonts w:ascii="Times New Roman" w:eastAsia="Calibri" w:hAnsi="Times New Roman" w:cs="Times New Roman"/>
          <w:sz w:val="24"/>
          <w:szCs w:val="24"/>
        </w:rPr>
        <w:t xml:space="preserve">rity, health, human rights </w:t>
      </w:r>
      <w:r w:rsidR="00EE2C67" w:rsidRPr="004C121D">
        <w:rPr>
          <w:rFonts w:ascii="Times New Roman" w:eastAsia="Calibri" w:hAnsi="Times New Roman" w:cs="Times New Roman"/>
          <w:sz w:val="24"/>
          <w:szCs w:val="24"/>
        </w:rPr>
        <w:t>….</w:t>
      </w:r>
      <w:r w:rsidR="004D2BA1" w:rsidRPr="004C121D">
        <w:rPr>
          <w:rFonts w:ascii="Times New Roman" w:eastAsia="Calibri" w:hAnsi="Times New Roman" w:cs="Times New Roman"/>
          <w:sz w:val="24"/>
          <w:szCs w:val="24"/>
        </w:rPr>
        <w:t xml:space="preserve">  A number of CSOs have been able to actively participate in trade negotiations and policy making; and to also mainstream trade into their programme. </w:t>
      </w:r>
      <w:r w:rsidR="00424CCA" w:rsidRPr="004C121D">
        <w:rPr>
          <w:rFonts w:ascii="Times New Roman" w:eastAsia="Calibri" w:hAnsi="Times New Roman" w:cs="Times New Roman"/>
          <w:sz w:val="24"/>
          <w:szCs w:val="24"/>
        </w:rPr>
        <w:t xml:space="preserve"> Linking an agreement to the different constituencies ensures that all the relevant actors as per that policy are brought on board</w:t>
      </w:r>
      <w:r w:rsidR="009466E1">
        <w:rPr>
          <w:rFonts w:ascii="Times New Roman" w:eastAsia="Calibri" w:hAnsi="Times New Roman" w:cs="Times New Roman"/>
          <w:sz w:val="24"/>
          <w:szCs w:val="24"/>
        </w:rPr>
        <w:t>. This ensures that no one is left behind in terms of participation and also in terms of the issues affecting that constituency</w:t>
      </w:r>
      <w:r w:rsidR="00424CCA" w:rsidRPr="004C121D">
        <w:rPr>
          <w:rFonts w:ascii="Times New Roman" w:eastAsia="Calibri" w:hAnsi="Times New Roman" w:cs="Times New Roman"/>
          <w:sz w:val="24"/>
          <w:szCs w:val="24"/>
        </w:rPr>
        <w:t xml:space="preserve">. </w:t>
      </w:r>
    </w:p>
    <w:p w:rsidR="00424CCA" w:rsidRDefault="00424CCA" w:rsidP="00424CCA">
      <w:pPr>
        <w:pStyle w:val="ListParagraph"/>
        <w:ind w:left="1440"/>
        <w:jc w:val="both"/>
        <w:rPr>
          <w:rFonts w:ascii="Times New Roman" w:eastAsia="Calibri" w:hAnsi="Times New Roman" w:cs="Times New Roman"/>
          <w:sz w:val="24"/>
          <w:szCs w:val="24"/>
        </w:rPr>
      </w:pPr>
    </w:p>
    <w:p w:rsidR="004D2BA1" w:rsidRDefault="004D2BA1" w:rsidP="004D2BA1">
      <w:pPr>
        <w:pStyle w:val="ListParagraph"/>
        <w:numPr>
          <w:ilvl w:val="0"/>
          <w:numId w:val="2"/>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Challenges: </w:t>
      </w:r>
    </w:p>
    <w:p w:rsidR="004D2BA1" w:rsidRDefault="004D2BA1" w:rsidP="004D2BA1">
      <w:pPr>
        <w:pStyle w:val="ListParagraph"/>
        <w:numPr>
          <w:ilvl w:val="1"/>
          <w:numId w:val="2"/>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Limited </w:t>
      </w:r>
      <w:r w:rsidR="00FB3FD7">
        <w:rPr>
          <w:rFonts w:ascii="Times New Roman" w:eastAsia="Calibri" w:hAnsi="Times New Roman" w:cs="Times New Roman"/>
          <w:sz w:val="24"/>
          <w:szCs w:val="24"/>
        </w:rPr>
        <w:t>capacity to</w:t>
      </w:r>
      <w:r>
        <w:rPr>
          <w:rFonts w:ascii="Times New Roman" w:eastAsia="Calibri" w:hAnsi="Times New Roman" w:cs="Times New Roman"/>
          <w:sz w:val="24"/>
          <w:szCs w:val="24"/>
        </w:rPr>
        <w:t xml:space="preserve"> analyse the trade agreements and policies using the human rights lenses</w:t>
      </w:r>
      <w:r w:rsidR="00FB3FD7">
        <w:rPr>
          <w:rFonts w:ascii="Times New Roman" w:eastAsia="Calibri" w:hAnsi="Times New Roman" w:cs="Times New Roman"/>
          <w:sz w:val="24"/>
          <w:szCs w:val="24"/>
        </w:rPr>
        <w:t xml:space="preserve">; </w:t>
      </w:r>
      <w:r w:rsidR="002B3CF7">
        <w:rPr>
          <w:rFonts w:ascii="Times New Roman" w:eastAsia="Calibri" w:hAnsi="Times New Roman" w:cs="Times New Roman"/>
          <w:sz w:val="24"/>
          <w:szCs w:val="24"/>
        </w:rPr>
        <w:t>explaining the</w:t>
      </w:r>
      <w:r>
        <w:rPr>
          <w:rFonts w:ascii="Times New Roman" w:eastAsia="Calibri" w:hAnsi="Times New Roman" w:cs="Times New Roman"/>
          <w:sz w:val="24"/>
          <w:szCs w:val="24"/>
        </w:rPr>
        <w:t xml:space="preserve"> human rights violations within the agreements /policies to both the righ</w:t>
      </w:r>
      <w:r w:rsidR="002B3CF7">
        <w:rPr>
          <w:rFonts w:ascii="Times New Roman" w:eastAsia="Calibri" w:hAnsi="Times New Roman" w:cs="Times New Roman"/>
          <w:sz w:val="24"/>
          <w:szCs w:val="24"/>
        </w:rPr>
        <w:t>ts holders and the duty bearers; and crafting appropriate alternative proposals.</w:t>
      </w:r>
      <w:r>
        <w:rPr>
          <w:rFonts w:ascii="Times New Roman" w:eastAsia="Calibri" w:hAnsi="Times New Roman" w:cs="Times New Roman"/>
          <w:sz w:val="24"/>
          <w:szCs w:val="24"/>
        </w:rPr>
        <w:t xml:space="preserve"> </w:t>
      </w:r>
    </w:p>
    <w:p w:rsidR="00A84341" w:rsidRDefault="00A84341" w:rsidP="004D2BA1">
      <w:pPr>
        <w:pStyle w:val="ListParagraph"/>
        <w:numPr>
          <w:ilvl w:val="1"/>
          <w:numId w:val="2"/>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Limited information by the rights holders regarding </w:t>
      </w:r>
      <w:r w:rsidR="009466E1">
        <w:rPr>
          <w:rFonts w:ascii="Times New Roman" w:eastAsia="Calibri" w:hAnsi="Times New Roman" w:cs="Times New Roman"/>
          <w:sz w:val="24"/>
          <w:szCs w:val="24"/>
        </w:rPr>
        <w:t>ongoing</w:t>
      </w:r>
      <w:r>
        <w:rPr>
          <w:rFonts w:ascii="Times New Roman" w:eastAsia="Calibri" w:hAnsi="Times New Roman" w:cs="Times New Roman"/>
          <w:sz w:val="24"/>
          <w:szCs w:val="24"/>
        </w:rPr>
        <w:t xml:space="preserve"> processes</w:t>
      </w:r>
      <w:r w:rsidR="009466E1">
        <w:rPr>
          <w:rFonts w:ascii="Times New Roman" w:eastAsia="Calibri" w:hAnsi="Times New Roman" w:cs="Times New Roman"/>
          <w:sz w:val="24"/>
          <w:szCs w:val="24"/>
        </w:rPr>
        <w:t>.</w:t>
      </w:r>
    </w:p>
    <w:p w:rsidR="00FB3FD7" w:rsidRDefault="002B3CF7" w:rsidP="004D2BA1">
      <w:pPr>
        <w:pStyle w:val="ListParagraph"/>
        <w:numPr>
          <w:ilvl w:val="1"/>
          <w:numId w:val="2"/>
        </w:numPr>
        <w:jc w:val="both"/>
        <w:rPr>
          <w:rFonts w:ascii="Times New Roman" w:eastAsia="Calibri" w:hAnsi="Times New Roman" w:cs="Times New Roman"/>
          <w:sz w:val="24"/>
          <w:szCs w:val="24"/>
        </w:rPr>
      </w:pPr>
      <w:r>
        <w:rPr>
          <w:rFonts w:ascii="Times New Roman" w:eastAsia="Calibri" w:hAnsi="Times New Roman" w:cs="Times New Roman"/>
          <w:sz w:val="24"/>
          <w:szCs w:val="24"/>
        </w:rPr>
        <w:t>Limited spaces for rights holders’ engagement with the duty bearers. Most often the few  available spaces are at higher level i.e. national , regional or global.</w:t>
      </w:r>
    </w:p>
    <w:p w:rsidR="004D2BA1" w:rsidRDefault="004D2BA1" w:rsidP="004D2BA1">
      <w:pPr>
        <w:pStyle w:val="ListParagraph"/>
        <w:numPr>
          <w:ilvl w:val="1"/>
          <w:numId w:val="2"/>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African governments’ prioritization </w:t>
      </w:r>
      <w:r w:rsidR="009466E1">
        <w:rPr>
          <w:rFonts w:ascii="Times New Roman" w:eastAsia="Calibri" w:hAnsi="Times New Roman" w:cs="Times New Roman"/>
          <w:sz w:val="24"/>
          <w:szCs w:val="24"/>
        </w:rPr>
        <w:t>of investor rights at</w:t>
      </w:r>
      <w:r>
        <w:rPr>
          <w:rFonts w:ascii="Times New Roman" w:eastAsia="Calibri" w:hAnsi="Times New Roman" w:cs="Times New Roman"/>
          <w:sz w:val="24"/>
          <w:szCs w:val="24"/>
        </w:rPr>
        <w:t xml:space="preserve"> the expense of people’s rights.  </w:t>
      </w:r>
    </w:p>
    <w:p w:rsidR="00AD22B4" w:rsidRDefault="00AD22B4" w:rsidP="004D2BA1">
      <w:pPr>
        <w:pStyle w:val="ListParagraph"/>
        <w:numPr>
          <w:ilvl w:val="1"/>
          <w:numId w:val="2"/>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447D36">
        <w:rPr>
          <w:rFonts w:ascii="Times New Roman" w:eastAsia="Calibri" w:hAnsi="Times New Roman" w:cs="Times New Roman"/>
          <w:sz w:val="24"/>
          <w:szCs w:val="24"/>
        </w:rPr>
        <w:t xml:space="preserve">outcomes of trade policies and negotiations materializes over a long </w:t>
      </w:r>
      <w:r w:rsidR="009466E1">
        <w:rPr>
          <w:rFonts w:ascii="Times New Roman" w:eastAsia="Calibri" w:hAnsi="Times New Roman" w:cs="Times New Roman"/>
          <w:sz w:val="24"/>
          <w:szCs w:val="24"/>
        </w:rPr>
        <w:t>time and</w:t>
      </w:r>
      <w:r w:rsidR="00447D36">
        <w:rPr>
          <w:rFonts w:ascii="Times New Roman" w:eastAsia="Calibri" w:hAnsi="Times New Roman" w:cs="Times New Roman"/>
          <w:sz w:val="24"/>
          <w:szCs w:val="24"/>
        </w:rPr>
        <w:t xml:space="preserve"> are qualitative in nature, thus making accountability of outcomes </w:t>
      </w:r>
      <w:r w:rsidR="009466E1">
        <w:rPr>
          <w:rFonts w:ascii="Times New Roman" w:eastAsia="Calibri" w:hAnsi="Times New Roman" w:cs="Times New Roman"/>
          <w:sz w:val="24"/>
          <w:szCs w:val="24"/>
        </w:rPr>
        <w:t xml:space="preserve">challenging. </w:t>
      </w:r>
      <w:r w:rsidR="00447D36">
        <w:rPr>
          <w:rFonts w:ascii="Times New Roman" w:eastAsia="Calibri" w:hAnsi="Times New Roman" w:cs="Times New Roman"/>
          <w:sz w:val="24"/>
          <w:szCs w:val="24"/>
        </w:rPr>
        <w:t xml:space="preserve">However in the short term accountability from duty bearers can be in terms of , for example positions taken in negotiations. </w:t>
      </w:r>
    </w:p>
    <w:p w:rsidR="00A84341" w:rsidRDefault="00A84341" w:rsidP="00A84341">
      <w:pPr>
        <w:jc w:val="both"/>
        <w:rPr>
          <w:rFonts w:ascii="Times New Roman" w:eastAsia="Calibri" w:hAnsi="Times New Roman" w:cs="Times New Roman"/>
          <w:sz w:val="24"/>
          <w:szCs w:val="24"/>
        </w:rPr>
      </w:pPr>
      <w:r>
        <w:rPr>
          <w:rFonts w:ascii="Times New Roman" w:eastAsia="Calibri" w:hAnsi="Times New Roman" w:cs="Times New Roman"/>
          <w:sz w:val="24"/>
          <w:szCs w:val="24"/>
        </w:rPr>
        <w:t>Innovative approaches adopted:</w:t>
      </w:r>
    </w:p>
    <w:p w:rsidR="00A84341" w:rsidRPr="00A84341" w:rsidRDefault="00447D36" w:rsidP="00A84341">
      <w:pPr>
        <w:pStyle w:val="ListParagraph"/>
        <w:numPr>
          <w:ilvl w:val="0"/>
          <w:numId w:val="3"/>
        </w:numPr>
        <w:jc w:val="both"/>
        <w:rPr>
          <w:rFonts w:ascii="Times New Roman" w:eastAsia="Calibri" w:hAnsi="Times New Roman" w:cs="Times New Roman"/>
          <w:sz w:val="24"/>
          <w:szCs w:val="24"/>
        </w:rPr>
      </w:pPr>
      <w:r>
        <w:rPr>
          <w:rFonts w:ascii="Times New Roman" w:eastAsia="Calibri" w:hAnsi="Times New Roman" w:cs="Times New Roman"/>
          <w:sz w:val="24"/>
          <w:szCs w:val="24"/>
        </w:rPr>
        <w:t>Engaging communities in their locality i.e. using community radios to interview rights holders in the community and airing out their voices. This enables the rights holder to confidently engage and voice out their opinions.</w:t>
      </w:r>
    </w:p>
    <w:p w:rsidR="00A84341" w:rsidRPr="00447D36" w:rsidRDefault="00A84341" w:rsidP="00A84341">
      <w:pPr>
        <w:pStyle w:val="ListParagraph"/>
        <w:numPr>
          <w:ilvl w:val="0"/>
          <w:numId w:val="3"/>
        </w:numPr>
        <w:jc w:val="both"/>
        <w:rPr>
          <w:rFonts w:ascii="Times New Roman" w:eastAsia="Calibri" w:hAnsi="Times New Roman" w:cs="Times New Roman"/>
          <w:sz w:val="24"/>
          <w:szCs w:val="24"/>
        </w:rPr>
      </w:pPr>
      <w:r w:rsidRPr="00AD22B4">
        <w:rPr>
          <w:rFonts w:ascii="Times New Roman" w:hAnsi="Times New Roman" w:cs="Times New Roman"/>
          <w:color w:val="000000"/>
          <w:sz w:val="24"/>
          <w:szCs w:val="24"/>
          <w:shd w:val="clear" w:color="auto" w:fill="FFFFFF"/>
        </w:rPr>
        <w:t xml:space="preserve"> </w:t>
      </w:r>
      <w:r w:rsidR="00AD22B4" w:rsidRPr="00AD22B4">
        <w:rPr>
          <w:rFonts w:ascii="Times New Roman" w:hAnsi="Times New Roman" w:cs="Times New Roman"/>
          <w:color w:val="000000"/>
          <w:sz w:val="24"/>
          <w:szCs w:val="24"/>
          <w:shd w:val="clear" w:color="auto" w:fill="FFFFFF"/>
        </w:rPr>
        <w:t>Collecting</w:t>
      </w:r>
      <w:r w:rsidRPr="00AD22B4">
        <w:rPr>
          <w:rFonts w:ascii="Times New Roman" w:hAnsi="Times New Roman" w:cs="Times New Roman"/>
          <w:color w:val="000000"/>
          <w:sz w:val="24"/>
          <w:szCs w:val="24"/>
          <w:shd w:val="clear" w:color="auto" w:fill="FFFFFF"/>
        </w:rPr>
        <w:t xml:space="preserve"> and using empirical evidence put together through case studies to influence policy processes. i.e</w:t>
      </w:r>
      <w:r w:rsidR="009466E1">
        <w:rPr>
          <w:rFonts w:ascii="Times New Roman" w:hAnsi="Times New Roman" w:cs="Times New Roman"/>
          <w:color w:val="000000"/>
          <w:sz w:val="24"/>
          <w:szCs w:val="24"/>
          <w:shd w:val="clear" w:color="auto" w:fill="FFFFFF"/>
        </w:rPr>
        <w:t>.</w:t>
      </w:r>
      <w:r w:rsidR="00AD22B4" w:rsidRPr="00AD22B4">
        <w:rPr>
          <w:rFonts w:ascii="Times New Roman" w:hAnsi="Times New Roman" w:cs="Times New Roman"/>
          <w:color w:val="000000"/>
          <w:sz w:val="24"/>
          <w:szCs w:val="24"/>
          <w:shd w:val="clear" w:color="auto" w:fill="FFFFFF"/>
        </w:rPr>
        <w:t xml:space="preserve"> We used a case study of </w:t>
      </w:r>
      <w:r w:rsidRPr="00AD22B4">
        <w:rPr>
          <w:rFonts w:ascii="Times New Roman" w:hAnsi="Times New Roman" w:cs="Times New Roman"/>
          <w:color w:val="000000"/>
          <w:sz w:val="24"/>
          <w:szCs w:val="24"/>
          <w:shd w:val="clear" w:color="auto" w:fill="FFFFFF"/>
        </w:rPr>
        <w:t xml:space="preserve">Women exposure to poisonous chemicals </w:t>
      </w:r>
      <w:r w:rsidR="00AD22B4" w:rsidRPr="00AD22B4">
        <w:rPr>
          <w:rFonts w:ascii="Times New Roman" w:hAnsi="Times New Roman" w:cs="Times New Roman"/>
          <w:color w:val="000000"/>
          <w:sz w:val="24"/>
          <w:szCs w:val="24"/>
          <w:shd w:val="clear" w:color="auto" w:fill="FFFFFF"/>
        </w:rPr>
        <w:t>in a flower farm</w:t>
      </w:r>
      <w:r w:rsidRPr="00AD22B4">
        <w:rPr>
          <w:rFonts w:ascii="Times New Roman" w:hAnsi="Times New Roman" w:cs="Times New Roman"/>
          <w:color w:val="000000"/>
          <w:sz w:val="24"/>
          <w:szCs w:val="24"/>
          <w:shd w:val="clear" w:color="auto" w:fill="FFFFFF"/>
        </w:rPr>
        <w:t xml:space="preserve"> to influence </w:t>
      </w:r>
      <w:r w:rsidR="00AD22B4" w:rsidRPr="00AD22B4">
        <w:rPr>
          <w:rFonts w:ascii="Times New Roman" w:hAnsi="Times New Roman" w:cs="Times New Roman"/>
          <w:color w:val="000000"/>
          <w:sz w:val="24"/>
          <w:szCs w:val="24"/>
          <w:shd w:val="clear" w:color="auto" w:fill="FFFFFF"/>
        </w:rPr>
        <w:t xml:space="preserve">the </w:t>
      </w:r>
      <w:r w:rsidRPr="00AD22B4">
        <w:rPr>
          <w:rFonts w:ascii="Times New Roman" w:hAnsi="Times New Roman" w:cs="Times New Roman"/>
          <w:color w:val="000000"/>
          <w:sz w:val="24"/>
          <w:szCs w:val="24"/>
          <w:shd w:val="clear" w:color="auto" w:fill="FFFFFF"/>
        </w:rPr>
        <w:t>rev</w:t>
      </w:r>
      <w:r w:rsidR="00AD22B4" w:rsidRPr="00AD22B4">
        <w:rPr>
          <w:rFonts w:ascii="Times New Roman" w:hAnsi="Times New Roman" w:cs="Times New Roman"/>
          <w:color w:val="000000"/>
          <w:sz w:val="24"/>
          <w:szCs w:val="24"/>
          <w:shd w:val="clear" w:color="auto" w:fill="FFFFFF"/>
        </w:rPr>
        <w:t xml:space="preserve">iew of </w:t>
      </w:r>
      <w:r w:rsidR="009466E1">
        <w:rPr>
          <w:rFonts w:ascii="Times New Roman" w:hAnsi="Times New Roman" w:cs="Times New Roman"/>
          <w:color w:val="000000"/>
          <w:sz w:val="24"/>
          <w:szCs w:val="24"/>
          <w:shd w:val="clear" w:color="auto" w:fill="FFFFFF"/>
        </w:rPr>
        <w:t xml:space="preserve">the </w:t>
      </w:r>
      <w:r w:rsidR="00AD22B4" w:rsidRPr="00AD22B4">
        <w:rPr>
          <w:rFonts w:ascii="Times New Roman" w:hAnsi="Times New Roman" w:cs="Times New Roman"/>
          <w:color w:val="000000"/>
          <w:sz w:val="24"/>
          <w:szCs w:val="24"/>
          <w:shd w:val="clear" w:color="auto" w:fill="FFFFFF"/>
        </w:rPr>
        <w:t>Uganda-Netherlands Bilateral Investment Treaty (BIT)</w:t>
      </w:r>
    </w:p>
    <w:p w:rsidR="00447D36" w:rsidRPr="00447D36" w:rsidRDefault="009466E1" w:rsidP="00447D36">
      <w:pPr>
        <w:pStyle w:val="ListParagraph"/>
        <w:numPr>
          <w:ilvl w:val="0"/>
          <w:numId w:val="3"/>
        </w:numPr>
        <w:jc w:val="both"/>
        <w:rPr>
          <w:rFonts w:ascii="Times New Roman" w:eastAsia="Calibri" w:hAnsi="Times New Roman" w:cs="Times New Roman"/>
          <w:sz w:val="24"/>
          <w:szCs w:val="24"/>
        </w:rPr>
      </w:pPr>
      <w:r>
        <w:rPr>
          <w:rFonts w:ascii="Times New Roman" w:hAnsi="Times New Roman" w:cs="Times New Roman"/>
          <w:color w:val="222222"/>
          <w:sz w:val="24"/>
          <w:szCs w:val="24"/>
          <w:shd w:val="clear" w:color="auto" w:fill="FFFFFF"/>
        </w:rPr>
        <w:t xml:space="preserve">Initiation </w:t>
      </w:r>
      <w:r w:rsidR="00447D36" w:rsidRPr="00447D36">
        <w:rPr>
          <w:rFonts w:ascii="Times New Roman" w:hAnsi="Times New Roman" w:cs="Times New Roman"/>
          <w:color w:val="222222"/>
          <w:sz w:val="24"/>
          <w:szCs w:val="24"/>
          <w:shd w:val="clear" w:color="auto" w:fill="FFFFFF"/>
        </w:rPr>
        <w:t>of Community Development Agreements</w:t>
      </w:r>
      <w:r w:rsidR="00447D36">
        <w:rPr>
          <w:rFonts w:ascii="Times New Roman" w:hAnsi="Times New Roman" w:cs="Times New Roman"/>
          <w:color w:val="222222"/>
          <w:sz w:val="24"/>
          <w:szCs w:val="24"/>
          <w:shd w:val="clear" w:color="auto" w:fill="FFFFFF"/>
        </w:rPr>
        <w:t xml:space="preserve"> (CDAs)</w:t>
      </w:r>
      <w:r w:rsidR="00447D36" w:rsidRPr="00447D36">
        <w:rPr>
          <w:rFonts w:ascii="Times New Roman" w:hAnsi="Times New Roman" w:cs="Times New Roman"/>
          <w:color w:val="222222"/>
          <w:sz w:val="24"/>
          <w:szCs w:val="24"/>
          <w:shd w:val="clear" w:color="auto" w:fill="FFFFFF"/>
        </w:rPr>
        <w:t xml:space="preserve"> </w:t>
      </w:r>
      <w:r w:rsidR="00447D36">
        <w:rPr>
          <w:rFonts w:ascii="Times New Roman" w:hAnsi="Times New Roman" w:cs="Times New Roman"/>
          <w:color w:val="222222"/>
          <w:sz w:val="24"/>
          <w:szCs w:val="24"/>
          <w:shd w:val="clear" w:color="auto" w:fill="FFFFFF"/>
        </w:rPr>
        <w:t xml:space="preserve">between the communities where especially investment projects are located and the investors. The CDAs are negotiated and </w:t>
      </w:r>
      <w:r w:rsidR="00447D36" w:rsidRPr="00447D36">
        <w:rPr>
          <w:rFonts w:ascii="Times New Roman" w:hAnsi="Times New Roman" w:cs="Times New Roman"/>
          <w:color w:val="222222"/>
          <w:sz w:val="24"/>
          <w:szCs w:val="24"/>
          <w:shd w:val="clear" w:color="auto" w:fill="FFFFFF"/>
        </w:rPr>
        <w:t>define the roles, respon</w:t>
      </w:r>
      <w:r w:rsidR="00447D36">
        <w:rPr>
          <w:rFonts w:ascii="Times New Roman" w:hAnsi="Times New Roman" w:cs="Times New Roman"/>
          <w:color w:val="222222"/>
          <w:sz w:val="24"/>
          <w:szCs w:val="24"/>
          <w:shd w:val="clear" w:color="auto" w:fill="FFFFFF"/>
        </w:rPr>
        <w:t xml:space="preserve">sibilities, rights and obligations </w:t>
      </w:r>
      <w:r w:rsidR="00447D36" w:rsidRPr="00447D36">
        <w:rPr>
          <w:rFonts w:ascii="Times New Roman" w:hAnsi="Times New Roman" w:cs="Times New Roman"/>
          <w:color w:val="222222"/>
          <w:sz w:val="24"/>
          <w:szCs w:val="24"/>
          <w:shd w:val="clear" w:color="auto" w:fill="FFFFFF"/>
        </w:rPr>
        <w:t>of each party</w:t>
      </w:r>
      <w:r w:rsidR="00447D36">
        <w:rPr>
          <w:rFonts w:ascii="Arial" w:hAnsi="Arial" w:cs="Arial"/>
          <w:color w:val="222222"/>
          <w:shd w:val="clear" w:color="auto" w:fill="FFFFFF"/>
        </w:rPr>
        <w:t>.</w:t>
      </w:r>
      <w:r w:rsidR="00447D36" w:rsidRPr="00447D36">
        <w:rPr>
          <w:rFonts w:ascii="Arial" w:hAnsi="Arial" w:cs="Arial"/>
          <w:color w:val="222222"/>
          <w:shd w:val="clear" w:color="auto" w:fill="FFFFFF"/>
        </w:rPr>
        <w:t xml:space="preserve"> </w:t>
      </w:r>
    </w:p>
    <w:p w:rsidR="00447D36" w:rsidRDefault="00964A56" w:rsidP="00447D36">
      <w:pPr>
        <w:jc w:val="both"/>
        <w:rPr>
          <w:rFonts w:ascii="Times New Roman" w:eastAsia="Calibri" w:hAnsi="Times New Roman" w:cs="Times New Roman"/>
          <w:sz w:val="24"/>
          <w:szCs w:val="24"/>
        </w:rPr>
      </w:pPr>
      <w:r>
        <w:rPr>
          <w:rFonts w:ascii="Times New Roman" w:eastAsia="Calibri" w:hAnsi="Times New Roman" w:cs="Times New Roman"/>
          <w:sz w:val="24"/>
          <w:szCs w:val="24"/>
        </w:rPr>
        <w:t>Recommendation: There is a need for increased capacity enhancement of the rights holders to protect their rights as they bear the brunt of the adverse policies made. Capacity enhancement is also needed for the trade and human rights activists as both fields are complicated on their own and even more complicated when they are brought together.</w:t>
      </w:r>
    </w:p>
    <w:p w:rsidR="009466E1" w:rsidRDefault="009466E1" w:rsidP="00447D36">
      <w:pPr>
        <w:jc w:val="both"/>
        <w:rPr>
          <w:rFonts w:ascii="Times New Roman" w:eastAsia="Calibri" w:hAnsi="Times New Roman" w:cs="Times New Roman"/>
          <w:sz w:val="24"/>
          <w:szCs w:val="24"/>
        </w:rPr>
      </w:pPr>
    </w:p>
    <w:sectPr w:rsidR="009466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940" w:rsidRDefault="003D2940" w:rsidP="00F100DC">
      <w:pPr>
        <w:spacing w:after="0" w:line="240" w:lineRule="auto"/>
      </w:pPr>
      <w:r>
        <w:separator/>
      </w:r>
    </w:p>
  </w:endnote>
  <w:endnote w:type="continuationSeparator" w:id="0">
    <w:p w:rsidR="003D2940" w:rsidRDefault="003D2940" w:rsidP="00F1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445344"/>
      <w:docPartObj>
        <w:docPartGallery w:val="Page Numbers (Bottom of Page)"/>
        <w:docPartUnique/>
      </w:docPartObj>
    </w:sdtPr>
    <w:sdtEndPr>
      <w:rPr>
        <w:noProof/>
      </w:rPr>
    </w:sdtEndPr>
    <w:sdtContent>
      <w:p w:rsidR="00F100DC" w:rsidRDefault="00F100DC">
        <w:pPr>
          <w:pStyle w:val="Footer"/>
          <w:jc w:val="center"/>
        </w:pPr>
        <w:r>
          <w:fldChar w:fldCharType="begin"/>
        </w:r>
        <w:r>
          <w:instrText xml:space="preserve"> PAGE   \* MERGEFORMAT </w:instrText>
        </w:r>
        <w:r>
          <w:fldChar w:fldCharType="separate"/>
        </w:r>
        <w:r w:rsidR="00857BC8">
          <w:rPr>
            <w:noProof/>
          </w:rPr>
          <w:t>1</w:t>
        </w:r>
        <w:r>
          <w:rPr>
            <w:noProof/>
          </w:rPr>
          <w:fldChar w:fldCharType="end"/>
        </w:r>
      </w:p>
    </w:sdtContent>
  </w:sdt>
  <w:p w:rsidR="00F100DC" w:rsidRDefault="00F10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940" w:rsidRDefault="003D2940" w:rsidP="00F100DC">
      <w:pPr>
        <w:spacing w:after="0" w:line="240" w:lineRule="auto"/>
      </w:pPr>
      <w:r>
        <w:separator/>
      </w:r>
    </w:p>
  </w:footnote>
  <w:footnote w:type="continuationSeparator" w:id="0">
    <w:p w:rsidR="003D2940" w:rsidRDefault="003D2940" w:rsidP="00F10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A5381"/>
    <w:multiLevelType w:val="hybridMultilevel"/>
    <w:tmpl w:val="5448DC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15FBC"/>
    <w:multiLevelType w:val="hybridMultilevel"/>
    <w:tmpl w:val="599A0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C421DF"/>
    <w:multiLevelType w:val="hybridMultilevel"/>
    <w:tmpl w:val="FBF45256"/>
    <w:lvl w:ilvl="0" w:tplc="6322914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58A"/>
    <w:rsid w:val="002B3CF7"/>
    <w:rsid w:val="00354875"/>
    <w:rsid w:val="003B3257"/>
    <w:rsid w:val="003D2940"/>
    <w:rsid w:val="00424CCA"/>
    <w:rsid w:val="00447D36"/>
    <w:rsid w:val="004A539B"/>
    <w:rsid w:val="004C121D"/>
    <w:rsid w:val="004D2BA1"/>
    <w:rsid w:val="00671F49"/>
    <w:rsid w:val="00717E5C"/>
    <w:rsid w:val="00857BC8"/>
    <w:rsid w:val="008F16E2"/>
    <w:rsid w:val="009416F4"/>
    <w:rsid w:val="009466E1"/>
    <w:rsid w:val="00964A56"/>
    <w:rsid w:val="00A84341"/>
    <w:rsid w:val="00AD22B4"/>
    <w:rsid w:val="00B1458A"/>
    <w:rsid w:val="00C02CC6"/>
    <w:rsid w:val="00CE736C"/>
    <w:rsid w:val="00EE2C67"/>
    <w:rsid w:val="00F100DC"/>
    <w:rsid w:val="00F43FFF"/>
    <w:rsid w:val="00F946B2"/>
    <w:rsid w:val="00FB3FD7"/>
    <w:rsid w:val="00FE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9BFCD-6B6E-4C26-A300-0E27F072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6E2"/>
    <w:pPr>
      <w:ind w:left="720"/>
      <w:contextualSpacing/>
    </w:pPr>
  </w:style>
  <w:style w:type="paragraph" w:styleId="Header">
    <w:name w:val="header"/>
    <w:basedOn w:val="Normal"/>
    <w:link w:val="HeaderChar"/>
    <w:uiPriority w:val="99"/>
    <w:unhideWhenUsed/>
    <w:rsid w:val="00F10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0DC"/>
  </w:style>
  <w:style w:type="paragraph" w:styleId="Footer">
    <w:name w:val="footer"/>
    <w:basedOn w:val="Normal"/>
    <w:link w:val="FooterChar"/>
    <w:uiPriority w:val="99"/>
    <w:unhideWhenUsed/>
    <w:rsid w:val="00F10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0DC"/>
  </w:style>
  <w:style w:type="paragraph" w:styleId="BalloonText">
    <w:name w:val="Balloon Text"/>
    <w:basedOn w:val="Normal"/>
    <w:link w:val="BalloonTextChar"/>
    <w:uiPriority w:val="99"/>
    <w:semiHidden/>
    <w:unhideWhenUsed/>
    <w:rsid w:val="004C1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21D"/>
    <w:rPr>
      <w:rFonts w:ascii="Segoe UI" w:hAnsi="Segoe UI" w:cs="Segoe UI"/>
      <w:sz w:val="18"/>
      <w:szCs w:val="18"/>
    </w:rPr>
  </w:style>
  <w:style w:type="paragraph" w:customStyle="1" w:styleId="m-6629461070891108238default">
    <w:name w:val="m_-6629461070891108238default"/>
    <w:basedOn w:val="Normal"/>
    <w:rsid w:val="00447D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9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B344CB-4090-4A7C-BFFA-0C311ADD9421}"/>
</file>

<file path=customXml/itemProps2.xml><?xml version="1.0" encoding="utf-8"?>
<ds:datastoreItem xmlns:ds="http://schemas.openxmlformats.org/officeDocument/2006/customXml" ds:itemID="{2D65BB81-84A8-4078-BA0A-EB7735414A9E}"/>
</file>

<file path=customXml/itemProps3.xml><?xml version="1.0" encoding="utf-8"?>
<ds:datastoreItem xmlns:ds="http://schemas.openxmlformats.org/officeDocument/2006/customXml" ds:itemID="{D287E68C-2418-4617-A327-AF202B017BAD}"/>
</file>

<file path=docProps/app.xml><?xml version="1.0" encoding="utf-8"?>
<Properties xmlns="http://schemas.openxmlformats.org/officeDocument/2006/extended-properties" xmlns:vt="http://schemas.openxmlformats.org/officeDocument/2006/docPropsVTypes">
  <Template>Normal.dotm</Template>
  <TotalTime>0</TotalTime>
  <Pages>5</Pages>
  <Words>1295</Words>
  <Characters>7385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Nalunga</dc:creator>
  <cp:keywords/>
  <dc:description/>
  <cp:lastModifiedBy>Yaye Ba</cp:lastModifiedBy>
  <cp:revision>2</cp:revision>
  <cp:lastPrinted>2018-03-15T14:26:00Z</cp:lastPrinted>
  <dcterms:created xsi:type="dcterms:W3CDTF">2018-03-16T14:11:00Z</dcterms:created>
  <dcterms:modified xsi:type="dcterms:W3CDTF">2018-03-16T14:11:00Z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