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9A" w:rsidRDefault="007D279A" w:rsidP="00C6144E">
      <w:pPr>
        <w:jc w:val="center"/>
        <w:rPr>
          <w:b/>
          <w:sz w:val="24"/>
          <w:szCs w:val="24"/>
        </w:rPr>
      </w:pPr>
    </w:p>
    <w:p w:rsidR="007D279A" w:rsidRPr="007D279A" w:rsidRDefault="007D279A" w:rsidP="007D279A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 w:after="360"/>
        <w:contextualSpacing/>
        <w:jc w:val="center"/>
        <w:rPr>
          <w:b/>
          <w:sz w:val="24"/>
          <w:szCs w:val="24"/>
          <w:lang w:val="en-GB"/>
        </w:rPr>
      </w:pPr>
      <w:r w:rsidRPr="009D0D86">
        <w:rPr>
          <w:b/>
          <w:sz w:val="24"/>
          <w:szCs w:val="24"/>
          <w:lang w:val="en-GB"/>
        </w:rPr>
        <w:t>Mandate of the United Nations Special Rapport</w:t>
      </w:r>
      <w:r>
        <w:rPr>
          <w:b/>
          <w:sz w:val="24"/>
          <w:szCs w:val="24"/>
          <w:lang w:val="en-GB"/>
        </w:rPr>
        <w:t>eur on the right to development</w:t>
      </w:r>
    </w:p>
    <w:p w:rsidR="00AA63C6" w:rsidRDefault="00C6144E" w:rsidP="00C614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Conceptual </w:t>
      </w:r>
      <w:r w:rsidR="00CF310A" w:rsidRPr="00B021FD">
        <w:rPr>
          <w:b/>
          <w:sz w:val="24"/>
          <w:szCs w:val="24"/>
        </w:rPr>
        <w:t>n</w:t>
      </w:r>
      <w:r w:rsidR="0098115B" w:rsidRPr="00B021FD">
        <w:rPr>
          <w:b/>
          <w:sz w:val="24"/>
          <w:szCs w:val="24"/>
        </w:rPr>
        <w:t>ote</w:t>
      </w:r>
    </w:p>
    <w:p w:rsidR="00C6144E" w:rsidRPr="00B021FD" w:rsidRDefault="00C6144E" w:rsidP="00C6144E">
      <w:pPr>
        <w:jc w:val="center"/>
        <w:rPr>
          <w:b/>
          <w:sz w:val="24"/>
          <w:szCs w:val="24"/>
        </w:rPr>
      </w:pPr>
    </w:p>
    <w:p w:rsidR="005E7673" w:rsidRPr="00C6144E" w:rsidRDefault="00992069" w:rsidP="00F043B3">
      <w:pPr>
        <w:spacing w:after="160" w:line="259" w:lineRule="auto"/>
        <w:jc w:val="center"/>
        <w:rPr>
          <w:rFonts w:eastAsia="Calibri"/>
          <w:b/>
          <w:sz w:val="24"/>
          <w:szCs w:val="24"/>
        </w:rPr>
      </w:pPr>
      <w:bookmarkStart w:id="0" w:name="_GoBack"/>
      <w:r w:rsidRPr="00C6144E">
        <w:rPr>
          <w:rFonts w:eastAsia="Calibri"/>
          <w:b/>
          <w:sz w:val="24"/>
          <w:szCs w:val="24"/>
        </w:rPr>
        <w:t>Regional consultation on the</w:t>
      </w:r>
      <w:r w:rsidR="009C1B2F" w:rsidRPr="00C6144E">
        <w:rPr>
          <w:rFonts w:eastAsia="Calibri"/>
          <w:b/>
          <w:sz w:val="24"/>
          <w:szCs w:val="24"/>
        </w:rPr>
        <w:t xml:space="preserve"> practical implementation of the right to development</w:t>
      </w:r>
      <w:bookmarkEnd w:id="0"/>
      <w:r w:rsidR="009C1B2F" w:rsidRPr="00C6144E">
        <w:rPr>
          <w:rFonts w:eastAsia="Calibri"/>
          <w:b/>
          <w:sz w:val="24"/>
          <w:szCs w:val="24"/>
        </w:rPr>
        <w:t>: Identifying and Promoting good practices</w:t>
      </w:r>
    </w:p>
    <w:p w:rsidR="00FA3B03" w:rsidRPr="00B021FD" w:rsidRDefault="00FA3B03" w:rsidP="00340D7E">
      <w:pPr>
        <w:tabs>
          <w:tab w:val="left" w:pos="993"/>
        </w:tabs>
        <w:ind w:left="142"/>
        <w:jc w:val="both"/>
        <w:rPr>
          <w:b/>
          <w:sz w:val="22"/>
          <w:szCs w:val="22"/>
        </w:rPr>
      </w:pPr>
    </w:p>
    <w:p w:rsidR="009740D5" w:rsidRPr="00B021FD" w:rsidRDefault="009740D5" w:rsidP="009740D5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  <w:r w:rsidRPr="00B021FD">
        <w:rPr>
          <w:rFonts w:eastAsia="Calibri"/>
          <w:b/>
          <w:bCs/>
          <w:sz w:val="24"/>
          <w:szCs w:val="24"/>
        </w:rPr>
        <w:t xml:space="preserve">Background </w:t>
      </w:r>
    </w:p>
    <w:p w:rsidR="009C1B2F" w:rsidRPr="00B021FD" w:rsidRDefault="009C1B2F" w:rsidP="009C1B2F">
      <w:pPr>
        <w:autoSpaceDE w:val="0"/>
        <w:autoSpaceDN w:val="0"/>
        <w:adjustRightInd w:val="0"/>
        <w:jc w:val="both"/>
      </w:pPr>
    </w:p>
    <w:p w:rsidR="00CC1B74" w:rsidRPr="00B021FD" w:rsidRDefault="009C1B2F" w:rsidP="009C1B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21FD">
        <w:rPr>
          <w:sz w:val="22"/>
          <w:szCs w:val="22"/>
        </w:rPr>
        <w:t>The Human Rights Council, in its</w:t>
      </w:r>
      <w:r w:rsidR="00D04F34">
        <w:rPr>
          <w:sz w:val="22"/>
          <w:szCs w:val="22"/>
        </w:rPr>
        <w:t xml:space="preserve"> R</w:t>
      </w:r>
      <w:r w:rsidR="00EF4B49" w:rsidRPr="00B021FD">
        <w:rPr>
          <w:sz w:val="22"/>
          <w:szCs w:val="22"/>
        </w:rPr>
        <w:t xml:space="preserve">esolution 33/14 of </w:t>
      </w:r>
      <w:r w:rsidR="00AD4D1C">
        <w:rPr>
          <w:sz w:val="22"/>
          <w:szCs w:val="22"/>
        </w:rPr>
        <w:t xml:space="preserve">29 </w:t>
      </w:r>
      <w:r w:rsidR="00D33A6D">
        <w:rPr>
          <w:sz w:val="22"/>
          <w:szCs w:val="22"/>
        </w:rPr>
        <w:t>September 2016,</w:t>
      </w:r>
      <w:r w:rsidR="00EF4B49" w:rsidRPr="00B021FD">
        <w:rPr>
          <w:sz w:val="22"/>
          <w:szCs w:val="22"/>
        </w:rPr>
        <w:t xml:space="preserve"> established the mandate of the</w:t>
      </w:r>
      <w:r w:rsidRPr="00B021FD">
        <w:rPr>
          <w:sz w:val="22"/>
          <w:szCs w:val="22"/>
        </w:rPr>
        <w:t xml:space="preserve"> Special Rapport</w:t>
      </w:r>
      <w:r w:rsidR="00D33A6D">
        <w:rPr>
          <w:sz w:val="22"/>
          <w:szCs w:val="22"/>
        </w:rPr>
        <w:t xml:space="preserve">eur on the right to development. </w:t>
      </w:r>
      <w:r w:rsidR="00F54974" w:rsidRPr="00B021FD">
        <w:rPr>
          <w:sz w:val="22"/>
          <w:szCs w:val="22"/>
        </w:rPr>
        <w:t xml:space="preserve">Mr. </w:t>
      </w:r>
      <w:proofErr w:type="spellStart"/>
      <w:r w:rsidR="00D33A6D">
        <w:rPr>
          <w:sz w:val="22"/>
          <w:szCs w:val="22"/>
        </w:rPr>
        <w:t>Saad</w:t>
      </w:r>
      <w:proofErr w:type="spellEnd"/>
      <w:r w:rsidR="00D33A6D">
        <w:rPr>
          <w:sz w:val="22"/>
          <w:szCs w:val="22"/>
        </w:rPr>
        <w:t xml:space="preserve"> Alfarargi </w:t>
      </w:r>
      <w:proofErr w:type="gramStart"/>
      <w:r w:rsidR="00D33A6D">
        <w:rPr>
          <w:sz w:val="22"/>
          <w:szCs w:val="22"/>
        </w:rPr>
        <w:t>was appointed</w:t>
      </w:r>
      <w:proofErr w:type="gramEnd"/>
      <w:r w:rsidRPr="00B021FD">
        <w:rPr>
          <w:sz w:val="22"/>
          <w:szCs w:val="22"/>
        </w:rPr>
        <w:t xml:space="preserve"> Speci</w:t>
      </w:r>
      <w:r w:rsidR="00EF4B49" w:rsidRPr="00B021FD">
        <w:rPr>
          <w:sz w:val="22"/>
          <w:szCs w:val="22"/>
        </w:rPr>
        <w:t>al Rapporteur</w:t>
      </w:r>
      <w:r w:rsidRPr="00B021FD">
        <w:rPr>
          <w:sz w:val="22"/>
          <w:szCs w:val="22"/>
        </w:rPr>
        <w:t xml:space="preserve"> for a period of three years</w:t>
      </w:r>
      <w:r w:rsidR="00D33A6D">
        <w:rPr>
          <w:sz w:val="22"/>
          <w:szCs w:val="22"/>
        </w:rPr>
        <w:t xml:space="preserve"> and</w:t>
      </w:r>
      <w:r w:rsidRPr="00B021FD">
        <w:rPr>
          <w:sz w:val="22"/>
          <w:szCs w:val="22"/>
        </w:rPr>
        <w:t xml:space="preserve"> took up his functions on 1 May 2017. </w:t>
      </w:r>
      <w:r w:rsidR="00D04F34">
        <w:rPr>
          <w:sz w:val="22"/>
          <w:szCs w:val="22"/>
        </w:rPr>
        <w:t>In September 2017, the UN Human Rights Council adopted Resolution 3</w:t>
      </w:r>
      <w:r w:rsidR="004B7A33">
        <w:rPr>
          <w:sz w:val="22"/>
          <w:szCs w:val="22"/>
        </w:rPr>
        <w:t>6</w:t>
      </w:r>
      <w:r w:rsidR="00D04F34">
        <w:rPr>
          <w:sz w:val="22"/>
          <w:szCs w:val="22"/>
        </w:rPr>
        <w:t>/</w:t>
      </w:r>
      <w:r w:rsidR="004B7A33">
        <w:rPr>
          <w:sz w:val="22"/>
          <w:szCs w:val="22"/>
        </w:rPr>
        <w:t>9, which</w:t>
      </w:r>
      <w:r w:rsidR="00D04F34">
        <w:rPr>
          <w:sz w:val="22"/>
          <w:szCs w:val="22"/>
        </w:rPr>
        <w:t xml:space="preserve"> mandated the Special Rapporteur to conduct Regional Consultations. </w:t>
      </w:r>
    </w:p>
    <w:p w:rsidR="00CC1B74" w:rsidRPr="00B021FD" w:rsidRDefault="00CC1B74" w:rsidP="009C1B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1B2F" w:rsidRPr="00B021FD" w:rsidRDefault="009C1B2F" w:rsidP="009C1B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21FD">
        <w:rPr>
          <w:sz w:val="22"/>
          <w:szCs w:val="22"/>
        </w:rPr>
        <w:t>When establishing the m</w:t>
      </w:r>
      <w:r w:rsidR="00EF4B49" w:rsidRPr="00B021FD">
        <w:rPr>
          <w:sz w:val="22"/>
          <w:szCs w:val="22"/>
        </w:rPr>
        <w:t>andat</w:t>
      </w:r>
      <w:r w:rsidR="00ED7BB2" w:rsidRPr="00B021FD">
        <w:rPr>
          <w:sz w:val="22"/>
          <w:szCs w:val="22"/>
        </w:rPr>
        <w:t>e</w:t>
      </w:r>
      <w:r w:rsidR="004B7A33">
        <w:rPr>
          <w:sz w:val="22"/>
          <w:szCs w:val="22"/>
        </w:rPr>
        <w:t xml:space="preserve"> of the Special Rapporteur</w:t>
      </w:r>
      <w:r w:rsidRPr="00B021FD">
        <w:rPr>
          <w:sz w:val="22"/>
          <w:szCs w:val="22"/>
        </w:rPr>
        <w:t>, the Human Rights Council emphasized the urgent need to make the right to development a reality for everyone</w:t>
      </w:r>
      <w:r w:rsidR="00636D4B">
        <w:rPr>
          <w:sz w:val="22"/>
          <w:szCs w:val="22"/>
        </w:rPr>
        <w:t xml:space="preserve"> also in light of</w:t>
      </w:r>
      <w:r w:rsidR="001B5B9E" w:rsidRPr="00106F1D">
        <w:rPr>
          <w:sz w:val="22"/>
          <w:szCs w:val="22"/>
        </w:rPr>
        <w:t xml:space="preserve"> the continuing political debates and controversies surrounding the interpretation and </w:t>
      </w:r>
      <w:r w:rsidR="000F3E6D" w:rsidRPr="00106F1D">
        <w:rPr>
          <w:sz w:val="22"/>
          <w:szCs w:val="22"/>
        </w:rPr>
        <w:t>implementation</w:t>
      </w:r>
      <w:r w:rsidR="001B5B9E" w:rsidRPr="00106F1D">
        <w:rPr>
          <w:sz w:val="22"/>
          <w:szCs w:val="22"/>
        </w:rPr>
        <w:t xml:space="preserve"> of the 1986 Declaration on the Right to Development</w:t>
      </w:r>
      <w:r w:rsidRPr="00B021FD">
        <w:rPr>
          <w:sz w:val="22"/>
          <w:szCs w:val="22"/>
        </w:rPr>
        <w:t xml:space="preserve">. </w:t>
      </w:r>
    </w:p>
    <w:p w:rsidR="006F124B" w:rsidRPr="00B021FD" w:rsidRDefault="006F124B" w:rsidP="009C1B2F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val="en-US"/>
        </w:rPr>
      </w:pPr>
    </w:p>
    <w:p w:rsidR="001755ED" w:rsidRPr="00B021FD" w:rsidRDefault="0039179E" w:rsidP="003917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21FD">
        <w:rPr>
          <w:sz w:val="22"/>
          <w:szCs w:val="22"/>
        </w:rPr>
        <w:t xml:space="preserve">More than 30 years after the adoption of the Declaration on the Right to Development, </w:t>
      </w:r>
      <w:r w:rsidR="000F3E6D" w:rsidRPr="00B021FD">
        <w:rPr>
          <w:sz w:val="22"/>
          <w:szCs w:val="22"/>
        </w:rPr>
        <w:t>b</w:t>
      </w:r>
      <w:r w:rsidR="0079256A" w:rsidRPr="00B021FD">
        <w:rPr>
          <w:sz w:val="22"/>
          <w:szCs w:val="22"/>
        </w:rPr>
        <w:t xml:space="preserve">illions </w:t>
      </w:r>
      <w:r w:rsidR="001755ED" w:rsidRPr="00B021FD">
        <w:rPr>
          <w:sz w:val="22"/>
          <w:szCs w:val="22"/>
        </w:rPr>
        <w:t xml:space="preserve">of people </w:t>
      </w:r>
      <w:r w:rsidR="004831D5" w:rsidRPr="00B021FD">
        <w:rPr>
          <w:sz w:val="22"/>
          <w:szCs w:val="22"/>
        </w:rPr>
        <w:t xml:space="preserve">in all parts of the world </w:t>
      </w:r>
      <w:proofErr w:type="gramStart"/>
      <w:r w:rsidR="001755ED" w:rsidRPr="00B021FD">
        <w:rPr>
          <w:sz w:val="22"/>
          <w:szCs w:val="22"/>
        </w:rPr>
        <w:t>have been left behind</w:t>
      </w:r>
      <w:proofErr w:type="gramEnd"/>
      <w:r w:rsidR="001755ED" w:rsidRPr="00B021FD">
        <w:rPr>
          <w:sz w:val="22"/>
          <w:szCs w:val="22"/>
        </w:rPr>
        <w:t xml:space="preserve"> and are yet to see their right to development realised</w:t>
      </w:r>
      <w:r w:rsidR="006622AB" w:rsidRPr="00B021FD">
        <w:rPr>
          <w:sz w:val="22"/>
          <w:szCs w:val="22"/>
        </w:rPr>
        <w:t>.</w:t>
      </w:r>
      <w:r w:rsidR="000F3E6D" w:rsidRPr="00B021FD">
        <w:rPr>
          <w:sz w:val="22"/>
          <w:szCs w:val="22"/>
        </w:rPr>
        <w:t xml:space="preserve"> </w:t>
      </w:r>
      <w:r w:rsidR="005F611E" w:rsidRPr="00B021FD">
        <w:rPr>
          <w:sz w:val="22"/>
          <w:szCs w:val="22"/>
        </w:rPr>
        <w:t xml:space="preserve">The </w:t>
      </w:r>
      <w:r w:rsidR="0079256A" w:rsidRPr="00B021FD">
        <w:rPr>
          <w:sz w:val="22"/>
          <w:szCs w:val="22"/>
        </w:rPr>
        <w:t xml:space="preserve">2015 </w:t>
      </w:r>
      <w:r w:rsidR="00134A61" w:rsidRPr="00B021FD">
        <w:rPr>
          <w:sz w:val="22"/>
          <w:szCs w:val="22"/>
        </w:rPr>
        <w:t>M</w:t>
      </w:r>
      <w:r w:rsidR="00134A61">
        <w:rPr>
          <w:sz w:val="22"/>
          <w:szCs w:val="22"/>
        </w:rPr>
        <w:t>illennium</w:t>
      </w:r>
      <w:r w:rsidR="00AD4D1C">
        <w:rPr>
          <w:sz w:val="22"/>
          <w:szCs w:val="22"/>
        </w:rPr>
        <w:t xml:space="preserve"> </w:t>
      </w:r>
      <w:r w:rsidR="000F3E6D" w:rsidRPr="00B021FD">
        <w:rPr>
          <w:sz w:val="22"/>
          <w:szCs w:val="22"/>
        </w:rPr>
        <w:t>D</w:t>
      </w:r>
      <w:r w:rsidR="00AD4D1C">
        <w:rPr>
          <w:sz w:val="22"/>
          <w:szCs w:val="22"/>
        </w:rPr>
        <w:t xml:space="preserve">evelopment </w:t>
      </w:r>
      <w:r w:rsidR="000F3E6D" w:rsidRPr="00B021FD">
        <w:rPr>
          <w:sz w:val="22"/>
          <w:szCs w:val="22"/>
        </w:rPr>
        <w:t>G</w:t>
      </w:r>
      <w:r w:rsidR="00AD4D1C">
        <w:rPr>
          <w:sz w:val="22"/>
          <w:szCs w:val="22"/>
        </w:rPr>
        <w:t>oal</w:t>
      </w:r>
      <w:r w:rsidR="000F3E6D" w:rsidRPr="00B021FD">
        <w:rPr>
          <w:sz w:val="22"/>
          <w:szCs w:val="22"/>
        </w:rPr>
        <w:t>s’</w:t>
      </w:r>
      <w:r w:rsidR="001B5B9E" w:rsidRPr="00B021FD">
        <w:rPr>
          <w:sz w:val="22"/>
          <w:szCs w:val="22"/>
        </w:rPr>
        <w:t xml:space="preserve"> report</w:t>
      </w:r>
      <w:r w:rsidR="001755ED" w:rsidRPr="00B021FD">
        <w:rPr>
          <w:sz w:val="22"/>
          <w:szCs w:val="22"/>
        </w:rPr>
        <w:t xml:space="preserve"> indicated that 800 million</w:t>
      </w:r>
      <w:r w:rsidR="001755ED" w:rsidRPr="00B021FD">
        <w:rPr>
          <w:rStyle w:val="FootnoteReference"/>
          <w:sz w:val="22"/>
          <w:szCs w:val="22"/>
        </w:rPr>
        <w:footnoteReference w:id="1"/>
      </w:r>
      <w:r w:rsidR="001755ED" w:rsidRPr="00B021FD">
        <w:rPr>
          <w:sz w:val="22"/>
          <w:szCs w:val="22"/>
        </w:rPr>
        <w:t xml:space="preserve">  people still live</w:t>
      </w:r>
      <w:r w:rsidR="001B5B9E" w:rsidRPr="00B021FD">
        <w:rPr>
          <w:sz w:val="22"/>
          <w:szCs w:val="22"/>
        </w:rPr>
        <w:t>d</w:t>
      </w:r>
      <w:r w:rsidR="001755ED" w:rsidRPr="00B021FD">
        <w:rPr>
          <w:sz w:val="22"/>
          <w:szCs w:val="22"/>
        </w:rPr>
        <w:t xml:space="preserve"> in extreme poverty and suffer</w:t>
      </w:r>
      <w:r w:rsidR="006F124B" w:rsidRPr="00B021FD">
        <w:rPr>
          <w:sz w:val="22"/>
          <w:szCs w:val="22"/>
        </w:rPr>
        <w:t>e</w:t>
      </w:r>
      <w:r w:rsidR="001B5B9E" w:rsidRPr="00B021FD">
        <w:rPr>
          <w:sz w:val="22"/>
          <w:szCs w:val="22"/>
        </w:rPr>
        <w:t>d</w:t>
      </w:r>
      <w:r w:rsidR="001755ED" w:rsidRPr="00B021FD">
        <w:rPr>
          <w:sz w:val="22"/>
          <w:szCs w:val="22"/>
        </w:rPr>
        <w:t xml:space="preserve"> from hunger. </w:t>
      </w:r>
      <w:r w:rsidR="00AD4D1C">
        <w:rPr>
          <w:sz w:val="22"/>
          <w:szCs w:val="22"/>
        </w:rPr>
        <w:t>In 2015, o</w:t>
      </w:r>
      <w:r w:rsidR="001755ED" w:rsidRPr="00B021FD">
        <w:rPr>
          <w:sz w:val="22"/>
          <w:szCs w:val="22"/>
        </w:rPr>
        <w:t xml:space="preserve">ver 160 million children under age five </w:t>
      </w:r>
      <w:r w:rsidR="00AD4D1C">
        <w:rPr>
          <w:sz w:val="22"/>
          <w:szCs w:val="22"/>
        </w:rPr>
        <w:t xml:space="preserve">still </w:t>
      </w:r>
      <w:r w:rsidR="001755ED" w:rsidRPr="00B021FD">
        <w:rPr>
          <w:sz w:val="22"/>
          <w:szCs w:val="22"/>
        </w:rPr>
        <w:t>suffer</w:t>
      </w:r>
      <w:r w:rsidR="001B5B9E" w:rsidRPr="00B021FD">
        <w:rPr>
          <w:sz w:val="22"/>
          <w:szCs w:val="22"/>
        </w:rPr>
        <w:t>ed</w:t>
      </w:r>
      <w:r w:rsidR="001755ED" w:rsidRPr="00B021FD">
        <w:rPr>
          <w:sz w:val="22"/>
          <w:szCs w:val="22"/>
        </w:rPr>
        <w:t xml:space="preserve"> the consequences of malnutrition. 57 million children of primary school age </w:t>
      </w:r>
      <w:r w:rsidR="001B5B9E" w:rsidRPr="00B021FD">
        <w:rPr>
          <w:sz w:val="22"/>
          <w:szCs w:val="22"/>
        </w:rPr>
        <w:t>were not</w:t>
      </w:r>
      <w:r w:rsidR="001755ED" w:rsidRPr="00B021FD">
        <w:rPr>
          <w:sz w:val="22"/>
          <w:szCs w:val="22"/>
        </w:rPr>
        <w:t xml:space="preserve"> in school. Almost fifty percent of global workers </w:t>
      </w:r>
      <w:r w:rsidR="001B5B9E" w:rsidRPr="00B021FD">
        <w:rPr>
          <w:sz w:val="22"/>
          <w:szCs w:val="22"/>
        </w:rPr>
        <w:t xml:space="preserve">were </w:t>
      </w:r>
      <w:r w:rsidR="001755ED" w:rsidRPr="00B021FD">
        <w:rPr>
          <w:sz w:val="22"/>
          <w:szCs w:val="22"/>
        </w:rPr>
        <w:t>still working in vulnerable conditions, rarely enjoying the benefits associated with decent work. About 16,000 children die</w:t>
      </w:r>
      <w:r w:rsidR="001B5B9E" w:rsidRPr="00B021FD">
        <w:rPr>
          <w:sz w:val="22"/>
          <w:szCs w:val="22"/>
        </w:rPr>
        <w:t>d</w:t>
      </w:r>
      <w:r w:rsidR="001755ED" w:rsidRPr="00B021FD">
        <w:rPr>
          <w:sz w:val="22"/>
          <w:szCs w:val="22"/>
        </w:rPr>
        <w:t xml:space="preserve"> each day before reaching their fifth birthday, mostly from preventable causes. The maternal mortality ratio in the developing regions </w:t>
      </w:r>
      <w:r w:rsidR="001B5B9E" w:rsidRPr="00B021FD">
        <w:rPr>
          <w:sz w:val="22"/>
          <w:szCs w:val="22"/>
        </w:rPr>
        <w:t xml:space="preserve">was </w:t>
      </w:r>
      <w:r w:rsidR="001755ED" w:rsidRPr="00B021FD">
        <w:rPr>
          <w:sz w:val="22"/>
          <w:szCs w:val="22"/>
        </w:rPr>
        <w:t xml:space="preserve">14 times higher than in the developed regions. In 2015, 2.4 billion were still using unimproved sanitation facilities, including 946 million people still practicing open defecation. </w:t>
      </w:r>
      <w:r w:rsidR="00D04F34">
        <w:rPr>
          <w:sz w:val="22"/>
          <w:szCs w:val="22"/>
        </w:rPr>
        <w:t>Today, o</w:t>
      </w:r>
      <w:r w:rsidR="001B5B9E" w:rsidRPr="00B021FD">
        <w:rPr>
          <w:sz w:val="22"/>
          <w:szCs w:val="22"/>
        </w:rPr>
        <w:t>ver</w:t>
      </w:r>
      <w:r w:rsidR="001755ED" w:rsidRPr="00B021FD">
        <w:rPr>
          <w:sz w:val="22"/>
          <w:szCs w:val="22"/>
        </w:rPr>
        <w:t xml:space="preserve"> 880 million people </w:t>
      </w:r>
      <w:proofErr w:type="gramStart"/>
      <w:r w:rsidR="004831D5">
        <w:rPr>
          <w:sz w:val="22"/>
          <w:szCs w:val="22"/>
        </w:rPr>
        <w:t>are</w:t>
      </w:r>
      <w:r w:rsidR="001755ED" w:rsidRPr="00B021FD">
        <w:rPr>
          <w:sz w:val="22"/>
          <w:szCs w:val="22"/>
        </w:rPr>
        <w:t xml:space="preserve"> estimated</w:t>
      </w:r>
      <w:proofErr w:type="gramEnd"/>
      <w:r w:rsidR="001755ED" w:rsidRPr="00B021FD">
        <w:rPr>
          <w:sz w:val="22"/>
          <w:szCs w:val="22"/>
        </w:rPr>
        <w:t xml:space="preserve"> to be living in slum-like conditions in </w:t>
      </w:r>
      <w:r w:rsidR="00E943FD">
        <w:rPr>
          <w:sz w:val="22"/>
          <w:szCs w:val="22"/>
        </w:rPr>
        <w:t>cities across the developing world</w:t>
      </w:r>
      <w:r w:rsidR="001755ED" w:rsidRPr="00B021FD">
        <w:rPr>
          <w:sz w:val="22"/>
          <w:szCs w:val="22"/>
        </w:rPr>
        <w:t>.</w:t>
      </w:r>
    </w:p>
    <w:p w:rsidR="001755ED" w:rsidRPr="00B021FD" w:rsidRDefault="001755ED" w:rsidP="003917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F124B" w:rsidRPr="00B021FD" w:rsidRDefault="006F124B" w:rsidP="006F124B">
      <w:pPr>
        <w:spacing w:after="160" w:line="259" w:lineRule="auto"/>
        <w:jc w:val="both"/>
        <w:rPr>
          <w:rFonts w:eastAsia="Calibri"/>
          <w:sz w:val="22"/>
          <w:szCs w:val="22"/>
        </w:rPr>
      </w:pPr>
      <w:r w:rsidRPr="00B021FD">
        <w:rPr>
          <w:rFonts w:eastAsia="Calibri"/>
          <w:sz w:val="22"/>
          <w:szCs w:val="22"/>
        </w:rPr>
        <w:t xml:space="preserve">While the discussions </w:t>
      </w:r>
      <w:r w:rsidR="006622AB" w:rsidRPr="00B021FD">
        <w:rPr>
          <w:rFonts w:eastAsia="Calibri"/>
          <w:sz w:val="22"/>
          <w:szCs w:val="22"/>
        </w:rPr>
        <w:t xml:space="preserve">on the right to development </w:t>
      </w:r>
      <w:proofErr w:type="gramStart"/>
      <w:r w:rsidR="006622AB" w:rsidRPr="00B021FD">
        <w:rPr>
          <w:rFonts w:eastAsia="Calibri"/>
          <w:sz w:val="22"/>
          <w:szCs w:val="22"/>
        </w:rPr>
        <w:t>have</w:t>
      </w:r>
      <w:r w:rsidRPr="00B021FD">
        <w:rPr>
          <w:rFonts w:eastAsia="Calibri"/>
          <w:sz w:val="22"/>
          <w:szCs w:val="22"/>
        </w:rPr>
        <w:t xml:space="preserve"> long been framed</w:t>
      </w:r>
      <w:proofErr w:type="gramEnd"/>
      <w:r w:rsidRPr="00B021FD">
        <w:rPr>
          <w:rFonts w:eastAsia="Calibri"/>
          <w:sz w:val="22"/>
          <w:szCs w:val="22"/>
        </w:rPr>
        <w:t xml:space="preserve"> within the paradigm of the North-South divide, globalisation and global economic crisis have highlighted that the right to development is relevant to all countries</w:t>
      </w:r>
      <w:r w:rsidRPr="00B021FD">
        <w:rPr>
          <w:rFonts w:ascii="Calibri" w:eastAsia="Calibri" w:hAnsi="Calibri"/>
          <w:sz w:val="22"/>
          <w:szCs w:val="22"/>
        </w:rPr>
        <w:t xml:space="preserve"> </w:t>
      </w:r>
      <w:r w:rsidRPr="00B021FD">
        <w:rPr>
          <w:rFonts w:eastAsia="Calibri"/>
          <w:sz w:val="22"/>
          <w:szCs w:val="22"/>
        </w:rPr>
        <w:t xml:space="preserve">regardless of </w:t>
      </w:r>
      <w:r w:rsidR="00AD4D1C">
        <w:rPr>
          <w:rFonts w:eastAsia="Calibri"/>
          <w:sz w:val="22"/>
          <w:szCs w:val="22"/>
        </w:rPr>
        <w:t xml:space="preserve">their </w:t>
      </w:r>
      <w:r w:rsidRPr="00B021FD">
        <w:rPr>
          <w:rFonts w:eastAsia="Calibri"/>
          <w:sz w:val="22"/>
          <w:szCs w:val="22"/>
        </w:rPr>
        <w:t xml:space="preserve">level of development. </w:t>
      </w:r>
      <w:r w:rsidR="00D04F34">
        <w:rPr>
          <w:rFonts w:eastAsia="Calibri"/>
          <w:sz w:val="22"/>
          <w:szCs w:val="22"/>
        </w:rPr>
        <w:t xml:space="preserve">In fact, in </w:t>
      </w:r>
      <w:r w:rsidRPr="00B021FD">
        <w:rPr>
          <w:rFonts w:eastAsia="Calibri"/>
          <w:sz w:val="22"/>
          <w:szCs w:val="22"/>
        </w:rPr>
        <w:t xml:space="preserve">countries where human rights records have been generally positive, mounting inequalities and social precariousness have jeopardised the realisation of the right to development for many. </w:t>
      </w:r>
      <w:r w:rsidR="00D04F34">
        <w:rPr>
          <w:rFonts w:eastAsia="Calibri"/>
          <w:sz w:val="22"/>
          <w:szCs w:val="22"/>
        </w:rPr>
        <w:t>G</w:t>
      </w:r>
      <w:r w:rsidRPr="00B021FD">
        <w:rPr>
          <w:rFonts w:eastAsia="Calibri"/>
          <w:sz w:val="22"/>
          <w:szCs w:val="22"/>
        </w:rPr>
        <w:t xml:space="preserve">lobalization </w:t>
      </w:r>
      <w:proofErr w:type="gramStart"/>
      <w:r w:rsidRPr="00B021FD">
        <w:rPr>
          <w:rFonts w:eastAsia="Calibri"/>
          <w:sz w:val="22"/>
          <w:szCs w:val="22"/>
        </w:rPr>
        <w:t>has been identified</w:t>
      </w:r>
      <w:proofErr w:type="gramEnd"/>
      <w:r w:rsidRPr="00B021FD">
        <w:rPr>
          <w:rFonts w:eastAsia="Calibri"/>
          <w:sz w:val="22"/>
          <w:szCs w:val="22"/>
        </w:rPr>
        <w:t xml:space="preserve"> as the paradox of growing wealth accompanied by growing inequality, both a force of inclusion and exclusion.</w:t>
      </w:r>
      <w:r w:rsidRPr="00B021FD">
        <w:rPr>
          <w:rFonts w:eastAsia="Calibri"/>
          <w:sz w:val="22"/>
          <w:szCs w:val="22"/>
          <w:vertAlign w:val="superscript"/>
        </w:rPr>
        <w:footnoteReference w:id="2"/>
      </w:r>
    </w:p>
    <w:p w:rsidR="00B109FF" w:rsidRDefault="00A80402" w:rsidP="003917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21FD">
        <w:rPr>
          <w:sz w:val="22"/>
          <w:szCs w:val="22"/>
        </w:rPr>
        <w:t>Business as usual will not be sufficient to achieve progress</w:t>
      </w:r>
      <w:r w:rsidR="00EF4B49" w:rsidRPr="00B021FD">
        <w:rPr>
          <w:sz w:val="22"/>
          <w:szCs w:val="22"/>
        </w:rPr>
        <w:t xml:space="preserve">. The right to development </w:t>
      </w:r>
      <w:r w:rsidR="000F3E6D" w:rsidRPr="00B021FD">
        <w:rPr>
          <w:sz w:val="22"/>
          <w:szCs w:val="22"/>
        </w:rPr>
        <w:t>cannot</w:t>
      </w:r>
      <w:r w:rsidR="001B5B9E" w:rsidRPr="00B021FD">
        <w:rPr>
          <w:sz w:val="22"/>
          <w:szCs w:val="22"/>
        </w:rPr>
        <w:t xml:space="preserve"> remain</w:t>
      </w:r>
      <w:r w:rsidR="00EF4B49" w:rsidRPr="00B021FD">
        <w:rPr>
          <w:sz w:val="22"/>
          <w:szCs w:val="22"/>
        </w:rPr>
        <w:t xml:space="preserve"> a</w:t>
      </w:r>
      <w:r w:rsidRPr="00B021FD">
        <w:rPr>
          <w:sz w:val="22"/>
          <w:szCs w:val="22"/>
        </w:rPr>
        <w:t xml:space="preserve"> declaration</w:t>
      </w:r>
      <w:r w:rsidR="00ED7BB2" w:rsidRPr="00B021FD">
        <w:rPr>
          <w:sz w:val="22"/>
          <w:szCs w:val="22"/>
        </w:rPr>
        <w:t xml:space="preserve"> of good intent</w:t>
      </w:r>
      <w:r w:rsidR="004B7A33">
        <w:rPr>
          <w:sz w:val="22"/>
          <w:szCs w:val="22"/>
        </w:rPr>
        <w:t xml:space="preserve"> and</w:t>
      </w:r>
      <w:r w:rsidRPr="00B021FD">
        <w:rPr>
          <w:sz w:val="22"/>
          <w:szCs w:val="22"/>
        </w:rPr>
        <w:t xml:space="preserve"> the mere subject of long lasting political debate</w:t>
      </w:r>
      <w:r w:rsidR="00D04F34">
        <w:rPr>
          <w:sz w:val="22"/>
          <w:szCs w:val="22"/>
        </w:rPr>
        <w:t>s</w:t>
      </w:r>
      <w:r w:rsidRPr="00B021FD">
        <w:rPr>
          <w:sz w:val="22"/>
          <w:szCs w:val="22"/>
        </w:rPr>
        <w:t xml:space="preserve">. </w:t>
      </w:r>
      <w:r w:rsidR="00EF4B49" w:rsidRPr="00B021FD">
        <w:rPr>
          <w:sz w:val="22"/>
          <w:szCs w:val="22"/>
        </w:rPr>
        <w:t xml:space="preserve">The Special Rapporteur </w:t>
      </w:r>
      <w:r w:rsidR="0079256A" w:rsidRPr="00B021FD">
        <w:rPr>
          <w:sz w:val="22"/>
          <w:szCs w:val="22"/>
        </w:rPr>
        <w:t>considers that</w:t>
      </w:r>
      <w:r w:rsidR="00EF4B49" w:rsidRPr="00B021FD">
        <w:rPr>
          <w:sz w:val="22"/>
          <w:szCs w:val="22"/>
        </w:rPr>
        <w:t xml:space="preserve"> there</w:t>
      </w:r>
      <w:r w:rsidRPr="00B021FD">
        <w:rPr>
          <w:sz w:val="22"/>
          <w:szCs w:val="22"/>
        </w:rPr>
        <w:t xml:space="preserve"> is an urgent need </w:t>
      </w:r>
      <w:r w:rsidR="0039179E" w:rsidRPr="00B021FD">
        <w:rPr>
          <w:sz w:val="22"/>
          <w:szCs w:val="22"/>
        </w:rPr>
        <w:t>to reinvigor</w:t>
      </w:r>
      <w:r w:rsidRPr="00B021FD">
        <w:rPr>
          <w:sz w:val="22"/>
          <w:szCs w:val="22"/>
        </w:rPr>
        <w:t>ate the advocacy for the effective</w:t>
      </w:r>
      <w:r w:rsidR="0039179E" w:rsidRPr="00B021FD">
        <w:rPr>
          <w:sz w:val="22"/>
          <w:szCs w:val="22"/>
        </w:rPr>
        <w:t xml:space="preserve"> implementation</w:t>
      </w:r>
      <w:r w:rsidRPr="00B021FD">
        <w:rPr>
          <w:sz w:val="22"/>
          <w:szCs w:val="22"/>
        </w:rPr>
        <w:t xml:space="preserve"> of the right to development</w:t>
      </w:r>
      <w:r w:rsidR="001B5B9E" w:rsidRPr="00B021FD">
        <w:rPr>
          <w:sz w:val="22"/>
          <w:szCs w:val="22"/>
        </w:rPr>
        <w:t xml:space="preserve">. </w:t>
      </w:r>
    </w:p>
    <w:p w:rsidR="00B109FF" w:rsidRDefault="00B109FF" w:rsidP="003917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179E" w:rsidRPr="00B021FD" w:rsidRDefault="00B109FF" w:rsidP="003917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right to development </w:t>
      </w:r>
      <w:r w:rsidR="001B5B9E" w:rsidRPr="00B021FD">
        <w:rPr>
          <w:sz w:val="22"/>
          <w:szCs w:val="22"/>
        </w:rPr>
        <w:t>is the right of every human being to participate in, to contribute to</w:t>
      </w:r>
      <w:r w:rsidR="004831D5">
        <w:rPr>
          <w:sz w:val="22"/>
          <w:szCs w:val="22"/>
        </w:rPr>
        <w:t>,</w:t>
      </w:r>
      <w:r w:rsidR="001B5B9E" w:rsidRPr="00B021FD">
        <w:rPr>
          <w:sz w:val="22"/>
          <w:szCs w:val="22"/>
        </w:rPr>
        <w:t xml:space="preserve"> </w:t>
      </w:r>
      <w:r w:rsidR="004831D5">
        <w:rPr>
          <w:sz w:val="22"/>
          <w:szCs w:val="22"/>
        </w:rPr>
        <w:t xml:space="preserve">and to benefit from </w:t>
      </w:r>
      <w:r w:rsidR="001B5B9E" w:rsidRPr="00B021FD">
        <w:rPr>
          <w:sz w:val="22"/>
          <w:szCs w:val="22"/>
        </w:rPr>
        <w:t xml:space="preserve">economic, social, cultural and political development. </w:t>
      </w:r>
      <w:r w:rsidR="006F124B" w:rsidRPr="00B021FD">
        <w:rPr>
          <w:sz w:val="22"/>
          <w:szCs w:val="22"/>
        </w:rPr>
        <w:t>The right to development is a right that</w:t>
      </w:r>
      <w:r w:rsidR="000F3E6D" w:rsidRPr="00B021FD">
        <w:rPr>
          <w:sz w:val="22"/>
          <w:szCs w:val="22"/>
        </w:rPr>
        <w:t xml:space="preserve"> expands the capabilities (freedom to achieve) and choices of the individual. </w:t>
      </w:r>
      <w:r w:rsidR="004601BF" w:rsidRPr="00B021FD">
        <w:rPr>
          <w:sz w:val="22"/>
          <w:szCs w:val="22"/>
        </w:rPr>
        <w:t>It</w:t>
      </w:r>
      <w:r w:rsidR="001B5B9E" w:rsidRPr="00B021FD">
        <w:rPr>
          <w:sz w:val="22"/>
          <w:szCs w:val="22"/>
        </w:rPr>
        <w:t xml:space="preserve"> provides a comprehensive approach to the realisation of human rights by according attention to</w:t>
      </w:r>
      <w:r w:rsidR="004D2CD3">
        <w:rPr>
          <w:sz w:val="22"/>
          <w:szCs w:val="22"/>
        </w:rPr>
        <w:t xml:space="preserve"> structure</w:t>
      </w:r>
      <w:r w:rsidR="00636D4B">
        <w:rPr>
          <w:sz w:val="22"/>
          <w:szCs w:val="22"/>
        </w:rPr>
        <w:t>s</w:t>
      </w:r>
      <w:r w:rsidR="004D2CD3">
        <w:rPr>
          <w:sz w:val="22"/>
          <w:szCs w:val="22"/>
        </w:rPr>
        <w:t>,</w:t>
      </w:r>
      <w:r w:rsidR="001B5B9E" w:rsidRPr="00B021FD">
        <w:rPr>
          <w:sz w:val="22"/>
          <w:szCs w:val="22"/>
        </w:rPr>
        <w:t xml:space="preserve"> processes and outcomes; recognising the entitlements of individuals as well as collectives including future generations. It puts equity</w:t>
      </w:r>
      <w:r w:rsidR="00636D4B">
        <w:rPr>
          <w:sz w:val="22"/>
          <w:szCs w:val="22"/>
        </w:rPr>
        <w:t>, equality</w:t>
      </w:r>
      <w:r w:rsidR="000F3E6D" w:rsidRPr="00B021FD">
        <w:rPr>
          <w:sz w:val="22"/>
          <w:szCs w:val="22"/>
        </w:rPr>
        <w:t xml:space="preserve"> and justice as primary determi</w:t>
      </w:r>
      <w:r w:rsidR="001B5B9E" w:rsidRPr="00B021FD">
        <w:rPr>
          <w:sz w:val="22"/>
          <w:szCs w:val="22"/>
        </w:rPr>
        <w:t>nants of development, and promotes the full realisation of fundamental freedoms.</w:t>
      </w:r>
      <w:r w:rsidR="000F3E6D" w:rsidRPr="00B021FD">
        <w:rPr>
          <w:sz w:val="22"/>
          <w:szCs w:val="22"/>
        </w:rPr>
        <w:t xml:space="preserve"> </w:t>
      </w:r>
    </w:p>
    <w:p w:rsidR="0039179E" w:rsidRPr="00B021FD" w:rsidRDefault="0039179E" w:rsidP="003917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179E" w:rsidRPr="00B021FD" w:rsidRDefault="0079256A" w:rsidP="003917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21FD">
        <w:rPr>
          <w:sz w:val="22"/>
          <w:szCs w:val="22"/>
        </w:rPr>
        <w:t>In 2015, a series of consensual international commitments</w:t>
      </w:r>
      <w:r w:rsidR="00A31FF9" w:rsidRPr="00B021FD">
        <w:t xml:space="preserve"> reasserted </w:t>
      </w:r>
      <w:r w:rsidR="00A31FF9" w:rsidRPr="00B021FD">
        <w:rPr>
          <w:sz w:val="22"/>
          <w:szCs w:val="22"/>
        </w:rPr>
        <w:t xml:space="preserve">the right to development </w:t>
      </w:r>
      <w:r w:rsidRPr="00B021FD">
        <w:rPr>
          <w:sz w:val="22"/>
          <w:szCs w:val="22"/>
        </w:rPr>
        <w:t xml:space="preserve">including the 2030 Sustainable Development Agenda, the Addis Ababa Action Agenda, the Sendai Framework for Disaster Risk Reduction 2015-2030 and the Paris Agreement on climate change. These </w:t>
      </w:r>
      <w:r w:rsidR="00D04F34">
        <w:rPr>
          <w:sz w:val="22"/>
          <w:szCs w:val="22"/>
        </w:rPr>
        <w:t>new commitments have provided a</w:t>
      </w:r>
      <w:r w:rsidRPr="00B021FD">
        <w:rPr>
          <w:sz w:val="22"/>
          <w:szCs w:val="22"/>
        </w:rPr>
        <w:t xml:space="preserve"> momentum for the protection, promotion and fulfilment of the right to development at national and international levels.</w:t>
      </w:r>
    </w:p>
    <w:p w:rsidR="0039179E" w:rsidRPr="00B021FD" w:rsidRDefault="0039179E" w:rsidP="003917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256A" w:rsidRPr="00B021FD" w:rsidRDefault="00A31FF9" w:rsidP="00A31F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21FD">
        <w:rPr>
          <w:sz w:val="22"/>
          <w:szCs w:val="22"/>
        </w:rPr>
        <w:t>As part of</w:t>
      </w:r>
      <w:r w:rsidR="0079256A" w:rsidRPr="00B021FD">
        <w:rPr>
          <w:sz w:val="22"/>
          <w:szCs w:val="22"/>
        </w:rPr>
        <w:t xml:space="preserve"> his </w:t>
      </w:r>
      <w:r w:rsidR="006F124B" w:rsidRPr="00B021FD">
        <w:rPr>
          <w:sz w:val="22"/>
          <w:szCs w:val="22"/>
        </w:rPr>
        <w:t>mandate,</w:t>
      </w:r>
      <w:r w:rsidR="0079256A" w:rsidRPr="00B021FD">
        <w:rPr>
          <w:sz w:val="22"/>
          <w:szCs w:val="22"/>
        </w:rPr>
        <w:t xml:space="preserve"> t</w:t>
      </w:r>
      <w:r w:rsidR="0039179E" w:rsidRPr="00B021FD">
        <w:rPr>
          <w:sz w:val="22"/>
          <w:szCs w:val="22"/>
        </w:rPr>
        <w:t>he Special Rapp</w:t>
      </w:r>
      <w:r w:rsidR="00ED3F92" w:rsidRPr="00B021FD">
        <w:rPr>
          <w:sz w:val="22"/>
          <w:szCs w:val="22"/>
        </w:rPr>
        <w:t xml:space="preserve">orteur wishes </w:t>
      </w:r>
      <w:r w:rsidR="00D04F34" w:rsidRPr="00B021FD">
        <w:rPr>
          <w:sz w:val="22"/>
          <w:szCs w:val="22"/>
        </w:rPr>
        <w:t>to contribute</w:t>
      </w:r>
      <w:r w:rsidR="00ED3F92" w:rsidRPr="00B021FD">
        <w:rPr>
          <w:sz w:val="22"/>
          <w:szCs w:val="22"/>
        </w:rPr>
        <w:t xml:space="preserve"> to the efforts made to provide practical guidance for the effective realisation</w:t>
      </w:r>
      <w:r w:rsidR="00591390" w:rsidRPr="00B021FD">
        <w:rPr>
          <w:sz w:val="22"/>
          <w:szCs w:val="22"/>
        </w:rPr>
        <w:t xml:space="preserve"> </w:t>
      </w:r>
      <w:r w:rsidR="00EF7704" w:rsidRPr="00B021FD">
        <w:rPr>
          <w:sz w:val="22"/>
          <w:szCs w:val="22"/>
        </w:rPr>
        <w:t xml:space="preserve">of </w:t>
      </w:r>
      <w:r w:rsidR="00ED3F92" w:rsidRPr="00B021FD">
        <w:rPr>
          <w:sz w:val="22"/>
          <w:szCs w:val="22"/>
        </w:rPr>
        <w:t>the right to development</w:t>
      </w:r>
      <w:r w:rsidR="00EF7704" w:rsidRPr="00B021FD">
        <w:rPr>
          <w:sz w:val="22"/>
          <w:szCs w:val="22"/>
        </w:rPr>
        <w:t xml:space="preserve"> at local</w:t>
      </w:r>
      <w:r w:rsidR="00EE09CA" w:rsidRPr="00B021FD">
        <w:rPr>
          <w:sz w:val="22"/>
          <w:szCs w:val="22"/>
        </w:rPr>
        <w:t>, national, regional and international</w:t>
      </w:r>
      <w:r w:rsidR="00EF7704" w:rsidRPr="00B021FD">
        <w:rPr>
          <w:sz w:val="22"/>
          <w:szCs w:val="22"/>
        </w:rPr>
        <w:t xml:space="preserve"> level</w:t>
      </w:r>
      <w:r w:rsidR="00EE09CA" w:rsidRPr="00B021FD">
        <w:rPr>
          <w:sz w:val="22"/>
          <w:szCs w:val="22"/>
        </w:rPr>
        <w:t>s</w:t>
      </w:r>
      <w:r w:rsidR="00EF7704" w:rsidRPr="00B021FD">
        <w:rPr>
          <w:sz w:val="22"/>
          <w:szCs w:val="22"/>
        </w:rPr>
        <w:t>.</w:t>
      </w:r>
      <w:r w:rsidR="006F124B" w:rsidRPr="00B021FD">
        <w:rPr>
          <w:sz w:val="22"/>
          <w:szCs w:val="22"/>
        </w:rPr>
        <w:t xml:space="preserve"> </w:t>
      </w:r>
      <w:r w:rsidRPr="00B021FD">
        <w:t xml:space="preserve">He also </w:t>
      </w:r>
      <w:r w:rsidR="00EE09CA" w:rsidRPr="00B021FD">
        <w:rPr>
          <w:sz w:val="22"/>
          <w:szCs w:val="22"/>
        </w:rPr>
        <w:t>hopes to pa</w:t>
      </w:r>
      <w:r w:rsidRPr="00B021FD">
        <w:rPr>
          <w:sz w:val="22"/>
          <w:szCs w:val="22"/>
        </w:rPr>
        <w:t xml:space="preserve">rticipate </w:t>
      </w:r>
      <w:r w:rsidR="00EE09CA" w:rsidRPr="00B021FD">
        <w:rPr>
          <w:sz w:val="22"/>
          <w:szCs w:val="22"/>
        </w:rPr>
        <w:t>in</w:t>
      </w:r>
      <w:r w:rsidRPr="00B021FD">
        <w:rPr>
          <w:sz w:val="22"/>
          <w:szCs w:val="22"/>
        </w:rPr>
        <w:t xml:space="preserve"> </w:t>
      </w:r>
      <w:r w:rsidR="004831D5">
        <w:rPr>
          <w:sz w:val="22"/>
          <w:szCs w:val="22"/>
        </w:rPr>
        <w:t xml:space="preserve">integrating </w:t>
      </w:r>
      <w:r w:rsidRPr="00B021FD">
        <w:rPr>
          <w:sz w:val="22"/>
          <w:szCs w:val="22"/>
        </w:rPr>
        <w:t>human right</w:t>
      </w:r>
      <w:r w:rsidR="004831D5">
        <w:rPr>
          <w:sz w:val="22"/>
          <w:szCs w:val="22"/>
        </w:rPr>
        <w:t>s</w:t>
      </w:r>
      <w:r w:rsidRPr="00B021FD">
        <w:rPr>
          <w:sz w:val="22"/>
          <w:szCs w:val="22"/>
        </w:rPr>
        <w:t xml:space="preserve"> </w:t>
      </w:r>
      <w:r w:rsidR="004831D5">
        <w:rPr>
          <w:sz w:val="22"/>
          <w:szCs w:val="22"/>
        </w:rPr>
        <w:t>in</w:t>
      </w:r>
      <w:r w:rsidRPr="00B021FD">
        <w:rPr>
          <w:sz w:val="22"/>
          <w:szCs w:val="22"/>
        </w:rPr>
        <w:t xml:space="preserve"> development work as well as </w:t>
      </w:r>
      <w:r w:rsidR="00AD4D1C">
        <w:rPr>
          <w:sz w:val="22"/>
          <w:szCs w:val="22"/>
        </w:rPr>
        <w:t xml:space="preserve">mainstreaming </w:t>
      </w:r>
      <w:r w:rsidRPr="00B021FD">
        <w:rPr>
          <w:sz w:val="22"/>
          <w:szCs w:val="22"/>
        </w:rPr>
        <w:t xml:space="preserve">the right to development in the </w:t>
      </w:r>
      <w:r w:rsidR="004831D5">
        <w:rPr>
          <w:sz w:val="22"/>
          <w:szCs w:val="22"/>
        </w:rPr>
        <w:t xml:space="preserve">implementation of </w:t>
      </w:r>
      <w:r w:rsidRPr="00B021FD">
        <w:rPr>
          <w:sz w:val="22"/>
          <w:szCs w:val="22"/>
        </w:rPr>
        <w:t xml:space="preserve">the 2030 sustainable development agenda. </w:t>
      </w:r>
    </w:p>
    <w:p w:rsidR="0079256A" w:rsidRPr="00B021FD" w:rsidRDefault="0079256A" w:rsidP="003917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C0FED" w:rsidRDefault="00636D4B" w:rsidP="001C0FED">
      <w:pPr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It is in this connection that t</w:t>
      </w:r>
      <w:r w:rsidR="001C0FED">
        <w:rPr>
          <w:sz w:val="22"/>
          <w:szCs w:val="22"/>
        </w:rPr>
        <w:t>he</w:t>
      </w:r>
      <w:r w:rsidR="001C0FED" w:rsidRPr="00B021FD">
        <w:rPr>
          <w:sz w:val="22"/>
          <w:szCs w:val="22"/>
        </w:rPr>
        <w:t xml:space="preserve"> Special Rapporteur intends to convene a series of regional consultations</w:t>
      </w:r>
      <w:r w:rsidR="001C0FED" w:rsidRPr="00B021FD">
        <w:rPr>
          <w:rStyle w:val="FootnoteReference"/>
          <w:sz w:val="22"/>
          <w:szCs w:val="22"/>
        </w:rPr>
        <w:footnoteReference w:id="3"/>
      </w:r>
      <w:r w:rsidR="001C0FED">
        <w:rPr>
          <w:sz w:val="22"/>
          <w:szCs w:val="22"/>
        </w:rPr>
        <w:t xml:space="preserve"> </w:t>
      </w:r>
      <w:r w:rsidR="00EF7704" w:rsidRPr="00B021FD">
        <w:rPr>
          <w:rFonts w:eastAsia="Calibri"/>
          <w:sz w:val="22"/>
          <w:szCs w:val="22"/>
        </w:rPr>
        <w:t xml:space="preserve">to identify good practices in </w:t>
      </w:r>
      <w:r w:rsidR="004601BF" w:rsidRPr="00B021FD">
        <w:rPr>
          <w:rFonts w:eastAsia="Calibri"/>
          <w:sz w:val="22"/>
          <w:szCs w:val="22"/>
        </w:rPr>
        <w:t>designing</w:t>
      </w:r>
      <w:r w:rsidR="00EF7704" w:rsidRPr="00B021FD">
        <w:rPr>
          <w:rFonts w:eastAsia="Calibri"/>
          <w:sz w:val="22"/>
          <w:szCs w:val="22"/>
        </w:rPr>
        <w:t xml:space="preserve"> and implementing </w:t>
      </w:r>
      <w:r w:rsidR="00D04F34">
        <w:rPr>
          <w:rFonts w:eastAsia="Calibri"/>
          <w:sz w:val="22"/>
          <w:szCs w:val="22"/>
        </w:rPr>
        <w:t xml:space="preserve">policies and </w:t>
      </w:r>
      <w:r w:rsidR="00EF7704" w:rsidRPr="00B021FD">
        <w:rPr>
          <w:rFonts w:eastAsia="Calibri"/>
          <w:sz w:val="22"/>
          <w:szCs w:val="22"/>
        </w:rPr>
        <w:t xml:space="preserve">programs </w:t>
      </w:r>
      <w:r w:rsidR="004601BF" w:rsidRPr="00B021FD">
        <w:rPr>
          <w:rFonts w:eastAsia="Calibri"/>
          <w:sz w:val="22"/>
          <w:szCs w:val="22"/>
        </w:rPr>
        <w:t>to advance human development</w:t>
      </w:r>
      <w:r w:rsidR="00422FF5">
        <w:rPr>
          <w:rFonts w:eastAsia="Calibri"/>
          <w:sz w:val="22"/>
          <w:szCs w:val="22"/>
        </w:rPr>
        <w:t xml:space="preserve"> </w:t>
      </w:r>
      <w:r w:rsidR="00134A61">
        <w:rPr>
          <w:rFonts w:eastAsia="Calibri"/>
          <w:sz w:val="22"/>
          <w:szCs w:val="22"/>
        </w:rPr>
        <w:t>through</w:t>
      </w:r>
      <w:r w:rsidR="00422FF5">
        <w:rPr>
          <w:rFonts w:eastAsia="Calibri"/>
          <w:sz w:val="22"/>
          <w:szCs w:val="22"/>
        </w:rPr>
        <w:t xml:space="preserve"> </w:t>
      </w:r>
      <w:r w:rsidR="00134A61">
        <w:rPr>
          <w:rFonts w:eastAsia="Calibri"/>
          <w:sz w:val="22"/>
          <w:szCs w:val="22"/>
        </w:rPr>
        <w:t xml:space="preserve">the </w:t>
      </w:r>
      <w:r w:rsidR="00422FF5">
        <w:rPr>
          <w:rFonts w:eastAsia="Calibri"/>
          <w:sz w:val="22"/>
          <w:szCs w:val="22"/>
        </w:rPr>
        <w:t>human rights based approach</w:t>
      </w:r>
      <w:r w:rsidR="00EF7704" w:rsidRPr="00B021FD">
        <w:rPr>
          <w:rFonts w:eastAsia="Calibri"/>
          <w:sz w:val="22"/>
          <w:szCs w:val="22"/>
        </w:rPr>
        <w:t xml:space="preserve">. Looking at </w:t>
      </w:r>
      <w:r w:rsidR="00EE09CA" w:rsidRPr="00B021FD">
        <w:rPr>
          <w:rFonts w:eastAsia="Calibri"/>
          <w:sz w:val="22"/>
          <w:szCs w:val="22"/>
        </w:rPr>
        <w:t xml:space="preserve">local </w:t>
      </w:r>
      <w:r w:rsidR="00EF7704" w:rsidRPr="00B021FD">
        <w:rPr>
          <w:rFonts w:eastAsia="Calibri"/>
          <w:sz w:val="22"/>
          <w:szCs w:val="22"/>
        </w:rPr>
        <w:t xml:space="preserve">level </w:t>
      </w:r>
      <w:r w:rsidR="004601BF" w:rsidRPr="00B021FD">
        <w:rPr>
          <w:rFonts w:eastAsia="Calibri"/>
          <w:sz w:val="22"/>
          <w:szCs w:val="22"/>
        </w:rPr>
        <w:t xml:space="preserve">human </w:t>
      </w:r>
      <w:r w:rsidR="00EF7704" w:rsidRPr="00B021FD">
        <w:rPr>
          <w:rFonts w:eastAsia="Calibri"/>
          <w:sz w:val="22"/>
          <w:szCs w:val="22"/>
        </w:rPr>
        <w:t xml:space="preserve">development </w:t>
      </w:r>
      <w:r w:rsidR="00EE09CA" w:rsidRPr="00B021FD">
        <w:rPr>
          <w:rFonts w:eastAsia="Calibri"/>
          <w:sz w:val="22"/>
          <w:szCs w:val="22"/>
        </w:rPr>
        <w:t xml:space="preserve">initiatives and </w:t>
      </w:r>
      <w:r w:rsidR="00EF7704" w:rsidRPr="00B021FD">
        <w:rPr>
          <w:rFonts w:eastAsia="Calibri"/>
          <w:sz w:val="22"/>
          <w:szCs w:val="22"/>
        </w:rPr>
        <w:t xml:space="preserve">experiences would help </w:t>
      </w:r>
      <w:r w:rsidR="00104B81" w:rsidRPr="00B021FD">
        <w:rPr>
          <w:rFonts w:eastAsia="Calibri"/>
          <w:sz w:val="22"/>
          <w:szCs w:val="22"/>
        </w:rPr>
        <w:t>bring light on</w:t>
      </w:r>
      <w:r w:rsidR="00EF7704" w:rsidRPr="00B021FD">
        <w:rPr>
          <w:rFonts w:eastAsia="Calibri"/>
          <w:sz w:val="22"/>
          <w:szCs w:val="22"/>
        </w:rPr>
        <w:t xml:space="preserve"> context-specific indicators and monitoring methodologies.</w:t>
      </w:r>
      <w:r w:rsidR="00EF7704" w:rsidRPr="00B021FD">
        <w:rPr>
          <w:rFonts w:eastAsia="Calibri"/>
          <w:sz w:val="22"/>
          <w:szCs w:val="22"/>
          <w:vertAlign w:val="superscript"/>
        </w:rPr>
        <w:footnoteReference w:id="4"/>
      </w:r>
      <w:r w:rsidR="00EF7704" w:rsidRPr="00B021FD">
        <w:rPr>
          <w:rFonts w:eastAsia="Calibri"/>
          <w:sz w:val="22"/>
          <w:szCs w:val="22"/>
        </w:rPr>
        <w:t xml:space="preserve"> </w:t>
      </w:r>
    </w:p>
    <w:p w:rsidR="001C0FED" w:rsidRDefault="001C0FED" w:rsidP="001C0FED">
      <w:pPr>
        <w:jc w:val="both"/>
        <w:rPr>
          <w:rFonts w:eastAsia="Calibri"/>
          <w:sz w:val="22"/>
          <w:szCs w:val="22"/>
        </w:rPr>
      </w:pPr>
    </w:p>
    <w:p w:rsidR="00EF7704" w:rsidRPr="001C0FED" w:rsidRDefault="001C0FED" w:rsidP="001C0FED">
      <w:pPr>
        <w:jc w:val="both"/>
        <w:rPr>
          <w:sz w:val="22"/>
          <w:szCs w:val="22"/>
        </w:rPr>
      </w:pPr>
      <w:r>
        <w:rPr>
          <w:sz w:val="22"/>
          <w:szCs w:val="22"/>
        </w:rPr>
        <w:t>Documenting</w:t>
      </w:r>
      <w:r w:rsidRPr="00B021FD">
        <w:rPr>
          <w:sz w:val="22"/>
          <w:szCs w:val="22"/>
        </w:rPr>
        <w:t xml:space="preserve"> experiences, successes and shortfalls will </w:t>
      </w:r>
      <w:r>
        <w:rPr>
          <w:sz w:val="22"/>
          <w:szCs w:val="22"/>
        </w:rPr>
        <w:t>help</w:t>
      </w:r>
      <w:r w:rsidRPr="00B021FD">
        <w:rPr>
          <w:sz w:val="22"/>
          <w:szCs w:val="22"/>
        </w:rPr>
        <w:t xml:space="preserve"> defin</w:t>
      </w:r>
      <w:r>
        <w:rPr>
          <w:sz w:val="22"/>
          <w:szCs w:val="22"/>
        </w:rPr>
        <w:t>e</w:t>
      </w:r>
      <w:r w:rsidRPr="00B021FD">
        <w:rPr>
          <w:sz w:val="22"/>
          <w:szCs w:val="22"/>
        </w:rPr>
        <w:t xml:space="preserve"> a methodology </w:t>
      </w:r>
      <w:r>
        <w:rPr>
          <w:sz w:val="22"/>
          <w:szCs w:val="22"/>
        </w:rPr>
        <w:t>for the</w:t>
      </w:r>
      <w:r w:rsidRPr="00B021FD">
        <w:rPr>
          <w:sz w:val="22"/>
          <w:szCs w:val="22"/>
        </w:rPr>
        <w:t xml:space="preserve"> design, implement</w:t>
      </w:r>
      <w:r>
        <w:rPr>
          <w:sz w:val="22"/>
          <w:szCs w:val="22"/>
        </w:rPr>
        <w:t>ation</w:t>
      </w:r>
      <w:r w:rsidRPr="00B021FD">
        <w:rPr>
          <w:sz w:val="22"/>
          <w:szCs w:val="22"/>
        </w:rPr>
        <w:t>, monitor</w:t>
      </w:r>
      <w:r>
        <w:rPr>
          <w:sz w:val="22"/>
          <w:szCs w:val="22"/>
        </w:rPr>
        <w:t>ing</w:t>
      </w:r>
      <w:r w:rsidRPr="00B021FD">
        <w:rPr>
          <w:sz w:val="22"/>
          <w:szCs w:val="22"/>
        </w:rPr>
        <w:t xml:space="preserve"> and assess</w:t>
      </w:r>
      <w:r>
        <w:rPr>
          <w:sz w:val="22"/>
          <w:szCs w:val="22"/>
        </w:rPr>
        <w:t>ment of</w:t>
      </w:r>
      <w:r w:rsidRPr="00B021FD">
        <w:rPr>
          <w:sz w:val="22"/>
          <w:szCs w:val="22"/>
        </w:rPr>
        <w:t xml:space="preserve"> </w:t>
      </w:r>
      <w:r>
        <w:rPr>
          <w:sz w:val="22"/>
          <w:szCs w:val="22"/>
        </w:rPr>
        <w:t>policies and processes</w:t>
      </w:r>
      <w:r w:rsidRPr="00B021FD">
        <w:rPr>
          <w:sz w:val="22"/>
          <w:szCs w:val="22"/>
        </w:rPr>
        <w:t xml:space="preserve">. It will also provide an opportunity to discuss to what extent successful initiatives could be adapted </w:t>
      </w:r>
      <w:r>
        <w:rPr>
          <w:sz w:val="22"/>
          <w:szCs w:val="22"/>
        </w:rPr>
        <w:t>to</w:t>
      </w:r>
      <w:r w:rsidRPr="00B021FD">
        <w:rPr>
          <w:sz w:val="22"/>
          <w:szCs w:val="22"/>
        </w:rPr>
        <w:t xml:space="preserve"> </w:t>
      </w:r>
      <w:r>
        <w:rPr>
          <w:sz w:val="22"/>
          <w:szCs w:val="22"/>
        </w:rPr>
        <w:t>various</w:t>
      </w:r>
      <w:r w:rsidRPr="00B021FD">
        <w:rPr>
          <w:sz w:val="22"/>
          <w:szCs w:val="22"/>
        </w:rPr>
        <w:t xml:space="preserve"> local settings. 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This will contribute to the formulation</w:t>
      </w:r>
      <w:r w:rsidR="00EF7704" w:rsidRPr="00B021F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of </w:t>
      </w:r>
      <w:r w:rsidR="00EF7704" w:rsidRPr="00B021FD">
        <w:rPr>
          <w:rFonts w:eastAsia="Calibri"/>
          <w:sz w:val="22"/>
          <w:szCs w:val="22"/>
        </w:rPr>
        <w:t xml:space="preserve">general guidelines in implementing policies </w:t>
      </w:r>
      <w:r w:rsidR="00134A61">
        <w:rPr>
          <w:rFonts w:eastAsia="Calibri"/>
          <w:sz w:val="22"/>
          <w:szCs w:val="22"/>
        </w:rPr>
        <w:t xml:space="preserve">and programs </w:t>
      </w:r>
      <w:r>
        <w:rPr>
          <w:rFonts w:eastAsia="Calibri"/>
          <w:sz w:val="22"/>
          <w:szCs w:val="22"/>
        </w:rPr>
        <w:t>to promote and fulfil</w:t>
      </w:r>
      <w:r w:rsidR="00EF7704" w:rsidRPr="00B021FD">
        <w:rPr>
          <w:rFonts w:eastAsia="Calibri"/>
          <w:sz w:val="22"/>
          <w:szCs w:val="22"/>
        </w:rPr>
        <w:t xml:space="preserve"> the right to development. </w:t>
      </w:r>
      <w:r w:rsidR="00AD4D1C">
        <w:rPr>
          <w:rFonts w:eastAsia="Calibri"/>
          <w:sz w:val="22"/>
          <w:szCs w:val="22"/>
        </w:rPr>
        <w:t>Furthermore, t</w:t>
      </w:r>
      <w:r w:rsidR="00DA42FF">
        <w:rPr>
          <w:rFonts w:eastAsia="Calibri"/>
          <w:sz w:val="22"/>
          <w:szCs w:val="22"/>
        </w:rPr>
        <w:t xml:space="preserve">his </w:t>
      </w:r>
      <w:r w:rsidR="0019072B">
        <w:rPr>
          <w:rFonts w:eastAsia="Calibri"/>
          <w:sz w:val="22"/>
          <w:szCs w:val="22"/>
        </w:rPr>
        <w:t>exercise</w:t>
      </w:r>
      <w:r w:rsidR="00134A61">
        <w:rPr>
          <w:rFonts w:eastAsia="Calibri"/>
          <w:sz w:val="22"/>
          <w:szCs w:val="22"/>
        </w:rPr>
        <w:t xml:space="preserve"> will </w:t>
      </w:r>
      <w:r w:rsidR="00EF7704" w:rsidRPr="00B021FD">
        <w:rPr>
          <w:rFonts w:eastAsia="Calibri"/>
          <w:sz w:val="22"/>
          <w:szCs w:val="22"/>
        </w:rPr>
        <w:t xml:space="preserve">contribute to </w:t>
      </w:r>
      <w:r w:rsidR="00DA42FF">
        <w:rPr>
          <w:rFonts w:eastAsia="Calibri"/>
          <w:sz w:val="22"/>
          <w:szCs w:val="22"/>
        </w:rPr>
        <w:t xml:space="preserve">the efforts of </w:t>
      </w:r>
      <w:r w:rsidR="00EF7704" w:rsidRPr="00B021FD">
        <w:rPr>
          <w:rFonts w:eastAsia="Calibri"/>
          <w:sz w:val="22"/>
          <w:szCs w:val="22"/>
        </w:rPr>
        <w:t>the Working Group on the Right to Development</w:t>
      </w:r>
      <w:r w:rsidR="00B064BB">
        <w:rPr>
          <w:rFonts w:eastAsia="Calibri"/>
          <w:sz w:val="22"/>
          <w:szCs w:val="22"/>
        </w:rPr>
        <w:t>.</w:t>
      </w:r>
    </w:p>
    <w:p w:rsidR="001C0FED" w:rsidRDefault="001C0FED" w:rsidP="00ED7BB2">
      <w:pPr>
        <w:jc w:val="both"/>
        <w:rPr>
          <w:sz w:val="22"/>
          <w:szCs w:val="22"/>
        </w:rPr>
      </w:pPr>
    </w:p>
    <w:p w:rsidR="009C1B2F" w:rsidRPr="00B021FD" w:rsidRDefault="00ED7BB2" w:rsidP="009740D5">
      <w:pPr>
        <w:autoSpaceDE w:val="0"/>
        <w:autoSpaceDN w:val="0"/>
        <w:adjustRightInd w:val="0"/>
        <w:jc w:val="both"/>
        <w:rPr>
          <w:rFonts w:eastAsia="SimSun"/>
          <w:sz w:val="24"/>
          <w:szCs w:val="24"/>
          <w:lang w:eastAsia="zh-CN"/>
        </w:rPr>
      </w:pPr>
      <w:r w:rsidRPr="00B021FD">
        <w:rPr>
          <w:sz w:val="22"/>
          <w:szCs w:val="22"/>
        </w:rPr>
        <w:t xml:space="preserve">The Special Rapporteur believes that his work </w:t>
      </w:r>
      <w:proofErr w:type="gramStart"/>
      <w:r w:rsidRPr="00B021FD">
        <w:rPr>
          <w:sz w:val="22"/>
          <w:szCs w:val="22"/>
        </w:rPr>
        <w:t>can only be carried out</w:t>
      </w:r>
      <w:proofErr w:type="gramEnd"/>
      <w:r w:rsidRPr="00B021FD">
        <w:rPr>
          <w:sz w:val="22"/>
          <w:szCs w:val="22"/>
        </w:rPr>
        <w:t xml:space="preserve"> in a participatory</w:t>
      </w:r>
      <w:r w:rsidR="001C0FED">
        <w:rPr>
          <w:sz w:val="22"/>
          <w:szCs w:val="22"/>
        </w:rPr>
        <w:t xml:space="preserve"> and open manner. He</w:t>
      </w:r>
      <w:r w:rsidRPr="00B021FD">
        <w:rPr>
          <w:sz w:val="22"/>
          <w:szCs w:val="22"/>
        </w:rPr>
        <w:t xml:space="preserve"> wishes to </w:t>
      </w:r>
      <w:r w:rsidR="001C0FED">
        <w:rPr>
          <w:sz w:val="22"/>
          <w:szCs w:val="22"/>
        </w:rPr>
        <w:t xml:space="preserve">cooperate with all relevant stakeholders including </w:t>
      </w:r>
      <w:r w:rsidR="00992069" w:rsidRPr="00B021FD">
        <w:rPr>
          <w:sz w:val="22"/>
          <w:szCs w:val="22"/>
        </w:rPr>
        <w:t>States, i</w:t>
      </w:r>
      <w:r w:rsidRPr="00B021FD">
        <w:rPr>
          <w:sz w:val="22"/>
          <w:szCs w:val="22"/>
        </w:rPr>
        <w:t>ntergovernmental organisations, non-governmental organisations</w:t>
      </w:r>
      <w:r w:rsidR="00DA42FF">
        <w:rPr>
          <w:sz w:val="22"/>
          <w:szCs w:val="22"/>
        </w:rPr>
        <w:t>,</w:t>
      </w:r>
      <w:r w:rsidRPr="00B021FD">
        <w:rPr>
          <w:sz w:val="22"/>
          <w:szCs w:val="22"/>
        </w:rPr>
        <w:t xml:space="preserve"> civil society</w:t>
      </w:r>
      <w:r w:rsidR="00DA42FF">
        <w:rPr>
          <w:sz w:val="22"/>
          <w:szCs w:val="22"/>
        </w:rPr>
        <w:t xml:space="preserve"> and other relevant stakeholders including </w:t>
      </w:r>
      <w:r w:rsidR="00134A61">
        <w:rPr>
          <w:sz w:val="22"/>
          <w:szCs w:val="22"/>
        </w:rPr>
        <w:t xml:space="preserve">the </w:t>
      </w:r>
      <w:r w:rsidR="00DA42FF">
        <w:rPr>
          <w:sz w:val="22"/>
          <w:szCs w:val="22"/>
        </w:rPr>
        <w:t>business community</w:t>
      </w:r>
      <w:r w:rsidR="00171A4C">
        <w:rPr>
          <w:sz w:val="22"/>
          <w:szCs w:val="22"/>
        </w:rPr>
        <w:t>.</w:t>
      </w:r>
      <w:r w:rsidRPr="00B021FD">
        <w:rPr>
          <w:sz w:val="22"/>
          <w:szCs w:val="22"/>
        </w:rPr>
        <w:t xml:space="preserve"> </w:t>
      </w:r>
      <w:r w:rsidR="00EF7704" w:rsidRPr="00B021FD">
        <w:rPr>
          <w:sz w:val="22"/>
          <w:szCs w:val="22"/>
        </w:rPr>
        <w:t xml:space="preserve"> </w:t>
      </w:r>
      <w:r w:rsidR="00134A61">
        <w:rPr>
          <w:sz w:val="22"/>
          <w:szCs w:val="22"/>
        </w:rPr>
        <w:t>The c</w:t>
      </w:r>
      <w:r w:rsidRPr="00B021FD">
        <w:rPr>
          <w:sz w:val="22"/>
          <w:szCs w:val="22"/>
        </w:rPr>
        <w:t xml:space="preserve">onsultations will provide opportunities </w:t>
      </w:r>
      <w:r w:rsidR="006701F3">
        <w:rPr>
          <w:sz w:val="22"/>
          <w:szCs w:val="22"/>
        </w:rPr>
        <w:t>to exchange</w:t>
      </w:r>
      <w:r w:rsidRPr="00B021FD">
        <w:rPr>
          <w:sz w:val="22"/>
          <w:szCs w:val="22"/>
        </w:rPr>
        <w:t xml:space="preserve"> with </w:t>
      </w:r>
      <w:r w:rsidR="001C0FED">
        <w:rPr>
          <w:sz w:val="22"/>
          <w:szCs w:val="22"/>
        </w:rPr>
        <w:t>a wide range of</w:t>
      </w:r>
      <w:r w:rsidR="00500D73">
        <w:rPr>
          <w:sz w:val="22"/>
          <w:szCs w:val="22"/>
        </w:rPr>
        <w:t xml:space="preserve"> </w:t>
      </w:r>
      <w:r w:rsidR="00A31FF9" w:rsidRPr="00B021FD">
        <w:rPr>
          <w:sz w:val="22"/>
          <w:szCs w:val="22"/>
        </w:rPr>
        <w:t xml:space="preserve">development </w:t>
      </w:r>
      <w:r w:rsidR="00F634DD" w:rsidRPr="00B021FD">
        <w:rPr>
          <w:sz w:val="22"/>
          <w:szCs w:val="22"/>
        </w:rPr>
        <w:t>practitioners</w:t>
      </w:r>
      <w:r w:rsidR="006701F3">
        <w:rPr>
          <w:sz w:val="22"/>
          <w:szCs w:val="22"/>
        </w:rPr>
        <w:t>.</w:t>
      </w:r>
      <w:r w:rsidRPr="00B021FD">
        <w:rPr>
          <w:sz w:val="22"/>
          <w:szCs w:val="22"/>
        </w:rPr>
        <w:t xml:space="preserve"> </w:t>
      </w:r>
    </w:p>
    <w:p w:rsidR="00422FF5" w:rsidRDefault="00422FF5" w:rsidP="006622AB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</w:p>
    <w:p w:rsidR="009740D5" w:rsidRDefault="009740D5" w:rsidP="006622AB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  <w:r w:rsidRPr="00B021FD">
        <w:rPr>
          <w:rFonts w:eastAsia="Calibri"/>
          <w:b/>
          <w:bCs/>
          <w:sz w:val="24"/>
          <w:szCs w:val="24"/>
        </w:rPr>
        <w:t>Objectives and expected outcome of the consultation</w:t>
      </w:r>
      <w:r w:rsidR="001F73AC" w:rsidRPr="00B021FD">
        <w:rPr>
          <w:rFonts w:eastAsia="Calibri"/>
          <w:b/>
          <w:bCs/>
          <w:sz w:val="24"/>
          <w:szCs w:val="24"/>
        </w:rPr>
        <w:t>s</w:t>
      </w:r>
    </w:p>
    <w:p w:rsidR="00636D4B" w:rsidRDefault="00636D4B" w:rsidP="006622AB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</w:p>
    <w:p w:rsidR="00636D4B" w:rsidRPr="00422FF5" w:rsidRDefault="00636D4B" w:rsidP="006622A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en-US"/>
        </w:rPr>
      </w:pPr>
      <w:r w:rsidRPr="00422FF5">
        <w:rPr>
          <w:rFonts w:eastAsia="Calibri"/>
          <w:bCs/>
          <w:sz w:val="24"/>
          <w:szCs w:val="24"/>
        </w:rPr>
        <w:t>The objectives of the consultation are to:</w:t>
      </w:r>
    </w:p>
    <w:p w:rsidR="006622AB" w:rsidRPr="00B021FD" w:rsidRDefault="006622AB" w:rsidP="006622AB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val="en-US"/>
        </w:rPr>
      </w:pPr>
    </w:p>
    <w:p w:rsidR="002B148B" w:rsidRPr="00B021FD" w:rsidRDefault="00835AF6" w:rsidP="006622AB">
      <w:pPr>
        <w:widowControl w:val="0"/>
        <w:numPr>
          <w:ilvl w:val="0"/>
          <w:numId w:val="39"/>
        </w:numPr>
        <w:tabs>
          <w:tab w:val="left" w:pos="141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both"/>
        <w:rPr>
          <w:rFonts w:eastAsia="Calibri"/>
          <w:sz w:val="22"/>
          <w:szCs w:val="22"/>
        </w:rPr>
      </w:pPr>
      <w:r w:rsidRPr="00B021FD">
        <w:rPr>
          <w:sz w:val="22"/>
          <w:szCs w:val="22"/>
        </w:rPr>
        <w:t xml:space="preserve">Share </w:t>
      </w:r>
      <w:r w:rsidR="0019072B">
        <w:rPr>
          <w:sz w:val="22"/>
          <w:szCs w:val="22"/>
        </w:rPr>
        <w:t>goo</w:t>
      </w:r>
      <w:r w:rsidR="00B109FF">
        <w:rPr>
          <w:sz w:val="22"/>
          <w:szCs w:val="22"/>
        </w:rPr>
        <w:t>d</w:t>
      </w:r>
      <w:r w:rsidR="004D2CD3">
        <w:rPr>
          <w:sz w:val="22"/>
          <w:szCs w:val="22"/>
        </w:rPr>
        <w:t xml:space="preserve"> </w:t>
      </w:r>
      <w:r w:rsidRPr="00B021FD">
        <w:rPr>
          <w:sz w:val="22"/>
          <w:szCs w:val="22"/>
        </w:rPr>
        <w:t>practic</w:t>
      </w:r>
      <w:r w:rsidR="004D2CD3">
        <w:rPr>
          <w:sz w:val="22"/>
          <w:szCs w:val="22"/>
        </w:rPr>
        <w:t xml:space="preserve">es and </w:t>
      </w:r>
      <w:r w:rsidRPr="00B021FD">
        <w:rPr>
          <w:sz w:val="22"/>
          <w:szCs w:val="22"/>
        </w:rPr>
        <w:t>experiences</w:t>
      </w:r>
      <w:r w:rsidR="00A31FF9" w:rsidRPr="00B021FD">
        <w:rPr>
          <w:sz w:val="22"/>
          <w:szCs w:val="22"/>
        </w:rPr>
        <w:t xml:space="preserve"> </w:t>
      </w:r>
      <w:r w:rsidR="00F63F36" w:rsidRPr="00B021FD">
        <w:rPr>
          <w:sz w:val="22"/>
          <w:szCs w:val="22"/>
        </w:rPr>
        <w:t>in designing and</w:t>
      </w:r>
      <w:r w:rsidR="00A31FF9" w:rsidRPr="00B021FD">
        <w:rPr>
          <w:sz w:val="22"/>
          <w:szCs w:val="22"/>
        </w:rPr>
        <w:t xml:space="preserve"> implementing</w:t>
      </w:r>
      <w:r w:rsidRPr="00B021FD">
        <w:rPr>
          <w:sz w:val="22"/>
          <w:szCs w:val="22"/>
        </w:rPr>
        <w:t xml:space="preserve"> </w:t>
      </w:r>
      <w:r w:rsidR="00F63F36" w:rsidRPr="00B021FD">
        <w:rPr>
          <w:sz w:val="22"/>
          <w:szCs w:val="22"/>
        </w:rPr>
        <w:t>human development policies and programs</w:t>
      </w:r>
      <w:r w:rsidR="00500D73">
        <w:rPr>
          <w:sz w:val="22"/>
          <w:szCs w:val="22"/>
        </w:rPr>
        <w:t xml:space="preserve"> </w:t>
      </w:r>
      <w:r w:rsidR="004D2CD3">
        <w:rPr>
          <w:sz w:val="22"/>
          <w:szCs w:val="22"/>
        </w:rPr>
        <w:t xml:space="preserve">that </w:t>
      </w:r>
      <w:r w:rsidR="00500D73">
        <w:rPr>
          <w:sz w:val="22"/>
          <w:szCs w:val="22"/>
        </w:rPr>
        <w:t>contribut</w:t>
      </w:r>
      <w:r w:rsidR="004D2CD3">
        <w:rPr>
          <w:sz w:val="22"/>
          <w:szCs w:val="22"/>
        </w:rPr>
        <w:t>e</w:t>
      </w:r>
      <w:r w:rsidR="00EA5128" w:rsidRPr="00B021FD">
        <w:rPr>
          <w:sz w:val="22"/>
          <w:szCs w:val="22"/>
        </w:rPr>
        <w:t xml:space="preserve"> to the realisation of human rights</w:t>
      </w:r>
      <w:r w:rsidR="001C0FED">
        <w:rPr>
          <w:sz w:val="22"/>
          <w:szCs w:val="22"/>
        </w:rPr>
        <w:t xml:space="preserve">. </w:t>
      </w:r>
      <w:r w:rsidR="00F63F36" w:rsidRPr="00B021FD">
        <w:rPr>
          <w:sz w:val="22"/>
          <w:szCs w:val="22"/>
        </w:rPr>
        <w:t xml:space="preserve">The discussion </w:t>
      </w:r>
      <w:proofErr w:type="gramStart"/>
      <w:r w:rsidR="00F63F36" w:rsidRPr="00B021FD">
        <w:rPr>
          <w:sz w:val="22"/>
          <w:szCs w:val="22"/>
        </w:rPr>
        <w:t>will be</w:t>
      </w:r>
      <w:r w:rsidR="00A31FF9" w:rsidRPr="00B021FD">
        <w:rPr>
          <w:sz w:val="22"/>
          <w:szCs w:val="22"/>
        </w:rPr>
        <w:t xml:space="preserve"> focus</w:t>
      </w:r>
      <w:r w:rsidR="00F63F36" w:rsidRPr="00B021FD">
        <w:rPr>
          <w:sz w:val="22"/>
          <w:szCs w:val="22"/>
        </w:rPr>
        <w:t>ed</w:t>
      </w:r>
      <w:proofErr w:type="gramEnd"/>
      <w:r w:rsidR="00A31FF9" w:rsidRPr="00B021FD">
        <w:rPr>
          <w:sz w:val="22"/>
          <w:szCs w:val="22"/>
        </w:rPr>
        <w:t xml:space="preserve"> </w:t>
      </w:r>
      <w:r w:rsidR="00F63F36" w:rsidRPr="00B021FD">
        <w:rPr>
          <w:sz w:val="22"/>
          <w:szCs w:val="22"/>
        </w:rPr>
        <w:t>on</w:t>
      </w:r>
      <w:r w:rsidR="00A31FF9" w:rsidRPr="00B021FD">
        <w:rPr>
          <w:sz w:val="22"/>
          <w:szCs w:val="22"/>
        </w:rPr>
        <w:t xml:space="preserve"> </w:t>
      </w:r>
      <w:r w:rsidR="00171A4C">
        <w:rPr>
          <w:sz w:val="22"/>
          <w:szCs w:val="22"/>
        </w:rPr>
        <w:t>integrating human rights in development.</w:t>
      </w:r>
      <w:r w:rsidRPr="00B021FD">
        <w:rPr>
          <w:sz w:val="22"/>
          <w:szCs w:val="22"/>
        </w:rPr>
        <w:t xml:space="preserve"> </w:t>
      </w:r>
      <w:r w:rsidR="00171A4C">
        <w:rPr>
          <w:sz w:val="22"/>
          <w:szCs w:val="22"/>
        </w:rPr>
        <w:t>Particular</w:t>
      </w:r>
      <w:r w:rsidR="006622AB" w:rsidRPr="00B021FD">
        <w:rPr>
          <w:sz w:val="22"/>
          <w:szCs w:val="22"/>
        </w:rPr>
        <w:t xml:space="preserve"> attention</w:t>
      </w:r>
      <w:r w:rsidR="00171A4C">
        <w:rPr>
          <w:sz w:val="22"/>
          <w:szCs w:val="22"/>
        </w:rPr>
        <w:t xml:space="preserve"> will be</w:t>
      </w:r>
      <w:r w:rsidR="006622AB" w:rsidRPr="00B021FD">
        <w:rPr>
          <w:sz w:val="22"/>
          <w:szCs w:val="22"/>
        </w:rPr>
        <w:t xml:space="preserve"> given to experience</w:t>
      </w:r>
      <w:r w:rsidR="001C0FED">
        <w:rPr>
          <w:sz w:val="22"/>
          <w:szCs w:val="22"/>
        </w:rPr>
        <w:t>s</w:t>
      </w:r>
      <w:r w:rsidR="006622AB" w:rsidRPr="00B021FD">
        <w:rPr>
          <w:sz w:val="22"/>
          <w:szCs w:val="22"/>
        </w:rPr>
        <w:t xml:space="preserve"> in upholding participatory and inclusive approaches – addressing prohibited grounds of discrimination </w:t>
      </w:r>
      <w:r w:rsidR="00B109FF">
        <w:rPr>
          <w:sz w:val="22"/>
          <w:szCs w:val="22"/>
        </w:rPr>
        <w:t xml:space="preserve">which </w:t>
      </w:r>
      <w:r w:rsidR="006622AB" w:rsidRPr="00B021FD">
        <w:rPr>
          <w:sz w:val="22"/>
          <w:szCs w:val="22"/>
        </w:rPr>
        <w:t>includ</w:t>
      </w:r>
      <w:r w:rsidR="00B109FF">
        <w:rPr>
          <w:sz w:val="22"/>
          <w:szCs w:val="22"/>
        </w:rPr>
        <w:t>e</w:t>
      </w:r>
      <w:r w:rsidR="006622AB" w:rsidRPr="00B021FD">
        <w:rPr>
          <w:sz w:val="22"/>
          <w:szCs w:val="22"/>
        </w:rPr>
        <w:t xml:space="preserve"> race, colour, sex, language, religion, political or other opinion, national or social origin, property, birth, disability or other status</w:t>
      </w:r>
      <w:r w:rsidR="00E90DDC">
        <w:rPr>
          <w:sz w:val="22"/>
          <w:szCs w:val="22"/>
        </w:rPr>
        <w:t xml:space="preserve"> </w:t>
      </w:r>
    </w:p>
    <w:p w:rsidR="00F63F36" w:rsidRPr="00B021FD" w:rsidRDefault="00F63F36" w:rsidP="00DA0CD7">
      <w:pPr>
        <w:widowControl w:val="0"/>
        <w:numPr>
          <w:ilvl w:val="0"/>
          <w:numId w:val="39"/>
        </w:numPr>
        <w:tabs>
          <w:tab w:val="left" w:pos="141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ind w:left="641" w:hanging="357"/>
        <w:jc w:val="both"/>
        <w:rPr>
          <w:sz w:val="22"/>
          <w:szCs w:val="22"/>
        </w:rPr>
      </w:pPr>
      <w:r w:rsidRPr="00B021FD">
        <w:rPr>
          <w:sz w:val="22"/>
          <w:szCs w:val="22"/>
        </w:rPr>
        <w:t xml:space="preserve">Share methodologies to monitor and assess </w:t>
      </w:r>
      <w:r w:rsidR="004D2CD3">
        <w:rPr>
          <w:sz w:val="22"/>
          <w:szCs w:val="22"/>
        </w:rPr>
        <w:t xml:space="preserve">structure, </w:t>
      </w:r>
      <w:r w:rsidRPr="00B021FD">
        <w:rPr>
          <w:sz w:val="22"/>
          <w:szCs w:val="22"/>
        </w:rPr>
        <w:t xml:space="preserve">processes and outcomes of </w:t>
      </w:r>
      <w:r w:rsidR="00EA5128" w:rsidRPr="00B021FD">
        <w:rPr>
          <w:sz w:val="22"/>
          <w:szCs w:val="22"/>
        </w:rPr>
        <w:t xml:space="preserve">said </w:t>
      </w:r>
      <w:r w:rsidRPr="00B021FD">
        <w:rPr>
          <w:sz w:val="22"/>
          <w:szCs w:val="22"/>
        </w:rPr>
        <w:t xml:space="preserve">programs </w:t>
      </w:r>
      <w:r w:rsidRPr="00B021FD">
        <w:rPr>
          <w:sz w:val="22"/>
          <w:szCs w:val="22"/>
        </w:rPr>
        <w:lastRenderedPageBreak/>
        <w:t xml:space="preserve">and policies </w:t>
      </w:r>
    </w:p>
    <w:p w:rsidR="00591390" w:rsidRPr="00B021FD" w:rsidRDefault="002B148B" w:rsidP="00DA0CD7">
      <w:pPr>
        <w:widowControl w:val="0"/>
        <w:numPr>
          <w:ilvl w:val="0"/>
          <w:numId w:val="39"/>
        </w:numPr>
        <w:tabs>
          <w:tab w:val="left" w:pos="141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ind w:left="641" w:hanging="357"/>
        <w:jc w:val="both"/>
        <w:rPr>
          <w:rFonts w:eastAsia="Calibri"/>
          <w:sz w:val="22"/>
          <w:szCs w:val="22"/>
        </w:rPr>
      </w:pPr>
      <w:r w:rsidRPr="00B021FD">
        <w:rPr>
          <w:sz w:val="22"/>
          <w:szCs w:val="22"/>
        </w:rPr>
        <w:t xml:space="preserve">Share </w:t>
      </w:r>
      <w:r w:rsidR="00835AF6" w:rsidRPr="00B021FD">
        <w:rPr>
          <w:sz w:val="22"/>
          <w:szCs w:val="22"/>
        </w:rPr>
        <w:t xml:space="preserve">recurring obstacles </w:t>
      </w:r>
      <w:r w:rsidR="004D2CD3">
        <w:rPr>
          <w:sz w:val="22"/>
          <w:szCs w:val="22"/>
        </w:rPr>
        <w:t xml:space="preserve">and challenges </w:t>
      </w:r>
      <w:r w:rsidR="00835AF6" w:rsidRPr="00B021FD">
        <w:rPr>
          <w:sz w:val="22"/>
          <w:szCs w:val="22"/>
        </w:rPr>
        <w:t xml:space="preserve">to </w:t>
      </w:r>
      <w:r w:rsidRPr="00B021FD">
        <w:rPr>
          <w:sz w:val="22"/>
          <w:szCs w:val="22"/>
        </w:rPr>
        <w:t xml:space="preserve">the </w:t>
      </w:r>
      <w:r w:rsidR="00835AF6" w:rsidRPr="00B021FD">
        <w:rPr>
          <w:sz w:val="22"/>
          <w:szCs w:val="22"/>
        </w:rPr>
        <w:t>effective implementation</w:t>
      </w:r>
      <w:r w:rsidRPr="00B021FD">
        <w:rPr>
          <w:sz w:val="22"/>
          <w:szCs w:val="22"/>
        </w:rPr>
        <w:t xml:space="preserve"> </w:t>
      </w:r>
      <w:r w:rsidR="004D2CD3">
        <w:rPr>
          <w:sz w:val="22"/>
          <w:szCs w:val="22"/>
        </w:rPr>
        <w:t xml:space="preserve">and integration </w:t>
      </w:r>
      <w:r w:rsidRPr="00B021FD">
        <w:rPr>
          <w:sz w:val="22"/>
          <w:szCs w:val="22"/>
        </w:rPr>
        <w:t xml:space="preserve">of </w:t>
      </w:r>
      <w:r w:rsidR="002D2764" w:rsidRPr="00B021FD">
        <w:rPr>
          <w:sz w:val="22"/>
          <w:szCs w:val="22"/>
        </w:rPr>
        <w:t xml:space="preserve">human rights </w:t>
      </w:r>
      <w:r w:rsidR="004D2CD3">
        <w:rPr>
          <w:sz w:val="22"/>
          <w:szCs w:val="22"/>
        </w:rPr>
        <w:t xml:space="preserve">in </w:t>
      </w:r>
      <w:r w:rsidR="00A31FF9" w:rsidRPr="00B021FD">
        <w:rPr>
          <w:sz w:val="22"/>
          <w:szCs w:val="22"/>
        </w:rPr>
        <w:t>development programs</w:t>
      </w:r>
      <w:r w:rsidR="00835AF6" w:rsidRPr="00B021FD">
        <w:rPr>
          <w:sz w:val="22"/>
          <w:szCs w:val="22"/>
        </w:rPr>
        <w:t>; as well as successes and innovative</w:t>
      </w:r>
      <w:r w:rsidR="00835AF6" w:rsidRPr="00B021FD">
        <w:rPr>
          <w:rFonts w:eastAsia="Calibri"/>
          <w:sz w:val="24"/>
          <w:szCs w:val="24"/>
        </w:rPr>
        <w:t xml:space="preserve"> </w:t>
      </w:r>
      <w:r w:rsidR="00835AF6" w:rsidRPr="00B021FD">
        <w:rPr>
          <w:rFonts w:eastAsia="Calibri"/>
          <w:sz w:val="22"/>
          <w:szCs w:val="22"/>
        </w:rPr>
        <w:t>approache</w:t>
      </w:r>
      <w:r w:rsidR="00F63F36" w:rsidRPr="00B021FD">
        <w:rPr>
          <w:rFonts w:eastAsia="Calibri"/>
          <w:sz w:val="22"/>
          <w:szCs w:val="22"/>
        </w:rPr>
        <w:t>s in overcoming these obstacles</w:t>
      </w:r>
    </w:p>
    <w:p w:rsidR="00835AF6" w:rsidRPr="00B021FD" w:rsidRDefault="00DA0CD7" w:rsidP="00F63F36">
      <w:pPr>
        <w:widowControl w:val="0"/>
        <w:tabs>
          <w:tab w:val="left" w:pos="141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both"/>
        <w:rPr>
          <w:rFonts w:eastAsia="Calibri"/>
          <w:sz w:val="22"/>
          <w:szCs w:val="22"/>
        </w:rPr>
      </w:pPr>
      <w:r w:rsidRPr="00B021FD">
        <w:rPr>
          <w:rFonts w:eastAsia="Calibri"/>
          <w:sz w:val="22"/>
          <w:szCs w:val="22"/>
        </w:rPr>
        <w:t xml:space="preserve">The </w:t>
      </w:r>
      <w:r w:rsidR="00134A61">
        <w:rPr>
          <w:rFonts w:eastAsia="Calibri"/>
          <w:sz w:val="22"/>
          <w:szCs w:val="22"/>
        </w:rPr>
        <w:t xml:space="preserve">expected </w:t>
      </w:r>
      <w:r w:rsidR="005836A0" w:rsidRPr="00B021FD">
        <w:rPr>
          <w:rFonts w:eastAsia="Calibri"/>
          <w:sz w:val="22"/>
          <w:szCs w:val="22"/>
        </w:rPr>
        <w:t>outcome</w:t>
      </w:r>
      <w:r w:rsidRPr="00B021FD">
        <w:rPr>
          <w:rFonts w:eastAsia="Calibri"/>
          <w:sz w:val="22"/>
          <w:szCs w:val="22"/>
        </w:rPr>
        <w:t xml:space="preserve"> </w:t>
      </w:r>
      <w:r w:rsidR="00056575">
        <w:rPr>
          <w:rFonts w:eastAsia="Calibri"/>
          <w:sz w:val="22"/>
          <w:szCs w:val="22"/>
        </w:rPr>
        <w:t xml:space="preserve">of the consultations </w:t>
      </w:r>
      <w:r w:rsidR="00134A61">
        <w:rPr>
          <w:rFonts w:eastAsia="Calibri"/>
          <w:sz w:val="22"/>
          <w:szCs w:val="22"/>
        </w:rPr>
        <w:t>is</w:t>
      </w:r>
      <w:r w:rsidR="00056575">
        <w:rPr>
          <w:rFonts w:eastAsia="Calibri"/>
          <w:sz w:val="22"/>
          <w:szCs w:val="22"/>
        </w:rPr>
        <w:t xml:space="preserve"> the development </w:t>
      </w:r>
      <w:r w:rsidR="005836A0">
        <w:rPr>
          <w:rFonts w:eastAsia="Calibri"/>
          <w:sz w:val="22"/>
          <w:szCs w:val="22"/>
        </w:rPr>
        <w:t xml:space="preserve">of </w:t>
      </w:r>
      <w:r w:rsidR="005836A0" w:rsidRPr="00B021FD">
        <w:rPr>
          <w:rFonts w:eastAsia="Calibri"/>
          <w:b/>
          <w:sz w:val="22"/>
          <w:szCs w:val="22"/>
        </w:rPr>
        <w:t>a</w:t>
      </w:r>
      <w:r w:rsidR="00992069" w:rsidRPr="00B021FD">
        <w:rPr>
          <w:rFonts w:eastAsia="Calibri"/>
          <w:b/>
          <w:sz w:val="22"/>
          <w:szCs w:val="22"/>
        </w:rPr>
        <w:t xml:space="preserve"> set of </w:t>
      </w:r>
      <w:r w:rsidR="005F7474" w:rsidRPr="00B021FD">
        <w:rPr>
          <w:rFonts w:eastAsia="Calibri"/>
          <w:b/>
          <w:sz w:val="22"/>
          <w:szCs w:val="22"/>
        </w:rPr>
        <w:t xml:space="preserve">practical </w:t>
      </w:r>
      <w:r w:rsidR="00F63F36" w:rsidRPr="00B021FD">
        <w:rPr>
          <w:rFonts w:eastAsia="Calibri"/>
          <w:b/>
          <w:sz w:val="22"/>
          <w:szCs w:val="22"/>
        </w:rPr>
        <w:t>guidelines</w:t>
      </w:r>
      <w:r w:rsidR="00F63F36" w:rsidRPr="00B021FD">
        <w:rPr>
          <w:rFonts w:eastAsia="Calibri"/>
          <w:sz w:val="22"/>
          <w:szCs w:val="22"/>
        </w:rPr>
        <w:t xml:space="preserve"> </w:t>
      </w:r>
      <w:r w:rsidR="005F7474" w:rsidRPr="00B021FD">
        <w:rPr>
          <w:rFonts w:eastAsia="Calibri"/>
          <w:b/>
          <w:sz w:val="22"/>
          <w:szCs w:val="22"/>
        </w:rPr>
        <w:t>and recommendations</w:t>
      </w:r>
      <w:r w:rsidR="00056575">
        <w:rPr>
          <w:rFonts w:eastAsia="Calibri"/>
          <w:b/>
          <w:sz w:val="22"/>
          <w:szCs w:val="22"/>
        </w:rPr>
        <w:t xml:space="preserve"> drawn from empirical evidence</w:t>
      </w:r>
      <w:r w:rsidR="00171A4C">
        <w:rPr>
          <w:rFonts w:eastAsia="Calibri"/>
          <w:b/>
          <w:sz w:val="22"/>
          <w:szCs w:val="22"/>
        </w:rPr>
        <w:t>.</w:t>
      </w:r>
      <w:r w:rsidR="00056575">
        <w:rPr>
          <w:rFonts w:eastAsia="Calibri"/>
          <w:b/>
          <w:sz w:val="22"/>
          <w:szCs w:val="22"/>
        </w:rPr>
        <w:t xml:space="preserve"> </w:t>
      </w:r>
      <w:r w:rsidR="00171A4C">
        <w:rPr>
          <w:rFonts w:eastAsia="Calibri"/>
          <w:b/>
          <w:sz w:val="22"/>
          <w:szCs w:val="22"/>
        </w:rPr>
        <w:t xml:space="preserve"> The guidelines </w:t>
      </w:r>
      <w:r w:rsidR="001C0FED">
        <w:rPr>
          <w:rFonts w:eastAsia="Calibri"/>
          <w:b/>
          <w:sz w:val="22"/>
          <w:szCs w:val="22"/>
        </w:rPr>
        <w:t>will</w:t>
      </w:r>
      <w:r w:rsidR="00171A4C">
        <w:rPr>
          <w:rFonts w:eastAsia="Calibri"/>
          <w:b/>
          <w:sz w:val="22"/>
          <w:szCs w:val="22"/>
        </w:rPr>
        <w:t xml:space="preserve"> serve</w:t>
      </w:r>
      <w:r w:rsidR="001C0FED">
        <w:rPr>
          <w:rFonts w:eastAsia="Calibri"/>
          <w:b/>
          <w:sz w:val="22"/>
          <w:szCs w:val="22"/>
        </w:rPr>
        <w:t xml:space="preserve"> as a tool</w:t>
      </w:r>
      <w:r w:rsidR="00171A4C">
        <w:rPr>
          <w:rFonts w:eastAsia="Calibri"/>
          <w:b/>
          <w:sz w:val="22"/>
          <w:szCs w:val="22"/>
        </w:rPr>
        <w:t xml:space="preserve"> in </w:t>
      </w:r>
      <w:r w:rsidR="00F63F36" w:rsidRPr="00B021FD">
        <w:rPr>
          <w:rFonts w:eastAsia="Calibri"/>
          <w:sz w:val="22"/>
          <w:szCs w:val="22"/>
        </w:rPr>
        <w:t>design</w:t>
      </w:r>
      <w:r w:rsidR="00056575">
        <w:rPr>
          <w:rFonts w:eastAsia="Calibri"/>
          <w:sz w:val="22"/>
          <w:szCs w:val="22"/>
        </w:rPr>
        <w:t>ing</w:t>
      </w:r>
      <w:r w:rsidR="00F63F36" w:rsidRPr="00B021FD">
        <w:rPr>
          <w:rFonts w:eastAsia="Calibri"/>
          <w:sz w:val="22"/>
          <w:szCs w:val="22"/>
        </w:rPr>
        <w:t xml:space="preserve">, </w:t>
      </w:r>
      <w:r w:rsidR="00243DD6" w:rsidRPr="00B021FD">
        <w:rPr>
          <w:rFonts w:eastAsia="Calibri"/>
          <w:sz w:val="22"/>
          <w:szCs w:val="22"/>
        </w:rPr>
        <w:t>monitor</w:t>
      </w:r>
      <w:r w:rsidR="00056575">
        <w:rPr>
          <w:rFonts w:eastAsia="Calibri"/>
          <w:sz w:val="22"/>
          <w:szCs w:val="22"/>
        </w:rPr>
        <w:t>ing</w:t>
      </w:r>
      <w:r w:rsidR="00243DD6" w:rsidRPr="00B021FD">
        <w:rPr>
          <w:rFonts w:eastAsia="Calibri"/>
          <w:sz w:val="22"/>
          <w:szCs w:val="22"/>
        </w:rPr>
        <w:t xml:space="preserve">, and </w:t>
      </w:r>
      <w:r w:rsidR="00C41C49" w:rsidRPr="00B021FD">
        <w:rPr>
          <w:rFonts w:eastAsia="Calibri"/>
          <w:sz w:val="22"/>
          <w:szCs w:val="22"/>
        </w:rPr>
        <w:t>assess</w:t>
      </w:r>
      <w:r w:rsidR="00056575">
        <w:rPr>
          <w:rFonts w:eastAsia="Calibri"/>
          <w:sz w:val="22"/>
          <w:szCs w:val="22"/>
        </w:rPr>
        <w:t>ing</w:t>
      </w:r>
      <w:r w:rsidR="00C41C49" w:rsidRPr="00B021FD">
        <w:rPr>
          <w:rFonts w:eastAsia="Calibri"/>
          <w:sz w:val="22"/>
          <w:szCs w:val="22"/>
        </w:rPr>
        <w:t xml:space="preserve"> the </w:t>
      </w:r>
      <w:r w:rsidR="00056575">
        <w:rPr>
          <w:rFonts w:eastAsia="Calibri"/>
          <w:sz w:val="22"/>
          <w:szCs w:val="22"/>
        </w:rPr>
        <w:t>structure</w:t>
      </w:r>
      <w:r w:rsidR="00636D4B">
        <w:rPr>
          <w:rFonts w:eastAsia="Calibri"/>
          <w:sz w:val="22"/>
          <w:szCs w:val="22"/>
        </w:rPr>
        <w:t>s</w:t>
      </w:r>
      <w:r w:rsidR="00056575">
        <w:rPr>
          <w:rFonts w:eastAsia="Calibri"/>
          <w:sz w:val="22"/>
          <w:szCs w:val="22"/>
        </w:rPr>
        <w:t xml:space="preserve">, </w:t>
      </w:r>
      <w:r w:rsidR="00C41C49" w:rsidRPr="00B021FD">
        <w:rPr>
          <w:rFonts w:eastAsia="Calibri"/>
          <w:sz w:val="22"/>
          <w:szCs w:val="22"/>
        </w:rPr>
        <w:t>processes and outcomes</w:t>
      </w:r>
      <w:r w:rsidR="00171A4C">
        <w:rPr>
          <w:rFonts w:eastAsia="Calibri"/>
          <w:sz w:val="22"/>
          <w:szCs w:val="22"/>
        </w:rPr>
        <w:t xml:space="preserve"> of human </w:t>
      </w:r>
      <w:r w:rsidR="00841D99">
        <w:rPr>
          <w:rFonts w:eastAsia="Calibri"/>
          <w:sz w:val="22"/>
          <w:szCs w:val="22"/>
        </w:rPr>
        <w:t xml:space="preserve">rights motivated </w:t>
      </w:r>
      <w:r w:rsidR="00171A4C">
        <w:rPr>
          <w:rFonts w:eastAsia="Calibri"/>
          <w:sz w:val="22"/>
          <w:szCs w:val="22"/>
        </w:rPr>
        <w:t xml:space="preserve">development policies. </w:t>
      </w:r>
      <w:r w:rsidR="00C41C49" w:rsidRPr="00B021FD">
        <w:rPr>
          <w:rFonts w:eastAsia="Calibri"/>
          <w:sz w:val="22"/>
          <w:szCs w:val="22"/>
        </w:rPr>
        <w:t xml:space="preserve"> </w:t>
      </w:r>
      <w:r w:rsidR="00171A4C">
        <w:rPr>
          <w:rFonts w:eastAsia="Calibri"/>
          <w:sz w:val="22"/>
          <w:szCs w:val="22"/>
        </w:rPr>
        <w:t xml:space="preserve">They </w:t>
      </w:r>
      <w:r w:rsidR="00841D99">
        <w:rPr>
          <w:rFonts w:eastAsia="Calibri"/>
          <w:sz w:val="22"/>
          <w:szCs w:val="22"/>
        </w:rPr>
        <w:t>will also</w:t>
      </w:r>
      <w:r w:rsidR="00757104">
        <w:rPr>
          <w:rFonts w:eastAsia="Calibri"/>
          <w:sz w:val="22"/>
          <w:szCs w:val="22"/>
        </w:rPr>
        <w:t xml:space="preserve"> </w:t>
      </w:r>
      <w:r w:rsidR="00841D99">
        <w:rPr>
          <w:rFonts w:eastAsia="Calibri"/>
          <w:sz w:val="22"/>
          <w:szCs w:val="22"/>
        </w:rPr>
        <w:t>promote</w:t>
      </w:r>
      <w:r w:rsidRPr="00B021FD">
        <w:rPr>
          <w:rFonts w:eastAsia="Calibri"/>
          <w:sz w:val="22"/>
          <w:szCs w:val="22"/>
        </w:rPr>
        <w:t xml:space="preserve"> indicators and measurements that have proven successful in </w:t>
      </w:r>
      <w:r w:rsidR="00757104">
        <w:rPr>
          <w:rFonts w:eastAsia="Calibri"/>
          <w:sz w:val="22"/>
          <w:szCs w:val="22"/>
        </w:rPr>
        <w:t>specific</w:t>
      </w:r>
      <w:r w:rsidR="00757104" w:rsidRPr="00B021FD">
        <w:rPr>
          <w:rFonts w:eastAsia="Calibri"/>
          <w:sz w:val="22"/>
          <w:szCs w:val="22"/>
        </w:rPr>
        <w:t xml:space="preserve"> </w:t>
      </w:r>
      <w:r w:rsidRPr="00B021FD">
        <w:rPr>
          <w:rFonts w:eastAsia="Calibri"/>
          <w:sz w:val="22"/>
          <w:szCs w:val="22"/>
        </w:rPr>
        <w:t>context</w:t>
      </w:r>
      <w:r w:rsidR="00992069" w:rsidRPr="00B021FD">
        <w:rPr>
          <w:rFonts w:eastAsia="Calibri"/>
          <w:sz w:val="22"/>
          <w:szCs w:val="22"/>
        </w:rPr>
        <w:t>s</w:t>
      </w:r>
      <w:r w:rsidRPr="00B021FD">
        <w:rPr>
          <w:rFonts w:eastAsia="Calibri"/>
          <w:sz w:val="22"/>
          <w:szCs w:val="22"/>
        </w:rPr>
        <w:t xml:space="preserve">. </w:t>
      </w:r>
    </w:p>
    <w:p w:rsidR="006622AB" w:rsidRPr="00B021FD" w:rsidRDefault="00841D99" w:rsidP="006622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In order to facilitate meaningful participation in the discussions, the</w:t>
      </w:r>
      <w:r w:rsidR="006622AB" w:rsidRPr="00B021FD">
        <w:rPr>
          <w:rFonts w:eastAsia="Calibri"/>
          <w:sz w:val="22"/>
          <w:szCs w:val="22"/>
        </w:rPr>
        <w:t xml:space="preserve"> Special Rapporteur wishes to </w:t>
      </w:r>
      <w:r>
        <w:rPr>
          <w:rFonts w:eastAsia="Calibri"/>
          <w:sz w:val="22"/>
          <w:szCs w:val="22"/>
        </w:rPr>
        <w:t>propose</w:t>
      </w:r>
      <w:r w:rsidR="005836A0">
        <w:rPr>
          <w:rFonts w:eastAsia="Calibri"/>
          <w:sz w:val="22"/>
          <w:szCs w:val="22"/>
        </w:rPr>
        <w:t xml:space="preserve"> </w:t>
      </w:r>
      <w:r w:rsidR="00134A61">
        <w:rPr>
          <w:rFonts w:eastAsia="Calibri"/>
          <w:sz w:val="22"/>
          <w:szCs w:val="22"/>
        </w:rPr>
        <w:t>the following</w:t>
      </w:r>
      <w:r w:rsidR="006622AB" w:rsidRPr="00B021FD">
        <w:rPr>
          <w:rFonts w:eastAsia="Calibri"/>
          <w:sz w:val="22"/>
          <w:szCs w:val="22"/>
        </w:rPr>
        <w:t xml:space="preserve"> </w:t>
      </w:r>
      <w:r w:rsidR="001B13F0">
        <w:rPr>
          <w:rFonts w:eastAsia="Calibri"/>
          <w:sz w:val="22"/>
          <w:szCs w:val="22"/>
        </w:rPr>
        <w:t>ten</w:t>
      </w:r>
      <w:r w:rsidR="007454F5">
        <w:rPr>
          <w:rFonts w:eastAsia="Calibri"/>
          <w:sz w:val="22"/>
          <w:szCs w:val="22"/>
        </w:rPr>
        <w:t>tative elements to</w:t>
      </w:r>
      <w:r w:rsidR="001B13F0">
        <w:rPr>
          <w:rFonts w:eastAsia="Calibri"/>
          <w:sz w:val="22"/>
          <w:szCs w:val="22"/>
        </w:rPr>
        <w:t xml:space="preserve"> characterise </w:t>
      </w:r>
      <w:r w:rsidR="006622AB" w:rsidRPr="00B021FD">
        <w:rPr>
          <w:rFonts w:eastAsia="Calibri"/>
          <w:sz w:val="22"/>
          <w:szCs w:val="22"/>
        </w:rPr>
        <w:t>good practices in advancing the right to development</w:t>
      </w:r>
      <w:r>
        <w:rPr>
          <w:rFonts w:eastAsia="Calibri"/>
          <w:sz w:val="22"/>
          <w:szCs w:val="22"/>
        </w:rPr>
        <w:t>:</w:t>
      </w:r>
    </w:p>
    <w:p w:rsidR="00FC3ED3" w:rsidRPr="00B021FD" w:rsidRDefault="006622AB" w:rsidP="006622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ind w:left="560"/>
        <w:jc w:val="both"/>
        <w:rPr>
          <w:rFonts w:eastAsia="Calibri"/>
          <w:i/>
          <w:sz w:val="22"/>
          <w:szCs w:val="22"/>
        </w:rPr>
      </w:pPr>
      <w:r w:rsidRPr="00B021FD">
        <w:rPr>
          <w:rFonts w:eastAsia="Calibri"/>
          <w:b/>
          <w:i/>
          <w:sz w:val="22"/>
          <w:szCs w:val="22"/>
        </w:rPr>
        <w:t>Comprehensive, holistic</w:t>
      </w:r>
      <w:r w:rsidRPr="00B021FD">
        <w:rPr>
          <w:rFonts w:eastAsia="Calibri"/>
          <w:i/>
          <w:sz w:val="22"/>
          <w:szCs w:val="22"/>
        </w:rPr>
        <w:t xml:space="preserve"> </w:t>
      </w:r>
      <w:r w:rsidR="00841D99">
        <w:rPr>
          <w:rFonts w:eastAsia="Calibri"/>
          <w:i/>
          <w:sz w:val="22"/>
          <w:szCs w:val="22"/>
        </w:rPr>
        <w:t xml:space="preserve">human development </w:t>
      </w:r>
      <w:r w:rsidRPr="00B021FD">
        <w:rPr>
          <w:rFonts w:eastAsia="Calibri"/>
          <w:i/>
          <w:sz w:val="22"/>
          <w:szCs w:val="22"/>
        </w:rPr>
        <w:t xml:space="preserve">policies and programs that are aiming at advancing the </w:t>
      </w:r>
      <w:r w:rsidRPr="00B021FD">
        <w:rPr>
          <w:rFonts w:eastAsia="Calibri"/>
          <w:b/>
          <w:i/>
          <w:sz w:val="22"/>
          <w:szCs w:val="22"/>
        </w:rPr>
        <w:t>realisation of</w:t>
      </w:r>
      <w:r w:rsidRPr="00B021FD">
        <w:rPr>
          <w:rFonts w:eastAsia="Calibri"/>
          <w:i/>
          <w:sz w:val="22"/>
          <w:szCs w:val="22"/>
        </w:rPr>
        <w:t xml:space="preserve"> human </w:t>
      </w:r>
      <w:r w:rsidRPr="00B021FD">
        <w:rPr>
          <w:rFonts w:eastAsia="Calibri"/>
          <w:b/>
          <w:i/>
          <w:sz w:val="22"/>
          <w:szCs w:val="22"/>
        </w:rPr>
        <w:t>rights</w:t>
      </w:r>
      <w:r w:rsidR="00134A61">
        <w:rPr>
          <w:rFonts w:eastAsia="Calibri"/>
          <w:b/>
          <w:i/>
          <w:sz w:val="22"/>
          <w:szCs w:val="22"/>
        </w:rPr>
        <w:t xml:space="preserve"> for everyone</w:t>
      </w:r>
      <w:r w:rsidRPr="00B021FD">
        <w:rPr>
          <w:rFonts w:eastAsia="Calibri"/>
          <w:i/>
          <w:sz w:val="22"/>
          <w:szCs w:val="22"/>
        </w:rPr>
        <w:t xml:space="preserve">. Designed, implemented, monitored and assessed </w:t>
      </w:r>
      <w:r w:rsidRPr="00B021FD">
        <w:rPr>
          <w:rFonts w:eastAsia="Calibri"/>
          <w:b/>
          <w:i/>
          <w:sz w:val="22"/>
          <w:szCs w:val="22"/>
        </w:rPr>
        <w:t>through a</w:t>
      </w:r>
      <w:r w:rsidR="00757104">
        <w:rPr>
          <w:rFonts w:eastAsia="Calibri"/>
          <w:b/>
          <w:i/>
          <w:sz w:val="22"/>
          <w:szCs w:val="22"/>
        </w:rPr>
        <w:t>n</w:t>
      </w:r>
      <w:r w:rsidRPr="00B021FD">
        <w:rPr>
          <w:rFonts w:eastAsia="Calibri"/>
          <w:b/>
          <w:i/>
          <w:sz w:val="22"/>
          <w:szCs w:val="22"/>
        </w:rPr>
        <w:t xml:space="preserve"> approach</w:t>
      </w:r>
      <w:r w:rsidRPr="00B021FD">
        <w:rPr>
          <w:rFonts w:eastAsia="Calibri"/>
          <w:i/>
          <w:sz w:val="22"/>
          <w:szCs w:val="22"/>
        </w:rPr>
        <w:t xml:space="preserve"> that is </w:t>
      </w:r>
      <w:r w:rsidRPr="00841D99">
        <w:rPr>
          <w:rFonts w:eastAsia="Calibri"/>
          <w:b/>
          <w:i/>
          <w:sz w:val="22"/>
          <w:szCs w:val="22"/>
        </w:rPr>
        <w:t xml:space="preserve">participatory, accountable, transparent, and </w:t>
      </w:r>
      <w:r w:rsidR="00134A61">
        <w:rPr>
          <w:rFonts w:eastAsia="Calibri"/>
          <w:b/>
          <w:i/>
          <w:sz w:val="22"/>
          <w:szCs w:val="22"/>
        </w:rPr>
        <w:t>inclusive</w:t>
      </w:r>
      <w:r w:rsidRPr="00B021FD">
        <w:rPr>
          <w:rFonts w:eastAsia="Calibri"/>
          <w:i/>
          <w:sz w:val="22"/>
          <w:szCs w:val="22"/>
        </w:rPr>
        <w:t xml:space="preserve">. These policies and programs have to </w:t>
      </w:r>
      <w:proofErr w:type="gramStart"/>
      <w:r w:rsidRPr="00B021FD">
        <w:rPr>
          <w:rFonts w:eastAsia="Calibri"/>
          <w:i/>
          <w:sz w:val="22"/>
          <w:szCs w:val="22"/>
        </w:rPr>
        <w:t xml:space="preserve">be </w:t>
      </w:r>
      <w:r w:rsidRPr="00B021FD">
        <w:rPr>
          <w:rFonts w:eastAsia="Calibri"/>
          <w:b/>
          <w:i/>
          <w:sz w:val="22"/>
          <w:szCs w:val="22"/>
        </w:rPr>
        <w:t>grounded</w:t>
      </w:r>
      <w:proofErr w:type="gramEnd"/>
      <w:r w:rsidRPr="00B021FD">
        <w:rPr>
          <w:rFonts w:eastAsia="Calibri"/>
          <w:b/>
          <w:i/>
          <w:sz w:val="22"/>
          <w:szCs w:val="22"/>
        </w:rPr>
        <w:t xml:space="preserve"> on the principle</w:t>
      </w:r>
      <w:r w:rsidR="00C600E3">
        <w:rPr>
          <w:rFonts w:eastAsia="Calibri"/>
          <w:b/>
          <w:i/>
          <w:sz w:val="22"/>
          <w:szCs w:val="22"/>
        </w:rPr>
        <w:t>s</w:t>
      </w:r>
      <w:r w:rsidRPr="00B021FD">
        <w:rPr>
          <w:rFonts w:eastAsia="Calibri"/>
          <w:b/>
          <w:i/>
          <w:sz w:val="22"/>
          <w:szCs w:val="22"/>
        </w:rPr>
        <w:t xml:space="preserve"> of non-discrimination and equality</w:t>
      </w:r>
      <w:r w:rsidRPr="00B021FD">
        <w:rPr>
          <w:rFonts w:eastAsia="Calibri"/>
          <w:i/>
          <w:sz w:val="22"/>
          <w:szCs w:val="22"/>
        </w:rPr>
        <w:t xml:space="preserve"> and ensure that those who are lagging behind are given special attention to effectively participate in and benefit from said policies and programs.  It would also require </w:t>
      </w:r>
      <w:r w:rsidRPr="00B021FD">
        <w:rPr>
          <w:rFonts w:eastAsia="Calibri"/>
          <w:b/>
          <w:i/>
          <w:sz w:val="22"/>
          <w:szCs w:val="22"/>
        </w:rPr>
        <w:t>the allocation of appropriate</w:t>
      </w:r>
      <w:r w:rsidRPr="00B021FD">
        <w:rPr>
          <w:rFonts w:eastAsia="Calibri"/>
          <w:i/>
          <w:sz w:val="22"/>
          <w:szCs w:val="22"/>
        </w:rPr>
        <w:t xml:space="preserve"> financial and economic </w:t>
      </w:r>
      <w:r w:rsidRPr="00B021FD">
        <w:rPr>
          <w:rFonts w:eastAsia="Calibri"/>
          <w:b/>
          <w:i/>
          <w:sz w:val="22"/>
          <w:szCs w:val="22"/>
        </w:rPr>
        <w:t>resources</w:t>
      </w:r>
      <w:r w:rsidRPr="00B021FD">
        <w:rPr>
          <w:rFonts w:eastAsia="Calibri"/>
          <w:i/>
          <w:sz w:val="22"/>
          <w:szCs w:val="22"/>
        </w:rPr>
        <w:t xml:space="preserve"> from both domestic and international sources </w:t>
      </w:r>
      <w:r w:rsidR="00757104" w:rsidRPr="00B021FD">
        <w:rPr>
          <w:rFonts w:eastAsia="Calibri"/>
          <w:i/>
          <w:sz w:val="22"/>
          <w:szCs w:val="22"/>
        </w:rPr>
        <w:t>(if</w:t>
      </w:r>
      <w:r w:rsidRPr="00B021FD">
        <w:rPr>
          <w:rFonts w:eastAsia="Calibri"/>
          <w:i/>
          <w:sz w:val="22"/>
          <w:szCs w:val="22"/>
        </w:rPr>
        <w:t xml:space="preserve"> needed) </w:t>
      </w:r>
      <w:r w:rsidR="00757104">
        <w:rPr>
          <w:rFonts w:eastAsia="Calibri"/>
          <w:i/>
          <w:sz w:val="22"/>
          <w:szCs w:val="22"/>
        </w:rPr>
        <w:t>in such a way that</w:t>
      </w:r>
      <w:r w:rsidRPr="00B021FD">
        <w:rPr>
          <w:rFonts w:eastAsia="Calibri"/>
          <w:i/>
          <w:sz w:val="22"/>
          <w:szCs w:val="22"/>
        </w:rPr>
        <w:t xml:space="preserve"> reflect</w:t>
      </w:r>
      <w:r w:rsidR="00757104">
        <w:rPr>
          <w:rFonts w:eastAsia="Calibri"/>
          <w:i/>
          <w:sz w:val="22"/>
          <w:szCs w:val="22"/>
        </w:rPr>
        <w:t>s</w:t>
      </w:r>
      <w:r w:rsidRPr="00B021FD">
        <w:rPr>
          <w:rFonts w:eastAsia="Calibri"/>
          <w:i/>
          <w:sz w:val="22"/>
          <w:szCs w:val="22"/>
        </w:rPr>
        <w:t xml:space="preserve"> genuine </w:t>
      </w:r>
      <w:r w:rsidRPr="00B021FD">
        <w:rPr>
          <w:rFonts w:eastAsia="Calibri"/>
          <w:b/>
          <w:i/>
          <w:sz w:val="22"/>
          <w:szCs w:val="22"/>
        </w:rPr>
        <w:t>political commitment and accountability</w:t>
      </w:r>
      <w:r w:rsidRPr="00B021FD">
        <w:rPr>
          <w:rFonts w:eastAsia="Calibri"/>
          <w:i/>
          <w:sz w:val="22"/>
          <w:szCs w:val="22"/>
        </w:rPr>
        <w:t>. Furthermore, individuals</w:t>
      </w:r>
      <w:r w:rsidR="00841D99">
        <w:rPr>
          <w:rFonts w:eastAsia="Calibri"/>
          <w:i/>
          <w:sz w:val="22"/>
          <w:szCs w:val="22"/>
        </w:rPr>
        <w:t xml:space="preserve"> and communities</w:t>
      </w:r>
      <w:r w:rsidRPr="00B021FD">
        <w:rPr>
          <w:rFonts w:eastAsia="Calibri"/>
          <w:i/>
          <w:sz w:val="22"/>
          <w:szCs w:val="22"/>
        </w:rPr>
        <w:t xml:space="preserve"> should also be effective actors in the </w:t>
      </w:r>
      <w:r w:rsidRPr="00B021FD">
        <w:rPr>
          <w:rFonts w:eastAsia="Calibri"/>
          <w:b/>
          <w:i/>
          <w:sz w:val="22"/>
          <w:szCs w:val="22"/>
        </w:rPr>
        <w:t>equal sharing of the benefits</w:t>
      </w:r>
      <w:r w:rsidRPr="00B021FD">
        <w:rPr>
          <w:rFonts w:eastAsia="Calibri"/>
          <w:i/>
          <w:sz w:val="22"/>
          <w:szCs w:val="22"/>
        </w:rPr>
        <w:t xml:space="preserve"> of said policies and programs. Any such policies and programs should include </w:t>
      </w:r>
      <w:r w:rsidRPr="00B021FD">
        <w:rPr>
          <w:rFonts w:eastAsia="Calibri"/>
          <w:b/>
          <w:i/>
          <w:sz w:val="22"/>
          <w:szCs w:val="22"/>
        </w:rPr>
        <w:t>mechanisms of accountability</w:t>
      </w:r>
      <w:r w:rsidRPr="00B021FD">
        <w:rPr>
          <w:rFonts w:eastAsia="Calibri"/>
          <w:i/>
          <w:sz w:val="22"/>
          <w:szCs w:val="22"/>
        </w:rPr>
        <w:t xml:space="preserve"> including judicial </w:t>
      </w:r>
      <w:r w:rsidR="00757104">
        <w:rPr>
          <w:rFonts w:eastAsia="Calibri"/>
          <w:i/>
          <w:sz w:val="22"/>
          <w:szCs w:val="22"/>
        </w:rPr>
        <w:t>and/</w:t>
      </w:r>
      <w:r w:rsidRPr="00B021FD">
        <w:rPr>
          <w:rFonts w:eastAsia="Calibri"/>
          <w:i/>
          <w:sz w:val="22"/>
          <w:szCs w:val="22"/>
        </w:rPr>
        <w:t>or quasi- judicial mechanism</w:t>
      </w:r>
      <w:r w:rsidR="00757104">
        <w:rPr>
          <w:rFonts w:eastAsia="Calibri"/>
          <w:i/>
          <w:sz w:val="22"/>
          <w:szCs w:val="22"/>
        </w:rPr>
        <w:t>s</w:t>
      </w:r>
      <w:r w:rsidRPr="00B021FD">
        <w:rPr>
          <w:rFonts w:eastAsia="Calibri"/>
          <w:i/>
          <w:sz w:val="22"/>
          <w:szCs w:val="22"/>
        </w:rPr>
        <w:t xml:space="preserve"> for conflict resolutions </w:t>
      </w:r>
      <w:r w:rsidR="005836A0">
        <w:rPr>
          <w:rFonts w:eastAsia="Calibri"/>
          <w:i/>
          <w:sz w:val="22"/>
          <w:szCs w:val="22"/>
        </w:rPr>
        <w:t>and</w:t>
      </w:r>
      <w:r w:rsidRPr="00B021FD">
        <w:rPr>
          <w:rFonts w:eastAsia="Calibri"/>
          <w:i/>
          <w:sz w:val="22"/>
          <w:szCs w:val="22"/>
        </w:rPr>
        <w:t xml:space="preserve"> recourse in case of violation</w:t>
      </w:r>
      <w:r w:rsidR="00841D99">
        <w:rPr>
          <w:rFonts w:eastAsia="Calibri"/>
          <w:i/>
          <w:sz w:val="22"/>
          <w:szCs w:val="22"/>
        </w:rPr>
        <w:t>s</w:t>
      </w:r>
      <w:r w:rsidRPr="00B021FD">
        <w:rPr>
          <w:rFonts w:eastAsia="Calibri"/>
          <w:i/>
          <w:sz w:val="22"/>
          <w:szCs w:val="22"/>
        </w:rPr>
        <w:t xml:space="preserve">. Finally, good practices have to </w:t>
      </w:r>
      <w:r w:rsidRPr="00B021FD">
        <w:rPr>
          <w:rFonts w:eastAsia="Calibri"/>
          <w:b/>
          <w:i/>
          <w:sz w:val="22"/>
          <w:szCs w:val="22"/>
        </w:rPr>
        <w:t>deliver outcomes</w:t>
      </w:r>
      <w:r w:rsidR="00134A61">
        <w:rPr>
          <w:rFonts w:eastAsia="Calibri"/>
          <w:b/>
          <w:i/>
          <w:sz w:val="22"/>
          <w:szCs w:val="22"/>
        </w:rPr>
        <w:t xml:space="preserve"> i.e.</w:t>
      </w:r>
      <w:r w:rsidRPr="00B021FD">
        <w:rPr>
          <w:rFonts w:eastAsia="Calibri"/>
          <w:i/>
          <w:sz w:val="22"/>
          <w:szCs w:val="22"/>
        </w:rPr>
        <w:t>,</w:t>
      </w:r>
      <w:r w:rsidR="00134A61">
        <w:rPr>
          <w:rFonts w:eastAsia="Calibri"/>
          <w:i/>
          <w:sz w:val="22"/>
          <w:szCs w:val="22"/>
        </w:rPr>
        <w:t xml:space="preserve"> to</w:t>
      </w:r>
      <w:r w:rsidRPr="00B021FD">
        <w:rPr>
          <w:rFonts w:eastAsia="Calibri"/>
          <w:i/>
          <w:sz w:val="22"/>
          <w:szCs w:val="22"/>
        </w:rPr>
        <w:t xml:space="preserve"> achieve the primary aim of improving equity, justice and well-being for all through the realisation of </w:t>
      </w:r>
      <w:r w:rsidR="005836A0">
        <w:rPr>
          <w:rFonts w:eastAsia="Calibri"/>
          <w:i/>
          <w:sz w:val="22"/>
          <w:szCs w:val="22"/>
        </w:rPr>
        <w:t xml:space="preserve">their </w:t>
      </w:r>
      <w:r w:rsidR="005836A0" w:rsidRPr="00B021FD">
        <w:rPr>
          <w:rFonts w:eastAsia="Calibri"/>
          <w:i/>
          <w:sz w:val="22"/>
          <w:szCs w:val="22"/>
        </w:rPr>
        <w:t>human</w:t>
      </w:r>
      <w:r w:rsidRPr="00B021FD">
        <w:rPr>
          <w:rFonts w:eastAsia="Calibri"/>
          <w:i/>
          <w:sz w:val="22"/>
          <w:szCs w:val="22"/>
        </w:rPr>
        <w:t xml:space="preserve"> rights. </w:t>
      </w:r>
    </w:p>
    <w:p w:rsidR="009740D5" w:rsidRPr="00B021FD" w:rsidRDefault="009740D5" w:rsidP="00FC3E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both"/>
        <w:rPr>
          <w:rFonts w:eastAsia="Calibri"/>
          <w:b/>
          <w:sz w:val="22"/>
          <w:szCs w:val="22"/>
          <w:lang w:val="en-US"/>
        </w:rPr>
      </w:pPr>
      <w:r w:rsidRPr="00B021FD">
        <w:rPr>
          <w:rFonts w:eastAsia="Calibri"/>
          <w:b/>
          <w:bCs/>
          <w:sz w:val="22"/>
          <w:szCs w:val="22"/>
        </w:rPr>
        <w:t xml:space="preserve">Modalities </w:t>
      </w:r>
    </w:p>
    <w:p w:rsidR="0067382A" w:rsidRPr="00B021FD" w:rsidRDefault="005836A0" w:rsidP="006622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both"/>
        <w:rPr>
          <w:b/>
          <w:sz w:val="22"/>
          <w:szCs w:val="22"/>
          <w:lang w:val="en-US"/>
        </w:rPr>
      </w:pPr>
      <w:r>
        <w:rPr>
          <w:rFonts w:eastAsia="Calibri"/>
          <w:bCs/>
          <w:sz w:val="22"/>
          <w:szCs w:val="22"/>
          <w:lang w:val="en-US"/>
        </w:rPr>
        <w:t>In each region, t</w:t>
      </w:r>
      <w:r w:rsidR="002D0C1A" w:rsidRPr="00B021FD">
        <w:rPr>
          <w:rFonts w:eastAsia="Calibri"/>
          <w:bCs/>
          <w:sz w:val="22"/>
          <w:szCs w:val="22"/>
          <w:lang w:val="en-US"/>
        </w:rPr>
        <w:t xml:space="preserve">he </w:t>
      </w:r>
      <w:r w:rsidR="006314D7" w:rsidRPr="00B021FD">
        <w:rPr>
          <w:rFonts w:eastAsia="Calibri"/>
          <w:bCs/>
          <w:sz w:val="22"/>
          <w:szCs w:val="22"/>
          <w:lang w:val="en-US"/>
        </w:rPr>
        <w:t xml:space="preserve">two-day </w:t>
      </w:r>
      <w:r w:rsidR="002D0C1A" w:rsidRPr="00B021FD">
        <w:rPr>
          <w:rFonts w:eastAsia="Calibri"/>
          <w:bCs/>
          <w:sz w:val="22"/>
          <w:szCs w:val="22"/>
          <w:lang w:val="en-US"/>
        </w:rPr>
        <w:t>consultation</w:t>
      </w:r>
      <w:r w:rsidR="00757104">
        <w:rPr>
          <w:rFonts w:eastAsia="Calibri"/>
          <w:bCs/>
          <w:sz w:val="22"/>
          <w:szCs w:val="22"/>
          <w:lang w:val="en-US"/>
        </w:rPr>
        <w:t>s</w:t>
      </w:r>
      <w:r>
        <w:rPr>
          <w:rFonts w:eastAsia="Calibri"/>
          <w:bCs/>
          <w:sz w:val="22"/>
          <w:szCs w:val="22"/>
          <w:lang w:val="en-US"/>
        </w:rPr>
        <w:t xml:space="preserve"> </w:t>
      </w:r>
      <w:r w:rsidR="00757104">
        <w:rPr>
          <w:rFonts w:eastAsia="Calibri"/>
          <w:bCs/>
          <w:sz w:val="22"/>
          <w:szCs w:val="22"/>
          <w:lang w:val="en-US"/>
        </w:rPr>
        <w:t>will</w:t>
      </w:r>
      <w:r w:rsidR="002D0C1A" w:rsidRPr="00B021FD">
        <w:rPr>
          <w:rFonts w:eastAsia="Calibri"/>
          <w:bCs/>
          <w:sz w:val="22"/>
          <w:szCs w:val="22"/>
          <w:lang w:val="en-US"/>
        </w:rPr>
        <w:t xml:space="preserve"> bring together rel</w:t>
      </w:r>
      <w:r w:rsidR="006622AB" w:rsidRPr="00B021FD">
        <w:rPr>
          <w:rFonts w:eastAsia="Calibri"/>
          <w:bCs/>
          <w:sz w:val="22"/>
          <w:szCs w:val="22"/>
          <w:lang w:val="en-US"/>
        </w:rPr>
        <w:t xml:space="preserve">evant experts and practitioners, representatives of </w:t>
      </w:r>
      <w:r w:rsidR="002D0C1A" w:rsidRPr="00B021FD">
        <w:rPr>
          <w:rFonts w:eastAsia="Calibri"/>
          <w:bCs/>
          <w:sz w:val="22"/>
          <w:szCs w:val="22"/>
          <w:lang w:val="en-US"/>
        </w:rPr>
        <w:t>Member</w:t>
      </w:r>
      <w:r w:rsidR="00B61A88" w:rsidRPr="00B021FD">
        <w:rPr>
          <w:rFonts w:eastAsia="Calibri"/>
          <w:bCs/>
          <w:sz w:val="22"/>
          <w:szCs w:val="22"/>
          <w:lang w:val="en-US"/>
        </w:rPr>
        <w:t xml:space="preserve"> </w:t>
      </w:r>
      <w:r w:rsidR="002D0C1A" w:rsidRPr="00B021FD">
        <w:rPr>
          <w:rFonts w:eastAsia="Calibri"/>
          <w:bCs/>
          <w:sz w:val="22"/>
          <w:szCs w:val="22"/>
          <w:lang w:val="en-US"/>
        </w:rPr>
        <w:t xml:space="preserve">States, </w:t>
      </w:r>
      <w:r w:rsidR="00B61A88" w:rsidRPr="00B021FD">
        <w:rPr>
          <w:rFonts w:eastAsia="Calibri"/>
          <w:bCs/>
          <w:sz w:val="22"/>
          <w:szCs w:val="22"/>
          <w:lang w:val="en-US"/>
        </w:rPr>
        <w:t xml:space="preserve">United Nations </w:t>
      </w:r>
      <w:r w:rsidR="002D0C1A" w:rsidRPr="00B021FD">
        <w:rPr>
          <w:rFonts w:eastAsia="Calibri"/>
          <w:bCs/>
          <w:sz w:val="22"/>
          <w:szCs w:val="22"/>
          <w:lang w:val="en-US"/>
        </w:rPr>
        <w:t>agencies, intergovernmental organizations, regional economic commissions, the private sector, civil society</w:t>
      </w:r>
      <w:r w:rsidR="006622AB" w:rsidRPr="00B021FD">
        <w:rPr>
          <w:rFonts w:eastAsia="Calibri"/>
          <w:bCs/>
          <w:sz w:val="22"/>
          <w:szCs w:val="22"/>
          <w:lang w:val="en-US"/>
        </w:rPr>
        <w:t>,</w:t>
      </w:r>
      <w:r w:rsidR="002D0C1A" w:rsidRPr="00B021FD">
        <w:rPr>
          <w:rFonts w:eastAsia="Calibri"/>
          <w:bCs/>
          <w:sz w:val="22"/>
          <w:szCs w:val="22"/>
          <w:lang w:val="en-US"/>
        </w:rPr>
        <w:t xml:space="preserve"> </w:t>
      </w:r>
      <w:r w:rsidR="00B61A88" w:rsidRPr="00B021FD">
        <w:rPr>
          <w:rFonts w:eastAsia="Calibri"/>
          <w:bCs/>
          <w:sz w:val="22"/>
          <w:szCs w:val="22"/>
          <w:lang w:val="en-US"/>
        </w:rPr>
        <w:t xml:space="preserve">— </w:t>
      </w:r>
      <w:r w:rsidR="002D0C1A" w:rsidRPr="00B021FD">
        <w:rPr>
          <w:rFonts w:eastAsia="Calibri"/>
          <w:bCs/>
          <w:sz w:val="22"/>
          <w:szCs w:val="22"/>
          <w:lang w:val="en-US"/>
        </w:rPr>
        <w:t xml:space="preserve">including non-governmental organizations </w:t>
      </w:r>
      <w:r w:rsidR="00B61A88" w:rsidRPr="00B021FD">
        <w:rPr>
          <w:rFonts w:eastAsia="Calibri"/>
          <w:bCs/>
          <w:sz w:val="22"/>
          <w:szCs w:val="22"/>
          <w:lang w:val="en-US"/>
        </w:rPr>
        <w:t xml:space="preserve">— </w:t>
      </w:r>
      <w:r w:rsidR="006622AB" w:rsidRPr="00B021FD">
        <w:rPr>
          <w:rFonts w:eastAsia="Calibri"/>
          <w:bCs/>
          <w:sz w:val="22"/>
          <w:szCs w:val="22"/>
          <w:lang w:val="en-US"/>
        </w:rPr>
        <w:t xml:space="preserve">communities’ leaders, </w:t>
      </w:r>
      <w:r w:rsidR="002D0C1A" w:rsidRPr="00B021FD">
        <w:rPr>
          <w:rFonts w:eastAsia="Calibri"/>
          <w:bCs/>
          <w:sz w:val="22"/>
          <w:szCs w:val="22"/>
          <w:lang w:val="en-US"/>
        </w:rPr>
        <w:t>and independent experts</w:t>
      </w:r>
      <w:r w:rsidR="009740D5" w:rsidRPr="00B021FD">
        <w:rPr>
          <w:rFonts w:eastAsia="Calibri"/>
          <w:bCs/>
          <w:sz w:val="22"/>
          <w:szCs w:val="22"/>
          <w:lang w:val="en-US"/>
        </w:rPr>
        <w:t>.</w:t>
      </w:r>
      <w:r w:rsidR="006622AB" w:rsidRPr="00B021FD">
        <w:rPr>
          <w:rFonts w:eastAsia="Calibri"/>
          <w:sz w:val="22"/>
          <w:szCs w:val="22"/>
          <w:lang w:val="en-US"/>
        </w:rPr>
        <w:t xml:space="preserve"> To fully implement a participatory and inclusive approach due consideration will be given to specific groups as well.  </w:t>
      </w:r>
    </w:p>
    <w:p w:rsidR="008B4F64" w:rsidRPr="00B021FD" w:rsidRDefault="002B148B" w:rsidP="00CC1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both"/>
        <w:rPr>
          <w:rFonts w:eastAsia="Calibri"/>
          <w:sz w:val="22"/>
          <w:szCs w:val="22"/>
          <w:lang w:val="en-US"/>
        </w:rPr>
      </w:pPr>
      <w:r w:rsidRPr="00B021FD">
        <w:rPr>
          <w:rFonts w:eastAsia="Calibri"/>
          <w:sz w:val="22"/>
          <w:szCs w:val="22"/>
          <w:lang w:val="en-US"/>
        </w:rPr>
        <w:t>Ideally</w:t>
      </w:r>
      <w:r w:rsidR="00E90DDC">
        <w:rPr>
          <w:rFonts w:eastAsia="Calibri"/>
          <w:sz w:val="22"/>
          <w:szCs w:val="22"/>
          <w:lang w:val="en-US"/>
        </w:rPr>
        <w:t>,</w:t>
      </w:r>
      <w:r w:rsidRPr="00B021FD">
        <w:rPr>
          <w:rFonts w:eastAsia="Calibri"/>
          <w:sz w:val="22"/>
          <w:szCs w:val="22"/>
          <w:lang w:val="en-US"/>
        </w:rPr>
        <w:t xml:space="preserve"> </w:t>
      </w:r>
      <w:r w:rsidR="009740D5" w:rsidRPr="00B021FD">
        <w:rPr>
          <w:rFonts w:eastAsia="Calibri"/>
          <w:sz w:val="22"/>
          <w:szCs w:val="22"/>
          <w:lang w:val="en-US"/>
        </w:rPr>
        <w:t>participants</w:t>
      </w:r>
      <w:r w:rsidRPr="00B021FD">
        <w:rPr>
          <w:rFonts w:eastAsia="Calibri"/>
          <w:sz w:val="22"/>
          <w:szCs w:val="22"/>
          <w:lang w:val="en-US"/>
        </w:rPr>
        <w:t xml:space="preserve"> should</w:t>
      </w:r>
      <w:r w:rsidR="009740D5" w:rsidRPr="00B021FD">
        <w:rPr>
          <w:rFonts w:eastAsia="Calibri"/>
          <w:sz w:val="22"/>
          <w:szCs w:val="22"/>
          <w:lang w:val="en-US"/>
        </w:rPr>
        <w:t xml:space="preserve"> </w:t>
      </w:r>
      <w:r w:rsidR="006622AB" w:rsidRPr="00B021FD">
        <w:rPr>
          <w:rFonts w:eastAsia="Calibri"/>
          <w:sz w:val="22"/>
          <w:szCs w:val="22"/>
          <w:lang w:val="en-US"/>
        </w:rPr>
        <w:t>have</w:t>
      </w:r>
      <w:r w:rsidR="009740D5" w:rsidRPr="00B021FD">
        <w:rPr>
          <w:rFonts w:eastAsia="Calibri"/>
          <w:sz w:val="22"/>
          <w:szCs w:val="22"/>
          <w:lang w:val="en-US"/>
        </w:rPr>
        <w:t xml:space="preserve"> expertise</w:t>
      </w:r>
      <w:r w:rsidR="006622AB" w:rsidRPr="00B021FD">
        <w:rPr>
          <w:rFonts w:eastAsia="Calibri"/>
          <w:sz w:val="22"/>
          <w:szCs w:val="22"/>
          <w:lang w:val="en-US"/>
        </w:rPr>
        <w:t>/experience</w:t>
      </w:r>
      <w:r w:rsidR="009740D5" w:rsidRPr="00B021FD">
        <w:rPr>
          <w:rFonts w:eastAsia="Calibri"/>
          <w:sz w:val="22"/>
          <w:szCs w:val="22"/>
          <w:lang w:val="en-US"/>
        </w:rPr>
        <w:t xml:space="preserve"> in </w:t>
      </w:r>
      <w:r w:rsidRPr="00B021FD">
        <w:rPr>
          <w:rFonts w:eastAsia="Calibri"/>
          <w:sz w:val="22"/>
          <w:szCs w:val="22"/>
          <w:lang w:val="en-US"/>
        </w:rPr>
        <w:t>elaborating/</w:t>
      </w:r>
      <w:r w:rsidR="009740D5" w:rsidRPr="00B021FD">
        <w:rPr>
          <w:rFonts w:eastAsia="Calibri"/>
          <w:sz w:val="22"/>
          <w:szCs w:val="22"/>
          <w:lang w:val="en-US"/>
        </w:rPr>
        <w:t>implementing</w:t>
      </w:r>
      <w:r w:rsidR="006622AB" w:rsidRPr="00B021FD">
        <w:rPr>
          <w:rFonts w:eastAsia="Calibri"/>
          <w:sz w:val="22"/>
          <w:szCs w:val="22"/>
          <w:lang w:val="en-US"/>
        </w:rPr>
        <w:t>/monitoring and/or assessing</w:t>
      </w:r>
      <w:r w:rsidR="009740D5" w:rsidRPr="00B021FD">
        <w:rPr>
          <w:rFonts w:eastAsia="Calibri"/>
          <w:sz w:val="22"/>
          <w:szCs w:val="22"/>
          <w:lang w:val="en-US"/>
        </w:rPr>
        <w:t xml:space="preserve"> governmental policies</w:t>
      </w:r>
      <w:r w:rsidR="006622AB" w:rsidRPr="00B021FD">
        <w:rPr>
          <w:rFonts w:eastAsia="Calibri"/>
          <w:sz w:val="22"/>
          <w:szCs w:val="22"/>
          <w:lang w:val="en-US"/>
        </w:rPr>
        <w:t xml:space="preserve"> and programs</w:t>
      </w:r>
      <w:r w:rsidR="009740D5" w:rsidRPr="00B021FD">
        <w:rPr>
          <w:rFonts w:eastAsia="Calibri"/>
          <w:sz w:val="22"/>
          <w:szCs w:val="22"/>
          <w:lang w:val="en-US"/>
        </w:rPr>
        <w:t xml:space="preserve"> in </w:t>
      </w:r>
      <w:r w:rsidR="00F54393">
        <w:rPr>
          <w:rFonts w:eastAsia="Calibri"/>
          <w:sz w:val="22"/>
          <w:szCs w:val="22"/>
          <w:lang w:val="en-US"/>
        </w:rPr>
        <w:t xml:space="preserve">one or several of the following areas: </w:t>
      </w:r>
      <w:r w:rsidR="009740D5" w:rsidRPr="00B021FD">
        <w:rPr>
          <w:rFonts w:eastAsia="Calibri"/>
          <w:sz w:val="22"/>
          <w:szCs w:val="22"/>
          <w:lang w:val="en-US"/>
        </w:rPr>
        <w:t>sustainable development, social development</w:t>
      </w:r>
      <w:r w:rsidR="00F54393">
        <w:rPr>
          <w:rFonts w:eastAsia="Calibri"/>
          <w:sz w:val="22"/>
          <w:szCs w:val="22"/>
          <w:lang w:val="en-US"/>
        </w:rPr>
        <w:t xml:space="preserve"> and social justice, </w:t>
      </w:r>
      <w:r w:rsidR="009740D5" w:rsidRPr="00B021FD">
        <w:rPr>
          <w:rFonts w:eastAsia="Calibri"/>
          <w:sz w:val="22"/>
          <w:szCs w:val="22"/>
          <w:lang w:val="en-US"/>
        </w:rPr>
        <w:t>poverty alleviation, food sustainability, public health,</w:t>
      </w:r>
      <w:r w:rsidR="006622AB" w:rsidRPr="00B021FD">
        <w:rPr>
          <w:rFonts w:eastAsia="Calibri"/>
          <w:sz w:val="22"/>
          <w:szCs w:val="22"/>
          <w:lang w:val="en-US"/>
        </w:rPr>
        <w:t xml:space="preserve"> sustainable growth and employment,</w:t>
      </w:r>
      <w:r w:rsidR="00134A61">
        <w:rPr>
          <w:rFonts w:eastAsia="Calibri"/>
          <w:sz w:val="22"/>
          <w:szCs w:val="22"/>
          <w:lang w:val="en-US"/>
        </w:rPr>
        <w:t xml:space="preserve"> management of natural resources,</w:t>
      </w:r>
      <w:r w:rsidR="006622AB" w:rsidRPr="00B021FD">
        <w:rPr>
          <w:rFonts w:eastAsia="Calibri"/>
          <w:sz w:val="22"/>
          <w:szCs w:val="22"/>
          <w:lang w:val="en-US"/>
        </w:rPr>
        <w:t xml:space="preserve"> </w:t>
      </w:r>
      <w:r w:rsidR="009740D5" w:rsidRPr="00B021FD">
        <w:rPr>
          <w:rFonts w:eastAsia="Calibri"/>
          <w:sz w:val="22"/>
          <w:szCs w:val="22"/>
          <w:lang w:val="en-US"/>
        </w:rPr>
        <w:t>environment</w:t>
      </w:r>
      <w:r w:rsidR="00EE438F" w:rsidRPr="00B021FD">
        <w:rPr>
          <w:rFonts w:eastAsia="Calibri"/>
          <w:sz w:val="22"/>
          <w:szCs w:val="22"/>
          <w:lang w:val="en-US"/>
        </w:rPr>
        <w:t>al protection</w:t>
      </w:r>
      <w:r w:rsidR="009740D5" w:rsidRPr="00B021FD">
        <w:rPr>
          <w:rFonts w:eastAsia="Calibri"/>
          <w:sz w:val="22"/>
          <w:szCs w:val="22"/>
          <w:lang w:val="en-US"/>
        </w:rPr>
        <w:t xml:space="preserve">, </w:t>
      </w:r>
      <w:r w:rsidR="00841D99">
        <w:rPr>
          <w:rFonts w:eastAsia="Calibri"/>
          <w:sz w:val="22"/>
          <w:szCs w:val="22"/>
          <w:lang w:val="en-US"/>
        </w:rPr>
        <w:t>management and prevention of natural disasters</w:t>
      </w:r>
      <w:r w:rsidR="006622AB" w:rsidRPr="00B021FD">
        <w:rPr>
          <w:rFonts w:eastAsia="Calibri"/>
          <w:sz w:val="22"/>
          <w:szCs w:val="22"/>
          <w:lang w:val="en-US"/>
        </w:rPr>
        <w:t>, international</w:t>
      </w:r>
      <w:r w:rsidR="00F54393">
        <w:rPr>
          <w:rFonts w:eastAsia="Calibri"/>
          <w:sz w:val="22"/>
          <w:szCs w:val="22"/>
          <w:lang w:val="en-US"/>
        </w:rPr>
        <w:t xml:space="preserve"> cooperation, trade and finance.</w:t>
      </w:r>
    </w:p>
    <w:p w:rsidR="006622AB" w:rsidRPr="00B021FD" w:rsidRDefault="006622AB" w:rsidP="00CC1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both"/>
        <w:rPr>
          <w:rFonts w:eastAsia="Calibri"/>
          <w:sz w:val="22"/>
          <w:szCs w:val="22"/>
          <w:lang w:val="en-US"/>
        </w:rPr>
      </w:pPr>
      <w:r w:rsidRPr="00B021FD">
        <w:rPr>
          <w:rFonts w:eastAsia="Calibri"/>
          <w:sz w:val="22"/>
          <w:szCs w:val="22"/>
          <w:lang w:val="en-US"/>
        </w:rPr>
        <w:t xml:space="preserve">In order to </w:t>
      </w:r>
      <w:r w:rsidR="002D2764" w:rsidRPr="00B021FD">
        <w:rPr>
          <w:rFonts w:eastAsia="Calibri"/>
          <w:sz w:val="22"/>
          <w:szCs w:val="22"/>
          <w:lang w:val="en-US"/>
        </w:rPr>
        <w:t>enable</w:t>
      </w:r>
      <w:r w:rsidRPr="00B021FD">
        <w:rPr>
          <w:rFonts w:eastAsia="Calibri"/>
          <w:sz w:val="22"/>
          <w:szCs w:val="22"/>
          <w:lang w:val="en-US"/>
        </w:rPr>
        <w:t xml:space="preserve"> coherent and thorough discussions</w:t>
      </w:r>
      <w:r w:rsidR="000E75E0" w:rsidRPr="00B021FD">
        <w:rPr>
          <w:rFonts w:eastAsia="Calibri"/>
          <w:sz w:val="22"/>
          <w:szCs w:val="22"/>
          <w:lang w:val="en-US"/>
        </w:rPr>
        <w:t xml:space="preserve"> on different agenda items,</w:t>
      </w:r>
      <w:r w:rsidRPr="00B021FD">
        <w:rPr>
          <w:rFonts w:eastAsia="Calibri"/>
          <w:sz w:val="22"/>
          <w:szCs w:val="22"/>
          <w:lang w:val="en-US"/>
        </w:rPr>
        <w:t xml:space="preserve"> meetings will be </w:t>
      </w:r>
      <w:r w:rsidR="000E75E0" w:rsidRPr="00841D99">
        <w:rPr>
          <w:rFonts w:eastAsia="Calibri"/>
          <w:sz w:val="22"/>
          <w:szCs w:val="22"/>
        </w:rPr>
        <w:t>organised</w:t>
      </w:r>
      <w:r w:rsidRPr="00B021FD">
        <w:rPr>
          <w:rFonts w:eastAsia="Calibri"/>
          <w:sz w:val="22"/>
          <w:szCs w:val="22"/>
          <w:lang w:val="en-US"/>
        </w:rPr>
        <w:t xml:space="preserve"> in small working group sessions followed by</w:t>
      </w:r>
      <w:r w:rsidR="000E75E0" w:rsidRPr="00B021FD">
        <w:rPr>
          <w:rFonts w:eastAsia="Calibri"/>
          <w:sz w:val="22"/>
          <w:szCs w:val="22"/>
          <w:lang w:val="en-US"/>
        </w:rPr>
        <w:t xml:space="preserve"> presentation</w:t>
      </w:r>
      <w:r w:rsidR="00841D99">
        <w:rPr>
          <w:rFonts w:eastAsia="Calibri"/>
          <w:sz w:val="22"/>
          <w:szCs w:val="22"/>
          <w:lang w:val="en-US"/>
        </w:rPr>
        <w:t>s</w:t>
      </w:r>
      <w:r w:rsidR="000E75E0" w:rsidRPr="00B021FD">
        <w:rPr>
          <w:rFonts w:eastAsia="Calibri"/>
          <w:sz w:val="22"/>
          <w:szCs w:val="22"/>
          <w:lang w:val="en-US"/>
        </w:rPr>
        <w:t xml:space="preserve"> of </w:t>
      </w:r>
      <w:r w:rsidR="00841D99">
        <w:rPr>
          <w:rFonts w:eastAsia="Calibri"/>
          <w:sz w:val="22"/>
          <w:szCs w:val="22"/>
          <w:lang w:val="en-US"/>
        </w:rPr>
        <w:t>outcomes</w:t>
      </w:r>
      <w:r w:rsidRPr="00B021FD">
        <w:rPr>
          <w:rFonts w:eastAsia="Calibri"/>
          <w:sz w:val="22"/>
          <w:szCs w:val="22"/>
          <w:lang w:val="en-US"/>
        </w:rPr>
        <w:t xml:space="preserve"> </w:t>
      </w:r>
      <w:r w:rsidR="000E75E0" w:rsidRPr="00B021FD">
        <w:rPr>
          <w:rFonts w:eastAsia="Calibri"/>
          <w:sz w:val="22"/>
          <w:szCs w:val="22"/>
          <w:lang w:val="en-US"/>
        </w:rPr>
        <w:t xml:space="preserve">and interactive </w:t>
      </w:r>
      <w:r w:rsidR="00F54393">
        <w:rPr>
          <w:rFonts w:eastAsia="Calibri"/>
          <w:sz w:val="22"/>
          <w:szCs w:val="22"/>
          <w:lang w:val="en-US"/>
        </w:rPr>
        <w:t>discussions</w:t>
      </w:r>
      <w:r w:rsidR="00841D99">
        <w:rPr>
          <w:rFonts w:eastAsia="Calibri"/>
          <w:sz w:val="22"/>
          <w:szCs w:val="22"/>
          <w:lang w:val="en-US"/>
        </w:rPr>
        <w:t xml:space="preserve"> in plenary</w:t>
      </w:r>
      <w:r w:rsidR="000E75E0" w:rsidRPr="00B021FD">
        <w:rPr>
          <w:rFonts w:eastAsia="Calibri"/>
          <w:sz w:val="22"/>
          <w:szCs w:val="22"/>
          <w:lang w:val="en-US"/>
        </w:rPr>
        <w:t xml:space="preserve">. Detailed </w:t>
      </w:r>
      <w:r w:rsidR="00636D4B">
        <w:rPr>
          <w:rFonts w:eastAsia="Calibri"/>
          <w:sz w:val="22"/>
          <w:szCs w:val="22"/>
          <w:lang w:val="en-US"/>
        </w:rPr>
        <w:t xml:space="preserve">information </w:t>
      </w:r>
      <w:r w:rsidR="00134A61">
        <w:rPr>
          <w:rFonts w:eastAsia="Calibri"/>
          <w:sz w:val="22"/>
          <w:szCs w:val="22"/>
          <w:lang w:val="en-US"/>
        </w:rPr>
        <w:t>on modalities</w:t>
      </w:r>
      <w:r w:rsidR="000E75E0" w:rsidRPr="00B021FD">
        <w:rPr>
          <w:rFonts w:eastAsia="Calibri"/>
          <w:sz w:val="22"/>
          <w:szCs w:val="22"/>
          <w:lang w:val="en-US"/>
        </w:rPr>
        <w:t xml:space="preserve"> as well as an agenda of meeting</w:t>
      </w:r>
      <w:r w:rsidR="00134A61">
        <w:rPr>
          <w:rFonts w:eastAsia="Calibri"/>
          <w:sz w:val="22"/>
          <w:szCs w:val="22"/>
          <w:lang w:val="en-US"/>
        </w:rPr>
        <w:t>s</w:t>
      </w:r>
      <w:r w:rsidR="000E75E0" w:rsidRPr="00B021FD">
        <w:rPr>
          <w:rFonts w:eastAsia="Calibri"/>
          <w:sz w:val="22"/>
          <w:szCs w:val="22"/>
          <w:lang w:val="en-US"/>
        </w:rPr>
        <w:t xml:space="preserve"> </w:t>
      </w:r>
      <w:proofErr w:type="gramStart"/>
      <w:r w:rsidR="000E75E0" w:rsidRPr="00B021FD">
        <w:rPr>
          <w:rFonts w:eastAsia="Calibri"/>
          <w:sz w:val="22"/>
          <w:szCs w:val="22"/>
          <w:lang w:val="en-US"/>
        </w:rPr>
        <w:t>will be shared</w:t>
      </w:r>
      <w:proofErr w:type="gramEnd"/>
      <w:r w:rsidR="000E75E0" w:rsidRPr="00B021FD">
        <w:rPr>
          <w:rFonts w:eastAsia="Calibri"/>
          <w:sz w:val="22"/>
          <w:szCs w:val="22"/>
          <w:lang w:val="en-US"/>
        </w:rPr>
        <w:t xml:space="preserve"> in due course. </w:t>
      </w:r>
    </w:p>
    <w:p w:rsidR="00725CE4" w:rsidRPr="00C600E3" w:rsidRDefault="002D2764" w:rsidP="009740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both"/>
        <w:rPr>
          <w:b/>
          <w:sz w:val="22"/>
          <w:szCs w:val="22"/>
          <w:lang w:val="en-US"/>
        </w:rPr>
      </w:pPr>
      <w:r w:rsidRPr="00B021FD">
        <w:rPr>
          <w:rFonts w:eastAsia="Calibri"/>
          <w:sz w:val="22"/>
          <w:szCs w:val="22"/>
          <w:lang w:val="en-US"/>
        </w:rPr>
        <w:t>The meeting</w:t>
      </w:r>
      <w:r w:rsidR="00C600E3">
        <w:rPr>
          <w:rFonts w:eastAsia="Calibri"/>
          <w:sz w:val="22"/>
          <w:szCs w:val="22"/>
          <w:lang w:val="en-US"/>
        </w:rPr>
        <w:t>s</w:t>
      </w:r>
      <w:r w:rsidRPr="00B021FD">
        <w:rPr>
          <w:rFonts w:eastAsia="Calibri"/>
          <w:sz w:val="22"/>
          <w:szCs w:val="22"/>
          <w:lang w:val="en-US"/>
        </w:rPr>
        <w:t xml:space="preserve"> </w:t>
      </w:r>
      <w:proofErr w:type="gramStart"/>
      <w:r w:rsidRPr="00B021FD">
        <w:rPr>
          <w:rFonts w:eastAsia="Calibri"/>
          <w:sz w:val="22"/>
          <w:szCs w:val="22"/>
          <w:lang w:val="en-US"/>
        </w:rPr>
        <w:t>will be conducted</w:t>
      </w:r>
      <w:proofErr w:type="gramEnd"/>
      <w:r w:rsidRPr="00B021FD">
        <w:rPr>
          <w:rFonts w:eastAsia="Calibri"/>
          <w:sz w:val="22"/>
          <w:szCs w:val="22"/>
          <w:lang w:val="en-US"/>
        </w:rPr>
        <w:t xml:space="preserve"> in English and simultaneous translation </w:t>
      </w:r>
      <w:r w:rsidR="00C600E3">
        <w:rPr>
          <w:rFonts w:eastAsia="Calibri"/>
          <w:sz w:val="22"/>
          <w:szCs w:val="22"/>
          <w:lang w:val="en-US"/>
        </w:rPr>
        <w:t>in the UN official languages-</w:t>
      </w:r>
      <w:r w:rsidR="00636D4B">
        <w:rPr>
          <w:rFonts w:eastAsia="Calibri"/>
          <w:sz w:val="22"/>
          <w:szCs w:val="22"/>
          <w:lang w:val="en-US"/>
        </w:rPr>
        <w:t>as relevant to each regional consultation</w:t>
      </w:r>
      <w:r w:rsidR="00C600E3">
        <w:rPr>
          <w:rFonts w:eastAsia="Calibri"/>
          <w:sz w:val="22"/>
          <w:szCs w:val="22"/>
          <w:lang w:val="en-US"/>
        </w:rPr>
        <w:t>-</w:t>
      </w:r>
      <w:r w:rsidR="00636D4B">
        <w:rPr>
          <w:rFonts w:eastAsia="Calibri"/>
          <w:sz w:val="22"/>
          <w:szCs w:val="22"/>
          <w:lang w:val="en-US"/>
        </w:rPr>
        <w:t xml:space="preserve"> </w:t>
      </w:r>
      <w:r w:rsidRPr="00B021FD">
        <w:rPr>
          <w:rFonts w:eastAsia="Calibri"/>
          <w:sz w:val="22"/>
          <w:szCs w:val="22"/>
          <w:lang w:val="en-US"/>
        </w:rPr>
        <w:t xml:space="preserve">will be provided </w:t>
      </w:r>
      <w:r w:rsidR="00C06632">
        <w:rPr>
          <w:rFonts w:eastAsia="Calibri"/>
          <w:sz w:val="22"/>
          <w:szCs w:val="22"/>
          <w:lang w:val="en-US"/>
        </w:rPr>
        <w:t>subject</w:t>
      </w:r>
      <w:r w:rsidR="00500D73">
        <w:rPr>
          <w:rFonts w:eastAsia="Calibri"/>
          <w:sz w:val="22"/>
          <w:szCs w:val="22"/>
          <w:lang w:val="en-US"/>
        </w:rPr>
        <w:t xml:space="preserve"> to resources</w:t>
      </w:r>
      <w:r w:rsidR="00F634DD" w:rsidRPr="00B021FD">
        <w:rPr>
          <w:rFonts w:eastAsia="Calibri"/>
          <w:sz w:val="22"/>
          <w:szCs w:val="22"/>
          <w:lang w:val="en-US"/>
        </w:rPr>
        <w:t>.</w:t>
      </w:r>
    </w:p>
    <w:sectPr w:rsidR="00725CE4" w:rsidRPr="00C600E3" w:rsidSect="00422FF5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A5" w:rsidRDefault="00FD2BA5">
      <w:r>
        <w:separator/>
      </w:r>
    </w:p>
  </w:endnote>
  <w:endnote w:type="continuationSeparator" w:id="0">
    <w:p w:rsidR="00FD2BA5" w:rsidRDefault="00FD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2FE" w:rsidRDefault="007F62F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6415">
      <w:rPr>
        <w:noProof/>
      </w:rPr>
      <w:t>3</w:t>
    </w:r>
    <w:r>
      <w:rPr>
        <w:noProof/>
      </w:rPr>
      <w:fldChar w:fldCharType="end"/>
    </w:r>
  </w:p>
  <w:p w:rsidR="007F62FE" w:rsidRPr="00BE18D2" w:rsidRDefault="007F62FE" w:rsidP="0095176C">
    <w:pPr>
      <w:pStyle w:val="Footer"/>
      <w:tabs>
        <w:tab w:val="clear" w:pos="4153"/>
        <w:tab w:val="clear" w:pos="8306"/>
      </w:tabs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2FE" w:rsidRDefault="007F62F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6415">
      <w:rPr>
        <w:noProof/>
      </w:rPr>
      <w:t>1</w:t>
    </w:r>
    <w:r>
      <w:rPr>
        <w:noProof/>
      </w:rPr>
      <w:fldChar w:fldCharType="end"/>
    </w:r>
  </w:p>
  <w:p w:rsidR="007F62FE" w:rsidRDefault="007F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A5" w:rsidRDefault="00FD2BA5">
      <w:r>
        <w:separator/>
      </w:r>
    </w:p>
  </w:footnote>
  <w:footnote w:type="continuationSeparator" w:id="0">
    <w:p w:rsidR="00FD2BA5" w:rsidRDefault="00FD2BA5">
      <w:r>
        <w:continuationSeparator/>
      </w:r>
    </w:p>
  </w:footnote>
  <w:footnote w:id="1">
    <w:p w:rsidR="007F62FE" w:rsidRPr="001755ED" w:rsidRDefault="007F62FE" w:rsidP="001755E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The Millennium Development Goals Report 2015</w:t>
      </w:r>
      <w:r>
        <w:rPr>
          <w:lang w:val="en-GB"/>
        </w:rPr>
        <w:t>, United Nations, p8</w:t>
      </w:r>
      <w:r w:rsidR="00914A78">
        <w:rPr>
          <w:lang w:val="en-GB"/>
        </w:rPr>
        <w:t>.</w:t>
      </w:r>
    </w:p>
  </w:footnote>
  <w:footnote w:id="2">
    <w:p w:rsidR="007F62FE" w:rsidRDefault="007F62FE" w:rsidP="006F12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2422D">
        <w:t>E/CN.4/Sub.2/2003/14</w:t>
      </w:r>
      <w:r>
        <w:t>, para 5</w:t>
      </w:r>
      <w:r w:rsidR="00914A78">
        <w:rPr>
          <w:lang w:val="en-GB"/>
        </w:rPr>
        <w:t>.</w:t>
      </w:r>
      <w:r>
        <w:t xml:space="preserve"> </w:t>
      </w:r>
    </w:p>
  </w:footnote>
  <w:footnote w:id="3">
    <w:p w:rsidR="007F62FE" w:rsidRPr="00104B81" w:rsidRDefault="007F62FE" w:rsidP="001C0FE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Mandated by the UN Human Rights Council in A/HRC/RES/36/9, para.16</w:t>
      </w:r>
      <w:r w:rsidR="00914A78">
        <w:rPr>
          <w:lang w:val="en-GB"/>
        </w:rPr>
        <w:t>.</w:t>
      </w:r>
    </w:p>
  </w:footnote>
  <w:footnote w:id="4">
    <w:p w:rsidR="007F62FE" w:rsidRPr="00914A78" w:rsidRDefault="007F62FE" w:rsidP="00EF770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426045">
        <w:t>Realizing the right t</w:t>
      </w:r>
      <w:r>
        <w:t>o development, chapter 24, p.352</w:t>
      </w:r>
      <w:r w:rsidR="00914A78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2FE" w:rsidRPr="00422FF5" w:rsidRDefault="00EF214B" w:rsidP="00422FF5">
    <w:pPr>
      <w:jc w:val="center"/>
      <w:rPr>
        <w:snapToGrid w:val="0"/>
        <w:sz w:val="14"/>
        <w:szCs w:val="14"/>
      </w:rPr>
    </w:pPr>
    <w:r w:rsidRPr="00422FF5">
      <w:rPr>
        <w:noProof/>
        <w:sz w:val="14"/>
        <w:szCs w:val="14"/>
        <w:lang w:eastAsia="en-GB"/>
      </w:rPr>
      <w:drawing>
        <wp:inline distT="0" distB="0" distL="0" distR="0">
          <wp:extent cx="2838450" cy="1047750"/>
          <wp:effectExtent l="0" t="0" r="0" b="0"/>
          <wp:docPr id="1" name="Picture 1" descr="SP Logo black -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62FE" w:rsidRPr="00422FF5" w:rsidRDefault="007F62FE" w:rsidP="00134A61">
    <w:pPr>
      <w:tabs>
        <w:tab w:val="right" w:pos="3686"/>
        <w:tab w:val="left" w:pos="5812"/>
        <w:tab w:val="right" w:pos="8306"/>
      </w:tabs>
      <w:contextualSpacing/>
      <w:jc w:val="center"/>
      <w:rPr>
        <w:snapToGrid w:val="0"/>
        <w:sz w:val="14"/>
        <w:szCs w:val="14"/>
        <w:lang w:val="fr-CH"/>
      </w:rPr>
    </w:pPr>
    <w:r w:rsidRPr="00422FF5">
      <w:rPr>
        <w:snapToGrid w:val="0"/>
        <w:sz w:val="14"/>
        <w:szCs w:val="14"/>
        <w:lang w:val="fr-CH"/>
      </w:rPr>
      <w:t>PALAIS DES NATIONS • 1211 GENEVA 10, SWITZERLAND</w:t>
    </w:r>
  </w:p>
  <w:p w:rsidR="007F62FE" w:rsidRPr="00422FF5" w:rsidRDefault="007F62FE" w:rsidP="00134A61">
    <w:pPr>
      <w:tabs>
        <w:tab w:val="right" w:pos="3686"/>
        <w:tab w:val="left" w:pos="5812"/>
      </w:tabs>
      <w:spacing w:before="80" w:after="360"/>
      <w:contextualSpacing/>
      <w:jc w:val="center"/>
      <w:rPr>
        <w:snapToGrid w:val="0"/>
        <w:sz w:val="14"/>
        <w:szCs w:val="14"/>
        <w:lang w:val="fr-CH"/>
      </w:rPr>
    </w:pPr>
    <w:r w:rsidRPr="00422FF5">
      <w:rPr>
        <w:snapToGrid w:val="0"/>
        <w:sz w:val="14"/>
        <w:szCs w:val="14"/>
        <w:lang w:val="fr-CH"/>
      </w:rPr>
      <w:t>www.ohchr.org • TEL: +41 22 917 9000 • FAX: +41 22 917 9008 • E-MAIL: registry@ohchr.org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0EFB756D"/>
    <w:multiLevelType w:val="hybridMultilevel"/>
    <w:tmpl w:val="5E5C8578"/>
    <w:lvl w:ilvl="0" w:tplc="6F42B2D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9C83C82"/>
    <w:multiLevelType w:val="hybridMultilevel"/>
    <w:tmpl w:val="7A882E06"/>
    <w:lvl w:ilvl="0" w:tplc="5E52DE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9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557FE8"/>
    <w:multiLevelType w:val="hybridMultilevel"/>
    <w:tmpl w:val="708896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6638"/>
    <w:multiLevelType w:val="hybridMultilevel"/>
    <w:tmpl w:val="9E90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99092B"/>
    <w:multiLevelType w:val="hybridMultilevel"/>
    <w:tmpl w:val="B1F6CB8A"/>
    <w:lvl w:ilvl="0" w:tplc="08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4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A776CF"/>
    <w:multiLevelType w:val="hybridMultilevel"/>
    <w:tmpl w:val="9AAE9844"/>
    <w:lvl w:ilvl="0" w:tplc="08090001">
      <w:start w:val="1"/>
      <w:numFmt w:val="bullet"/>
      <w:lvlText w:val=""/>
      <w:lvlJc w:val="left"/>
      <w:pPr>
        <w:ind w:left="2153" w:hanging="73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3CDB5755"/>
    <w:multiLevelType w:val="hybridMultilevel"/>
    <w:tmpl w:val="D36EBF98"/>
    <w:lvl w:ilvl="0" w:tplc="C44E98E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FA1A4F"/>
    <w:multiLevelType w:val="hybridMultilevel"/>
    <w:tmpl w:val="EE50334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3031968"/>
    <w:multiLevelType w:val="hybridMultilevel"/>
    <w:tmpl w:val="1E54D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44E53"/>
    <w:multiLevelType w:val="hybridMultilevel"/>
    <w:tmpl w:val="78746156"/>
    <w:lvl w:ilvl="0" w:tplc="DCD2E12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7A0994"/>
    <w:multiLevelType w:val="hybridMultilevel"/>
    <w:tmpl w:val="7630ABB6"/>
    <w:lvl w:ilvl="0" w:tplc="25D23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A966EE0"/>
    <w:multiLevelType w:val="hybridMultilevel"/>
    <w:tmpl w:val="A1BAC7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0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1" w15:restartNumberingAfterBreak="0">
    <w:nsid w:val="670E4261"/>
    <w:multiLevelType w:val="hybridMultilevel"/>
    <w:tmpl w:val="75FA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ED35C02"/>
    <w:multiLevelType w:val="hybridMultilevel"/>
    <w:tmpl w:val="E98679D4"/>
    <w:lvl w:ilvl="0" w:tplc="BDDE6EF4">
      <w:start w:val="3"/>
      <w:numFmt w:val="bullet"/>
      <w:lvlText w:val=""/>
      <w:lvlJc w:val="left"/>
      <w:pPr>
        <w:ind w:left="1444" w:hanging="73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FD625AC"/>
    <w:multiLevelType w:val="hybridMultilevel"/>
    <w:tmpl w:val="D136AF30"/>
    <w:lvl w:ilvl="0" w:tplc="BDDE6EF4">
      <w:start w:val="3"/>
      <w:numFmt w:val="bullet"/>
      <w:lvlText w:val=""/>
      <w:lvlJc w:val="left"/>
      <w:pPr>
        <w:ind w:left="2283" w:hanging="73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5" w15:restartNumberingAfterBreak="0">
    <w:nsid w:val="712152F3"/>
    <w:multiLevelType w:val="hybridMultilevel"/>
    <w:tmpl w:val="EFE6F478"/>
    <w:lvl w:ilvl="0" w:tplc="6F42B2DE">
      <w:numFmt w:val="bullet"/>
      <w:lvlText w:val="•"/>
      <w:lvlJc w:val="left"/>
      <w:pPr>
        <w:ind w:left="1806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6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423394"/>
    <w:multiLevelType w:val="hybridMultilevel"/>
    <w:tmpl w:val="01DE15F2"/>
    <w:lvl w:ilvl="0" w:tplc="35D81812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26"/>
  </w:num>
  <w:num w:numId="4">
    <w:abstractNumId w:val="9"/>
  </w:num>
  <w:num w:numId="5">
    <w:abstractNumId w:val="27"/>
  </w:num>
  <w:num w:numId="6">
    <w:abstractNumId w:val="14"/>
  </w:num>
  <w:num w:numId="7">
    <w:abstractNumId w:val="2"/>
  </w:num>
  <w:num w:numId="8">
    <w:abstractNumId w:val="16"/>
  </w:num>
  <w:num w:numId="9">
    <w:abstractNumId w:val="3"/>
  </w:num>
  <w:num w:numId="10">
    <w:abstractNumId w:val="1"/>
  </w:num>
  <w:num w:numId="11">
    <w:abstractNumId w:val="12"/>
  </w:num>
  <w:num w:numId="12">
    <w:abstractNumId w:val="32"/>
  </w:num>
  <w:num w:numId="13">
    <w:abstractNumId w:val="36"/>
  </w:num>
  <w:num w:numId="14">
    <w:abstractNumId w:val="23"/>
  </w:num>
  <w:num w:numId="15">
    <w:abstractNumId w:val="6"/>
  </w:num>
  <w:num w:numId="16">
    <w:abstractNumId w:val="0"/>
  </w:num>
  <w:num w:numId="17">
    <w:abstractNumId w:val="30"/>
  </w:num>
  <w:num w:numId="18">
    <w:abstractNumId w:val="8"/>
  </w:num>
  <w:num w:numId="19">
    <w:abstractNumId w:val="22"/>
  </w:num>
  <w:num w:numId="20">
    <w:abstractNumId w:val="5"/>
  </w:num>
  <w:num w:numId="21">
    <w:abstractNumId w:val="29"/>
  </w:num>
  <w:num w:numId="22">
    <w:abstractNumId w:val="25"/>
  </w:num>
  <w:num w:numId="23">
    <w:abstractNumId w:val="33"/>
  </w:num>
  <w:num w:numId="24">
    <w:abstractNumId w:val="34"/>
  </w:num>
  <w:num w:numId="25">
    <w:abstractNumId w:val="15"/>
  </w:num>
  <w:num w:numId="26">
    <w:abstractNumId w:val="18"/>
  </w:num>
  <w:num w:numId="27">
    <w:abstractNumId w:val="31"/>
  </w:num>
  <w:num w:numId="28">
    <w:abstractNumId w:val="4"/>
  </w:num>
  <w:num w:numId="29">
    <w:abstractNumId w:val="35"/>
  </w:num>
  <w:num w:numId="30">
    <w:abstractNumId w:val="21"/>
  </w:num>
  <w:num w:numId="31">
    <w:abstractNumId w:val="37"/>
  </w:num>
  <w:num w:numId="32">
    <w:abstractNumId w:val="17"/>
  </w:num>
  <w:num w:numId="33">
    <w:abstractNumId w:val="13"/>
  </w:num>
  <w:num w:numId="34">
    <w:abstractNumId w:val="11"/>
  </w:num>
  <w:num w:numId="35">
    <w:abstractNumId w:val="20"/>
  </w:num>
  <w:num w:numId="36">
    <w:abstractNumId w:val="28"/>
  </w:num>
  <w:num w:numId="37">
    <w:abstractNumId w:val="19"/>
  </w:num>
  <w:num w:numId="38">
    <w:abstractNumId w:val="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073BE"/>
    <w:rsid w:val="000122C3"/>
    <w:rsid w:val="000138F6"/>
    <w:rsid w:val="000168F2"/>
    <w:rsid w:val="00016B43"/>
    <w:rsid w:val="000204EC"/>
    <w:rsid w:val="00020EB2"/>
    <w:rsid w:val="000210F5"/>
    <w:rsid w:val="00021CC1"/>
    <w:rsid w:val="00026D1F"/>
    <w:rsid w:val="00043931"/>
    <w:rsid w:val="00056575"/>
    <w:rsid w:val="00062BBF"/>
    <w:rsid w:val="00070022"/>
    <w:rsid w:val="0007006B"/>
    <w:rsid w:val="00077294"/>
    <w:rsid w:val="000875C6"/>
    <w:rsid w:val="000A2B89"/>
    <w:rsid w:val="000A6F03"/>
    <w:rsid w:val="000A70A3"/>
    <w:rsid w:val="000B6195"/>
    <w:rsid w:val="000C5D56"/>
    <w:rsid w:val="000D0439"/>
    <w:rsid w:val="000D0546"/>
    <w:rsid w:val="000D34F2"/>
    <w:rsid w:val="000D7E31"/>
    <w:rsid w:val="000E41CF"/>
    <w:rsid w:val="000E42EE"/>
    <w:rsid w:val="000E75E0"/>
    <w:rsid w:val="000F131A"/>
    <w:rsid w:val="000F390D"/>
    <w:rsid w:val="000F3E6D"/>
    <w:rsid w:val="000F68EB"/>
    <w:rsid w:val="00104B81"/>
    <w:rsid w:val="00104E71"/>
    <w:rsid w:val="00106F1D"/>
    <w:rsid w:val="00106F64"/>
    <w:rsid w:val="00115798"/>
    <w:rsid w:val="00120476"/>
    <w:rsid w:val="001205D6"/>
    <w:rsid w:val="00121E62"/>
    <w:rsid w:val="0012436A"/>
    <w:rsid w:val="001315E3"/>
    <w:rsid w:val="0013370E"/>
    <w:rsid w:val="00134A61"/>
    <w:rsid w:val="00146B85"/>
    <w:rsid w:val="00150070"/>
    <w:rsid w:val="00152935"/>
    <w:rsid w:val="0015444A"/>
    <w:rsid w:val="0016636D"/>
    <w:rsid w:val="00171109"/>
    <w:rsid w:val="00171A4C"/>
    <w:rsid w:val="0017201F"/>
    <w:rsid w:val="001755ED"/>
    <w:rsid w:val="00181011"/>
    <w:rsid w:val="0019072B"/>
    <w:rsid w:val="00192B96"/>
    <w:rsid w:val="00194332"/>
    <w:rsid w:val="001A2ADE"/>
    <w:rsid w:val="001A3134"/>
    <w:rsid w:val="001A6351"/>
    <w:rsid w:val="001B03FB"/>
    <w:rsid w:val="001B13F0"/>
    <w:rsid w:val="001B25A5"/>
    <w:rsid w:val="001B2D6D"/>
    <w:rsid w:val="001B37BF"/>
    <w:rsid w:val="001B39B0"/>
    <w:rsid w:val="001B5B9E"/>
    <w:rsid w:val="001C0FED"/>
    <w:rsid w:val="001C4B26"/>
    <w:rsid w:val="001C5E5E"/>
    <w:rsid w:val="001E3384"/>
    <w:rsid w:val="001E6180"/>
    <w:rsid w:val="001F24B6"/>
    <w:rsid w:val="001F73AC"/>
    <w:rsid w:val="002028A9"/>
    <w:rsid w:val="00204082"/>
    <w:rsid w:val="00206491"/>
    <w:rsid w:val="0021296A"/>
    <w:rsid w:val="002145E3"/>
    <w:rsid w:val="00216CEA"/>
    <w:rsid w:val="0022089E"/>
    <w:rsid w:val="00221893"/>
    <w:rsid w:val="00227E2F"/>
    <w:rsid w:val="00234AD1"/>
    <w:rsid w:val="00235A1A"/>
    <w:rsid w:val="00236D10"/>
    <w:rsid w:val="002431DB"/>
    <w:rsid w:val="00243DD6"/>
    <w:rsid w:val="0024542D"/>
    <w:rsid w:val="00245876"/>
    <w:rsid w:val="002505A3"/>
    <w:rsid w:val="0025174E"/>
    <w:rsid w:val="00251D87"/>
    <w:rsid w:val="00254481"/>
    <w:rsid w:val="002573DE"/>
    <w:rsid w:val="00260289"/>
    <w:rsid w:val="00274E29"/>
    <w:rsid w:val="0028613E"/>
    <w:rsid w:val="0028624E"/>
    <w:rsid w:val="002863A2"/>
    <w:rsid w:val="00286923"/>
    <w:rsid w:val="0028723F"/>
    <w:rsid w:val="0029006D"/>
    <w:rsid w:val="002925B7"/>
    <w:rsid w:val="002933AD"/>
    <w:rsid w:val="002A2B81"/>
    <w:rsid w:val="002A70BC"/>
    <w:rsid w:val="002B148B"/>
    <w:rsid w:val="002B418D"/>
    <w:rsid w:val="002C2E4F"/>
    <w:rsid w:val="002C3741"/>
    <w:rsid w:val="002D0C1A"/>
    <w:rsid w:val="002D2764"/>
    <w:rsid w:val="002D6EE8"/>
    <w:rsid w:val="002E65F4"/>
    <w:rsid w:val="002E7683"/>
    <w:rsid w:val="002E7D7E"/>
    <w:rsid w:val="002F0807"/>
    <w:rsid w:val="002F6263"/>
    <w:rsid w:val="00304D81"/>
    <w:rsid w:val="00306C3E"/>
    <w:rsid w:val="00313301"/>
    <w:rsid w:val="003218D8"/>
    <w:rsid w:val="0032730C"/>
    <w:rsid w:val="00335FB9"/>
    <w:rsid w:val="00340D7E"/>
    <w:rsid w:val="00352D01"/>
    <w:rsid w:val="00356299"/>
    <w:rsid w:val="003610DE"/>
    <w:rsid w:val="00361387"/>
    <w:rsid w:val="003671A4"/>
    <w:rsid w:val="00367578"/>
    <w:rsid w:val="00373826"/>
    <w:rsid w:val="00376890"/>
    <w:rsid w:val="0039179E"/>
    <w:rsid w:val="00391887"/>
    <w:rsid w:val="00396E4C"/>
    <w:rsid w:val="003A3957"/>
    <w:rsid w:val="003A3F36"/>
    <w:rsid w:val="003A4ADF"/>
    <w:rsid w:val="003C1753"/>
    <w:rsid w:val="003C37C3"/>
    <w:rsid w:val="003C5340"/>
    <w:rsid w:val="003D1042"/>
    <w:rsid w:val="003D1E09"/>
    <w:rsid w:val="003D3D66"/>
    <w:rsid w:val="003D3ED2"/>
    <w:rsid w:val="003D54E0"/>
    <w:rsid w:val="003D6B5C"/>
    <w:rsid w:val="003E1707"/>
    <w:rsid w:val="003E66BB"/>
    <w:rsid w:val="003F53D7"/>
    <w:rsid w:val="003F6E9F"/>
    <w:rsid w:val="004068B8"/>
    <w:rsid w:val="00412408"/>
    <w:rsid w:val="00415BDF"/>
    <w:rsid w:val="00415EFC"/>
    <w:rsid w:val="00416225"/>
    <w:rsid w:val="00421D93"/>
    <w:rsid w:val="00422FF5"/>
    <w:rsid w:val="004234FD"/>
    <w:rsid w:val="004254ED"/>
    <w:rsid w:val="00433F07"/>
    <w:rsid w:val="00440E30"/>
    <w:rsid w:val="00443DF5"/>
    <w:rsid w:val="00447412"/>
    <w:rsid w:val="0045052F"/>
    <w:rsid w:val="00454115"/>
    <w:rsid w:val="00454EE6"/>
    <w:rsid w:val="00455C6D"/>
    <w:rsid w:val="00456419"/>
    <w:rsid w:val="00456934"/>
    <w:rsid w:val="004601BF"/>
    <w:rsid w:val="00460258"/>
    <w:rsid w:val="004614A9"/>
    <w:rsid w:val="00476961"/>
    <w:rsid w:val="00477DBC"/>
    <w:rsid w:val="004831D5"/>
    <w:rsid w:val="00485038"/>
    <w:rsid w:val="0049001B"/>
    <w:rsid w:val="00494D16"/>
    <w:rsid w:val="00495A72"/>
    <w:rsid w:val="00497D71"/>
    <w:rsid w:val="004A3ADF"/>
    <w:rsid w:val="004A62DC"/>
    <w:rsid w:val="004B7A33"/>
    <w:rsid w:val="004C044F"/>
    <w:rsid w:val="004C5A8B"/>
    <w:rsid w:val="004C6FE9"/>
    <w:rsid w:val="004C72C8"/>
    <w:rsid w:val="004D2CD3"/>
    <w:rsid w:val="004D6210"/>
    <w:rsid w:val="004D7D7E"/>
    <w:rsid w:val="004E0AB6"/>
    <w:rsid w:val="004E0E4B"/>
    <w:rsid w:val="004E49EC"/>
    <w:rsid w:val="004E4D86"/>
    <w:rsid w:val="004E5432"/>
    <w:rsid w:val="004E6534"/>
    <w:rsid w:val="004F04E4"/>
    <w:rsid w:val="00500D73"/>
    <w:rsid w:val="00523EFE"/>
    <w:rsid w:val="00530EF5"/>
    <w:rsid w:val="005361AA"/>
    <w:rsid w:val="005417F1"/>
    <w:rsid w:val="00544B9B"/>
    <w:rsid w:val="005477D9"/>
    <w:rsid w:val="005502AB"/>
    <w:rsid w:val="0055290B"/>
    <w:rsid w:val="00552E33"/>
    <w:rsid w:val="0055573E"/>
    <w:rsid w:val="00562D63"/>
    <w:rsid w:val="00562F3B"/>
    <w:rsid w:val="005657CE"/>
    <w:rsid w:val="005704BA"/>
    <w:rsid w:val="00570A1B"/>
    <w:rsid w:val="00576638"/>
    <w:rsid w:val="005836A0"/>
    <w:rsid w:val="00583E5C"/>
    <w:rsid w:val="005849E6"/>
    <w:rsid w:val="00585F8E"/>
    <w:rsid w:val="005871D9"/>
    <w:rsid w:val="00590B33"/>
    <w:rsid w:val="00591390"/>
    <w:rsid w:val="005917E9"/>
    <w:rsid w:val="005957ED"/>
    <w:rsid w:val="005A504F"/>
    <w:rsid w:val="005A5920"/>
    <w:rsid w:val="005B100D"/>
    <w:rsid w:val="005C41FD"/>
    <w:rsid w:val="005E43F4"/>
    <w:rsid w:val="005E7673"/>
    <w:rsid w:val="005E7C37"/>
    <w:rsid w:val="005F013F"/>
    <w:rsid w:val="005F2A56"/>
    <w:rsid w:val="005F611E"/>
    <w:rsid w:val="005F7474"/>
    <w:rsid w:val="0060068B"/>
    <w:rsid w:val="00604B59"/>
    <w:rsid w:val="00626EE2"/>
    <w:rsid w:val="00627A1F"/>
    <w:rsid w:val="00627A52"/>
    <w:rsid w:val="006314D7"/>
    <w:rsid w:val="0063263E"/>
    <w:rsid w:val="00632E85"/>
    <w:rsid w:val="00636BD7"/>
    <w:rsid w:val="00636D4B"/>
    <w:rsid w:val="00637BA3"/>
    <w:rsid w:val="006412EA"/>
    <w:rsid w:val="00645695"/>
    <w:rsid w:val="00651BFC"/>
    <w:rsid w:val="006605E5"/>
    <w:rsid w:val="006617A4"/>
    <w:rsid w:val="006622AB"/>
    <w:rsid w:val="00662A00"/>
    <w:rsid w:val="00666BFA"/>
    <w:rsid w:val="0066700E"/>
    <w:rsid w:val="00667227"/>
    <w:rsid w:val="0066733B"/>
    <w:rsid w:val="006701F3"/>
    <w:rsid w:val="0067382A"/>
    <w:rsid w:val="006749F6"/>
    <w:rsid w:val="00682D26"/>
    <w:rsid w:val="00682DDB"/>
    <w:rsid w:val="006834E4"/>
    <w:rsid w:val="006A03E4"/>
    <w:rsid w:val="006A411A"/>
    <w:rsid w:val="006B5A71"/>
    <w:rsid w:val="006C0406"/>
    <w:rsid w:val="006D46D3"/>
    <w:rsid w:val="006D4867"/>
    <w:rsid w:val="006D5527"/>
    <w:rsid w:val="006E309C"/>
    <w:rsid w:val="006F124B"/>
    <w:rsid w:val="006F790C"/>
    <w:rsid w:val="00700195"/>
    <w:rsid w:val="007017DC"/>
    <w:rsid w:val="007041B4"/>
    <w:rsid w:val="00711F99"/>
    <w:rsid w:val="00712363"/>
    <w:rsid w:val="00714A18"/>
    <w:rsid w:val="007210F6"/>
    <w:rsid w:val="00723438"/>
    <w:rsid w:val="00723BC2"/>
    <w:rsid w:val="00725CE4"/>
    <w:rsid w:val="007264AA"/>
    <w:rsid w:val="007335DC"/>
    <w:rsid w:val="00733660"/>
    <w:rsid w:val="007368B6"/>
    <w:rsid w:val="00741EBC"/>
    <w:rsid w:val="007432E5"/>
    <w:rsid w:val="00743867"/>
    <w:rsid w:val="00744EFA"/>
    <w:rsid w:val="007450E8"/>
    <w:rsid w:val="007454F5"/>
    <w:rsid w:val="007457EC"/>
    <w:rsid w:val="007570E2"/>
    <w:rsid w:val="00757104"/>
    <w:rsid w:val="007612F8"/>
    <w:rsid w:val="007631CB"/>
    <w:rsid w:val="00766F46"/>
    <w:rsid w:val="00771467"/>
    <w:rsid w:val="00776BDB"/>
    <w:rsid w:val="0079056C"/>
    <w:rsid w:val="00790CBE"/>
    <w:rsid w:val="0079256A"/>
    <w:rsid w:val="00797DA7"/>
    <w:rsid w:val="007A12DA"/>
    <w:rsid w:val="007A5A0C"/>
    <w:rsid w:val="007B0A89"/>
    <w:rsid w:val="007B6CBA"/>
    <w:rsid w:val="007C0315"/>
    <w:rsid w:val="007C4A8E"/>
    <w:rsid w:val="007C4D1C"/>
    <w:rsid w:val="007C702A"/>
    <w:rsid w:val="007D00A1"/>
    <w:rsid w:val="007D1657"/>
    <w:rsid w:val="007D279A"/>
    <w:rsid w:val="007D4E08"/>
    <w:rsid w:val="007D55A6"/>
    <w:rsid w:val="007D6900"/>
    <w:rsid w:val="007E359F"/>
    <w:rsid w:val="007E5C73"/>
    <w:rsid w:val="007F62FE"/>
    <w:rsid w:val="00805ADC"/>
    <w:rsid w:val="008072E6"/>
    <w:rsid w:val="00810321"/>
    <w:rsid w:val="008134A6"/>
    <w:rsid w:val="00814637"/>
    <w:rsid w:val="00820EA9"/>
    <w:rsid w:val="008222DA"/>
    <w:rsid w:val="0082686A"/>
    <w:rsid w:val="00831101"/>
    <w:rsid w:val="00835AF6"/>
    <w:rsid w:val="008415B1"/>
    <w:rsid w:val="00841D99"/>
    <w:rsid w:val="00842220"/>
    <w:rsid w:val="008427AA"/>
    <w:rsid w:val="00845806"/>
    <w:rsid w:val="00846BA7"/>
    <w:rsid w:val="00847778"/>
    <w:rsid w:val="008553DE"/>
    <w:rsid w:val="008568EA"/>
    <w:rsid w:val="00856B6B"/>
    <w:rsid w:val="0085706F"/>
    <w:rsid w:val="0086440E"/>
    <w:rsid w:val="00864B44"/>
    <w:rsid w:val="008656FA"/>
    <w:rsid w:val="00866B74"/>
    <w:rsid w:val="00870A7B"/>
    <w:rsid w:val="00871CC9"/>
    <w:rsid w:val="00874280"/>
    <w:rsid w:val="008774E3"/>
    <w:rsid w:val="008876B6"/>
    <w:rsid w:val="00891AA0"/>
    <w:rsid w:val="00892817"/>
    <w:rsid w:val="00896182"/>
    <w:rsid w:val="008A5448"/>
    <w:rsid w:val="008A7ADE"/>
    <w:rsid w:val="008B4DD7"/>
    <w:rsid w:val="008B4F64"/>
    <w:rsid w:val="008B6C3B"/>
    <w:rsid w:val="008B7BD2"/>
    <w:rsid w:val="008C12C0"/>
    <w:rsid w:val="008C2924"/>
    <w:rsid w:val="008C60C0"/>
    <w:rsid w:val="008C7222"/>
    <w:rsid w:val="008D37F0"/>
    <w:rsid w:val="008E200A"/>
    <w:rsid w:val="008E46C1"/>
    <w:rsid w:val="008F3DD2"/>
    <w:rsid w:val="00901BA5"/>
    <w:rsid w:val="00910B72"/>
    <w:rsid w:val="00914A78"/>
    <w:rsid w:val="0091608C"/>
    <w:rsid w:val="009239F9"/>
    <w:rsid w:val="009240B2"/>
    <w:rsid w:val="00925A9D"/>
    <w:rsid w:val="009318EF"/>
    <w:rsid w:val="00940966"/>
    <w:rsid w:val="00944040"/>
    <w:rsid w:val="00944E25"/>
    <w:rsid w:val="0095176C"/>
    <w:rsid w:val="009533C6"/>
    <w:rsid w:val="0096456E"/>
    <w:rsid w:val="00967E95"/>
    <w:rsid w:val="009706E5"/>
    <w:rsid w:val="009738A6"/>
    <w:rsid w:val="009740D5"/>
    <w:rsid w:val="00976B60"/>
    <w:rsid w:val="0097706E"/>
    <w:rsid w:val="0098115B"/>
    <w:rsid w:val="00986B08"/>
    <w:rsid w:val="00992069"/>
    <w:rsid w:val="009A203E"/>
    <w:rsid w:val="009A551D"/>
    <w:rsid w:val="009A7C88"/>
    <w:rsid w:val="009B280A"/>
    <w:rsid w:val="009B459A"/>
    <w:rsid w:val="009B4973"/>
    <w:rsid w:val="009B6E6E"/>
    <w:rsid w:val="009C1B2F"/>
    <w:rsid w:val="009C4126"/>
    <w:rsid w:val="009D0D86"/>
    <w:rsid w:val="009D24AA"/>
    <w:rsid w:val="009D3F39"/>
    <w:rsid w:val="009D76A9"/>
    <w:rsid w:val="009E0988"/>
    <w:rsid w:val="009F18EC"/>
    <w:rsid w:val="009F1F62"/>
    <w:rsid w:val="009F2043"/>
    <w:rsid w:val="009F500A"/>
    <w:rsid w:val="009F5DB1"/>
    <w:rsid w:val="009F6474"/>
    <w:rsid w:val="009F68EA"/>
    <w:rsid w:val="009F70E3"/>
    <w:rsid w:val="009F7A08"/>
    <w:rsid w:val="00A00B6C"/>
    <w:rsid w:val="00A01741"/>
    <w:rsid w:val="00A0381F"/>
    <w:rsid w:val="00A06B9D"/>
    <w:rsid w:val="00A0751C"/>
    <w:rsid w:val="00A15110"/>
    <w:rsid w:val="00A16F9E"/>
    <w:rsid w:val="00A17918"/>
    <w:rsid w:val="00A21EF1"/>
    <w:rsid w:val="00A2644A"/>
    <w:rsid w:val="00A31C6B"/>
    <w:rsid w:val="00A31FF9"/>
    <w:rsid w:val="00A34DA7"/>
    <w:rsid w:val="00A3761B"/>
    <w:rsid w:val="00A42271"/>
    <w:rsid w:val="00A439B9"/>
    <w:rsid w:val="00A44BC2"/>
    <w:rsid w:val="00A47B4B"/>
    <w:rsid w:val="00A47DB9"/>
    <w:rsid w:val="00A502DF"/>
    <w:rsid w:val="00A53C59"/>
    <w:rsid w:val="00A54482"/>
    <w:rsid w:val="00A54977"/>
    <w:rsid w:val="00A60EBD"/>
    <w:rsid w:val="00A61E26"/>
    <w:rsid w:val="00A62B1E"/>
    <w:rsid w:val="00A63977"/>
    <w:rsid w:val="00A64C17"/>
    <w:rsid w:val="00A65D10"/>
    <w:rsid w:val="00A66ADB"/>
    <w:rsid w:val="00A67CC7"/>
    <w:rsid w:val="00A73D66"/>
    <w:rsid w:val="00A756AA"/>
    <w:rsid w:val="00A80402"/>
    <w:rsid w:val="00A83673"/>
    <w:rsid w:val="00A86B19"/>
    <w:rsid w:val="00A9389B"/>
    <w:rsid w:val="00AA0DF0"/>
    <w:rsid w:val="00AA63C6"/>
    <w:rsid w:val="00AB1ED0"/>
    <w:rsid w:val="00AB25BE"/>
    <w:rsid w:val="00AB45C2"/>
    <w:rsid w:val="00AC4618"/>
    <w:rsid w:val="00AC50E4"/>
    <w:rsid w:val="00AD18F2"/>
    <w:rsid w:val="00AD349E"/>
    <w:rsid w:val="00AD4CA9"/>
    <w:rsid w:val="00AD4D1C"/>
    <w:rsid w:val="00AD7B35"/>
    <w:rsid w:val="00AE1B28"/>
    <w:rsid w:val="00AF11B6"/>
    <w:rsid w:val="00AF25E9"/>
    <w:rsid w:val="00AF291B"/>
    <w:rsid w:val="00B021FD"/>
    <w:rsid w:val="00B04529"/>
    <w:rsid w:val="00B064BB"/>
    <w:rsid w:val="00B075BC"/>
    <w:rsid w:val="00B07A63"/>
    <w:rsid w:val="00B109FF"/>
    <w:rsid w:val="00B11747"/>
    <w:rsid w:val="00B12530"/>
    <w:rsid w:val="00B14752"/>
    <w:rsid w:val="00B17731"/>
    <w:rsid w:val="00B24E54"/>
    <w:rsid w:val="00B31353"/>
    <w:rsid w:val="00B33EC9"/>
    <w:rsid w:val="00B416D2"/>
    <w:rsid w:val="00B42B30"/>
    <w:rsid w:val="00B4516B"/>
    <w:rsid w:val="00B458F6"/>
    <w:rsid w:val="00B51509"/>
    <w:rsid w:val="00B54DD5"/>
    <w:rsid w:val="00B609A9"/>
    <w:rsid w:val="00B61A88"/>
    <w:rsid w:val="00B73674"/>
    <w:rsid w:val="00B7425B"/>
    <w:rsid w:val="00B7444A"/>
    <w:rsid w:val="00B755D7"/>
    <w:rsid w:val="00B756DD"/>
    <w:rsid w:val="00B84F46"/>
    <w:rsid w:val="00B93039"/>
    <w:rsid w:val="00BA32F7"/>
    <w:rsid w:val="00BB4594"/>
    <w:rsid w:val="00BD4C9E"/>
    <w:rsid w:val="00BD6119"/>
    <w:rsid w:val="00BE18D2"/>
    <w:rsid w:val="00BF1F73"/>
    <w:rsid w:val="00C045DB"/>
    <w:rsid w:val="00C06632"/>
    <w:rsid w:val="00C12BED"/>
    <w:rsid w:val="00C176B8"/>
    <w:rsid w:val="00C23DDD"/>
    <w:rsid w:val="00C35851"/>
    <w:rsid w:val="00C36616"/>
    <w:rsid w:val="00C41C49"/>
    <w:rsid w:val="00C4432B"/>
    <w:rsid w:val="00C51A64"/>
    <w:rsid w:val="00C53716"/>
    <w:rsid w:val="00C54F34"/>
    <w:rsid w:val="00C600E3"/>
    <w:rsid w:val="00C6144E"/>
    <w:rsid w:val="00C64254"/>
    <w:rsid w:val="00C669C8"/>
    <w:rsid w:val="00C728E6"/>
    <w:rsid w:val="00C74811"/>
    <w:rsid w:val="00C763C6"/>
    <w:rsid w:val="00C76FA5"/>
    <w:rsid w:val="00C772EF"/>
    <w:rsid w:val="00C812D6"/>
    <w:rsid w:val="00C825FE"/>
    <w:rsid w:val="00C82CCE"/>
    <w:rsid w:val="00C8605F"/>
    <w:rsid w:val="00C93E40"/>
    <w:rsid w:val="00C96284"/>
    <w:rsid w:val="00CA3F3F"/>
    <w:rsid w:val="00CA44E9"/>
    <w:rsid w:val="00CA48C4"/>
    <w:rsid w:val="00CB1C6E"/>
    <w:rsid w:val="00CB20C3"/>
    <w:rsid w:val="00CB47B0"/>
    <w:rsid w:val="00CB50A1"/>
    <w:rsid w:val="00CC1B74"/>
    <w:rsid w:val="00CC5BEF"/>
    <w:rsid w:val="00CC5E4D"/>
    <w:rsid w:val="00CD055F"/>
    <w:rsid w:val="00CD3B78"/>
    <w:rsid w:val="00CE0588"/>
    <w:rsid w:val="00CE19FB"/>
    <w:rsid w:val="00CF0CF2"/>
    <w:rsid w:val="00CF310A"/>
    <w:rsid w:val="00CF6B6C"/>
    <w:rsid w:val="00D00DDC"/>
    <w:rsid w:val="00D02EFE"/>
    <w:rsid w:val="00D02F61"/>
    <w:rsid w:val="00D04F34"/>
    <w:rsid w:val="00D11866"/>
    <w:rsid w:val="00D1199A"/>
    <w:rsid w:val="00D1228D"/>
    <w:rsid w:val="00D14D9E"/>
    <w:rsid w:val="00D17CD5"/>
    <w:rsid w:val="00D22724"/>
    <w:rsid w:val="00D32887"/>
    <w:rsid w:val="00D32E5B"/>
    <w:rsid w:val="00D33A6D"/>
    <w:rsid w:val="00D3608E"/>
    <w:rsid w:val="00D36635"/>
    <w:rsid w:val="00D44024"/>
    <w:rsid w:val="00D459E6"/>
    <w:rsid w:val="00D5082F"/>
    <w:rsid w:val="00D61505"/>
    <w:rsid w:val="00D62C5B"/>
    <w:rsid w:val="00D63BFF"/>
    <w:rsid w:val="00D65197"/>
    <w:rsid w:val="00D67524"/>
    <w:rsid w:val="00D70178"/>
    <w:rsid w:val="00D7042E"/>
    <w:rsid w:val="00D7391D"/>
    <w:rsid w:val="00D76FF4"/>
    <w:rsid w:val="00D77DE7"/>
    <w:rsid w:val="00D80013"/>
    <w:rsid w:val="00D8142E"/>
    <w:rsid w:val="00D828EA"/>
    <w:rsid w:val="00D849ED"/>
    <w:rsid w:val="00D84C7E"/>
    <w:rsid w:val="00D850FC"/>
    <w:rsid w:val="00D90244"/>
    <w:rsid w:val="00D92249"/>
    <w:rsid w:val="00D968C8"/>
    <w:rsid w:val="00DA0CD7"/>
    <w:rsid w:val="00DA42FF"/>
    <w:rsid w:val="00DA56EC"/>
    <w:rsid w:val="00DA6415"/>
    <w:rsid w:val="00DA7CB3"/>
    <w:rsid w:val="00DB1A2B"/>
    <w:rsid w:val="00DB5616"/>
    <w:rsid w:val="00DC22E2"/>
    <w:rsid w:val="00DC48A9"/>
    <w:rsid w:val="00DC7100"/>
    <w:rsid w:val="00DD4909"/>
    <w:rsid w:val="00DE1B26"/>
    <w:rsid w:val="00DE6DAD"/>
    <w:rsid w:val="00DF09FC"/>
    <w:rsid w:val="00E07FD6"/>
    <w:rsid w:val="00E15347"/>
    <w:rsid w:val="00E25C4F"/>
    <w:rsid w:val="00E3021F"/>
    <w:rsid w:val="00E33972"/>
    <w:rsid w:val="00E359B8"/>
    <w:rsid w:val="00E40099"/>
    <w:rsid w:val="00E405DB"/>
    <w:rsid w:val="00E4190C"/>
    <w:rsid w:val="00E4512E"/>
    <w:rsid w:val="00E45926"/>
    <w:rsid w:val="00E51D8F"/>
    <w:rsid w:val="00E53825"/>
    <w:rsid w:val="00E54666"/>
    <w:rsid w:val="00E60057"/>
    <w:rsid w:val="00E6138D"/>
    <w:rsid w:val="00E63CD8"/>
    <w:rsid w:val="00E679E8"/>
    <w:rsid w:val="00E767F6"/>
    <w:rsid w:val="00E82C48"/>
    <w:rsid w:val="00E878B9"/>
    <w:rsid w:val="00E90DDC"/>
    <w:rsid w:val="00E9285B"/>
    <w:rsid w:val="00E943FD"/>
    <w:rsid w:val="00E96885"/>
    <w:rsid w:val="00EA0508"/>
    <w:rsid w:val="00EA5128"/>
    <w:rsid w:val="00EA612E"/>
    <w:rsid w:val="00EA6602"/>
    <w:rsid w:val="00EA6B3E"/>
    <w:rsid w:val="00EB187E"/>
    <w:rsid w:val="00EB1E46"/>
    <w:rsid w:val="00EB460E"/>
    <w:rsid w:val="00EB4CF5"/>
    <w:rsid w:val="00EB61BD"/>
    <w:rsid w:val="00EC2CDF"/>
    <w:rsid w:val="00EC4108"/>
    <w:rsid w:val="00EC57DF"/>
    <w:rsid w:val="00ED2670"/>
    <w:rsid w:val="00ED3F92"/>
    <w:rsid w:val="00ED567E"/>
    <w:rsid w:val="00ED7BB2"/>
    <w:rsid w:val="00ED7F7E"/>
    <w:rsid w:val="00EE09CA"/>
    <w:rsid w:val="00EE329D"/>
    <w:rsid w:val="00EE438F"/>
    <w:rsid w:val="00EE5BA8"/>
    <w:rsid w:val="00EF0E95"/>
    <w:rsid w:val="00EF214B"/>
    <w:rsid w:val="00EF4495"/>
    <w:rsid w:val="00EF4B49"/>
    <w:rsid w:val="00EF6606"/>
    <w:rsid w:val="00EF7704"/>
    <w:rsid w:val="00F006B5"/>
    <w:rsid w:val="00F03383"/>
    <w:rsid w:val="00F043B3"/>
    <w:rsid w:val="00F141D7"/>
    <w:rsid w:val="00F1458D"/>
    <w:rsid w:val="00F1577C"/>
    <w:rsid w:val="00F2600F"/>
    <w:rsid w:val="00F26800"/>
    <w:rsid w:val="00F33686"/>
    <w:rsid w:val="00F35365"/>
    <w:rsid w:val="00F40F45"/>
    <w:rsid w:val="00F4235C"/>
    <w:rsid w:val="00F47B64"/>
    <w:rsid w:val="00F540FF"/>
    <w:rsid w:val="00F54393"/>
    <w:rsid w:val="00F54974"/>
    <w:rsid w:val="00F564CD"/>
    <w:rsid w:val="00F611C6"/>
    <w:rsid w:val="00F634DD"/>
    <w:rsid w:val="00F63EC4"/>
    <w:rsid w:val="00F63F36"/>
    <w:rsid w:val="00F77EC1"/>
    <w:rsid w:val="00F80A14"/>
    <w:rsid w:val="00F80D28"/>
    <w:rsid w:val="00F82B9A"/>
    <w:rsid w:val="00F908BF"/>
    <w:rsid w:val="00FA0E42"/>
    <w:rsid w:val="00FA1DD4"/>
    <w:rsid w:val="00FA3B03"/>
    <w:rsid w:val="00FA5C98"/>
    <w:rsid w:val="00FA5E66"/>
    <w:rsid w:val="00FA7560"/>
    <w:rsid w:val="00FB41B6"/>
    <w:rsid w:val="00FC1DDB"/>
    <w:rsid w:val="00FC27B6"/>
    <w:rsid w:val="00FC3485"/>
    <w:rsid w:val="00FC3ED3"/>
    <w:rsid w:val="00FC41D9"/>
    <w:rsid w:val="00FD2BA5"/>
    <w:rsid w:val="00FD45E7"/>
    <w:rsid w:val="00FD7008"/>
    <w:rsid w:val="00FD75D6"/>
    <w:rsid w:val="00FD7828"/>
    <w:rsid w:val="00FE6E08"/>
    <w:rsid w:val="00FE6E4C"/>
    <w:rsid w:val="00FE769A"/>
    <w:rsid w:val="00FF365B"/>
    <w:rsid w:val="00FF3CEE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paragraph" w:customStyle="1" w:styleId="Default">
    <w:name w:val="Default"/>
    <w:rsid w:val="0098115B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16636D"/>
    <w:rPr>
      <w:lang w:val="x-none"/>
    </w:rPr>
  </w:style>
  <w:style w:type="character" w:customStyle="1" w:styleId="FootnoteTextChar">
    <w:name w:val="Footnote Text Char"/>
    <w:link w:val="FootnoteText"/>
    <w:rsid w:val="0016636D"/>
    <w:rPr>
      <w:lang w:eastAsia="en-US"/>
    </w:rPr>
  </w:style>
  <w:style w:type="character" w:styleId="CommentReference">
    <w:name w:val="annotation reference"/>
    <w:uiPriority w:val="99"/>
    <w:rsid w:val="00F40F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0F45"/>
    <w:rPr>
      <w:lang w:val="x-none"/>
    </w:rPr>
  </w:style>
  <w:style w:type="character" w:customStyle="1" w:styleId="CommentTextChar">
    <w:name w:val="Comment Text Char"/>
    <w:link w:val="CommentText"/>
    <w:rsid w:val="00F40F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0F45"/>
    <w:rPr>
      <w:b/>
      <w:bCs/>
    </w:rPr>
  </w:style>
  <w:style w:type="character" w:customStyle="1" w:styleId="CommentSubjectChar">
    <w:name w:val="Comment Subject Char"/>
    <w:link w:val="CommentSubject"/>
    <w:rsid w:val="00F40F4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40D7E"/>
    <w:pPr>
      <w:ind w:left="720"/>
    </w:pPr>
  </w:style>
  <w:style w:type="character" w:customStyle="1" w:styleId="FooterChar">
    <w:name w:val="Footer Char"/>
    <w:link w:val="Footer"/>
    <w:uiPriority w:val="99"/>
    <w:rsid w:val="00FD75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8CDA0E-D00D-43B7-8D58-B0E4C65A8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F2997-2B72-4CC0-AA9A-443145251A30}"/>
</file>

<file path=customXml/itemProps3.xml><?xml version="1.0" encoding="utf-8"?>
<ds:datastoreItem xmlns:ds="http://schemas.openxmlformats.org/officeDocument/2006/customXml" ds:itemID="{C661A8D0-5F62-4092-AE69-5980FA97C311}"/>
</file>

<file path=customXml/itemProps4.xml><?xml version="1.0" encoding="utf-8"?>
<ds:datastoreItem xmlns:ds="http://schemas.openxmlformats.org/officeDocument/2006/customXml" ds:itemID="{FA9F3B5A-D1C3-4D5B-B19C-9EA360D628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1461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2018-03-07T10:52:00Z</dcterms:created>
  <dcterms:modified xsi:type="dcterms:W3CDTF">2018-03-12T14:27:00Z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