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01" w:rsidRDefault="00670AE3" w:rsidP="00C52B09">
      <w:pPr>
        <w:jc w:val="center"/>
        <w:rPr>
          <w:b/>
        </w:rPr>
      </w:pPr>
      <w:r w:rsidRPr="00670AE3">
        <w:rPr>
          <w:b/>
        </w:rPr>
        <w:t>LGBTI Rights in Georgia – Fighting for Justice and Equality</w:t>
      </w:r>
    </w:p>
    <w:p w:rsidR="00C52B09" w:rsidRDefault="00EA0126" w:rsidP="00C52B09">
      <w:pPr>
        <w:jc w:val="center"/>
        <w:rPr>
          <w:b/>
        </w:rPr>
      </w:pPr>
      <w:r>
        <w:rPr>
          <w:b/>
        </w:rPr>
        <w:t>Presentation by</w:t>
      </w:r>
      <w:r w:rsidR="00C52B09">
        <w:rPr>
          <w:b/>
        </w:rPr>
        <w:t xml:space="preserve"> </w:t>
      </w:r>
      <w:proofErr w:type="spellStart"/>
      <w:r w:rsidR="00C52B09">
        <w:rPr>
          <w:b/>
        </w:rPr>
        <w:t>Mariami</w:t>
      </w:r>
      <w:proofErr w:type="spellEnd"/>
      <w:r w:rsidR="00C52B09">
        <w:rPr>
          <w:b/>
        </w:rPr>
        <w:t xml:space="preserve"> </w:t>
      </w:r>
      <w:proofErr w:type="spellStart"/>
      <w:r w:rsidR="00C52B09">
        <w:rPr>
          <w:b/>
        </w:rPr>
        <w:t>Kvaratskhelia</w:t>
      </w:r>
      <w:proofErr w:type="spellEnd"/>
      <w:r w:rsidR="00C52B09">
        <w:rPr>
          <w:b/>
        </w:rPr>
        <w:t>, Equality Movement, Georgia</w:t>
      </w:r>
    </w:p>
    <w:p w:rsidR="00C52B09" w:rsidRPr="00EA0126" w:rsidRDefault="00C52B09" w:rsidP="00C52B09">
      <w:pPr>
        <w:jc w:val="center"/>
        <w:rPr>
          <w:rFonts w:ascii="Sylfaen" w:hAnsi="Sylfaen"/>
          <w:b/>
          <w:lang w:val="ka-GE"/>
        </w:rPr>
      </w:pPr>
      <w:r>
        <w:rPr>
          <w:b/>
        </w:rPr>
        <w:t>Geneva, Switzerland, 12 June, 2018</w:t>
      </w:r>
      <w:bookmarkStart w:id="0" w:name="_GoBack"/>
      <w:bookmarkEnd w:id="0"/>
    </w:p>
    <w:p w:rsidR="00670AE3" w:rsidRDefault="00670AE3" w:rsidP="00670AE3">
      <w:pPr>
        <w:jc w:val="both"/>
        <w:rPr>
          <w:rFonts w:cstheme="minorHAnsi"/>
        </w:rPr>
      </w:pPr>
      <w:r w:rsidRPr="00DD1F51">
        <w:rPr>
          <w:rFonts w:cstheme="minorHAnsi"/>
        </w:rPr>
        <w:t xml:space="preserve">I represent Equality Movement which is LGBTI community organization in the republic of Georgia. </w:t>
      </w:r>
      <w:r w:rsidR="00676DEF" w:rsidRPr="00DD1F51">
        <w:rPr>
          <w:rFonts w:cstheme="minorHAnsi"/>
        </w:rPr>
        <w:t>First of all, I would like to thank</w:t>
      </w:r>
      <w:r w:rsidRPr="00DD1F51">
        <w:rPr>
          <w:rFonts w:cstheme="minorHAnsi"/>
        </w:rPr>
        <w:t xml:space="preserve"> UN Special Rapporteur </w:t>
      </w:r>
      <w:r w:rsidR="00DD1F51" w:rsidRPr="00DD1F51">
        <w:rPr>
          <w:rFonts w:cstheme="minorHAnsi"/>
        </w:rPr>
        <w:t>on the right to</w:t>
      </w:r>
      <w:r w:rsidR="00782A49" w:rsidRPr="00DD1F51">
        <w:rPr>
          <w:rFonts w:cstheme="minorHAnsi"/>
        </w:rPr>
        <w:t xml:space="preserve"> development </w:t>
      </w:r>
      <w:r w:rsidRPr="00DD1F51">
        <w:rPr>
          <w:rFonts w:cstheme="minorHAnsi"/>
        </w:rPr>
        <w:t xml:space="preserve">for organizing </w:t>
      </w:r>
      <w:r w:rsidR="00676DEF" w:rsidRPr="00DD1F51">
        <w:rPr>
          <w:rFonts w:cstheme="minorHAnsi"/>
        </w:rPr>
        <w:t>this meeting</w:t>
      </w:r>
      <w:r w:rsidRPr="00DD1F51">
        <w:rPr>
          <w:rFonts w:cstheme="minorHAnsi"/>
        </w:rPr>
        <w:t xml:space="preserve"> and inviting </w:t>
      </w:r>
      <w:r w:rsidR="00DC19B5" w:rsidRPr="00DD1F51">
        <w:rPr>
          <w:rFonts w:cstheme="minorHAnsi"/>
        </w:rPr>
        <w:t>us</w:t>
      </w:r>
      <w:r w:rsidRPr="00DD1F51">
        <w:rPr>
          <w:rFonts w:cstheme="minorHAnsi"/>
        </w:rPr>
        <w:t xml:space="preserve"> to participate.</w:t>
      </w:r>
      <w:r w:rsidR="00FC4D6F" w:rsidRPr="00DD1F51">
        <w:rPr>
          <w:rFonts w:cstheme="minorHAnsi"/>
        </w:rPr>
        <w:t xml:space="preserve"> There exists a considerable gap in terms of access, capacity, skills, resources and participation of underrepresented LGBTI activists from Global South and East when it comes to UN advocacy. </w:t>
      </w:r>
      <w:r w:rsidR="00782A49" w:rsidRPr="00DD1F51">
        <w:rPr>
          <w:rFonts w:cstheme="minorHAnsi"/>
        </w:rPr>
        <w:t>Therefore</w:t>
      </w:r>
      <w:r w:rsidR="00FC4D6F" w:rsidRPr="00DD1F51">
        <w:rPr>
          <w:rFonts w:cstheme="minorHAnsi"/>
        </w:rPr>
        <w:t>, this</w:t>
      </w:r>
      <w:r w:rsidRPr="00DD1F51">
        <w:rPr>
          <w:rFonts w:cstheme="minorHAnsi"/>
        </w:rPr>
        <w:t xml:space="preserve"> is</w:t>
      </w:r>
      <w:r w:rsidR="00FC4D6F" w:rsidRPr="00DD1F51">
        <w:rPr>
          <w:rFonts w:cstheme="minorHAnsi"/>
        </w:rPr>
        <w:t xml:space="preserve"> a</w:t>
      </w:r>
      <w:r w:rsidRPr="00DD1F51">
        <w:rPr>
          <w:rFonts w:cstheme="minorHAnsi"/>
        </w:rPr>
        <w:t xml:space="preserve"> significant opportu</w:t>
      </w:r>
      <w:r w:rsidR="00BD0566">
        <w:rPr>
          <w:rFonts w:cstheme="minorHAnsi"/>
        </w:rPr>
        <w:t xml:space="preserve">nity for our community - </w:t>
      </w:r>
      <w:r w:rsidR="00676DEF" w:rsidRPr="00DD1F51">
        <w:rPr>
          <w:rFonts w:cstheme="minorHAnsi"/>
        </w:rPr>
        <w:t xml:space="preserve">for LGBTI </w:t>
      </w:r>
      <w:r w:rsidRPr="00DD1F51">
        <w:rPr>
          <w:rFonts w:cstheme="minorHAnsi"/>
        </w:rPr>
        <w:t xml:space="preserve">community which is one of the marginalized and oppressed back in Georgia and around the world. </w:t>
      </w:r>
    </w:p>
    <w:p w:rsidR="003F1D88" w:rsidRDefault="003F1D88" w:rsidP="00670AE3">
      <w:pPr>
        <w:jc w:val="both"/>
        <w:rPr>
          <w:rFonts w:cstheme="minorHAnsi"/>
          <w:i/>
        </w:rPr>
      </w:pPr>
      <w:r w:rsidRPr="003F1D88">
        <w:rPr>
          <w:rFonts w:cstheme="minorHAnsi"/>
        </w:rPr>
        <w:t xml:space="preserve">I will start with the quote by United Nations Secretary-General Ban Ki-moon </w:t>
      </w:r>
      <w:r w:rsidRPr="003F1D88">
        <w:rPr>
          <w:rFonts w:cstheme="minorHAnsi"/>
          <w:i/>
        </w:rPr>
        <w:t>“In too many countries, lesbian, gay, bisexual, transgender and intersex people are among the poorest, most marginalized members of society… Studies show that gay and lesbian people suffer disproportionate discrimination and abuse. They are rejected by their families… kicked out of their homes… and pushed out of school. Too many of our LGBT brothers and sisters are jobless, homeless and struggling to survive. The situation of transgender people is even worse overall. They have higher rates of homelessness, poverty and hunger. For individuals and their families, this is a personal tragedy. And for society, it is a shameful waste of human talent, ingenuity and economic potential.”</w:t>
      </w:r>
    </w:p>
    <w:p w:rsidR="002741B6" w:rsidRPr="002741B6" w:rsidRDefault="00FF4B1F" w:rsidP="002741B6">
      <w:pPr>
        <w:jc w:val="both"/>
        <w:rPr>
          <w:rFonts w:cstheme="minorHAnsi"/>
        </w:rPr>
      </w:pPr>
      <w:r>
        <w:rPr>
          <w:rFonts w:cstheme="minorHAnsi"/>
        </w:rPr>
        <w:t>T</w:t>
      </w:r>
      <w:r w:rsidR="003F1D88">
        <w:rPr>
          <w:rFonts w:cstheme="minorHAnsi"/>
        </w:rPr>
        <w:t>his very accurately describes the situati</w:t>
      </w:r>
      <w:r w:rsidR="00BD0566">
        <w:rPr>
          <w:rFonts w:cstheme="minorHAnsi"/>
        </w:rPr>
        <w:t xml:space="preserve">on of LGBTI persons in Georgia as well. </w:t>
      </w:r>
      <w:r w:rsidR="002741B6">
        <w:rPr>
          <w:rFonts w:cstheme="minorHAnsi"/>
        </w:rPr>
        <w:t xml:space="preserve">In order to respond the following challenges group of LGBTI established Equality Movement in 2011. </w:t>
      </w:r>
      <w:r w:rsidR="002741B6" w:rsidRPr="002741B6">
        <w:rPr>
          <w:rFonts w:cstheme="minorHAnsi"/>
        </w:rPr>
        <w:t xml:space="preserve">Equality Movement is a non-profit non-governmental organization </w:t>
      </w:r>
      <w:r w:rsidR="002741B6">
        <w:rPr>
          <w:rFonts w:cstheme="minorHAnsi"/>
        </w:rPr>
        <w:t>which</w:t>
      </w:r>
      <w:r w:rsidR="002741B6" w:rsidRPr="002741B6">
        <w:rPr>
          <w:rFonts w:cstheme="minorHAnsi"/>
        </w:rPr>
        <w:t xml:space="preserve"> aims at creating equal rights and opportunities for lesbian, gay, bisexual, transgender, quee</w:t>
      </w:r>
      <w:r w:rsidR="00984E9D">
        <w:rPr>
          <w:rFonts w:cstheme="minorHAnsi"/>
        </w:rPr>
        <w:t>r and intersex persons</w:t>
      </w:r>
      <w:r w:rsidR="002741B6" w:rsidRPr="002741B6">
        <w:rPr>
          <w:rFonts w:cstheme="minorHAnsi"/>
        </w:rPr>
        <w:t xml:space="preserve"> in Georgia; fostering their integration into society by the means of empow</w:t>
      </w:r>
      <w:r w:rsidR="00984E9D">
        <w:rPr>
          <w:rFonts w:cstheme="minorHAnsi"/>
        </w:rPr>
        <w:t>ering LGBTQI community</w:t>
      </w:r>
      <w:r w:rsidR="002741B6" w:rsidRPr="002741B6">
        <w:rPr>
          <w:rFonts w:cstheme="minorHAnsi"/>
        </w:rPr>
        <w:t>, carrying out awareness</w:t>
      </w:r>
      <w:r w:rsidR="00984E9D">
        <w:rPr>
          <w:rFonts w:cstheme="minorHAnsi"/>
        </w:rPr>
        <w:t xml:space="preserve"> activities on LGBTQI </w:t>
      </w:r>
      <w:r w:rsidR="002741B6" w:rsidRPr="002741B6">
        <w:rPr>
          <w:rFonts w:cstheme="minorHAnsi"/>
        </w:rPr>
        <w:t xml:space="preserve">rights issues, and advocating their interests. </w:t>
      </w:r>
    </w:p>
    <w:p w:rsidR="003F1D88" w:rsidRDefault="002741B6" w:rsidP="00830F50">
      <w:pPr>
        <w:jc w:val="both"/>
        <w:rPr>
          <w:rFonts w:cstheme="minorHAnsi"/>
        </w:rPr>
      </w:pPr>
      <w:r w:rsidRPr="002741B6">
        <w:rPr>
          <w:rFonts w:cstheme="minorHAnsi"/>
        </w:rPr>
        <w:t>Thus we provide social and legal services to empower and mo</w:t>
      </w:r>
      <w:r w:rsidR="00830F50">
        <w:rPr>
          <w:rFonts w:cstheme="minorHAnsi"/>
        </w:rPr>
        <w:t>bilize LGBTQ community</w:t>
      </w:r>
      <w:r w:rsidRPr="002741B6">
        <w:rPr>
          <w:rFonts w:cstheme="minorHAnsi"/>
        </w:rPr>
        <w:t>, as well as public awareness raising and policy advocacy interventions.</w:t>
      </w:r>
    </w:p>
    <w:p w:rsidR="00AC0667" w:rsidRDefault="00AC0667" w:rsidP="009E5AFE">
      <w:pPr>
        <w:jc w:val="both"/>
        <w:rPr>
          <w:rFonts w:cstheme="minorHAnsi"/>
        </w:rPr>
      </w:pPr>
      <w:r w:rsidRPr="00AC0667">
        <w:rPr>
          <w:rFonts w:cstheme="minorHAnsi"/>
        </w:rPr>
        <w:t>It is important to ref</w:t>
      </w:r>
      <w:r>
        <w:rPr>
          <w:rFonts w:cstheme="minorHAnsi"/>
        </w:rPr>
        <w:t xml:space="preserve">lect that in recent years, many </w:t>
      </w:r>
      <w:r w:rsidRPr="00AC0667">
        <w:rPr>
          <w:rFonts w:cstheme="minorHAnsi"/>
        </w:rPr>
        <w:t xml:space="preserve">countries </w:t>
      </w:r>
      <w:r w:rsidR="009E5AFE">
        <w:rPr>
          <w:rFonts w:cstheme="minorHAnsi"/>
        </w:rPr>
        <w:t xml:space="preserve">including Georgia </w:t>
      </w:r>
      <w:r w:rsidRPr="00AC0667">
        <w:rPr>
          <w:rFonts w:cstheme="minorHAnsi"/>
        </w:rPr>
        <w:t>have ma</w:t>
      </w:r>
      <w:r w:rsidR="009E5AFE">
        <w:rPr>
          <w:rFonts w:cstheme="minorHAnsi"/>
        </w:rPr>
        <w:t>de an important</w:t>
      </w:r>
      <w:r>
        <w:rPr>
          <w:rFonts w:cstheme="minorHAnsi"/>
        </w:rPr>
        <w:t xml:space="preserve"> effort to strengthen </w:t>
      </w:r>
      <w:r w:rsidRPr="00AC0667">
        <w:rPr>
          <w:rFonts w:cstheme="minorHAnsi"/>
        </w:rPr>
        <w:t>human rights protec</w:t>
      </w:r>
      <w:r>
        <w:rPr>
          <w:rFonts w:cstheme="minorHAnsi"/>
        </w:rPr>
        <w:t xml:space="preserve">tion for LGBTI people. </w:t>
      </w:r>
      <w:r w:rsidR="009E5AFE">
        <w:rPr>
          <w:rFonts w:cstheme="minorHAnsi"/>
        </w:rPr>
        <w:t>N</w:t>
      </w:r>
      <w:r w:rsidRPr="00AC0667">
        <w:rPr>
          <w:rFonts w:cstheme="minorHAnsi"/>
        </w:rPr>
        <w:t>ew laws have been adopte</w:t>
      </w:r>
      <w:r>
        <w:rPr>
          <w:rFonts w:cstheme="minorHAnsi"/>
        </w:rPr>
        <w:t xml:space="preserve">d, including antidiscrimination </w:t>
      </w:r>
      <w:r w:rsidRPr="00AC0667">
        <w:rPr>
          <w:rFonts w:cstheme="minorHAnsi"/>
        </w:rPr>
        <w:t>laws th</w:t>
      </w:r>
      <w:r>
        <w:rPr>
          <w:rFonts w:cstheme="minorHAnsi"/>
        </w:rPr>
        <w:t xml:space="preserve">at cover sexual orientation and </w:t>
      </w:r>
      <w:r w:rsidRPr="00AC0667">
        <w:rPr>
          <w:rFonts w:cstheme="minorHAnsi"/>
        </w:rPr>
        <w:t>gender identity, which provide sanctions and remedies</w:t>
      </w:r>
      <w:r>
        <w:rPr>
          <w:rFonts w:cstheme="minorHAnsi"/>
        </w:rPr>
        <w:t xml:space="preserve"> </w:t>
      </w:r>
      <w:r w:rsidRPr="00AC0667">
        <w:rPr>
          <w:rFonts w:cstheme="minorHAnsi"/>
        </w:rPr>
        <w:t xml:space="preserve">for LGBTI persons who </w:t>
      </w:r>
      <w:r>
        <w:rPr>
          <w:rFonts w:cstheme="minorHAnsi"/>
        </w:rPr>
        <w:t xml:space="preserve">have experienced discrimination </w:t>
      </w:r>
      <w:r w:rsidRPr="00AC0667">
        <w:rPr>
          <w:rFonts w:cstheme="minorHAnsi"/>
        </w:rPr>
        <w:t>on these groun</w:t>
      </w:r>
      <w:r>
        <w:rPr>
          <w:rFonts w:cstheme="minorHAnsi"/>
        </w:rPr>
        <w:t>ds</w:t>
      </w:r>
      <w:r w:rsidR="009E5AFE">
        <w:rPr>
          <w:rFonts w:cstheme="minorHAnsi"/>
        </w:rPr>
        <w:t xml:space="preserve"> and</w:t>
      </w:r>
      <w:r>
        <w:rPr>
          <w:rFonts w:cstheme="minorHAnsi"/>
        </w:rPr>
        <w:t xml:space="preserve"> have adopted laws </w:t>
      </w:r>
      <w:r w:rsidRPr="00AC0667">
        <w:rPr>
          <w:rFonts w:cstheme="minorHAnsi"/>
        </w:rPr>
        <w:t>against homophob</w:t>
      </w:r>
      <w:r w:rsidR="009E5AFE">
        <w:rPr>
          <w:rFonts w:cstheme="minorHAnsi"/>
        </w:rPr>
        <w:t>ic and transphobic hate crimes. Some other countries, unfortunately not Georgia, have</w:t>
      </w:r>
      <w:r>
        <w:rPr>
          <w:rFonts w:cstheme="minorHAnsi"/>
        </w:rPr>
        <w:t xml:space="preserve"> </w:t>
      </w:r>
      <w:r w:rsidRPr="00AC0667">
        <w:rPr>
          <w:rFonts w:cstheme="minorHAnsi"/>
        </w:rPr>
        <w:t>granted recognitio</w:t>
      </w:r>
      <w:r>
        <w:rPr>
          <w:rFonts w:cstheme="minorHAnsi"/>
        </w:rPr>
        <w:t xml:space="preserve">n of same-sex relationships and </w:t>
      </w:r>
      <w:r w:rsidRPr="00AC0667">
        <w:rPr>
          <w:rFonts w:cstheme="minorHAnsi"/>
        </w:rPr>
        <w:t>made it easier for transg</w:t>
      </w:r>
      <w:r>
        <w:rPr>
          <w:rFonts w:cstheme="minorHAnsi"/>
        </w:rPr>
        <w:t xml:space="preserve">ender people to obtain official </w:t>
      </w:r>
      <w:r w:rsidRPr="00AC0667">
        <w:rPr>
          <w:rFonts w:cstheme="minorHAnsi"/>
        </w:rPr>
        <w:t>documents that ref</w:t>
      </w:r>
      <w:r w:rsidR="009E5AFE">
        <w:rPr>
          <w:rFonts w:cstheme="minorHAnsi"/>
        </w:rPr>
        <w:t>lect their preferred gender. But only recently,</w:t>
      </w:r>
      <w:r w:rsidR="009E5AFE" w:rsidRPr="009E5AFE">
        <w:rPr>
          <w:rFonts w:cstheme="minorHAnsi"/>
        </w:rPr>
        <w:t xml:space="preserve"> research</w:t>
      </w:r>
      <w:r w:rsidR="009E5AFE">
        <w:rPr>
          <w:rFonts w:cstheme="minorHAnsi"/>
        </w:rPr>
        <w:t>es</w:t>
      </w:r>
      <w:r w:rsidR="009E5AFE" w:rsidRPr="009E5AFE">
        <w:rPr>
          <w:rFonts w:cstheme="minorHAnsi"/>
        </w:rPr>
        <w:t xml:space="preserve"> started to provide much</w:t>
      </w:r>
      <w:r w:rsidR="009E5AFE">
        <w:rPr>
          <w:rFonts w:cstheme="minorHAnsi"/>
        </w:rPr>
        <w:t xml:space="preserve"> needed </w:t>
      </w:r>
      <w:r w:rsidR="009E5AFE" w:rsidRPr="009E5AFE">
        <w:rPr>
          <w:rFonts w:cstheme="minorHAnsi"/>
        </w:rPr>
        <w:t xml:space="preserve">evidence </w:t>
      </w:r>
      <w:r w:rsidR="00BD0566">
        <w:rPr>
          <w:rFonts w:cstheme="minorHAnsi"/>
        </w:rPr>
        <w:t xml:space="preserve">of the depth </w:t>
      </w:r>
      <w:r w:rsidR="009E5AFE">
        <w:rPr>
          <w:rFonts w:cstheme="minorHAnsi"/>
        </w:rPr>
        <w:t xml:space="preserve">of </w:t>
      </w:r>
      <w:r w:rsidR="009E5AFE" w:rsidRPr="009E5AFE">
        <w:rPr>
          <w:rFonts w:cstheme="minorHAnsi"/>
        </w:rPr>
        <w:t>the discriminati</w:t>
      </w:r>
      <w:r w:rsidR="009E5AFE">
        <w:rPr>
          <w:rFonts w:cstheme="minorHAnsi"/>
        </w:rPr>
        <w:t xml:space="preserve">on and exclusion experienced by </w:t>
      </w:r>
      <w:r w:rsidR="009E5AFE" w:rsidRPr="009E5AFE">
        <w:rPr>
          <w:rFonts w:cstheme="minorHAnsi"/>
        </w:rPr>
        <w:t>LGBTI people, as w</w:t>
      </w:r>
      <w:r w:rsidR="009E5AFE">
        <w:rPr>
          <w:rFonts w:cstheme="minorHAnsi"/>
        </w:rPr>
        <w:t xml:space="preserve">ell as the physical, emotional, </w:t>
      </w:r>
      <w:r w:rsidR="009E5AFE" w:rsidRPr="009E5AFE">
        <w:rPr>
          <w:rFonts w:cstheme="minorHAnsi"/>
        </w:rPr>
        <w:t>economic and soci</w:t>
      </w:r>
      <w:r w:rsidR="009E5AFE">
        <w:rPr>
          <w:rFonts w:cstheme="minorHAnsi"/>
        </w:rPr>
        <w:t xml:space="preserve">al costs borne by LGBTI people, </w:t>
      </w:r>
      <w:r w:rsidR="009E5AFE" w:rsidRPr="009E5AFE">
        <w:rPr>
          <w:rFonts w:cstheme="minorHAnsi"/>
        </w:rPr>
        <w:t xml:space="preserve">their families, communities and countries. </w:t>
      </w:r>
      <w:r w:rsidR="009E5AFE">
        <w:rPr>
          <w:rFonts w:cstheme="minorHAnsi"/>
        </w:rPr>
        <w:t>For example, a World Bank study</w:t>
      </w:r>
      <w:r w:rsidR="009E5AFE">
        <w:rPr>
          <w:rStyle w:val="FootnoteReference"/>
          <w:rFonts w:cstheme="minorHAnsi"/>
        </w:rPr>
        <w:footnoteReference w:id="1"/>
      </w:r>
      <w:r w:rsidR="009E5AFE">
        <w:rPr>
          <w:rFonts w:cstheme="minorHAnsi"/>
        </w:rPr>
        <w:t xml:space="preserve"> conducted in 2014 reflected that </w:t>
      </w:r>
      <w:r w:rsidR="009E5AFE" w:rsidRPr="009E5AFE">
        <w:rPr>
          <w:rFonts w:cstheme="minorHAnsi"/>
        </w:rPr>
        <w:t xml:space="preserve">in India, </w:t>
      </w:r>
      <w:r w:rsidR="009E5AFE" w:rsidRPr="009E5AFE">
        <w:rPr>
          <w:rFonts w:cstheme="minorHAnsi"/>
        </w:rPr>
        <w:lastRenderedPageBreak/>
        <w:t>the discrim</w:t>
      </w:r>
      <w:r w:rsidR="009E5AFE">
        <w:rPr>
          <w:rFonts w:cstheme="minorHAnsi"/>
        </w:rPr>
        <w:t xml:space="preserve">ination against LGBTI people in </w:t>
      </w:r>
      <w:r w:rsidR="009E5AFE" w:rsidRPr="009E5AFE">
        <w:rPr>
          <w:rFonts w:cstheme="minorHAnsi"/>
        </w:rPr>
        <w:t>employment and h</w:t>
      </w:r>
      <w:r w:rsidR="009E5AFE">
        <w:rPr>
          <w:rFonts w:cstheme="minorHAnsi"/>
        </w:rPr>
        <w:t>ealth disparities costs between US$ 1.9 and $ 30.8 billion.</w:t>
      </w:r>
      <w:r w:rsidR="009E5AFE">
        <w:rPr>
          <w:rStyle w:val="FootnoteReference"/>
          <w:rFonts w:cstheme="minorHAnsi"/>
        </w:rPr>
        <w:footnoteReference w:id="2"/>
      </w:r>
    </w:p>
    <w:p w:rsidR="003F1D88" w:rsidRPr="00AC0667" w:rsidRDefault="003F1D88" w:rsidP="00670AE3">
      <w:pPr>
        <w:jc w:val="both"/>
        <w:rPr>
          <w:rFonts w:cstheme="minorHAnsi"/>
          <w:b/>
        </w:rPr>
      </w:pPr>
      <w:r w:rsidRPr="00AC0667">
        <w:rPr>
          <w:rFonts w:cstheme="minorHAnsi"/>
          <w:b/>
        </w:rPr>
        <w:t xml:space="preserve">Homophobia, Transphobia, and other forms of stigma and discrimination against LGBTI people threatens the global and national progress on SDGs. </w:t>
      </w:r>
    </w:p>
    <w:p w:rsidR="00670AE3" w:rsidRPr="00FF4B1F" w:rsidRDefault="00670AE3" w:rsidP="00670AE3">
      <w:pPr>
        <w:jc w:val="both"/>
        <w:rPr>
          <w:rFonts w:cstheme="minorHAnsi"/>
        </w:rPr>
      </w:pPr>
      <w:r w:rsidRPr="00FF4B1F">
        <w:rPr>
          <w:rFonts w:cstheme="minorHAnsi"/>
        </w:rPr>
        <w:t>Unfortunately</w:t>
      </w:r>
      <w:r w:rsidR="00FF4B1F">
        <w:rPr>
          <w:rFonts w:cstheme="minorHAnsi"/>
        </w:rPr>
        <w:t>, the</w:t>
      </w:r>
      <w:r w:rsidRPr="00FF4B1F">
        <w:rPr>
          <w:rFonts w:cstheme="minorHAnsi"/>
        </w:rPr>
        <w:t xml:space="preserve"> link</w:t>
      </w:r>
      <w:r w:rsidR="00FF4B1F" w:rsidRPr="00FF4B1F">
        <w:rPr>
          <w:rFonts w:cstheme="minorHAnsi"/>
        </w:rPr>
        <w:t>s between LGBTI rights and development processes is not</w:t>
      </w:r>
      <w:r w:rsidRPr="00FF4B1F">
        <w:rPr>
          <w:rFonts w:cstheme="minorHAnsi"/>
        </w:rPr>
        <w:t xml:space="preserve"> seen in my home country. </w:t>
      </w:r>
      <w:r w:rsidR="000541B2">
        <w:rPr>
          <w:rFonts w:cstheme="minorHAnsi"/>
        </w:rPr>
        <w:t>While planning human righ</w:t>
      </w:r>
      <w:r w:rsidR="00D47530">
        <w:rPr>
          <w:rFonts w:cstheme="minorHAnsi"/>
        </w:rPr>
        <w:t xml:space="preserve">ts or development strategies, </w:t>
      </w:r>
      <w:r w:rsidR="000541B2">
        <w:rPr>
          <w:rFonts w:cstheme="minorHAnsi"/>
        </w:rPr>
        <w:t>policies and actions, t</w:t>
      </w:r>
      <w:r w:rsidR="00FF4B1F" w:rsidRPr="00FF4B1F">
        <w:rPr>
          <w:rFonts w:cstheme="minorHAnsi"/>
        </w:rPr>
        <w:t>he government avoids even mentioning LGBTI and refuses to plan comprehensive policies to improve</w:t>
      </w:r>
      <w:r w:rsidR="00FF4B1F">
        <w:rPr>
          <w:rFonts w:cstheme="minorHAnsi"/>
        </w:rPr>
        <w:t xml:space="preserve"> the lives of LGBTI people. Also</w:t>
      </w:r>
      <w:r w:rsidR="00FF4B1F" w:rsidRPr="00FF4B1F">
        <w:rPr>
          <w:rFonts w:cstheme="minorHAnsi"/>
        </w:rPr>
        <w:t>, t</w:t>
      </w:r>
      <w:r w:rsidRPr="00FF4B1F">
        <w:rPr>
          <w:rFonts w:cstheme="minorHAnsi"/>
        </w:rPr>
        <w:t>here is a lack of knowledge</w:t>
      </w:r>
      <w:r w:rsidR="00DC19B5" w:rsidRPr="00FF4B1F">
        <w:rPr>
          <w:rFonts w:cstheme="minorHAnsi"/>
        </w:rPr>
        <w:t xml:space="preserve">, vision and approach to combining both human rights and the development frameworks </w:t>
      </w:r>
      <w:r w:rsidR="00676DEF" w:rsidRPr="00FF4B1F">
        <w:rPr>
          <w:rFonts w:cstheme="minorHAnsi"/>
        </w:rPr>
        <w:t>eve</w:t>
      </w:r>
      <w:r w:rsidR="00DC19B5" w:rsidRPr="00FF4B1F">
        <w:rPr>
          <w:rFonts w:cstheme="minorHAnsi"/>
        </w:rPr>
        <w:t>n in the civil society and NGOs, i</w:t>
      </w:r>
      <w:r w:rsidR="00676DEF" w:rsidRPr="00FF4B1F">
        <w:rPr>
          <w:rFonts w:cstheme="minorHAnsi"/>
        </w:rPr>
        <w:t>ncluding the organization that I represent</w:t>
      </w:r>
      <w:r w:rsidR="00DC19B5" w:rsidRPr="00FF4B1F">
        <w:rPr>
          <w:rFonts w:cstheme="minorHAnsi"/>
        </w:rPr>
        <w:t>. We have just started to</w:t>
      </w:r>
      <w:r w:rsidR="00676DEF" w:rsidRPr="00FF4B1F">
        <w:rPr>
          <w:rFonts w:cstheme="minorHAnsi"/>
        </w:rPr>
        <w:t xml:space="preserve"> </w:t>
      </w:r>
      <w:r w:rsidR="00DC19B5" w:rsidRPr="00FF4B1F">
        <w:rPr>
          <w:rFonts w:cstheme="minorHAnsi"/>
        </w:rPr>
        <w:t>look</w:t>
      </w:r>
      <w:r w:rsidR="00676DEF" w:rsidRPr="00FF4B1F">
        <w:rPr>
          <w:rFonts w:cstheme="minorHAnsi"/>
        </w:rPr>
        <w:t xml:space="preserve"> at human rights from </w:t>
      </w:r>
      <w:r w:rsidR="00FF4B1F">
        <w:rPr>
          <w:rFonts w:cstheme="minorHAnsi"/>
        </w:rPr>
        <w:t xml:space="preserve">the </w:t>
      </w:r>
      <w:r w:rsidR="00676DEF" w:rsidRPr="00FF4B1F">
        <w:rPr>
          <w:rFonts w:cstheme="minorHAnsi"/>
        </w:rPr>
        <w:t xml:space="preserve">development perspective. </w:t>
      </w:r>
    </w:p>
    <w:p w:rsidR="00670AE3" w:rsidRDefault="00D47530" w:rsidP="00670AE3">
      <w:pPr>
        <w:jc w:val="both"/>
        <w:rPr>
          <w:rFonts w:cstheme="minorHAnsi"/>
        </w:rPr>
      </w:pPr>
      <w:r w:rsidRPr="00B12E55">
        <w:rPr>
          <w:rFonts w:cstheme="minorHAnsi"/>
        </w:rPr>
        <w:t xml:space="preserve">Also, I want to highlight the challenge regards Health and well-being, goal N3 in SDGs. This goal includes </w:t>
      </w:r>
      <w:r w:rsidR="0095574E" w:rsidRPr="00B12E55">
        <w:rPr>
          <w:rFonts w:cstheme="minorHAnsi"/>
        </w:rPr>
        <w:t xml:space="preserve">global target </w:t>
      </w:r>
      <w:r w:rsidRPr="00B12E55">
        <w:rPr>
          <w:rFonts w:cstheme="minorHAnsi"/>
        </w:rPr>
        <w:t>about ending HIV/AIDS epide</w:t>
      </w:r>
      <w:r w:rsidR="0095574E" w:rsidRPr="00B12E55">
        <w:rPr>
          <w:rFonts w:cstheme="minorHAnsi"/>
        </w:rPr>
        <w:t xml:space="preserve">mic which has been prioritized by Georgian government. I must mention that HIV is one of the main concerns for LGBTI community in Georgia. The prevalence of HIV is nearly 25% in MSM (Men who have sex with men) and Trans* community and this situation by medical workers are described as concentrated epidemics. Here we have good practice. The government through the ministry of health has been financing HIV prevention program for MSM and transgender </w:t>
      </w:r>
      <w:r w:rsidR="00BD0566" w:rsidRPr="00B12E55">
        <w:rPr>
          <w:rFonts w:cstheme="minorHAnsi"/>
        </w:rPr>
        <w:t xml:space="preserve">people </w:t>
      </w:r>
      <w:r w:rsidR="0095574E" w:rsidRPr="00B12E55">
        <w:rPr>
          <w:rFonts w:cstheme="minorHAnsi"/>
        </w:rPr>
        <w:t>during the last 3 years by allocating funds for the community organization, precisely Equality Movement. It has been made clear that without including community organizations</w:t>
      </w:r>
      <w:r w:rsidR="00B12E55" w:rsidRPr="00B12E55">
        <w:rPr>
          <w:rFonts w:cstheme="minorHAnsi"/>
        </w:rPr>
        <w:t xml:space="preserve"> one</w:t>
      </w:r>
      <w:r w:rsidR="0095574E" w:rsidRPr="00B12E55">
        <w:rPr>
          <w:rFonts w:cstheme="minorHAnsi"/>
        </w:rPr>
        <w:t xml:space="preserve"> cannot succeed in this regards. Also, there was created Count</w:t>
      </w:r>
      <w:r w:rsidR="00BD0566" w:rsidRPr="00B12E55">
        <w:rPr>
          <w:rFonts w:cstheme="minorHAnsi"/>
        </w:rPr>
        <w:t>ry Coordination Mechanism (CCM). The goal of the CCM as of the one national coordinating authority  is to ensure coordination of the response against HIV/AIDS, Tuberculosis and Malaria on the national level implemented by governmental, non-governmental and international organizations through financial support of the Global Fund as well as by other donor organizations. The membership of the CCM is multi-sectoral and includes representatives of governmental, international, non-governmental and private organizations as well as other civil society representatives. Most importantly there are the representatives of key effected communities including MSM (men who have sex with men).</w:t>
      </w:r>
      <w:r w:rsidR="004F09B4">
        <w:rPr>
          <w:rFonts w:cstheme="minorHAnsi"/>
        </w:rPr>
        <w:t xml:space="preserve"> Here</w:t>
      </w:r>
      <w:r w:rsidR="00BD0566" w:rsidRPr="00B12E55">
        <w:rPr>
          <w:rFonts w:cstheme="minorHAnsi"/>
        </w:rPr>
        <w:t xml:space="preserve"> </w:t>
      </w:r>
      <w:r w:rsidR="00292345">
        <w:rPr>
          <w:rFonts w:cstheme="minorHAnsi"/>
        </w:rPr>
        <w:t xml:space="preserve">Community representatives have the chance to raise the issues about the ill practice of the government regards human rights and development. </w:t>
      </w:r>
      <w:r w:rsidR="004F09B4">
        <w:rPr>
          <w:rFonts w:cstheme="minorHAnsi"/>
        </w:rPr>
        <w:t xml:space="preserve">So, this is an important mechanism for accountability. </w:t>
      </w:r>
    </w:p>
    <w:p w:rsidR="00253069" w:rsidRDefault="00253069" w:rsidP="00670AE3">
      <w:pPr>
        <w:jc w:val="both"/>
        <w:rPr>
          <w:rFonts w:cstheme="minorHAnsi"/>
        </w:rPr>
      </w:pPr>
      <w:r>
        <w:rPr>
          <w:rFonts w:cstheme="minorHAnsi"/>
        </w:rPr>
        <w:t>We evaluate this approach</w:t>
      </w:r>
      <w:r w:rsidR="00353BA9">
        <w:rPr>
          <w:rFonts w:cstheme="minorHAnsi"/>
        </w:rPr>
        <w:t>es positively b</w:t>
      </w:r>
      <w:r>
        <w:rPr>
          <w:rFonts w:cstheme="minorHAnsi"/>
        </w:rPr>
        <w:t xml:space="preserve">ut </w:t>
      </w:r>
      <w:r w:rsidR="00353BA9">
        <w:rPr>
          <w:rFonts w:cstheme="minorHAnsi"/>
        </w:rPr>
        <w:t>we are not sure about its sustainability. The following actions were mainly taken</w:t>
      </w:r>
      <w:r>
        <w:rPr>
          <w:rFonts w:cstheme="minorHAnsi"/>
        </w:rPr>
        <w:t xml:space="preserve"> because of the Global Fund’s requirements, which is </w:t>
      </w:r>
      <w:r w:rsidR="00353BA9">
        <w:rPr>
          <w:rFonts w:cstheme="minorHAnsi"/>
        </w:rPr>
        <w:t xml:space="preserve">one of </w:t>
      </w:r>
      <w:r>
        <w:rPr>
          <w:rFonts w:cstheme="minorHAnsi"/>
        </w:rPr>
        <w:t>the ma</w:t>
      </w:r>
      <w:r w:rsidR="00353BA9">
        <w:rPr>
          <w:rFonts w:cstheme="minorHAnsi"/>
        </w:rPr>
        <w:t>in donors of Georgia</w:t>
      </w:r>
      <w:r>
        <w:rPr>
          <w:rFonts w:cstheme="minorHAnsi"/>
        </w:rPr>
        <w:t xml:space="preserve">, and we are not sure what will happen when the Global Fund soon leaves the country. </w:t>
      </w:r>
    </w:p>
    <w:p w:rsidR="00253069" w:rsidRDefault="00253069" w:rsidP="00670AE3">
      <w:pPr>
        <w:jc w:val="both"/>
        <w:rPr>
          <w:rFonts w:cstheme="minorHAnsi"/>
        </w:rPr>
      </w:pPr>
      <w:r>
        <w:rPr>
          <w:rFonts w:cstheme="minorHAnsi"/>
        </w:rPr>
        <w:t xml:space="preserve">Therefore, based on the above-mentioned challenges and practices, Equality Movement </w:t>
      </w:r>
      <w:r w:rsidR="00B574A2">
        <w:rPr>
          <w:rFonts w:ascii="Sylfaen" w:hAnsi="Sylfaen" w:cstheme="minorHAnsi"/>
        </w:rPr>
        <w:t xml:space="preserve">issues the </w:t>
      </w:r>
      <w:r w:rsidR="00B574A2" w:rsidRPr="00B574A2">
        <w:rPr>
          <w:rFonts w:cstheme="minorHAnsi"/>
        </w:rPr>
        <w:t>following recommendations</w:t>
      </w:r>
      <w:r w:rsidRPr="00B574A2">
        <w:rPr>
          <w:rFonts w:cstheme="minorHAnsi"/>
        </w:rPr>
        <w:t>:</w:t>
      </w:r>
    </w:p>
    <w:p w:rsidR="00250000" w:rsidRPr="00253069" w:rsidRDefault="00253069" w:rsidP="00253069">
      <w:pPr>
        <w:pStyle w:val="ListParagraph"/>
        <w:numPr>
          <w:ilvl w:val="0"/>
          <w:numId w:val="1"/>
        </w:numPr>
        <w:jc w:val="both"/>
        <w:rPr>
          <w:rFonts w:cstheme="minorHAnsi"/>
        </w:rPr>
      </w:pPr>
      <w:r>
        <w:rPr>
          <w:rFonts w:cstheme="minorHAnsi"/>
        </w:rPr>
        <w:t>Promote</w:t>
      </w:r>
      <w:r w:rsidR="001823E0" w:rsidRPr="00253069">
        <w:rPr>
          <w:rFonts w:cstheme="minorHAnsi"/>
        </w:rPr>
        <w:t xml:space="preserve"> the right to development, start discussions about how human rights are integrated into human development efforts.</w:t>
      </w:r>
    </w:p>
    <w:p w:rsidR="00250000" w:rsidRPr="00253069" w:rsidRDefault="001823E0" w:rsidP="00253069">
      <w:pPr>
        <w:pStyle w:val="ListParagraph"/>
        <w:numPr>
          <w:ilvl w:val="0"/>
          <w:numId w:val="1"/>
        </w:numPr>
        <w:rPr>
          <w:rFonts w:cstheme="minorHAnsi"/>
        </w:rPr>
      </w:pPr>
      <w:r w:rsidRPr="00253069">
        <w:rPr>
          <w:rFonts w:cstheme="minorHAnsi"/>
        </w:rPr>
        <w:t>Ensure that the information related to development policies and processes are easily accessible.</w:t>
      </w:r>
    </w:p>
    <w:p w:rsidR="00250000" w:rsidRPr="00253069" w:rsidRDefault="001823E0" w:rsidP="00353BA9">
      <w:pPr>
        <w:pStyle w:val="ListParagraph"/>
        <w:numPr>
          <w:ilvl w:val="0"/>
          <w:numId w:val="1"/>
        </w:numPr>
        <w:jc w:val="both"/>
        <w:rPr>
          <w:rFonts w:cstheme="minorHAnsi"/>
        </w:rPr>
      </w:pPr>
      <w:r w:rsidRPr="00253069">
        <w:rPr>
          <w:rFonts w:cstheme="minorHAnsi"/>
        </w:rPr>
        <w:t>Ensure the existence and the effective work of the Country Coordination Mechanism (CCM) permanently and participation of the representa</w:t>
      </w:r>
      <w:r w:rsidR="00253069">
        <w:rPr>
          <w:rFonts w:cstheme="minorHAnsi"/>
        </w:rPr>
        <w:t xml:space="preserve">tives of the key affected communities (including </w:t>
      </w:r>
      <w:r w:rsidRPr="00253069">
        <w:rPr>
          <w:rFonts w:cstheme="minorHAnsi"/>
        </w:rPr>
        <w:t>MSM</w:t>
      </w:r>
      <w:r w:rsidR="00253069">
        <w:rPr>
          <w:rFonts w:cstheme="minorHAnsi"/>
        </w:rPr>
        <w:t>/Trans*</w:t>
      </w:r>
      <w:r w:rsidRPr="00253069">
        <w:rPr>
          <w:rFonts w:cstheme="minorHAnsi"/>
        </w:rPr>
        <w:t xml:space="preserve">) by HIV/AIDs in its work. </w:t>
      </w:r>
    </w:p>
    <w:p w:rsidR="00253069" w:rsidRDefault="00253069" w:rsidP="00253069">
      <w:pPr>
        <w:pStyle w:val="ListParagraph"/>
        <w:numPr>
          <w:ilvl w:val="0"/>
          <w:numId w:val="1"/>
        </w:numPr>
        <w:jc w:val="both"/>
        <w:rPr>
          <w:rFonts w:cstheme="minorHAnsi"/>
        </w:rPr>
      </w:pPr>
      <w:r>
        <w:rPr>
          <w:rFonts w:cstheme="minorHAnsi"/>
        </w:rPr>
        <w:lastRenderedPageBreak/>
        <w:t xml:space="preserve">Continue funding HIV prevention program and cooperation with the community organizations </w:t>
      </w:r>
      <w:r w:rsidR="00353BA9">
        <w:rPr>
          <w:rFonts w:cstheme="minorHAnsi"/>
        </w:rPr>
        <w:t xml:space="preserve">in order to effectively achieve Sustainable goal N3 of Good Health and well-being. </w:t>
      </w:r>
    </w:p>
    <w:p w:rsidR="000050D1" w:rsidRDefault="000050D1" w:rsidP="00253069">
      <w:pPr>
        <w:pStyle w:val="ListParagraph"/>
        <w:numPr>
          <w:ilvl w:val="0"/>
          <w:numId w:val="1"/>
        </w:numPr>
        <w:jc w:val="both"/>
        <w:rPr>
          <w:rFonts w:cstheme="minorHAnsi"/>
        </w:rPr>
      </w:pPr>
      <w:r>
        <w:rPr>
          <w:rFonts w:cstheme="minorHAnsi"/>
        </w:rPr>
        <w:t xml:space="preserve">Include LGBTI topics while planning the human rights protection and development strategies and policies. </w:t>
      </w:r>
    </w:p>
    <w:p w:rsidR="00C43648" w:rsidRDefault="00B574A2" w:rsidP="00B574A2">
      <w:pPr>
        <w:pStyle w:val="ListParagraph"/>
        <w:numPr>
          <w:ilvl w:val="0"/>
          <w:numId w:val="1"/>
        </w:numPr>
        <w:jc w:val="both"/>
        <w:rPr>
          <w:rFonts w:cstheme="minorHAnsi"/>
        </w:rPr>
      </w:pPr>
      <w:r w:rsidRPr="00B574A2">
        <w:rPr>
          <w:rFonts w:cstheme="minorHAnsi"/>
        </w:rPr>
        <w:t>Work closely with marginalized communities and plan the human rights protection and development policies with the participation of these communities such as LGBTI and women, religious and ethnic minorities, people with disabilities, etc.</w:t>
      </w:r>
      <w:r>
        <w:rPr>
          <w:rFonts w:cstheme="minorHAnsi"/>
        </w:rPr>
        <w:t xml:space="preserve"> </w:t>
      </w:r>
    </w:p>
    <w:p w:rsidR="00B574A2" w:rsidRDefault="00B574A2" w:rsidP="00B574A2">
      <w:pPr>
        <w:jc w:val="both"/>
        <w:rPr>
          <w:rFonts w:cstheme="minorHAnsi"/>
        </w:rPr>
      </w:pPr>
    </w:p>
    <w:p w:rsidR="00B574A2" w:rsidRPr="00B574A2" w:rsidRDefault="00B574A2" w:rsidP="00B574A2">
      <w:pPr>
        <w:jc w:val="both"/>
        <w:rPr>
          <w:rFonts w:cstheme="minorHAnsi"/>
        </w:rPr>
      </w:pPr>
    </w:p>
    <w:sectPr w:rsidR="00B574A2" w:rsidRPr="00B574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9AD" w:rsidRDefault="00D729AD" w:rsidP="00FF4B1F">
      <w:pPr>
        <w:spacing w:after="0" w:line="240" w:lineRule="auto"/>
      </w:pPr>
      <w:r>
        <w:separator/>
      </w:r>
    </w:p>
  </w:endnote>
  <w:endnote w:type="continuationSeparator" w:id="0">
    <w:p w:rsidR="00D729AD" w:rsidRDefault="00D729AD" w:rsidP="00FF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9AD" w:rsidRDefault="00D729AD" w:rsidP="00FF4B1F">
      <w:pPr>
        <w:spacing w:after="0" w:line="240" w:lineRule="auto"/>
      </w:pPr>
      <w:r>
        <w:separator/>
      </w:r>
    </w:p>
  </w:footnote>
  <w:footnote w:type="continuationSeparator" w:id="0">
    <w:p w:rsidR="00D729AD" w:rsidRDefault="00D729AD" w:rsidP="00FF4B1F">
      <w:pPr>
        <w:spacing w:after="0" w:line="240" w:lineRule="auto"/>
      </w:pPr>
      <w:r>
        <w:continuationSeparator/>
      </w:r>
    </w:p>
  </w:footnote>
  <w:footnote w:id="1">
    <w:p w:rsidR="009E5AFE" w:rsidRPr="00D47530" w:rsidRDefault="009E5AFE">
      <w:pPr>
        <w:pStyle w:val="FootnoteText"/>
        <w:rPr>
          <w:rFonts w:cstheme="minorHAnsi"/>
        </w:rPr>
      </w:pPr>
      <w:r w:rsidRPr="00D47530">
        <w:rPr>
          <w:rStyle w:val="FootnoteReference"/>
          <w:rFonts w:cstheme="minorHAnsi"/>
        </w:rPr>
        <w:footnoteRef/>
      </w:r>
      <w:r w:rsidRPr="00D47530">
        <w:rPr>
          <w:rFonts w:cstheme="minorHAnsi"/>
        </w:rPr>
        <w:t xml:space="preserve"> </w:t>
      </w:r>
      <w:proofErr w:type="spellStart"/>
      <w:r w:rsidRPr="00D47530">
        <w:rPr>
          <w:rFonts w:cstheme="minorHAnsi"/>
        </w:rPr>
        <w:t>Badgett</w:t>
      </w:r>
      <w:proofErr w:type="spellEnd"/>
      <w:r w:rsidRPr="00D47530">
        <w:rPr>
          <w:rFonts w:cstheme="minorHAnsi"/>
        </w:rPr>
        <w:t>, Lee (2014). The Economic Cost of Stigma and the Exclusion of LGBT People: a case study of India. World Bank Group.</w:t>
      </w:r>
    </w:p>
  </w:footnote>
  <w:footnote w:id="2">
    <w:p w:rsidR="009E5AFE" w:rsidRDefault="009E5AFE" w:rsidP="009E5AFE">
      <w:pPr>
        <w:pStyle w:val="FootnoteText"/>
      </w:pPr>
      <w:r w:rsidRPr="00D47530">
        <w:rPr>
          <w:rStyle w:val="FootnoteReference"/>
          <w:rFonts w:cstheme="minorHAnsi"/>
        </w:rPr>
        <w:footnoteRef/>
      </w:r>
      <w:r w:rsidRPr="00D47530">
        <w:rPr>
          <w:rFonts w:cstheme="minorHAnsi"/>
        </w:rPr>
        <w:t xml:space="preserve"> Advancing the Human Rights and Inclusion of LGBTI People: A Handbook for Parliamentarians, UNDP,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796"/>
    <w:multiLevelType w:val="hybridMultilevel"/>
    <w:tmpl w:val="2C922CEA"/>
    <w:lvl w:ilvl="0" w:tplc="987C5A1E">
      <w:start w:val="1"/>
      <w:numFmt w:val="bullet"/>
      <w:lvlText w:val="•"/>
      <w:lvlJc w:val="left"/>
      <w:pPr>
        <w:tabs>
          <w:tab w:val="num" w:pos="720"/>
        </w:tabs>
        <w:ind w:left="720" w:hanging="360"/>
      </w:pPr>
      <w:rPr>
        <w:rFonts w:ascii="Arial" w:hAnsi="Arial" w:hint="default"/>
      </w:rPr>
    </w:lvl>
    <w:lvl w:ilvl="1" w:tplc="BBBCABAC" w:tentative="1">
      <w:start w:val="1"/>
      <w:numFmt w:val="bullet"/>
      <w:lvlText w:val="•"/>
      <w:lvlJc w:val="left"/>
      <w:pPr>
        <w:tabs>
          <w:tab w:val="num" w:pos="1440"/>
        </w:tabs>
        <w:ind w:left="1440" w:hanging="360"/>
      </w:pPr>
      <w:rPr>
        <w:rFonts w:ascii="Arial" w:hAnsi="Arial" w:hint="default"/>
      </w:rPr>
    </w:lvl>
    <w:lvl w:ilvl="2" w:tplc="80388B74" w:tentative="1">
      <w:start w:val="1"/>
      <w:numFmt w:val="bullet"/>
      <w:lvlText w:val="•"/>
      <w:lvlJc w:val="left"/>
      <w:pPr>
        <w:tabs>
          <w:tab w:val="num" w:pos="2160"/>
        </w:tabs>
        <w:ind w:left="2160" w:hanging="360"/>
      </w:pPr>
      <w:rPr>
        <w:rFonts w:ascii="Arial" w:hAnsi="Arial" w:hint="default"/>
      </w:rPr>
    </w:lvl>
    <w:lvl w:ilvl="3" w:tplc="6F7679A4" w:tentative="1">
      <w:start w:val="1"/>
      <w:numFmt w:val="bullet"/>
      <w:lvlText w:val="•"/>
      <w:lvlJc w:val="left"/>
      <w:pPr>
        <w:tabs>
          <w:tab w:val="num" w:pos="2880"/>
        </w:tabs>
        <w:ind w:left="2880" w:hanging="360"/>
      </w:pPr>
      <w:rPr>
        <w:rFonts w:ascii="Arial" w:hAnsi="Arial" w:hint="default"/>
      </w:rPr>
    </w:lvl>
    <w:lvl w:ilvl="4" w:tplc="EA821F84" w:tentative="1">
      <w:start w:val="1"/>
      <w:numFmt w:val="bullet"/>
      <w:lvlText w:val="•"/>
      <w:lvlJc w:val="left"/>
      <w:pPr>
        <w:tabs>
          <w:tab w:val="num" w:pos="3600"/>
        </w:tabs>
        <w:ind w:left="3600" w:hanging="360"/>
      </w:pPr>
      <w:rPr>
        <w:rFonts w:ascii="Arial" w:hAnsi="Arial" w:hint="default"/>
      </w:rPr>
    </w:lvl>
    <w:lvl w:ilvl="5" w:tplc="65247018" w:tentative="1">
      <w:start w:val="1"/>
      <w:numFmt w:val="bullet"/>
      <w:lvlText w:val="•"/>
      <w:lvlJc w:val="left"/>
      <w:pPr>
        <w:tabs>
          <w:tab w:val="num" w:pos="4320"/>
        </w:tabs>
        <w:ind w:left="4320" w:hanging="360"/>
      </w:pPr>
      <w:rPr>
        <w:rFonts w:ascii="Arial" w:hAnsi="Arial" w:hint="default"/>
      </w:rPr>
    </w:lvl>
    <w:lvl w:ilvl="6" w:tplc="D988E32A" w:tentative="1">
      <w:start w:val="1"/>
      <w:numFmt w:val="bullet"/>
      <w:lvlText w:val="•"/>
      <w:lvlJc w:val="left"/>
      <w:pPr>
        <w:tabs>
          <w:tab w:val="num" w:pos="5040"/>
        </w:tabs>
        <w:ind w:left="5040" w:hanging="360"/>
      </w:pPr>
      <w:rPr>
        <w:rFonts w:ascii="Arial" w:hAnsi="Arial" w:hint="default"/>
      </w:rPr>
    </w:lvl>
    <w:lvl w:ilvl="7" w:tplc="3E523F40" w:tentative="1">
      <w:start w:val="1"/>
      <w:numFmt w:val="bullet"/>
      <w:lvlText w:val="•"/>
      <w:lvlJc w:val="left"/>
      <w:pPr>
        <w:tabs>
          <w:tab w:val="num" w:pos="5760"/>
        </w:tabs>
        <w:ind w:left="5760" w:hanging="360"/>
      </w:pPr>
      <w:rPr>
        <w:rFonts w:ascii="Arial" w:hAnsi="Arial" w:hint="default"/>
      </w:rPr>
    </w:lvl>
    <w:lvl w:ilvl="8" w:tplc="FFBA0A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595513"/>
    <w:multiLevelType w:val="hybridMultilevel"/>
    <w:tmpl w:val="1B2CB4A8"/>
    <w:lvl w:ilvl="0" w:tplc="FEF0D572">
      <w:start w:val="1"/>
      <w:numFmt w:val="bullet"/>
      <w:lvlText w:val="•"/>
      <w:lvlJc w:val="left"/>
      <w:pPr>
        <w:tabs>
          <w:tab w:val="num" w:pos="720"/>
        </w:tabs>
        <w:ind w:left="720" w:hanging="360"/>
      </w:pPr>
      <w:rPr>
        <w:rFonts w:ascii="Arial" w:hAnsi="Arial" w:hint="default"/>
      </w:rPr>
    </w:lvl>
    <w:lvl w:ilvl="1" w:tplc="1F380D98" w:tentative="1">
      <w:start w:val="1"/>
      <w:numFmt w:val="bullet"/>
      <w:lvlText w:val="•"/>
      <w:lvlJc w:val="left"/>
      <w:pPr>
        <w:tabs>
          <w:tab w:val="num" w:pos="1440"/>
        </w:tabs>
        <w:ind w:left="1440" w:hanging="360"/>
      </w:pPr>
      <w:rPr>
        <w:rFonts w:ascii="Arial" w:hAnsi="Arial" w:hint="default"/>
      </w:rPr>
    </w:lvl>
    <w:lvl w:ilvl="2" w:tplc="00761F56" w:tentative="1">
      <w:start w:val="1"/>
      <w:numFmt w:val="bullet"/>
      <w:lvlText w:val="•"/>
      <w:lvlJc w:val="left"/>
      <w:pPr>
        <w:tabs>
          <w:tab w:val="num" w:pos="2160"/>
        </w:tabs>
        <w:ind w:left="2160" w:hanging="360"/>
      </w:pPr>
      <w:rPr>
        <w:rFonts w:ascii="Arial" w:hAnsi="Arial" w:hint="default"/>
      </w:rPr>
    </w:lvl>
    <w:lvl w:ilvl="3" w:tplc="9DE02510" w:tentative="1">
      <w:start w:val="1"/>
      <w:numFmt w:val="bullet"/>
      <w:lvlText w:val="•"/>
      <w:lvlJc w:val="left"/>
      <w:pPr>
        <w:tabs>
          <w:tab w:val="num" w:pos="2880"/>
        </w:tabs>
        <w:ind w:left="2880" w:hanging="360"/>
      </w:pPr>
      <w:rPr>
        <w:rFonts w:ascii="Arial" w:hAnsi="Arial" w:hint="default"/>
      </w:rPr>
    </w:lvl>
    <w:lvl w:ilvl="4" w:tplc="62A2760C" w:tentative="1">
      <w:start w:val="1"/>
      <w:numFmt w:val="bullet"/>
      <w:lvlText w:val="•"/>
      <w:lvlJc w:val="left"/>
      <w:pPr>
        <w:tabs>
          <w:tab w:val="num" w:pos="3600"/>
        </w:tabs>
        <w:ind w:left="3600" w:hanging="360"/>
      </w:pPr>
      <w:rPr>
        <w:rFonts w:ascii="Arial" w:hAnsi="Arial" w:hint="default"/>
      </w:rPr>
    </w:lvl>
    <w:lvl w:ilvl="5" w:tplc="052256E8" w:tentative="1">
      <w:start w:val="1"/>
      <w:numFmt w:val="bullet"/>
      <w:lvlText w:val="•"/>
      <w:lvlJc w:val="left"/>
      <w:pPr>
        <w:tabs>
          <w:tab w:val="num" w:pos="4320"/>
        </w:tabs>
        <w:ind w:left="4320" w:hanging="360"/>
      </w:pPr>
      <w:rPr>
        <w:rFonts w:ascii="Arial" w:hAnsi="Arial" w:hint="default"/>
      </w:rPr>
    </w:lvl>
    <w:lvl w:ilvl="6" w:tplc="7ED42D8A" w:tentative="1">
      <w:start w:val="1"/>
      <w:numFmt w:val="bullet"/>
      <w:lvlText w:val="•"/>
      <w:lvlJc w:val="left"/>
      <w:pPr>
        <w:tabs>
          <w:tab w:val="num" w:pos="5040"/>
        </w:tabs>
        <w:ind w:left="5040" w:hanging="360"/>
      </w:pPr>
      <w:rPr>
        <w:rFonts w:ascii="Arial" w:hAnsi="Arial" w:hint="default"/>
      </w:rPr>
    </w:lvl>
    <w:lvl w:ilvl="7" w:tplc="90C444DE" w:tentative="1">
      <w:start w:val="1"/>
      <w:numFmt w:val="bullet"/>
      <w:lvlText w:val="•"/>
      <w:lvlJc w:val="left"/>
      <w:pPr>
        <w:tabs>
          <w:tab w:val="num" w:pos="5760"/>
        </w:tabs>
        <w:ind w:left="5760" w:hanging="360"/>
      </w:pPr>
      <w:rPr>
        <w:rFonts w:ascii="Arial" w:hAnsi="Arial" w:hint="default"/>
      </w:rPr>
    </w:lvl>
    <w:lvl w:ilvl="8" w:tplc="84C283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784D94"/>
    <w:multiLevelType w:val="hybridMultilevel"/>
    <w:tmpl w:val="EE8C1316"/>
    <w:lvl w:ilvl="0" w:tplc="8A6E3124">
      <w:start w:val="1"/>
      <w:numFmt w:val="bullet"/>
      <w:lvlText w:val="•"/>
      <w:lvlJc w:val="left"/>
      <w:pPr>
        <w:tabs>
          <w:tab w:val="num" w:pos="720"/>
        </w:tabs>
        <w:ind w:left="720" w:hanging="360"/>
      </w:pPr>
      <w:rPr>
        <w:rFonts w:ascii="Arial" w:hAnsi="Arial" w:hint="default"/>
      </w:rPr>
    </w:lvl>
    <w:lvl w:ilvl="1" w:tplc="9DA447D2" w:tentative="1">
      <w:start w:val="1"/>
      <w:numFmt w:val="bullet"/>
      <w:lvlText w:val="•"/>
      <w:lvlJc w:val="left"/>
      <w:pPr>
        <w:tabs>
          <w:tab w:val="num" w:pos="1440"/>
        </w:tabs>
        <w:ind w:left="1440" w:hanging="360"/>
      </w:pPr>
      <w:rPr>
        <w:rFonts w:ascii="Arial" w:hAnsi="Arial" w:hint="default"/>
      </w:rPr>
    </w:lvl>
    <w:lvl w:ilvl="2" w:tplc="B24A4DFC" w:tentative="1">
      <w:start w:val="1"/>
      <w:numFmt w:val="bullet"/>
      <w:lvlText w:val="•"/>
      <w:lvlJc w:val="left"/>
      <w:pPr>
        <w:tabs>
          <w:tab w:val="num" w:pos="2160"/>
        </w:tabs>
        <w:ind w:left="2160" w:hanging="360"/>
      </w:pPr>
      <w:rPr>
        <w:rFonts w:ascii="Arial" w:hAnsi="Arial" w:hint="default"/>
      </w:rPr>
    </w:lvl>
    <w:lvl w:ilvl="3" w:tplc="2ACAFA2A" w:tentative="1">
      <w:start w:val="1"/>
      <w:numFmt w:val="bullet"/>
      <w:lvlText w:val="•"/>
      <w:lvlJc w:val="left"/>
      <w:pPr>
        <w:tabs>
          <w:tab w:val="num" w:pos="2880"/>
        </w:tabs>
        <w:ind w:left="2880" w:hanging="360"/>
      </w:pPr>
      <w:rPr>
        <w:rFonts w:ascii="Arial" w:hAnsi="Arial" w:hint="default"/>
      </w:rPr>
    </w:lvl>
    <w:lvl w:ilvl="4" w:tplc="C61477DE" w:tentative="1">
      <w:start w:val="1"/>
      <w:numFmt w:val="bullet"/>
      <w:lvlText w:val="•"/>
      <w:lvlJc w:val="left"/>
      <w:pPr>
        <w:tabs>
          <w:tab w:val="num" w:pos="3600"/>
        </w:tabs>
        <w:ind w:left="3600" w:hanging="360"/>
      </w:pPr>
      <w:rPr>
        <w:rFonts w:ascii="Arial" w:hAnsi="Arial" w:hint="default"/>
      </w:rPr>
    </w:lvl>
    <w:lvl w:ilvl="5" w:tplc="1194C52A" w:tentative="1">
      <w:start w:val="1"/>
      <w:numFmt w:val="bullet"/>
      <w:lvlText w:val="•"/>
      <w:lvlJc w:val="left"/>
      <w:pPr>
        <w:tabs>
          <w:tab w:val="num" w:pos="4320"/>
        </w:tabs>
        <w:ind w:left="4320" w:hanging="360"/>
      </w:pPr>
      <w:rPr>
        <w:rFonts w:ascii="Arial" w:hAnsi="Arial" w:hint="default"/>
      </w:rPr>
    </w:lvl>
    <w:lvl w:ilvl="6" w:tplc="6F5EE8BA" w:tentative="1">
      <w:start w:val="1"/>
      <w:numFmt w:val="bullet"/>
      <w:lvlText w:val="•"/>
      <w:lvlJc w:val="left"/>
      <w:pPr>
        <w:tabs>
          <w:tab w:val="num" w:pos="5040"/>
        </w:tabs>
        <w:ind w:left="5040" w:hanging="360"/>
      </w:pPr>
      <w:rPr>
        <w:rFonts w:ascii="Arial" w:hAnsi="Arial" w:hint="default"/>
      </w:rPr>
    </w:lvl>
    <w:lvl w:ilvl="7" w:tplc="EC68F480" w:tentative="1">
      <w:start w:val="1"/>
      <w:numFmt w:val="bullet"/>
      <w:lvlText w:val="•"/>
      <w:lvlJc w:val="left"/>
      <w:pPr>
        <w:tabs>
          <w:tab w:val="num" w:pos="5760"/>
        </w:tabs>
        <w:ind w:left="5760" w:hanging="360"/>
      </w:pPr>
      <w:rPr>
        <w:rFonts w:ascii="Arial" w:hAnsi="Arial" w:hint="default"/>
      </w:rPr>
    </w:lvl>
    <w:lvl w:ilvl="8" w:tplc="975412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603B84"/>
    <w:multiLevelType w:val="hybridMultilevel"/>
    <w:tmpl w:val="DA6AA52E"/>
    <w:lvl w:ilvl="0" w:tplc="E9388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EB"/>
    <w:rsid w:val="000050D1"/>
    <w:rsid w:val="000541B2"/>
    <w:rsid w:val="000C70CB"/>
    <w:rsid w:val="001823E0"/>
    <w:rsid w:val="00250000"/>
    <w:rsid w:val="00253069"/>
    <w:rsid w:val="002741B6"/>
    <w:rsid w:val="00292345"/>
    <w:rsid w:val="00353BA9"/>
    <w:rsid w:val="003F1D88"/>
    <w:rsid w:val="004F09B4"/>
    <w:rsid w:val="005C1E01"/>
    <w:rsid w:val="00617970"/>
    <w:rsid w:val="00670AE3"/>
    <w:rsid w:val="00676DEF"/>
    <w:rsid w:val="007153D6"/>
    <w:rsid w:val="00782A49"/>
    <w:rsid w:val="00830F50"/>
    <w:rsid w:val="00866E26"/>
    <w:rsid w:val="0095574E"/>
    <w:rsid w:val="00984E9D"/>
    <w:rsid w:val="009911CA"/>
    <w:rsid w:val="009E5AFE"/>
    <w:rsid w:val="00AC0667"/>
    <w:rsid w:val="00B12E55"/>
    <w:rsid w:val="00B54851"/>
    <w:rsid w:val="00B574A2"/>
    <w:rsid w:val="00BD0566"/>
    <w:rsid w:val="00C43648"/>
    <w:rsid w:val="00C52B09"/>
    <w:rsid w:val="00CE4146"/>
    <w:rsid w:val="00D221C8"/>
    <w:rsid w:val="00D47530"/>
    <w:rsid w:val="00D729AD"/>
    <w:rsid w:val="00DC19B5"/>
    <w:rsid w:val="00DD1F51"/>
    <w:rsid w:val="00EA0126"/>
    <w:rsid w:val="00F242EB"/>
    <w:rsid w:val="00F6659C"/>
    <w:rsid w:val="00FC4D6F"/>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73B14-3497-4F35-9435-27FE67F9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4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B1F"/>
    <w:rPr>
      <w:sz w:val="20"/>
      <w:szCs w:val="20"/>
    </w:rPr>
  </w:style>
  <w:style w:type="character" w:styleId="FootnoteReference">
    <w:name w:val="footnote reference"/>
    <w:basedOn w:val="DefaultParagraphFont"/>
    <w:uiPriority w:val="99"/>
    <w:semiHidden/>
    <w:unhideWhenUsed/>
    <w:rsid w:val="00FF4B1F"/>
    <w:rPr>
      <w:vertAlign w:val="superscript"/>
    </w:rPr>
  </w:style>
  <w:style w:type="paragraph" w:styleId="ListParagraph">
    <w:name w:val="List Paragraph"/>
    <w:basedOn w:val="Normal"/>
    <w:uiPriority w:val="34"/>
    <w:qFormat/>
    <w:rsid w:val="00253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3774">
      <w:bodyDiv w:val="1"/>
      <w:marLeft w:val="0"/>
      <w:marRight w:val="0"/>
      <w:marTop w:val="0"/>
      <w:marBottom w:val="0"/>
      <w:divBdr>
        <w:top w:val="none" w:sz="0" w:space="0" w:color="auto"/>
        <w:left w:val="none" w:sz="0" w:space="0" w:color="auto"/>
        <w:bottom w:val="none" w:sz="0" w:space="0" w:color="auto"/>
        <w:right w:val="none" w:sz="0" w:space="0" w:color="auto"/>
      </w:divBdr>
      <w:divsChild>
        <w:div w:id="675227801">
          <w:marLeft w:val="360"/>
          <w:marRight w:val="0"/>
          <w:marTop w:val="200"/>
          <w:marBottom w:val="0"/>
          <w:divBdr>
            <w:top w:val="none" w:sz="0" w:space="0" w:color="auto"/>
            <w:left w:val="none" w:sz="0" w:space="0" w:color="auto"/>
            <w:bottom w:val="none" w:sz="0" w:space="0" w:color="auto"/>
            <w:right w:val="none" w:sz="0" w:space="0" w:color="auto"/>
          </w:divBdr>
        </w:div>
      </w:divsChild>
    </w:div>
    <w:div w:id="885920054">
      <w:bodyDiv w:val="1"/>
      <w:marLeft w:val="0"/>
      <w:marRight w:val="0"/>
      <w:marTop w:val="0"/>
      <w:marBottom w:val="0"/>
      <w:divBdr>
        <w:top w:val="none" w:sz="0" w:space="0" w:color="auto"/>
        <w:left w:val="none" w:sz="0" w:space="0" w:color="auto"/>
        <w:bottom w:val="none" w:sz="0" w:space="0" w:color="auto"/>
        <w:right w:val="none" w:sz="0" w:space="0" w:color="auto"/>
      </w:divBdr>
      <w:divsChild>
        <w:div w:id="1691830649">
          <w:marLeft w:val="360"/>
          <w:marRight w:val="0"/>
          <w:marTop w:val="200"/>
          <w:marBottom w:val="0"/>
          <w:divBdr>
            <w:top w:val="none" w:sz="0" w:space="0" w:color="auto"/>
            <w:left w:val="none" w:sz="0" w:space="0" w:color="auto"/>
            <w:bottom w:val="none" w:sz="0" w:space="0" w:color="auto"/>
            <w:right w:val="none" w:sz="0" w:space="0" w:color="auto"/>
          </w:divBdr>
        </w:div>
      </w:divsChild>
    </w:div>
    <w:div w:id="1125267996">
      <w:bodyDiv w:val="1"/>
      <w:marLeft w:val="0"/>
      <w:marRight w:val="0"/>
      <w:marTop w:val="0"/>
      <w:marBottom w:val="0"/>
      <w:divBdr>
        <w:top w:val="none" w:sz="0" w:space="0" w:color="auto"/>
        <w:left w:val="none" w:sz="0" w:space="0" w:color="auto"/>
        <w:bottom w:val="none" w:sz="0" w:space="0" w:color="auto"/>
        <w:right w:val="none" w:sz="0" w:space="0" w:color="auto"/>
      </w:divBdr>
      <w:divsChild>
        <w:div w:id="1013383725">
          <w:marLeft w:val="360"/>
          <w:marRight w:val="0"/>
          <w:marTop w:val="200"/>
          <w:marBottom w:val="0"/>
          <w:divBdr>
            <w:top w:val="none" w:sz="0" w:space="0" w:color="auto"/>
            <w:left w:val="none" w:sz="0" w:space="0" w:color="auto"/>
            <w:bottom w:val="none" w:sz="0" w:space="0" w:color="auto"/>
            <w:right w:val="none" w:sz="0" w:space="0" w:color="auto"/>
          </w:divBdr>
        </w:div>
        <w:div w:id="910188928">
          <w:marLeft w:val="360"/>
          <w:marRight w:val="0"/>
          <w:marTop w:val="200"/>
          <w:marBottom w:val="0"/>
          <w:divBdr>
            <w:top w:val="none" w:sz="0" w:space="0" w:color="auto"/>
            <w:left w:val="none" w:sz="0" w:space="0" w:color="auto"/>
            <w:bottom w:val="none" w:sz="0" w:space="0" w:color="auto"/>
            <w:right w:val="none" w:sz="0" w:space="0" w:color="auto"/>
          </w:divBdr>
        </w:div>
        <w:div w:id="889346486">
          <w:marLeft w:val="360"/>
          <w:marRight w:val="0"/>
          <w:marTop w:val="200"/>
          <w:marBottom w:val="0"/>
          <w:divBdr>
            <w:top w:val="none" w:sz="0" w:space="0" w:color="auto"/>
            <w:left w:val="none" w:sz="0" w:space="0" w:color="auto"/>
            <w:bottom w:val="none" w:sz="0" w:space="0" w:color="auto"/>
            <w:right w:val="none" w:sz="0" w:space="0" w:color="auto"/>
          </w:divBdr>
        </w:div>
        <w:div w:id="185144607">
          <w:marLeft w:val="360"/>
          <w:marRight w:val="0"/>
          <w:marTop w:val="200"/>
          <w:marBottom w:val="0"/>
          <w:divBdr>
            <w:top w:val="none" w:sz="0" w:space="0" w:color="auto"/>
            <w:left w:val="none" w:sz="0" w:space="0" w:color="auto"/>
            <w:bottom w:val="none" w:sz="0" w:space="0" w:color="auto"/>
            <w:right w:val="none" w:sz="0" w:space="0" w:color="auto"/>
          </w:divBdr>
        </w:div>
      </w:divsChild>
    </w:div>
    <w:div w:id="1941133984">
      <w:bodyDiv w:val="1"/>
      <w:marLeft w:val="0"/>
      <w:marRight w:val="0"/>
      <w:marTop w:val="0"/>
      <w:marBottom w:val="0"/>
      <w:divBdr>
        <w:top w:val="none" w:sz="0" w:space="0" w:color="auto"/>
        <w:left w:val="none" w:sz="0" w:space="0" w:color="auto"/>
        <w:bottom w:val="none" w:sz="0" w:space="0" w:color="auto"/>
        <w:right w:val="none" w:sz="0" w:space="0" w:color="auto"/>
      </w:divBdr>
      <w:divsChild>
        <w:div w:id="123778346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664DF4-FBCE-469A-812A-51697233C8B5}">
  <ds:schemaRefs>
    <ds:schemaRef ds:uri="http://schemas.openxmlformats.org/officeDocument/2006/bibliography"/>
  </ds:schemaRefs>
</ds:datastoreItem>
</file>

<file path=customXml/itemProps2.xml><?xml version="1.0" encoding="utf-8"?>
<ds:datastoreItem xmlns:ds="http://schemas.openxmlformats.org/officeDocument/2006/customXml" ds:itemID="{6D4CB169-4C7B-4F45-99FE-0E2F54BA848F}"/>
</file>

<file path=customXml/itemProps3.xml><?xml version="1.0" encoding="utf-8"?>
<ds:datastoreItem xmlns:ds="http://schemas.openxmlformats.org/officeDocument/2006/customXml" ds:itemID="{FAD2AE9B-4BF6-4816-BB9E-3DD210F939D8}"/>
</file>

<file path=customXml/itemProps4.xml><?xml version="1.0" encoding="utf-8"?>
<ds:datastoreItem xmlns:ds="http://schemas.openxmlformats.org/officeDocument/2006/customXml" ds:itemID="{DEFEDC7A-2C87-43B5-B780-BFD6B492F50E}"/>
</file>

<file path=docProps/app.xml><?xml version="1.0" encoding="utf-8"?>
<Properties xmlns="http://schemas.openxmlformats.org/officeDocument/2006/extended-properties" xmlns:vt="http://schemas.openxmlformats.org/officeDocument/2006/docPropsVTypes">
  <Template>Normal</Template>
  <TotalTime>443</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2018-06-11T12:54:00Z</dcterms:created>
  <dcterms:modified xsi:type="dcterms:W3CDTF">2018-06-12T09:21:00Z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