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A96A5" w14:textId="77777777" w:rsidR="00674E4B" w:rsidRPr="00CB5DAD" w:rsidRDefault="00674E4B" w:rsidP="00E02357">
      <w:pPr>
        <w:pStyle w:val="Header"/>
        <w:tabs>
          <w:tab w:val="clear" w:pos="4153"/>
          <w:tab w:val="clear" w:pos="8306"/>
          <w:tab w:val="right" w:pos="3686"/>
          <w:tab w:val="left" w:pos="5812"/>
        </w:tabs>
        <w:spacing w:before="80" w:after="360"/>
        <w:contextualSpacing/>
        <w:jc w:val="center"/>
        <w:rPr>
          <w:b/>
          <w:color w:val="000000" w:themeColor="text1"/>
          <w:sz w:val="24"/>
          <w:szCs w:val="24"/>
          <w:lang w:val="en-GB"/>
        </w:rPr>
      </w:pPr>
      <w:r w:rsidRPr="00CB5DAD">
        <w:rPr>
          <w:b/>
          <w:color w:val="000000" w:themeColor="text1"/>
          <w:sz w:val="24"/>
          <w:szCs w:val="24"/>
          <w:lang w:val="en-GB"/>
        </w:rPr>
        <w:t>Mandate of the United Nations Special Rapporteur on the right to development</w:t>
      </w:r>
    </w:p>
    <w:p w14:paraId="2B721155" w14:textId="77777777" w:rsidR="00674E4B" w:rsidRPr="00CB5DAD" w:rsidRDefault="00674E4B" w:rsidP="00E02357">
      <w:pPr>
        <w:spacing w:after="160"/>
        <w:jc w:val="center"/>
        <w:rPr>
          <w:rFonts w:eastAsia="Calibri"/>
          <w:b/>
          <w:color w:val="000000" w:themeColor="text1"/>
          <w:sz w:val="24"/>
          <w:szCs w:val="24"/>
        </w:rPr>
      </w:pPr>
      <w:r w:rsidRPr="00CB5DAD">
        <w:rPr>
          <w:rFonts w:eastAsia="Calibri"/>
          <w:b/>
          <w:color w:val="000000" w:themeColor="text1"/>
          <w:sz w:val="24"/>
          <w:szCs w:val="24"/>
        </w:rPr>
        <w:t xml:space="preserve">Regional consultation on the practical implementation of the right to development: </w:t>
      </w:r>
      <w:r w:rsidR="00C07F94" w:rsidRPr="00CB5DAD">
        <w:rPr>
          <w:rFonts w:eastAsia="Calibri"/>
          <w:b/>
          <w:color w:val="000000" w:themeColor="text1"/>
          <w:sz w:val="24"/>
          <w:szCs w:val="24"/>
        </w:rPr>
        <w:t>identifying and p</w:t>
      </w:r>
      <w:r w:rsidRPr="00CB5DAD">
        <w:rPr>
          <w:rFonts w:eastAsia="Calibri"/>
          <w:b/>
          <w:color w:val="000000" w:themeColor="text1"/>
          <w:sz w:val="24"/>
          <w:szCs w:val="24"/>
        </w:rPr>
        <w:t>romoting good practices</w:t>
      </w:r>
    </w:p>
    <w:p w14:paraId="520FB81A" w14:textId="77777777" w:rsidR="00C07F94" w:rsidRPr="00CB5DAD" w:rsidRDefault="00C07F94" w:rsidP="00E02357">
      <w:pPr>
        <w:spacing w:after="160"/>
        <w:jc w:val="center"/>
        <w:rPr>
          <w:rFonts w:eastAsia="Calibri"/>
          <w:b/>
          <w:color w:val="000000" w:themeColor="text1"/>
          <w:sz w:val="24"/>
          <w:szCs w:val="24"/>
        </w:rPr>
      </w:pPr>
      <w:r w:rsidRPr="00CB5DAD">
        <w:rPr>
          <w:rFonts w:eastAsia="Calibri"/>
          <w:b/>
          <w:color w:val="000000" w:themeColor="text1"/>
          <w:sz w:val="24"/>
          <w:szCs w:val="24"/>
        </w:rPr>
        <w:t>Western European and Other states and Eastern European States</w:t>
      </w:r>
    </w:p>
    <w:p w14:paraId="4016AF90" w14:textId="77777777" w:rsidR="00674E4B" w:rsidRPr="00CB5DAD" w:rsidRDefault="00674E4B" w:rsidP="00E02357">
      <w:pPr>
        <w:jc w:val="center"/>
        <w:rPr>
          <w:b/>
          <w:color w:val="000000" w:themeColor="text1"/>
          <w:sz w:val="24"/>
          <w:szCs w:val="24"/>
        </w:rPr>
      </w:pPr>
      <w:r w:rsidRPr="00CB5DAD">
        <w:rPr>
          <w:b/>
          <w:color w:val="000000" w:themeColor="text1"/>
          <w:sz w:val="24"/>
          <w:szCs w:val="24"/>
        </w:rPr>
        <w:t>Geneva, 11-12 June 2018</w:t>
      </w:r>
    </w:p>
    <w:p w14:paraId="4159F34A" w14:textId="77777777" w:rsidR="00674E4B" w:rsidRPr="00CB5DAD" w:rsidRDefault="00674E4B" w:rsidP="00E02357">
      <w:pPr>
        <w:jc w:val="center"/>
        <w:rPr>
          <w:b/>
          <w:color w:val="000000" w:themeColor="text1"/>
          <w:sz w:val="24"/>
          <w:szCs w:val="24"/>
        </w:rPr>
      </w:pPr>
      <w:r w:rsidRPr="00CB5DAD">
        <w:rPr>
          <w:b/>
          <w:color w:val="000000" w:themeColor="text1"/>
          <w:sz w:val="24"/>
          <w:szCs w:val="24"/>
        </w:rPr>
        <w:t>Palais Wilson, first floor conference room</w:t>
      </w:r>
    </w:p>
    <w:p w14:paraId="32D73EC4" w14:textId="77777777" w:rsidR="000A1A20" w:rsidRPr="00CB5DAD" w:rsidRDefault="000A1A20" w:rsidP="00E02357">
      <w:pPr>
        <w:jc w:val="center"/>
        <w:rPr>
          <w:color w:val="000000" w:themeColor="text1"/>
          <w:sz w:val="24"/>
          <w:szCs w:val="24"/>
        </w:rPr>
      </w:pPr>
    </w:p>
    <w:p w14:paraId="068FB9BA" w14:textId="77777777" w:rsidR="00674E4B" w:rsidRPr="00CB5DAD" w:rsidRDefault="00674E4B" w:rsidP="00E02357">
      <w:pPr>
        <w:jc w:val="center"/>
        <w:rPr>
          <w:b/>
          <w:color w:val="000000" w:themeColor="text1"/>
          <w:sz w:val="24"/>
          <w:szCs w:val="24"/>
          <w:u w:val="single"/>
        </w:rPr>
      </w:pPr>
      <w:r w:rsidRPr="00CB5DAD">
        <w:rPr>
          <w:b/>
          <w:color w:val="000000" w:themeColor="text1"/>
          <w:sz w:val="24"/>
          <w:szCs w:val="24"/>
          <w:u w:val="single"/>
        </w:rPr>
        <w:t>Outcome document</w:t>
      </w:r>
    </w:p>
    <w:p w14:paraId="52D4C3D9" w14:textId="77777777" w:rsidR="00674E4B" w:rsidRPr="00CB5DAD" w:rsidRDefault="00674E4B" w:rsidP="00E02357">
      <w:pPr>
        <w:jc w:val="center"/>
        <w:rPr>
          <w:b/>
          <w:color w:val="000000" w:themeColor="text1"/>
          <w:sz w:val="24"/>
          <w:szCs w:val="24"/>
          <w:u w:val="single"/>
        </w:rPr>
      </w:pPr>
    </w:p>
    <w:p w14:paraId="476A4D46" w14:textId="77777777" w:rsidR="00347C4D" w:rsidRPr="00CB5DAD" w:rsidRDefault="00347C4D" w:rsidP="00E02357">
      <w:pPr>
        <w:jc w:val="both"/>
        <w:rPr>
          <w:color w:val="000000" w:themeColor="text1"/>
          <w:sz w:val="24"/>
          <w:szCs w:val="24"/>
          <w:u w:val="single"/>
        </w:rPr>
      </w:pPr>
    </w:p>
    <w:p w14:paraId="5423506B" w14:textId="77777777" w:rsidR="00347C4D" w:rsidRPr="00CB5DAD" w:rsidRDefault="00347C4D" w:rsidP="00E02357">
      <w:pPr>
        <w:jc w:val="both"/>
        <w:rPr>
          <w:b/>
          <w:color w:val="000000" w:themeColor="text1"/>
          <w:sz w:val="24"/>
          <w:szCs w:val="24"/>
          <w:u w:val="single"/>
        </w:rPr>
      </w:pPr>
      <w:r w:rsidRPr="00CB5DAD">
        <w:rPr>
          <w:b/>
          <w:color w:val="000000" w:themeColor="text1"/>
          <w:sz w:val="24"/>
          <w:szCs w:val="24"/>
          <w:u w:val="single"/>
        </w:rPr>
        <w:t xml:space="preserve">A human rights based approach to development policies and program design </w:t>
      </w:r>
    </w:p>
    <w:p w14:paraId="69D0F87A" w14:textId="77777777" w:rsidR="00564E6B" w:rsidRPr="00CB5DAD" w:rsidRDefault="00564E6B" w:rsidP="00E02357">
      <w:pPr>
        <w:jc w:val="both"/>
        <w:rPr>
          <w:color w:val="000000" w:themeColor="text1"/>
          <w:sz w:val="24"/>
          <w:szCs w:val="24"/>
        </w:rPr>
      </w:pPr>
    </w:p>
    <w:p w14:paraId="10D957D6" w14:textId="77777777" w:rsidR="00E02357" w:rsidRPr="00CB5DAD" w:rsidRDefault="00E02357" w:rsidP="00E02357">
      <w:pPr>
        <w:pStyle w:val="ListParagraph"/>
        <w:numPr>
          <w:ilvl w:val="0"/>
          <w:numId w:val="26"/>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Challenges:</w:t>
      </w:r>
    </w:p>
    <w:p w14:paraId="7D0B555A" w14:textId="77777777" w:rsidR="00C17E4F" w:rsidRPr="00CB5DAD" w:rsidRDefault="00C17E4F" w:rsidP="00C17E4F">
      <w:pPr>
        <w:pStyle w:val="ListParagraph"/>
        <w:spacing w:line="240" w:lineRule="auto"/>
        <w:ind w:left="360"/>
        <w:jc w:val="both"/>
        <w:rPr>
          <w:rFonts w:ascii="Times New Roman" w:hAnsi="Times New Roman" w:cs="Times New Roman"/>
          <w:color w:val="000000" w:themeColor="text1"/>
          <w:sz w:val="24"/>
          <w:szCs w:val="24"/>
        </w:rPr>
      </w:pPr>
    </w:p>
    <w:p w14:paraId="36D648C5" w14:textId="28A10D8C" w:rsidR="00C07F94" w:rsidRPr="00CB5DAD" w:rsidRDefault="00C17E4F" w:rsidP="00C17E4F">
      <w:pPr>
        <w:pStyle w:val="ListParagraph"/>
        <w:numPr>
          <w:ilvl w:val="0"/>
          <w:numId w:val="25"/>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w:t>
      </w:r>
      <w:r w:rsidR="00E02357" w:rsidRPr="00CB5DAD">
        <w:rPr>
          <w:rFonts w:ascii="Times New Roman" w:hAnsi="Times New Roman" w:cs="Times New Roman"/>
          <w:color w:val="000000" w:themeColor="text1"/>
          <w:sz w:val="24"/>
          <w:szCs w:val="24"/>
        </w:rPr>
        <w:t>nstitutional obstacles, cultural obstacles</w:t>
      </w:r>
      <w:r w:rsidR="006E362A" w:rsidRPr="00CB5DAD">
        <w:rPr>
          <w:rFonts w:ascii="Times New Roman" w:hAnsi="Times New Roman" w:cs="Times New Roman"/>
          <w:color w:val="000000" w:themeColor="text1"/>
          <w:sz w:val="24"/>
          <w:szCs w:val="24"/>
        </w:rPr>
        <w:t xml:space="preserve">, operational obstacles </w:t>
      </w:r>
      <w:r w:rsidR="00E02357" w:rsidRPr="00CB5DAD">
        <w:rPr>
          <w:rFonts w:ascii="Times New Roman" w:hAnsi="Times New Roman" w:cs="Times New Roman"/>
          <w:color w:val="000000" w:themeColor="text1"/>
          <w:sz w:val="24"/>
          <w:szCs w:val="24"/>
        </w:rPr>
        <w:t xml:space="preserve">and financial constraints </w:t>
      </w:r>
      <w:r w:rsidRPr="00CB5DAD">
        <w:rPr>
          <w:rFonts w:ascii="Times New Roman" w:hAnsi="Times New Roman" w:cs="Times New Roman"/>
          <w:color w:val="000000" w:themeColor="text1"/>
          <w:sz w:val="24"/>
          <w:szCs w:val="24"/>
        </w:rPr>
        <w:t>were identified as major obstacles at national level</w:t>
      </w:r>
      <w:r w:rsidR="00C873A4" w:rsidRPr="00CB5DAD">
        <w:rPr>
          <w:rFonts w:ascii="Times New Roman" w:hAnsi="Times New Roman" w:cs="Times New Roman"/>
          <w:color w:val="000000" w:themeColor="text1"/>
          <w:sz w:val="24"/>
          <w:szCs w:val="24"/>
        </w:rPr>
        <w:t xml:space="preserve"> while designing development polic</w:t>
      </w:r>
      <w:r w:rsidR="0085263F" w:rsidRPr="00CB5DAD">
        <w:rPr>
          <w:rFonts w:ascii="Times New Roman" w:hAnsi="Times New Roman" w:cs="Times New Roman"/>
          <w:color w:val="000000" w:themeColor="text1"/>
          <w:sz w:val="24"/>
          <w:szCs w:val="24"/>
        </w:rPr>
        <w:t>i</w:t>
      </w:r>
      <w:r w:rsidR="00C873A4" w:rsidRPr="00CB5DAD">
        <w:rPr>
          <w:rFonts w:ascii="Times New Roman" w:hAnsi="Times New Roman" w:cs="Times New Roman"/>
          <w:color w:val="000000" w:themeColor="text1"/>
          <w:sz w:val="24"/>
          <w:szCs w:val="24"/>
        </w:rPr>
        <w:t xml:space="preserve">es and programs </w:t>
      </w:r>
      <w:r w:rsidRPr="00CB5DAD">
        <w:rPr>
          <w:rFonts w:ascii="Times New Roman" w:hAnsi="Times New Roman" w:cs="Times New Roman"/>
          <w:color w:val="000000" w:themeColor="text1"/>
          <w:sz w:val="24"/>
          <w:szCs w:val="24"/>
        </w:rPr>
        <w:t xml:space="preserve"> </w:t>
      </w:r>
    </w:p>
    <w:p w14:paraId="16BCE1D6" w14:textId="77777777" w:rsidR="0085263F" w:rsidRPr="00CB5DAD" w:rsidRDefault="0085263F" w:rsidP="0085263F">
      <w:pPr>
        <w:pStyle w:val="ListParagraph"/>
        <w:spacing w:line="240" w:lineRule="auto"/>
        <w:ind w:left="360"/>
        <w:jc w:val="both"/>
        <w:rPr>
          <w:rFonts w:ascii="Times New Roman" w:hAnsi="Times New Roman" w:cs="Times New Roman"/>
          <w:color w:val="000000" w:themeColor="text1"/>
          <w:sz w:val="24"/>
          <w:szCs w:val="24"/>
        </w:rPr>
      </w:pPr>
    </w:p>
    <w:p w14:paraId="5CEA0C83" w14:textId="0339C4D3" w:rsidR="0085263F" w:rsidRPr="00CB5DAD" w:rsidRDefault="00C07F94" w:rsidP="0085263F">
      <w:pPr>
        <w:pStyle w:val="ListParagraph"/>
        <w:numPr>
          <w:ilvl w:val="0"/>
          <w:numId w:val="25"/>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Combating</w:t>
      </w:r>
      <w:r w:rsidR="00C873A4" w:rsidRPr="00CB5DAD">
        <w:rPr>
          <w:rFonts w:ascii="Times New Roman" w:hAnsi="Times New Roman" w:cs="Times New Roman"/>
          <w:color w:val="000000" w:themeColor="text1"/>
          <w:sz w:val="24"/>
          <w:szCs w:val="24"/>
        </w:rPr>
        <w:t xml:space="preserve"> </w:t>
      </w:r>
      <w:r w:rsidRPr="00CB5DAD">
        <w:rPr>
          <w:rFonts w:ascii="Times New Roman" w:hAnsi="Times New Roman" w:cs="Times New Roman"/>
          <w:color w:val="000000" w:themeColor="text1"/>
          <w:sz w:val="24"/>
          <w:szCs w:val="24"/>
        </w:rPr>
        <w:t xml:space="preserve">the root causes of discrimination including gender-based discrimination, discrimination based on ethnicity, religion, racial identity, but also discrimination based on </w:t>
      </w:r>
      <w:r w:rsidR="006A2F2B" w:rsidRPr="00CB5DAD">
        <w:rPr>
          <w:rFonts w:ascii="Times New Roman" w:hAnsi="Times New Roman" w:cs="Times New Roman"/>
          <w:color w:val="000000" w:themeColor="text1"/>
          <w:sz w:val="24"/>
          <w:szCs w:val="24"/>
        </w:rPr>
        <w:t>socio-economic situation</w:t>
      </w:r>
      <w:r w:rsidR="007A6DDF" w:rsidRPr="00CB5DAD">
        <w:rPr>
          <w:rFonts w:ascii="Times New Roman" w:hAnsi="Times New Roman" w:cs="Times New Roman"/>
          <w:color w:val="000000" w:themeColor="text1"/>
          <w:sz w:val="24"/>
          <w:szCs w:val="24"/>
        </w:rPr>
        <w:t>,</w:t>
      </w:r>
      <w:r w:rsidR="006A2F2B" w:rsidRPr="00CB5DAD">
        <w:rPr>
          <w:rFonts w:ascii="Times New Roman" w:hAnsi="Times New Roman" w:cs="Times New Roman"/>
          <w:color w:val="000000" w:themeColor="text1"/>
          <w:sz w:val="24"/>
          <w:szCs w:val="24"/>
        </w:rPr>
        <w:t xml:space="preserve"> </w:t>
      </w:r>
      <w:r w:rsidR="00C873A4" w:rsidRPr="00CB5DAD">
        <w:rPr>
          <w:rFonts w:ascii="Times New Roman" w:hAnsi="Times New Roman" w:cs="Times New Roman"/>
          <w:color w:val="000000" w:themeColor="text1"/>
          <w:sz w:val="24"/>
          <w:szCs w:val="24"/>
        </w:rPr>
        <w:t>including</w:t>
      </w:r>
      <w:r w:rsidRPr="00CB5DAD">
        <w:rPr>
          <w:rFonts w:ascii="Times New Roman" w:hAnsi="Times New Roman" w:cs="Times New Roman"/>
          <w:color w:val="000000" w:themeColor="text1"/>
          <w:sz w:val="24"/>
          <w:szCs w:val="24"/>
        </w:rPr>
        <w:t xml:space="preserve"> poverty</w:t>
      </w:r>
      <w:r w:rsidR="006A2F2B" w:rsidRPr="00CB5DAD">
        <w:rPr>
          <w:rFonts w:ascii="Times New Roman" w:hAnsi="Times New Roman" w:cs="Times New Roman"/>
          <w:color w:val="000000" w:themeColor="text1"/>
          <w:sz w:val="24"/>
          <w:szCs w:val="24"/>
        </w:rPr>
        <w:t xml:space="preserve">. </w:t>
      </w:r>
    </w:p>
    <w:p w14:paraId="388BACE0" w14:textId="77777777" w:rsidR="006A2F2B" w:rsidRPr="00CB5DAD" w:rsidRDefault="006A2F2B" w:rsidP="006A2F2B">
      <w:pPr>
        <w:pStyle w:val="ListParagraph"/>
        <w:rPr>
          <w:rFonts w:ascii="Times New Roman" w:hAnsi="Times New Roman" w:cs="Times New Roman"/>
          <w:color w:val="000000" w:themeColor="text1"/>
          <w:sz w:val="24"/>
          <w:szCs w:val="24"/>
        </w:rPr>
      </w:pPr>
    </w:p>
    <w:p w14:paraId="3A834F2A" w14:textId="7A2ADBA9" w:rsidR="00E02357" w:rsidRPr="00CB5DAD" w:rsidRDefault="00E02357" w:rsidP="00E02357">
      <w:pPr>
        <w:pStyle w:val="ListParagraph"/>
        <w:numPr>
          <w:ilvl w:val="0"/>
          <w:numId w:val="25"/>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There are </w:t>
      </w:r>
      <w:r w:rsidR="00347C4D" w:rsidRPr="00CB5DAD">
        <w:rPr>
          <w:rFonts w:ascii="Times New Roman" w:hAnsi="Times New Roman" w:cs="Times New Roman"/>
          <w:color w:val="000000" w:themeColor="text1"/>
          <w:sz w:val="24"/>
          <w:szCs w:val="24"/>
        </w:rPr>
        <w:t xml:space="preserve">difficulties in </w:t>
      </w:r>
      <w:r w:rsidRPr="00CB5DAD">
        <w:rPr>
          <w:rFonts w:ascii="Times New Roman" w:hAnsi="Times New Roman" w:cs="Times New Roman"/>
          <w:color w:val="000000" w:themeColor="text1"/>
          <w:sz w:val="24"/>
          <w:szCs w:val="24"/>
        </w:rPr>
        <w:t xml:space="preserve">particular in </w:t>
      </w:r>
      <w:r w:rsidR="00347C4D" w:rsidRPr="00CB5DAD">
        <w:rPr>
          <w:rFonts w:ascii="Times New Roman" w:hAnsi="Times New Roman" w:cs="Times New Roman"/>
          <w:color w:val="000000" w:themeColor="text1"/>
          <w:sz w:val="24"/>
          <w:szCs w:val="24"/>
        </w:rPr>
        <w:t>mainstreaming disability rights into development policies</w:t>
      </w:r>
      <w:r w:rsidR="0085263F" w:rsidRPr="00CB5DAD">
        <w:rPr>
          <w:rFonts w:ascii="Times New Roman" w:hAnsi="Times New Roman" w:cs="Times New Roman"/>
          <w:color w:val="000000" w:themeColor="text1"/>
          <w:sz w:val="24"/>
          <w:szCs w:val="24"/>
        </w:rPr>
        <w:t>;</w:t>
      </w:r>
      <w:r w:rsidR="00347C4D" w:rsidRPr="00CB5DAD">
        <w:rPr>
          <w:rFonts w:ascii="Times New Roman" w:hAnsi="Times New Roman" w:cs="Times New Roman"/>
          <w:color w:val="000000" w:themeColor="text1"/>
          <w:sz w:val="24"/>
          <w:szCs w:val="24"/>
        </w:rPr>
        <w:t xml:space="preserve"> the appropriation of </w:t>
      </w:r>
      <w:r w:rsidR="0025609A" w:rsidRPr="00CB5DAD">
        <w:rPr>
          <w:rFonts w:ascii="Times New Roman" w:hAnsi="Times New Roman" w:cs="Times New Roman"/>
          <w:color w:val="000000" w:themeColor="text1"/>
          <w:sz w:val="24"/>
          <w:szCs w:val="24"/>
        </w:rPr>
        <w:t xml:space="preserve">specific agendas by government authorities </w:t>
      </w:r>
      <w:r w:rsidR="0085263F" w:rsidRPr="00CB5DAD">
        <w:rPr>
          <w:rFonts w:ascii="Times New Roman" w:hAnsi="Times New Roman" w:cs="Times New Roman"/>
          <w:color w:val="000000" w:themeColor="text1"/>
          <w:sz w:val="24"/>
          <w:szCs w:val="24"/>
        </w:rPr>
        <w:t>creates further problems</w:t>
      </w:r>
    </w:p>
    <w:p w14:paraId="1B834718" w14:textId="77777777" w:rsidR="0085263F" w:rsidRPr="00CB5DAD" w:rsidRDefault="0085263F" w:rsidP="0085263F">
      <w:pPr>
        <w:pStyle w:val="ListParagraph"/>
        <w:rPr>
          <w:rFonts w:ascii="Times New Roman" w:hAnsi="Times New Roman" w:cs="Times New Roman"/>
          <w:color w:val="000000" w:themeColor="text1"/>
          <w:sz w:val="24"/>
          <w:szCs w:val="24"/>
        </w:rPr>
      </w:pPr>
    </w:p>
    <w:p w14:paraId="2E9351CE" w14:textId="36E81875" w:rsidR="000E3B28" w:rsidRPr="00CB5DAD" w:rsidRDefault="00E02357" w:rsidP="00E02357">
      <w:pPr>
        <w:pStyle w:val="ListParagraph"/>
        <w:numPr>
          <w:ilvl w:val="0"/>
          <w:numId w:val="25"/>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w:t>
      </w:r>
      <w:r w:rsidR="00347C4D" w:rsidRPr="00CB5DAD">
        <w:rPr>
          <w:rFonts w:ascii="Times New Roman" w:hAnsi="Times New Roman" w:cs="Times New Roman"/>
          <w:color w:val="000000" w:themeColor="text1"/>
          <w:sz w:val="24"/>
          <w:szCs w:val="24"/>
        </w:rPr>
        <w:t xml:space="preserve">he absence of multi-sectorial coordinated policies with </w:t>
      </w:r>
      <w:r w:rsidR="006A2F2B" w:rsidRPr="00CB5DAD">
        <w:rPr>
          <w:rFonts w:ascii="Times New Roman" w:hAnsi="Times New Roman" w:cs="Times New Roman"/>
          <w:color w:val="000000" w:themeColor="text1"/>
          <w:sz w:val="24"/>
          <w:szCs w:val="24"/>
        </w:rPr>
        <w:t xml:space="preserve">a human rights based approach and </w:t>
      </w:r>
      <w:r w:rsidR="00347C4D" w:rsidRPr="00CB5DAD">
        <w:rPr>
          <w:rFonts w:ascii="Times New Roman" w:hAnsi="Times New Roman" w:cs="Times New Roman"/>
          <w:color w:val="000000" w:themeColor="text1"/>
          <w:sz w:val="24"/>
          <w:szCs w:val="24"/>
        </w:rPr>
        <w:t>adequate budgeting</w:t>
      </w:r>
    </w:p>
    <w:p w14:paraId="64ADAACA" w14:textId="77777777" w:rsidR="0085263F" w:rsidRPr="00CB5DAD" w:rsidRDefault="0085263F" w:rsidP="0085263F">
      <w:pPr>
        <w:pStyle w:val="ListParagraph"/>
        <w:rPr>
          <w:rFonts w:ascii="Times New Roman" w:hAnsi="Times New Roman" w:cs="Times New Roman"/>
          <w:color w:val="000000" w:themeColor="text1"/>
          <w:sz w:val="24"/>
          <w:szCs w:val="24"/>
        </w:rPr>
      </w:pPr>
    </w:p>
    <w:p w14:paraId="5A80D1CD" w14:textId="3DBA0C00" w:rsidR="00E02357" w:rsidRPr="00CB5DAD" w:rsidRDefault="000E3B28" w:rsidP="00E02357">
      <w:pPr>
        <w:pStyle w:val="ListParagraph"/>
        <w:numPr>
          <w:ilvl w:val="0"/>
          <w:numId w:val="25"/>
        </w:numPr>
        <w:spacing w:line="240" w:lineRule="auto"/>
        <w:jc w:val="both"/>
        <w:rPr>
          <w:rFonts w:ascii="Times New Roman" w:hAnsi="Times New Roman"/>
          <w:color w:val="000000" w:themeColor="text1"/>
          <w:sz w:val="24"/>
        </w:rPr>
      </w:pPr>
      <w:r w:rsidRPr="00CB5DAD">
        <w:rPr>
          <w:rFonts w:ascii="Times New Roman" w:hAnsi="Times New Roman" w:cs="Times New Roman"/>
          <w:color w:val="000000" w:themeColor="text1"/>
          <w:sz w:val="24"/>
          <w:szCs w:val="24"/>
        </w:rPr>
        <w:t xml:space="preserve">Funding from international financial institutions </w:t>
      </w:r>
      <w:r w:rsidR="007A6DDF" w:rsidRPr="00CB5DAD">
        <w:rPr>
          <w:rFonts w:ascii="Times New Roman" w:hAnsi="Times New Roman" w:cs="Times New Roman"/>
          <w:color w:val="000000" w:themeColor="text1"/>
          <w:sz w:val="24"/>
          <w:szCs w:val="24"/>
        </w:rPr>
        <w:t xml:space="preserve">are </w:t>
      </w:r>
      <w:r w:rsidRPr="00CB5DAD">
        <w:rPr>
          <w:rFonts w:ascii="Times New Roman" w:hAnsi="Times New Roman" w:cs="Times New Roman"/>
          <w:color w:val="000000" w:themeColor="text1"/>
          <w:sz w:val="24"/>
          <w:szCs w:val="24"/>
        </w:rPr>
        <w:t>used to support anti- rights initiatives, i.e. anti-migration security programmes</w:t>
      </w:r>
      <w:r w:rsidR="00347C4D" w:rsidRPr="00CB5DAD">
        <w:rPr>
          <w:rFonts w:ascii="Times New Roman" w:hAnsi="Times New Roman" w:cs="Times New Roman"/>
          <w:color w:val="000000" w:themeColor="text1"/>
          <w:sz w:val="24"/>
          <w:szCs w:val="24"/>
        </w:rPr>
        <w:t xml:space="preserve"> </w:t>
      </w:r>
      <w:r w:rsidR="0025609A" w:rsidRPr="00CB5DAD">
        <w:rPr>
          <w:rFonts w:ascii="Times New Roman" w:hAnsi="Times New Roman" w:cs="Times New Roman"/>
          <w:color w:val="000000" w:themeColor="text1"/>
          <w:sz w:val="24"/>
          <w:szCs w:val="24"/>
        </w:rPr>
        <w:t>remain problematic</w:t>
      </w:r>
      <w:r w:rsidR="007A6DDF" w:rsidRPr="00CB5DAD">
        <w:rPr>
          <w:rFonts w:ascii="Times New Roman" w:hAnsi="Times New Roman" w:cs="Times New Roman"/>
          <w:color w:val="000000" w:themeColor="text1"/>
          <w:sz w:val="24"/>
          <w:szCs w:val="24"/>
        </w:rPr>
        <w:t>;</w:t>
      </w:r>
      <w:r w:rsidR="006A2F2B" w:rsidRPr="00CB5DAD">
        <w:rPr>
          <w:rFonts w:ascii="Times New Roman" w:hAnsi="Times New Roman" w:cs="Times New Roman"/>
          <w:color w:val="000000" w:themeColor="text1"/>
          <w:sz w:val="24"/>
          <w:szCs w:val="24"/>
        </w:rPr>
        <w:t xml:space="preserve"> short term projects </w:t>
      </w:r>
      <w:r w:rsidR="007A6DDF" w:rsidRPr="00CB5DAD">
        <w:rPr>
          <w:rFonts w:ascii="Times New Roman" w:hAnsi="Times New Roman" w:cs="Times New Roman"/>
          <w:color w:val="000000" w:themeColor="text1"/>
          <w:sz w:val="24"/>
          <w:szCs w:val="24"/>
        </w:rPr>
        <w:t xml:space="preserve">are </w:t>
      </w:r>
      <w:r w:rsidR="00F20953" w:rsidRPr="00CB5DAD">
        <w:rPr>
          <w:rFonts w:ascii="Times New Roman" w:hAnsi="Times New Roman" w:cs="Times New Roman"/>
          <w:color w:val="000000" w:themeColor="text1"/>
          <w:sz w:val="24"/>
          <w:szCs w:val="24"/>
        </w:rPr>
        <w:t>oriented towards immediate results</w:t>
      </w:r>
      <w:r w:rsidR="0025609A" w:rsidRPr="00CB5DAD">
        <w:rPr>
          <w:rFonts w:ascii="Times New Roman" w:hAnsi="Times New Roman"/>
          <w:color w:val="000000" w:themeColor="text1"/>
          <w:sz w:val="24"/>
        </w:rPr>
        <w:t xml:space="preserve"> </w:t>
      </w:r>
    </w:p>
    <w:p w14:paraId="085B91A4" w14:textId="77777777" w:rsidR="0085263F" w:rsidRPr="00CB5DAD" w:rsidRDefault="0085263F" w:rsidP="0085263F">
      <w:pPr>
        <w:pStyle w:val="ListParagraph"/>
        <w:rPr>
          <w:rFonts w:ascii="Times New Roman" w:hAnsi="Times New Roman" w:cs="Times New Roman"/>
          <w:color w:val="000000" w:themeColor="text1"/>
          <w:sz w:val="24"/>
          <w:szCs w:val="24"/>
        </w:rPr>
      </w:pPr>
    </w:p>
    <w:p w14:paraId="1AFD939F" w14:textId="5C3EC4DE" w:rsidR="00C44B8B" w:rsidRPr="00CB5DAD" w:rsidRDefault="00C44B8B" w:rsidP="00C44B8B">
      <w:pPr>
        <w:pStyle w:val="ListParagraph"/>
        <w:numPr>
          <w:ilvl w:val="0"/>
          <w:numId w:val="2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In terms of gender, women are often envisioned as the beneficiaries of development programmes but rarely are among the decision makers or those consulted </w:t>
      </w:r>
    </w:p>
    <w:p w14:paraId="536D15CA" w14:textId="77777777" w:rsidR="0085263F" w:rsidRPr="00CB5DAD" w:rsidRDefault="0085263F" w:rsidP="0085263F">
      <w:pPr>
        <w:pStyle w:val="ListParagraph"/>
        <w:rPr>
          <w:rFonts w:ascii="Times New Roman" w:hAnsi="Times New Roman" w:cs="Times New Roman"/>
          <w:color w:val="000000" w:themeColor="text1"/>
          <w:sz w:val="24"/>
          <w:szCs w:val="24"/>
        </w:rPr>
      </w:pPr>
    </w:p>
    <w:p w14:paraId="0D14EEB1" w14:textId="77777777" w:rsidR="00C44B8B" w:rsidRPr="00CB5DAD" w:rsidRDefault="00C44B8B" w:rsidP="00C44B8B">
      <w:pPr>
        <w:pStyle w:val="ListParagraph"/>
        <w:numPr>
          <w:ilvl w:val="0"/>
          <w:numId w:val="2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Four trends that will impact development going forward and which will affect all countries</w:t>
      </w:r>
    </w:p>
    <w:p w14:paraId="7715AB0E" w14:textId="77777777" w:rsidR="00C44B8B" w:rsidRPr="00CB5DAD" w:rsidRDefault="00C44B8B" w:rsidP="00C44B8B">
      <w:pPr>
        <w:pStyle w:val="ListParagraph"/>
        <w:numPr>
          <w:ilvl w:val="1"/>
          <w:numId w:val="2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Climate change, which is one symptom of unsustainable development policies. This now presents the question for States: How to shift energy policies in a development friendly way?</w:t>
      </w:r>
    </w:p>
    <w:p w14:paraId="15501F1E" w14:textId="77777777" w:rsidR="00C44B8B" w:rsidRPr="00CB5DAD" w:rsidRDefault="00C44B8B" w:rsidP="00C44B8B">
      <w:pPr>
        <w:pStyle w:val="ListParagraph"/>
        <w:numPr>
          <w:ilvl w:val="1"/>
          <w:numId w:val="2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Technological advancement, increasingly replacing labour as an essential factor of production. How to develop social safety nets to protect those whose industries are affected?</w:t>
      </w:r>
    </w:p>
    <w:p w14:paraId="3DC66C15" w14:textId="77777777" w:rsidR="00C44B8B" w:rsidRPr="00CB5DAD" w:rsidRDefault="00C44B8B" w:rsidP="00C44B8B">
      <w:pPr>
        <w:pStyle w:val="ListParagraph"/>
        <w:numPr>
          <w:ilvl w:val="1"/>
          <w:numId w:val="2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Demographic change, and especially the growth of young populations in the Global South. How to ensure economies, both developing and developed, can absorb and include these populations?</w:t>
      </w:r>
    </w:p>
    <w:p w14:paraId="002D4596" w14:textId="2934B6BC" w:rsidR="00C44B8B" w:rsidRPr="00CB5DAD" w:rsidRDefault="00C44B8B" w:rsidP="00C44B8B">
      <w:pPr>
        <w:pStyle w:val="ListParagraph"/>
        <w:numPr>
          <w:ilvl w:val="1"/>
          <w:numId w:val="2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Continued economic uncertainty, and the concurrent lack of responsiveness of financial system to the causes and consequences of financial crises. What kinds of macroeconomic measures can states take in response, especially given the potential harms of austerity measures?  </w:t>
      </w:r>
    </w:p>
    <w:p w14:paraId="6653160D" w14:textId="77777777" w:rsidR="0085263F" w:rsidRPr="00CB5DAD" w:rsidRDefault="0085263F" w:rsidP="0085263F">
      <w:pPr>
        <w:pStyle w:val="ListParagraph"/>
        <w:ind w:left="1080"/>
        <w:jc w:val="both"/>
        <w:rPr>
          <w:rFonts w:ascii="Times New Roman" w:hAnsi="Times New Roman" w:cs="Times New Roman"/>
          <w:color w:val="000000" w:themeColor="text1"/>
          <w:sz w:val="24"/>
          <w:szCs w:val="24"/>
        </w:rPr>
      </w:pPr>
    </w:p>
    <w:p w14:paraId="63D34ACE" w14:textId="1C81CB17" w:rsidR="00C44B8B" w:rsidRPr="00CB5DAD" w:rsidRDefault="00C44B8B" w:rsidP="00C44B8B">
      <w:pPr>
        <w:pStyle w:val="ListParagraph"/>
        <w:numPr>
          <w:ilvl w:val="0"/>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Mobilizing </w:t>
      </w:r>
      <w:r w:rsidRPr="00CB5DAD">
        <w:rPr>
          <w:rFonts w:ascii="Times New Roman" w:hAnsi="Times New Roman" w:cs="Times New Roman"/>
          <w:i/>
          <w:color w:val="000000" w:themeColor="text1"/>
          <w:sz w:val="24"/>
          <w:szCs w:val="24"/>
        </w:rPr>
        <w:t>domestic resources</w:t>
      </w:r>
      <w:r w:rsidRPr="00CB5DAD">
        <w:rPr>
          <w:rFonts w:ascii="Times New Roman" w:hAnsi="Times New Roman" w:cs="Times New Roman"/>
          <w:color w:val="000000" w:themeColor="text1"/>
          <w:sz w:val="24"/>
          <w:szCs w:val="24"/>
        </w:rPr>
        <w:t xml:space="preserve"> is difficult for many countries not only because of limited resources but also if there are conditions—imposed externally—on how domestic resources should be employed (e.g., conditionalities), or when considering the </w:t>
      </w:r>
      <w:r w:rsidR="0025609A" w:rsidRPr="00CB5DAD">
        <w:rPr>
          <w:rFonts w:ascii="Times New Roman" w:hAnsi="Times New Roman" w:cs="Times New Roman"/>
          <w:color w:val="000000" w:themeColor="text1"/>
          <w:sz w:val="24"/>
          <w:szCs w:val="24"/>
        </w:rPr>
        <w:t>i</w:t>
      </w:r>
      <w:r w:rsidRPr="00CB5DAD">
        <w:rPr>
          <w:rFonts w:ascii="Times New Roman" w:hAnsi="Times New Roman" w:cs="Times New Roman"/>
          <w:color w:val="000000" w:themeColor="text1"/>
          <w:sz w:val="24"/>
          <w:szCs w:val="24"/>
        </w:rPr>
        <w:t>r</w:t>
      </w:r>
      <w:r w:rsidR="0085263F" w:rsidRPr="00CB5DAD">
        <w:rPr>
          <w:rFonts w:ascii="Times New Roman" w:hAnsi="Times New Roman" w:cs="Times New Roman"/>
          <w:color w:val="000000" w:themeColor="text1"/>
          <w:sz w:val="24"/>
          <w:szCs w:val="24"/>
        </w:rPr>
        <w:t>r</w:t>
      </w:r>
      <w:r w:rsidRPr="00CB5DAD">
        <w:rPr>
          <w:rFonts w:ascii="Times New Roman" w:hAnsi="Times New Roman" w:cs="Times New Roman"/>
          <w:color w:val="000000" w:themeColor="text1"/>
          <w:sz w:val="24"/>
          <w:szCs w:val="24"/>
        </w:rPr>
        <w:t xml:space="preserve">egular </w:t>
      </w:r>
      <w:r w:rsidR="0085263F" w:rsidRPr="00CB5DAD">
        <w:rPr>
          <w:rFonts w:ascii="Times New Roman" w:hAnsi="Times New Roman" w:cs="Times New Roman"/>
          <w:color w:val="000000" w:themeColor="text1"/>
          <w:sz w:val="24"/>
          <w:szCs w:val="24"/>
        </w:rPr>
        <w:t>c</w:t>
      </w:r>
      <w:r w:rsidR="0025609A" w:rsidRPr="00CB5DAD">
        <w:rPr>
          <w:rFonts w:ascii="Times New Roman" w:hAnsi="Times New Roman" w:cs="Times New Roman"/>
          <w:color w:val="000000" w:themeColor="text1"/>
          <w:sz w:val="24"/>
          <w:szCs w:val="24"/>
        </w:rPr>
        <w:t>apital flows outside of countries</w:t>
      </w:r>
    </w:p>
    <w:p w14:paraId="3A58E714" w14:textId="77777777" w:rsidR="0085263F" w:rsidRPr="00CB5DAD" w:rsidRDefault="0085263F" w:rsidP="0085263F">
      <w:pPr>
        <w:pStyle w:val="ListParagraph"/>
        <w:jc w:val="both"/>
        <w:rPr>
          <w:rFonts w:ascii="Times New Roman" w:hAnsi="Times New Roman" w:cs="Times New Roman"/>
          <w:color w:val="000000" w:themeColor="text1"/>
          <w:sz w:val="24"/>
          <w:szCs w:val="24"/>
        </w:rPr>
      </w:pPr>
    </w:p>
    <w:p w14:paraId="3BE9AD56" w14:textId="658E28CD" w:rsidR="00C44B8B" w:rsidRPr="00CB5DAD" w:rsidRDefault="00C44B8B" w:rsidP="00C44B8B">
      <w:pPr>
        <w:pStyle w:val="ListParagraph"/>
        <w:numPr>
          <w:ilvl w:val="0"/>
          <w:numId w:val="34"/>
        </w:numPr>
        <w:jc w:val="both"/>
        <w:rPr>
          <w:rFonts w:ascii="Times New Roman" w:hAnsi="Times New Roman"/>
          <w:color w:val="000000" w:themeColor="text1"/>
          <w:sz w:val="24"/>
        </w:rPr>
      </w:pPr>
      <w:r w:rsidRPr="00CB5DAD">
        <w:rPr>
          <w:rFonts w:ascii="Times New Roman" w:hAnsi="Times New Roman" w:cs="Times New Roman"/>
          <w:color w:val="000000" w:themeColor="text1"/>
          <w:sz w:val="24"/>
          <w:szCs w:val="24"/>
        </w:rPr>
        <w:t>In terms of gathering disaggregated data there may be scepticism in some countries about the reliability of data already collected by official state sources –e.g., if details of politically sensitive issues aren’t tracked or if data appears to be skewed in order to reach pre-determined or desired outcomes</w:t>
      </w:r>
      <w:r w:rsidR="007A6DDF" w:rsidRPr="00CB5DAD">
        <w:rPr>
          <w:rFonts w:ascii="Times New Roman" w:hAnsi="Times New Roman" w:cs="Times New Roman"/>
          <w:color w:val="000000" w:themeColor="text1"/>
          <w:sz w:val="24"/>
          <w:szCs w:val="24"/>
        </w:rPr>
        <w:t xml:space="preserve">. </w:t>
      </w:r>
      <w:r w:rsidR="00F20953" w:rsidRPr="00CB5DAD">
        <w:rPr>
          <w:rFonts w:ascii="Times New Roman" w:hAnsi="Times New Roman" w:cs="Times New Roman"/>
          <w:color w:val="000000" w:themeColor="text1"/>
          <w:sz w:val="24"/>
          <w:szCs w:val="24"/>
        </w:rPr>
        <w:t xml:space="preserve">In </w:t>
      </w:r>
      <w:r w:rsidR="00DE6861" w:rsidRPr="00CB5DAD">
        <w:rPr>
          <w:rFonts w:ascii="Times New Roman" w:hAnsi="Times New Roman" w:cs="Times New Roman"/>
          <w:color w:val="000000" w:themeColor="text1"/>
          <w:sz w:val="24"/>
          <w:szCs w:val="24"/>
        </w:rPr>
        <w:t xml:space="preserve">all </w:t>
      </w:r>
      <w:r w:rsidR="00F20953" w:rsidRPr="00CB5DAD">
        <w:rPr>
          <w:rFonts w:ascii="Times New Roman" w:hAnsi="Times New Roman" w:cs="Times New Roman"/>
          <w:color w:val="000000" w:themeColor="text1"/>
          <w:sz w:val="24"/>
          <w:szCs w:val="24"/>
        </w:rPr>
        <w:t>countries, there is need for additional resources for data disaggregation</w:t>
      </w:r>
      <w:r w:rsidR="00DE6861" w:rsidRPr="00CB5DAD">
        <w:rPr>
          <w:rFonts w:ascii="Times New Roman" w:hAnsi="Times New Roman" w:cs="Times New Roman"/>
          <w:color w:val="000000" w:themeColor="text1"/>
          <w:sz w:val="24"/>
          <w:szCs w:val="24"/>
        </w:rPr>
        <w:t>.</w:t>
      </w:r>
      <w:r w:rsidR="00F20953" w:rsidRPr="00CB5DAD">
        <w:rPr>
          <w:rFonts w:ascii="Times New Roman" w:hAnsi="Times New Roman" w:cs="Times New Roman"/>
          <w:color w:val="000000" w:themeColor="text1"/>
          <w:sz w:val="24"/>
          <w:szCs w:val="24"/>
        </w:rPr>
        <w:t xml:space="preserve"> </w:t>
      </w:r>
    </w:p>
    <w:p w14:paraId="08429036" w14:textId="77777777" w:rsidR="0085263F" w:rsidRPr="00CB5DAD" w:rsidRDefault="0085263F" w:rsidP="0085263F">
      <w:pPr>
        <w:pStyle w:val="ListParagraph"/>
        <w:rPr>
          <w:rFonts w:ascii="Times New Roman" w:hAnsi="Times New Roman" w:cs="Times New Roman"/>
          <w:color w:val="000000" w:themeColor="text1"/>
          <w:sz w:val="24"/>
          <w:szCs w:val="24"/>
        </w:rPr>
      </w:pPr>
    </w:p>
    <w:p w14:paraId="025321D7" w14:textId="2BD4EEE2" w:rsidR="0085263F" w:rsidRPr="00CB5DAD" w:rsidRDefault="00C44B8B" w:rsidP="00F9009D">
      <w:pPr>
        <w:pStyle w:val="ListParagraph"/>
        <w:numPr>
          <w:ilvl w:val="0"/>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The erosion of civil and political rights and the closing of civic space in many countries in the region makes reliable data gathering difficult, especially in terms of assessing true perceptions of communities</w:t>
      </w:r>
    </w:p>
    <w:p w14:paraId="17C2C48C" w14:textId="77777777" w:rsidR="007A6DDF" w:rsidRPr="00CB5DAD" w:rsidRDefault="007A6DDF" w:rsidP="007A6DDF">
      <w:pPr>
        <w:pStyle w:val="ListParagraph"/>
        <w:rPr>
          <w:rFonts w:ascii="Times New Roman" w:hAnsi="Times New Roman" w:cs="Times New Roman"/>
          <w:color w:val="000000" w:themeColor="text1"/>
          <w:sz w:val="24"/>
          <w:szCs w:val="24"/>
        </w:rPr>
      </w:pPr>
    </w:p>
    <w:p w14:paraId="64289DA6" w14:textId="50EBD5CD" w:rsidR="00AA1C53" w:rsidRPr="00CB5DAD" w:rsidRDefault="00AA1C53" w:rsidP="00AA1C53">
      <w:pPr>
        <w:pStyle w:val="ListParagraph"/>
        <w:numPr>
          <w:ilvl w:val="0"/>
          <w:numId w:val="3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Achieving the SDGs cannot necessarily be equated with achieving the right to development. The SDG framework can actually create human rights challenges e.g</w:t>
      </w:r>
      <w:r w:rsidR="000E3B28" w:rsidRPr="00CB5DAD">
        <w:rPr>
          <w:rFonts w:ascii="Times New Roman" w:hAnsi="Times New Roman" w:cs="Times New Roman"/>
          <w:color w:val="000000" w:themeColor="text1"/>
          <w:sz w:val="24"/>
          <w:szCs w:val="24"/>
        </w:rPr>
        <w:t>.</w:t>
      </w:r>
      <w:r w:rsidRPr="00CB5DAD">
        <w:rPr>
          <w:rFonts w:ascii="Times New Roman" w:hAnsi="Times New Roman" w:cs="Times New Roman"/>
          <w:color w:val="000000" w:themeColor="text1"/>
          <w:sz w:val="24"/>
          <w:szCs w:val="24"/>
        </w:rPr>
        <w:t xml:space="preserve"> with regards to the push for public-private partnerships for SDG implementation. </w:t>
      </w:r>
    </w:p>
    <w:p w14:paraId="04F253FC" w14:textId="77777777" w:rsidR="0085263F" w:rsidRPr="00CB5DAD" w:rsidRDefault="0085263F" w:rsidP="0085263F">
      <w:pPr>
        <w:pStyle w:val="ListParagraph"/>
        <w:rPr>
          <w:rFonts w:ascii="Times New Roman" w:hAnsi="Times New Roman" w:cs="Times New Roman"/>
          <w:color w:val="000000" w:themeColor="text1"/>
          <w:sz w:val="24"/>
          <w:szCs w:val="24"/>
        </w:rPr>
      </w:pPr>
    </w:p>
    <w:p w14:paraId="0534D67B" w14:textId="77777777" w:rsidR="00212668" w:rsidRPr="00CB5DAD" w:rsidRDefault="00212668" w:rsidP="00212668">
      <w:pPr>
        <w:pStyle w:val="ListParagraph"/>
        <w:numPr>
          <w:ilvl w:val="0"/>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In relation to conducting human rights impact assessments: </w:t>
      </w:r>
    </w:p>
    <w:p w14:paraId="5714D2BF" w14:textId="77777777" w:rsidR="00212668" w:rsidRPr="00CB5DAD" w:rsidRDefault="00212668" w:rsidP="00212668">
      <w:pPr>
        <w:pStyle w:val="ListParagraph"/>
        <w:numPr>
          <w:ilvl w:val="1"/>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While there is a proliferation of methodology and guidance for human rights impact assessments, the practice of conducting such assessments is less developed- particularly in certain areas such as trade and finance</w:t>
      </w:r>
    </w:p>
    <w:p w14:paraId="54E5CDB7" w14:textId="77777777" w:rsidR="00212668" w:rsidRPr="00CB5DAD" w:rsidRDefault="00212668" w:rsidP="00212668">
      <w:pPr>
        <w:pStyle w:val="ListParagraph"/>
        <w:numPr>
          <w:ilvl w:val="1"/>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In the area of business and human rights practice is more developed. However, these impact assessments are often kept confidential and not disclosed to the public. </w:t>
      </w:r>
    </w:p>
    <w:p w14:paraId="0F11C7A4" w14:textId="0DEB75D0" w:rsidR="00212668" w:rsidRPr="00CB5DAD" w:rsidRDefault="00212668" w:rsidP="00212668">
      <w:pPr>
        <w:pStyle w:val="ListParagraph"/>
        <w:numPr>
          <w:ilvl w:val="1"/>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Lacking willingness of States </w:t>
      </w:r>
      <w:r w:rsidR="00767290" w:rsidRPr="00CB5DAD">
        <w:rPr>
          <w:rFonts w:ascii="Times New Roman" w:hAnsi="Times New Roman" w:cs="Times New Roman"/>
          <w:color w:val="000000" w:themeColor="text1"/>
          <w:sz w:val="24"/>
          <w:szCs w:val="24"/>
        </w:rPr>
        <w:t>t</w:t>
      </w:r>
      <w:r w:rsidRPr="00CB5DAD">
        <w:rPr>
          <w:rFonts w:ascii="Times New Roman" w:hAnsi="Times New Roman" w:cs="Times New Roman"/>
          <w:color w:val="000000" w:themeColor="text1"/>
          <w:sz w:val="24"/>
          <w:szCs w:val="24"/>
        </w:rPr>
        <w:t xml:space="preserve">o conduct these assessments and integrate them into national regulations and policies </w:t>
      </w:r>
    </w:p>
    <w:p w14:paraId="3824901B" w14:textId="77777777" w:rsidR="00212668" w:rsidRPr="00CB5DAD" w:rsidRDefault="00212668" w:rsidP="00212668">
      <w:pPr>
        <w:pStyle w:val="ListParagraph"/>
        <w:numPr>
          <w:ilvl w:val="1"/>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The process of HRIA often take a lot of time, financial and human resources</w:t>
      </w:r>
    </w:p>
    <w:p w14:paraId="6DB9381E" w14:textId="77777777" w:rsidR="00212668" w:rsidRPr="00CB5DAD" w:rsidRDefault="00212668" w:rsidP="00212668">
      <w:pPr>
        <w:pStyle w:val="ListParagraph"/>
        <w:numPr>
          <w:ilvl w:val="1"/>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Absence of a standardized method for HRIAs: they are conducted by different actors, and often different terminology and guidance is used </w:t>
      </w:r>
    </w:p>
    <w:p w14:paraId="75AACEB5" w14:textId="1D1362AA" w:rsidR="00212668" w:rsidRPr="00CB5DAD" w:rsidRDefault="00212668" w:rsidP="00212668">
      <w:pPr>
        <w:pStyle w:val="ListParagraph"/>
        <w:numPr>
          <w:ilvl w:val="1"/>
          <w:numId w:val="34"/>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In terms of the analysis stage it is often very difficult to establish causality between an intervention and the human rights impact </w:t>
      </w:r>
    </w:p>
    <w:p w14:paraId="34C8E0AD" w14:textId="77777777" w:rsidR="00C06FAA" w:rsidRPr="00CB5DAD" w:rsidRDefault="00C06FAA" w:rsidP="00C06FAA">
      <w:pPr>
        <w:pStyle w:val="ListParagraph"/>
        <w:spacing w:line="240" w:lineRule="auto"/>
        <w:jc w:val="both"/>
        <w:rPr>
          <w:rFonts w:ascii="Times New Roman" w:hAnsi="Times New Roman" w:cs="Times New Roman"/>
          <w:b/>
          <w:color w:val="000000" w:themeColor="text1"/>
          <w:sz w:val="24"/>
          <w:szCs w:val="24"/>
        </w:rPr>
      </w:pPr>
    </w:p>
    <w:p w14:paraId="19602E7B" w14:textId="6E79DAC1" w:rsidR="00C06FAA" w:rsidRPr="00CB5DAD" w:rsidRDefault="00C06FAA" w:rsidP="00C06FAA">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One of the challenge</w:t>
      </w:r>
      <w:r w:rsidR="006A439B" w:rsidRPr="00CB5DAD">
        <w:rPr>
          <w:rFonts w:ascii="Times New Roman" w:hAnsi="Times New Roman" w:cs="Times New Roman"/>
          <w:color w:val="000000" w:themeColor="text1"/>
          <w:sz w:val="24"/>
          <w:szCs w:val="24"/>
        </w:rPr>
        <w:t>s</w:t>
      </w:r>
      <w:r w:rsidR="00B05062" w:rsidRPr="00CB5DAD">
        <w:rPr>
          <w:rFonts w:ascii="Times New Roman" w:hAnsi="Times New Roman" w:cs="Times New Roman"/>
          <w:color w:val="000000" w:themeColor="text1"/>
          <w:sz w:val="24"/>
          <w:szCs w:val="24"/>
        </w:rPr>
        <w:t xml:space="preserve"> identified is </w:t>
      </w:r>
      <w:r w:rsidRPr="00CB5DAD">
        <w:rPr>
          <w:rFonts w:ascii="Times New Roman" w:hAnsi="Times New Roman" w:cs="Times New Roman"/>
          <w:color w:val="000000" w:themeColor="text1"/>
          <w:sz w:val="24"/>
          <w:szCs w:val="24"/>
        </w:rPr>
        <w:t xml:space="preserve"> having independent critical research: state related universities in some parts of the world do not/cannot conduct independent research; professors dealing with human rights issues are being expelled/ experience retaliation; research is being influenced and modified to serve the purposes of the executive; Bulgaria and Romania- examples of good cooperation with EU education structures enhancing independence of universities; common cooperation projects such as Erasmus have a positive impact; research conducted with participation of communities is essential. Need to assist civil society to improve their research capacity, also to gather disaggregated data and challenge government sources</w:t>
      </w:r>
      <w:r w:rsidRPr="00CB5DAD">
        <w:rPr>
          <w:rFonts w:ascii="Times New Roman" w:hAnsi="Times New Roman" w:cs="Times New Roman"/>
          <w:color w:val="000000" w:themeColor="text1"/>
          <w:sz w:val="24"/>
          <w:szCs w:val="24"/>
        </w:rPr>
        <w:t>.</w:t>
      </w:r>
      <w:r w:rsidR="00BC3D1A" w:rsidRPr="00CB5DAD">
        <w:rPr>
          <w:rFonts w:ascii="Times New Roman" w:hAnsi="Times New Roman" w:cs="Times New Roman"/>
          <w:color w:val="000000" w:themeColor="text1"/>
          <w:sz w:val="24"/>
          <w:szCs w:val="24"/>
        </w:rPr>
        <w:t xml:space="preserve"> </w:t>
      </w:r>
    </w:p>
    <w:p w14:paraId="53CA121A" w14:textId="77777777" w:rsidR="007A6DDF" w:rsidRPr="00CB5DAD" w:rsidRDefault="007A6DDF" w:rsidP="007A6DDF">
      <w:pPr>
        <w:pStyle w:val="ListParagraph"/>
        <w:spacing w:after="0" w:line="240" w:lineRule="auto"/>
        <w:ind w:left="360"/>
        <w:jc w:val="both"/>
        <w:rPr>
          <w:rFonts w:ascii="Times New Roman" w:hAnsi="Times New Roman" w:cs="Times New Roman"/>
          <w:color w:val="000000" w:themeColor="text1"/>
          <w:sz w:val="24"/>
          <w:szCs w:val="24"/>
        </w:rPr>
      </w:pPr>
    </w:p>
    <w:p w14:paraId="2702F9DA" w14:textId="6BB0F280" w:rsidR="007A6DDF" w:rsidRPr="00CB5DAD" w:rsidRDefault="007A6DDF" w:rsidP="007A6DDF">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Another challenge is the tendency still present in the States, politicians etc. to equate development with economic growth in spite eminent experts worldwide have dismounted such a paradigm</w:t>
      </w:r>
    </w:p>
    <w:p w14:paraId="410C92DF" w14:textId="77777777" w:rsidR="001F5DEB" w:rsidRPr="00CB5DAD" w:rsidRDefault="001F5DEB" w:rsidP="007A6DDF">
      <w:pPr>
        <w:jc w:val="both"/>
        <w:rPr>
          <w:b/>
          <w:color w:val="000000" w:themeColor="text1"/>
          <w:sz w:val="24"/>
        </w:rPr>
      </w:pPr>
    </w:p>
    <w:p w14:paraId="58CDE1B0" w14:textId="77777777" w:rsidR="00C07F94" w:rsidRPr="00CB5DAD" w:rsidRDefault="00C07F94" w:rsidP="00C07F94">
      <w:pPr>
        <w:pStyle w:val="ListParagraph"/>
        <w:numPr>
          <w:ilvl w:val="0"/>
          <w:numId w:val="31"/>
        </w:numPr>
        <w:jc w:val="both"/>
        <w:rPr>
          <w:rFonts w:ascii="Times New Roman" w:hAnsi="Times New Roman" w:cs="Times New Roman"/>
          <w:b/>
          <w:color w:val="000000" w:themeColor="text1"/>
          <w:sz w:val="24"/>
          <w:szCs w:val="24"/>
        </w:rPr>
      </w:pPr>
      <w:r w:rsidRPr="00CB5DAD">
        <w:rPr>
          <w:rFonts w:ascii="Times New Roman" w:hAnsi="Times New Roman" w:cs="Times New Roman"/>
          <w:b/>
          <w:color w:val="000000" w:themeColor="text1"/>
          <w:sz w:val="24"/>
          <w:szCs w:val="24"/>
        </w:rPr>
        <w:t>Recommendations:</w:t>
      </w:r>
    </w:p>
    <w:p w14:paraId="6D58121F" w14:textId="77777777" w:rsidR="00C17E4F" w:rsidRPr="00CB5DAD" w:rsidRDefault="00C17E4F" w:rsidP="00C17E4F">
      <w:pPr>
        <w:jc w:val="both"/>
        <w:rPr>
          <w:b/>
          <w:color w:val="000000" w:themeColor="text1"/>
          <w:sz w:val="24"/>
          <w:szCs w:val="24"/>
        </w:rPr>
      </w:pPr>
    </w:p>
    <w:p w14:paraId="14E9174A" w14:textId="2ED30845" w:rsidR="007A6DDF" w:rsidRPr="00CB5DAD" w:rsidRDefault="00AA1C53" w:rsidP="007A6DDF">
      <w:pPr>
        <w:pStyle w:val="ListParagraph"/>
        <w:numPr>
          <w:ilvl w:val="0"/>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i/>
          <w:color w:val="000000" w:themeColor="text1"/>
          <w:sz w:val="24"/>
          <w:szCs w:val="24"/>
        </w:rPr>
        <w:t>Participation and access to information</w:t>
      </w:r>
      <w:r w:rsidRPr="00CB5DAD">
        <w:rPr>
          <w:rFonts w:ascii="Times New Roman" w:hAnsi="Times New Roman" w:cs="Times New Roman"/>
          <w:color w:val="000000" w:themeColor="text1"/>
          <w:sz w:val="24"/>
          <w:szCs w:val="24"/>
        </w:rPr>
        <w:t xml:space="preserve"> are important – all actors, including institutions, businesses and investors—depending on who is producing information—should be providing information transparently, especially </w:t>
      </w:r>
      <w:r w:rsidR="006A439B" w:rsidRPr="00CB5DAD">
        <w:rPr>
          <w:rFonts w:ascii="Times New Roman" w:hAnsi="Times New Roman" w:cs="Times New Roman"/>
          <w:color w:val="000000" w:themeColor="text1"/>
          <w:sz w:val="24"/>
          <w:szCs w:val="24"/>
        </w:rPr>
        <w:t>to</w:t>
      </w:r>
      <w:r w:rsidRPr="00CB5DAD">
        <w:rPr>
          <w:rFonts w:ascii="Times New Roman" w:hAnsi="Times New Roman" w:cs="Times New Roman"/>
          <w:color w:val="000000" w:themeColor="text1"/>
          <w:sz w:val="24"/>
          <w:szCs w:val="24"/>
        </w:rPr>
        <w:t xml:space="preserve"> affected communities. C</w:t>
      </w:r>
      <w:r w:rsidR="00C17E4F" w:rsidRPr="00CB5DAD">
        <w:rPr>
          <w:rFonts w:ascii="Times New Roman" w:hAnsi="Times New Roman" w:cs="Times New Roman"/>
          <w:color w:val="000000" w:themeColor="text1"/>
          <w:sz w:val="24"/>
          <w:szCs w:val="24"/>
        </w:rPr>
        <w:t xml:space="preserve">ivil society </w:t>
      </w:r>
      <w:r w:rsidRPr="00CB5DAD">
        <w:rPr>
          <w:rFonts w:ascii="Times New Roman" w:hAnsi="Times New Roman" w:cs="Times New Roman"/>
          <w:color w:val="000000" w:themeColor="text1"/>
          <w:sz w:val="24"/>
          <w:szCs w:val="24"/>
        </w:rPr>
        <w:t xml:space="preserve">should be </w:t>
      </w:r>
      <w:r w:rsidR="00C17E4F" w:rsidRPr="00CB5DAD">
        <w:rPr>
          <w:rFonts w:ascii="Times New Roman" w:hAnsi="Times New Roman" w:cs="Times New Roman"/>
          <w:color w:val="000000" w:themeColor="text1"/>
          <w:sz w:val="24"/>
          <w:szCs w:val="24"/>
        </w:rPr>
        <w:t>involve</w:t>
      </w:r>
      <w:r w:rsidRPr="00CB5DAD">
        <w:rPr>
          <w:rFonts w:ascii="Times New Roman" w:hAnsi="Times New Roman" w:cs="Times New Roman"/>
          <w:color w:val="000000" w:themeColor="text1"/>
          <w:sz w:val="24"/>
          <w:szCs w:val="24"/>
        </w:rPr>
        <w:t>d</w:t>
      </w:r>
      <w:r w:rsidR="00C17E4F" w:rsidRPr="00CB5DAD">
        <w:rPr>
          <w:rFonts w:ascii="Times New Roman" w:hAnsi="Times New Roman" w:cs="Times New Roman"/>
          <w:color w:val="000000" w:themeColor="text1"/>
          <w:sz w:val="24"/>
          <w:szCs w:val="24"/>
        </w:rPr>
        <w:t xml:space="preserve"> formally in policy design,</w:t>
      </w:r>
      <w:r w:rsidR="0085263F" w:rsidRPr="00CB5DAD">
        <w:rPr>
          <w:rFonts w:ascii="Times New Roman" w:hAnsi="Times New Roman" w:cs="Times New Roman"/>
          <w:color w:val="000000" w:themeColor="text1"/>
          <w:sz w:val="24"/>
          <w:szCs w:val="24"/>
        </w:rPr>
        <w:t xml:space="preserve"> implementation and evaluation</w:t>
      </w:r>
      <w:r w:rsidR="00B16C54" w:rsidRPr="00CB5DAD">
        <w:rPr>
          <w:rFonts w:ascii="Times New Roman" w:hAnsi="Times New Roman" w:cs="Times New Roman"/>
          <w:color w:val="000000" w:themeColor="text1"/>
          <w:sz w:val="24"/>
          <w:szCs w:val="24"/>
        </w:rPr>
        <w:t xml:space="preserve"> </w:t>
      </w:r>
    </w:p>
    <w:p w14:paraId="70F108A5" w14:textId="77777777" w:rsidR="007A6DDF" w:rsidRPr="00CB5DAD" w:rsidRDefault="007A6DDF" w:rsidP="007A6DDF">
      <w:pPr>
        <w:pStyle w:val="ListParagraph"/>
        <w:spacing w:line="240" w:lineRule="auto"/>
        <w:ind w:left="360"/>
        <w:jc w:val="both"/>
        <w:rPr>
          <w:rFonts w:ascii="Times New Roman" w:hAnsi="Times New Roman" w:cs="Times New Roman"/>
          <w:color w:val="000000" w:themeColor="text1"/>
          <w:sz w:val="24"/>
          <w:szCs w:val="24"/>
        </w:rPr>
      </w:pPr>
    </w:p>
    <w:p w14:paraId="31C80BCC" w14:textId="03700B14" w:rsidR="0085263F" w:rsidRPr="00CB5DAD" w:rsidRDefault="00C17E4F" w:rsidP="007A6DDF">
      <w:pPr>
        <w:pStyle w:val="ListParagraph"/>
        <w:numPr>
          <w:ilvl w:val="0"/>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Civil society in the </w:t>
      </w:r>
      <w:r w:rsidR="0085263F" w:rsidRPr="00CB5DAD">
        <w:rPr>
          <w:rFonts w:ascii="Times New Roman" w:hAnsi="Times New Roman" w:cs="Times New Roman"/>
          <w:color w:val="000000" w:themeColor="text1"/>
          <w:sz w:val="24"/>
          <w:szCs w:val="24"/>
        </w:rPr>
        <w:t xml:space="preserve">Europe should play a greater role in raising awareness and informing the population about the right to development and what it means for their sustainable development. The role of </w:t>
      </w:r>
      <w:r w:rsidRPr="00CB5DAD">
        <w:rPr>
          <w:rFonts w:ascii="Times New Roman" w:hAnsi="Times New Roman" w:cs="Times New Roman"/>
          <w:color w:val="000000" w:themeColor="text1"/>
          <w:sz w:val="24"/>
          <w:szCs w:val="24"/>
        </w:rPr>
        <w:t>human rights defenders as relates to development rights</w:t>
      </w:r>
      <w:r w:rsidRPr="00CB5DAD">
        <w:rPr>
          <w:rFonts w:ascii="Times New Roman" w:hAnsi="Times New Roman" w:cs="Times New Roman"/>
          <w:color w:val="000000" w:themeColor="text1"/>
          <w:sz w:val="24"/>
          <w:szCs w:val="24"/>
        </w:rPr>
        <w:t xml:space="preserve"> </w:t>
      </w:r>
      <w:r w:rsidR="00B16C54" w:rsidRPr="00CB5DAD">
        <w:rPr>
          <w:rFonts w:ascii="Times New Roman" w:hAnsi="Times New Roman" w:cs="Times New Roman"/>
          <w:color w:val="000000" w:themeColor="text1"/>
          <w:sz w:val="24"/>
          <w:szCs w:val="24"/>
        </w:rPr>
        <w:t>in all regions</w:t>
      </w:r>
      <w:r w:rsidR="00B16C54" w:rsidRPr="00CB5DAD">
        <w:rPr>
          <w:rFonts w:ascii="Times New Roman" w:hAnsi="Times New Roman"/>
          <w:color w:val="000000" w:themeColor="text1"/>
          <w:sz w:val="24"/>
        </w:rPr>
        <w:t xml:space="preserve"> </w:t>
      </w:r>
      <w:r w:rsidRPr="00CB5DAD">
        <w:rPr>
          <w:rFonts w:ascii="Times New Roman" w:hAnsi="Times New Roman" w:cs="Times New Roman"/>
          <w:color w:val="000000" w:themeColor="text1"/>
          <w:sz w:val="24"/>
          <w:szCs w:val="24"/>
        </w:rPr>
        <w:t>was identified as increasingly important but also as an additional source of reprisals including from both states and non-state actors</w:t>
      </w:r>
      <w:r w:rsidR="007A6DDF" w:rsidRPr="00CB5DAD">
        <w:rPr>
          <w:rFonts w:ascii="Times New Roman" w:hAnsi="Times New Roman" w:cs="Times New Roman"/>
          <w:color w:val="000000" w:themeColor="text1"/>
          <w:sz w:val="24"/>
          <w:szCs w:val="24"/>
        </w:rPr>
        <w:t xml:space="preserve">. </w:t>
      </w:r>
    </w:p>
    <w:p w14:paraId="67D7B4A3" w14:textId="77777777" w:rsidR="0085263F" w:rsidRPr="00CB5DAD" w:rsidRDefault="0085263F" w:rsidP="0085263F">
      <w:pPr>
        <w:pStyle w:val="ListParagraph"/>
        <w:ind w:left="360"/>
        <w:jc w:val="both"/>
        <w:rPr>
          <w:rFonts w:ascii="Times New Roman" w:hAnsi="Times New Roman" w:cs="Times New Roman"/>
          <w:color w:val="000000" w:themeColor="text1"/>
          <w:sz w:val="24"/>
          <w:szCs w:val="24"/>
        </w:rPr>
      </w:pPr>
    </w:p>
    <w:p w14:paraId="5BE7765E" w14:textId="48FAF666" w:rsidR="003A41BB" w:rsidRPr="00CB5DAD" w:rsidRDefault="0085263F" w:rsidP="000A1A20">
      <w:pPr>
        <w:pStyle w:val="ListParagraph"/>
        <w:numPr>
          <w:ilvl w:val="0"/>
          <w:numId w:val="33"/>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States should p</w:t>
      </w:r>
      <w:r w:rsidR="003A41BB" w:rsidRPr="00CB5DAD">
        <w:rPr>
          <w:rFonts w:ascii="Times New Roman" w:hAnsi="Times New Roman" w:cs="Times New Roman"/>
          <w:color w:val="000000" w:themeColor="text1"/>
          <w:sz w:val="24"/>
          <w:szCs w:val="24"/>
        </w:rPr>
        <w:t xml:space="preserve">romote the integration of the right to development in human rights curriculums </w:t>
      </w:r>
    </w:p>
    <w:p w14:paraId="40619FC2" w14:textId="77777777" w:rsidR="0085263F" w:rsidRPr="00CB5DAD" w:rsidRDefault="0085263F" w:rsidP="0085263F">
      <w:pPr>
        <w:pStyle w:val="ListParagraph"/>
        <w:rPr>
          <w:rFonts w:ascii="Times New Roman" w:hAnsi="Times New Roman" w:cs="Times New Roman"/>
          <w:color w:val="000000" w:themeColor="text1"/>
          <w:sz w:val="24"/>
          <w:szCs w:val="24"/>
        </w:rPr>
      </w:pPr>
    </w:p>
    <w:p w14:paraId="1F86BF5F" w14:textId="66773FA3" w:rsidR="00C17E4F" w:rsidRPr="00CB5DAD" w:rsidRDefault="00AA1C53" w:rsidP="00C17E4F">
      <w:pPr>
        <w:pStyle w:val="ListParagraph"/>
        <w:numPr>
          <w:ilvl w:val="0"/>
          <w:numId w:val="33"/>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w:t>
      </w:r>
      <w:r w:rsidR="00C17E4F" w:rsidRPr="00CB5DAD">
        <w:rPr>
          <w:rFonts w:ascii="Times New Roman" w:hAnsi="Times New Roman" w:cs="Times New Roman"/>
          <w:color w:val="000000" w:themeColor="text1"/>
          <w:sz w:val="24"/>
          <w:szCs w:val="24"/>
        </w:rPr>
        <w:t>n the context of the right to development,</w:t>
      </w:r>
      <w:r w:rsidRPr="00CB5DAD">
        <w:rPr>
          <w:rFonts w:ascii="Times New Roman" w:hAnsi="Times New Roman" w:cs="Times New Roman"/>
          <w:color w:val="000000" w:themeColor="text1"/>
          <w:sz w:val="24"/>
          <w:szCs w:val="24"/>
        </w:rPr>
        <w:t xml:space="preserve"> </w:t>
      </w:r>
      <w:r w:rsidR="0085263F" w:rsidRPr="00CB5DAD">
        <w:rPr>
          <w:rFonts w:ascii="Times New Roman" w:hAnsi="Times New Roman" w:cs="Times New Roman"/>
          <w:color w:val="000000" w:themeColor="text1"/>
          <w:sz w:val="24"/>
          <w:szCs w:val="24"/>
        </w:rPr>
        <w:t xml:space="preserve">states and intergovernmental organisations  </w:t>
      </w:r>
      <w:r w:rsidR="00B16C54" w:rsidRPr="00CB5DAD">
        <w:rPr>
          <w:rFonts w:ascii="Times New Roman" w:hAnsi="Times New Roman" w:cs="Times New Roman"/>
          <w:color w:val="000000" w:themeColor="text1"/>
          <w:sz w:val="24"/>
          <w:szCs w:val="24"/>
        </w:rPr>
        <w:t xml:space="preserve"> </w:t>
      </w:r>
      <w:r w:rsidR="0085263F" w:rsidRPr="00CB5DAD">
        <w:rPr>
          <w:rFonts w:ascii="Times New Roman" w:hAnsi="Times New Roman" w:cs="Times New Roman"/>
          <w:color w:val="000000" w:themeColor="text1"/>
          <w:sz w:val="24"/>
          <w:szCs w:val="24"/>
        </w:rPr>
        <w:t xml:space="preserve">should </w:t>
      </w:r>
      <w:r w:rsidR="00C17E4F" w:rsidRPr="00CB5DAD">
        <w:rPr>
          <w:rFonts w:ascii="Times New Roman" w:hAnsi="Times New Roman" w:cs="Times New Roman"/>
          <w:color w:val="000000" w:themeColor="text1"/>
          <w:sz w:val="24"/>
          <w:szCs w:val="24"/>
        </w:rPr>
        <w:t>recognise the role of right</w:t>
      </w:r>
      <w:r w:rsidR="00097FCE" w:rsidRPr="00CB5DAD">
        <w:rPr>
          <w:rFonts w:ascii="Times New Roman" w:hAnsi="Times New Roman" w:cs="Times New Roman"/>
          <w:color w:val="000000" w:themeColor="text1"/>
          <w:sz w:val="24"/>
          <w:szCs w:val="24"/>
        </w:rPr>
        <w:t>s</w:t>
      </w:r>
      <w:r w:rsidR="00C17E4F" w:rsidRPr="00CB5DAD">
        <w:rPr>
          <w:rFonts w:ascii="Times New Roman" w:hAnsi="Times New Roman" w:cs="Times New Roman"/>
          <w:color w:val="000000" w:themeColor="text1"/>
          <w:sz w:val="24"/>
          <w:szCs w:val="24"/>
        </w:rPr>
        <w:t xml:space="preserve"> defenders towards the implementation of the right to development, especially in their actions to </w:t>
      </w:r>
      <w:r w:rsidR="00B16C54" w:rsidRPr="00CB5DAD">
        <w:rPr>
          <w:rFonts w:ascii="Times New Roman" w:hAnsi="Times New Roman" w:cs="Times New Roman"/>
          <w:color w:val="000000" w:themeColor="text1"/>
          <w:sz w:val="24"/>
          <w:szCs w:val="24"/>
        </w:rPr>
        <w:t xml:space="preserve">defend </w:t>
      </w:r>
      <w:r w:rsidR="00C17E4F" w:rsidRPr="00CB5DAD">
        <w:rPr>
          <w:rFonts w:ascii="Times New Roman" w:hAnsi="Times New Roman" w:cs="Times New Roman"/>
          <w:color w:val="000000" w:themeColor="text1"/>
          <w:sz w:val="24"/>
          <w:szCs w:val="24"/>
        </w:rPr>
        <w:t xml:space="preserve">access to land and </w:t>
      </w:r>
      <w:r w:rsidR="00B16C54" w:rsidRPr="00CB5DAD">
        <w:rPr>
          <w:rFonts w:ascii="Times New Roman" w:hAnsi="Times New Roman" w:cs="Times New Roman"/>
          <w:color w:val="000000" w:themeColor="text1"/>
          <w:sz w:val="24"/>
          <w:szCs w:val="24"/>
        </w:rPr>
        <w:t xml:space="preserve">safeguard </w:t>
      </w:r>
      <w:r w:rsidR="00C17E4F" w:rsidRPr="00CB5DAD">
        <w:rPr>
          <w:rFonts w:ascii="Times New Roman" w:hAnsi="Times New Roman" w:cs="Times New Roman"/>
          <w:color w:val="000000" w:themeColor="text1"/>
          <w:sz w:val="24"/>
          <w:szCs w:val="24"/>
        </w:rPr>
        <w:t xml:space="preserve">natural resources </w:t>
      </w:r>
    </w:p>
    <w:p w14:paraId="174B62ED" w14:textId="77777777" w:rsidR="0085263F" w:rsidRPr="00CB5DAD" w:rsidRDefault="0085263F" w:rsidP="0085263F">
      <w:pPr>
        <w:pStyle w:val="ListParagraph"/>
        <w:rPr>
          <w:rFonts w:ascii="Times New Roman" w:hAnsi="Times New Roman" w:cs="Times New Roman"/>
          <w:color w:val="000000" w:themeColor="text1"/>
          <w:sz w:val="24"/>
          <w:szCs w:val="24"/>
        </w:rPr>
      </w:pPr>
    </w:p>
    <w:p w14:paraId="1E85A16D" w14:textId="5973C090" w:rsidR="00C17E4F" w:rsidRPr="00CB5DAD" w:rsidRDefault="0085263F" w:rsidP="000A1A20">
      <w:pPr>
        <w:pStyle w:val="ListParagraph"/>
        <w:numPr>
          <w:ilvl w:val="0"/>
          <w:numId w:val="33"/>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States and intergovernmental organisations should p</w:t>
      </w:r>
      <w:r w:rsidR="00C17E4F" w:rsidRPr="00CB5DAD">
        <w:rPr>
          <w:rFonts w:ascii="Times New Roman" w:hAnsi="Times New Roman" w:cs="Times New Roman"/>
          <w:color w:val="000000" w:themeColor="text1"/>
          <w:sz w:val="24"/>
          <w:szCs w:val="24"/>
        </w:rPr>
        <w:t>romote and strengthen civil society engagement in educating and raising awareness on the right to develop</w:t>
      </w:r>
      <w:r w:rsidRPr="00CB5DAD">
        <w:rPr>
          <w:rFonts w:ascii="Times New Roman" w:hAnsi="Times New Roman" w:cs="Times New Roman"/>
          <w:color w:val="000000" w:themeColor="text1"/>
          <w:sz w:val="24"/>
          <w:szCs w:val="24"/>
        </w:rPr>
        <w:t>ment at the regional level; d</w:t>
      </w:r>
      <w:r w:rsidR="00C17E4F" w:rsidRPr="00CB5DAD">
        <w:rPr>
          <w:rFonts w:ascii="Times New Roman" w:hAnsi="Times New Roman" w:cs="Times New Roman"/>
          <w:color w:val="000000" w:themeColor="text1"/>
          <w:sz w:val="24"/>
          <w:szCs w:val="24"/>
        </w:rPr>
        <w:t>evelop civil society networks across the region to share good practices and</w:t>
      </w:r>
      <w:r w:rsidR="00E739FB" w:rsidRPr="00CB5DAD">
        <w:rPr>
          <w:rFonts w:ascii="Times New Roman" w:hAnsi="Times New Roman" w:cs="Times New Roman"/>
          <w:color w:val="000000" w:themeColor="text1"/>
          <w:sz w:val="24"/>
          <w:szCs w:val="24"/>
        </w:rPr>
        <w:t xml:space="preserve"> information on</w:t>
      </w:r>
      <w:r w:rsidR="00C17E4F" w:rsidRPr="00CB5DAD">
        <w:rPr>
          <w:rFonts w:ascii="Times New Roman" w:hAnsi="Times New Roman" w:cs="Times New Roman"/>
          <w:color w:val="000000" w:themeColor="text1"/>
          <w:sz w:val="24"/>
          <w:szCs w:val="24"/>
        </w:rPr>
        <w:t xml:space="preserve"> successful project</w:t>
      </w:r>
      <w:r w:rsidR="00097FCE" w:rsidRPr="00CB5DAD">
        <w:rPr>
          <w:rFonts w:ascii="Times New Roman" w:hAnsi="Times New Roman" w:cs="Times New Roman"/>
          <w:color w:val="000000" w:themeColor="text1"/>
          <w:sz w:val="24"/>
          <w:szCs w:val="24"/>
        </w:rPr>
        <w:t>s</w:t>
      </w:r>
      <w:r w:rsidRPr="00CB5DAD">
        <w:rPr>
          <w:rFonts w:ascii="Times New Roman" w:hAnsi="Times New Roman" w:cs="Times New Roman"/>
          <w:color w:val="000000" w:themeColor="text1"/>
          <w:sz w:val="24"/>
          <w:szCs w:val="24"/>
        </w:rPr>
        <w:t xml:space="preserve">; </w:t>
      </w:r>
      <w:r w:rsidR="00C17E4F" w:rsidRPr="00CB5DAD">
        <w:rPr>
          <w:rFonts w:ascii="Times New Roman" w:hAnsi="Times New Roman" w:cs="Times New Roman"/>
          <w:color w:val="000000" w:themeColor="text1"/>
          <w:sz w:val="24"/>
          <w:szCs w:val="24"/>
        </w:rPr>
        <w:t>Create bridges between various civil society actors across various sectors including development, peace and security and human rights</w:t>
      </w:r>
    </w:p>
    <w:p w14:paraId="183AFC60" w14:textId="77777777" w:rsidR="0085263F" w:rsidRPr="00CB5DAD" w:rsidRDefault="0085263F" w:rsidP="0085263F">
      <w:pPr>
        <w:pStyle w:val="ListParagraph"/>
        <w:rPr>
          <w:rFonts w:ascii="Times New Roman" w:hAnsi="Times New Roman" w:cs="Times New Roman"/>
          <w:color w:val="000000" w:themeColor="text1"/>
          <w:sz w:val="24"/>
          <w:szCs w:val="24"/>
        </w:rPr>
      </w:pPr>
    </w:p>
    <w:p w14:paraId="5F2E443A" w14:textId="19CF9262" w:rsidR="00E739FB" w:rsidRPr="00CB5DAD" w:rsidRDefault="00E739FB" w:rsidP="0085263F">
      <w:pPr>
        <w:pStyle w:val="ListParagraph"/>
        <w:numPr>
          <w:ilvl w:val="0"/>
          <w:numId w:val="33"/>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Individuals at the local level should be the ones to imagine and build the change</w:t>
      </w:r>
    </w:p>
    <w:p w14:paraId="4DD0B685" w14:textId="77777777" w:rsidR="0085263F" w:rsidRPr="00CB5DAD" w:rsidRDefault="0085263F" w:rsidP="0085263F">
      <w:pPr>
        <w:pStyle w:val="ListParagraph"/>
        <w:ind w:left="360" w:hanging="360"/>
        <w:rPr>
          <w:rFonts w:ascii="Times New Roman" w:hAnsi="Times New Roman" w:cs="Times New Roman"/>
          <w:color w:val="000000" w:themeColor="text1"/>
          <w:sz w:val="24"/>
          <w:szCs w:val="24"/>
        </w:rPr>
      </w:pPr>
    </w:p>
    <w:p w14:paraId="064C43F1" w14:textId="7B0545FB" w:rsidR="00C07F94" w:rsidRPr="00CB5DAD" w:rsidRDefault="006A71D6" w:rsidP="007A6DDF">
      <w:pPr>
        <w:pStyle w:val="ListParagraph"/>
        <w:numPr>
          <w:ilvl w:val="0"/>
          <w:numId w:val="45"/>
        </w:numPr>
        <w:spacing w:line="240" w:lineRule="auto"/>
        <w:ind w:left="360"/>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A </w:t>
      </w:r>
      <w:r w:rsidRPr="00CB5DAD">
        <w:rPr>
          <w:rFonts w:ascii="Times New Roman" w:hAnsi="Times New Roman" w:cs="Times New Roman"/>
          <w:color w:val="000000" w:themeColor="text1"/>
          <w:sz w:val="24"/>
          <w:szCs w:val="24"/>
        </w:rPr>
        <w:t>right</w:t>
      </w:r>
      <w:r w:rsidR="00524EC8" w:rsidRPr="00CB5DAD">
        <w:rPr>
          <w:rFonts w:ascii="Times New Roman" w:hAnsi="Times New Roman" w:cs="Times New Roman"/>
          <w:color w:val="000000" w:themeColor="text1"/>
          <w:sz w:val="24"/>
          <w:szCs w:val="24"/>
        </w:rPr>
        <w:t>s</w:t>
      </w:r>
      <w:r w:rsidRPr="00CB5DAD">
        <w:rPr>
          <w:rFonts w:ascii="Times New Roman" w:hAnsi="Times New Roman" w:cs="Times New Roman"/>
          <w:color w:val="000000" w:themeColor="text1"/>
          <w:sz w:val="24"/>
          <w:szCs w:val="24"/>
        </w:rPr>
        <w:t xml:space="preserve"> based approach also requires that </w:t>
      </w:r>
      <w:r w:rsidR="00C17E4F" w:rsidRPr="00CB5DAD">
        <w:rPr>
          <w:rFonts w:ascii="Times New Roman" w:hAnsi="Times New Roman" w:cs="Times New Roman"/>
          <w:color w:val="000000" w:themeColor="text1"/>
          <w:sz w:val="24"/>
          <w:szCs w:val="24"/>
        </w:rPr>
        <w:t>States  i</w:t>
      </w:r>
      <w:r w:rsidR="00347C4D" w:rsidRPr="00CB5DAD">
        <w:rPr>
          <w:rFonts w:ascii="Times New Roman" w:hAnsi="Times New Roman" w:cs="Times New Roman"/>
          <w:color w:val="000000" w:themeColor="text1"/>
          <w:sz w:val="24"/>
          <w:szCs w:val="24"/>
        </w:rPr>
        <w:t>nvest into strong institutions, building the legal framework and promoting the potential of social innovation to feed into polic</w:t>
      </w:r>
      <w:r w:rsidRPr="00CB5DAD">
        <w:rPr>
          <w:rFonts w:ascii="Times New Roman" w:hAnsi="Times New Roman" w:cs="Times New Roman"/>
          <w:color w:val="000000" w:themeColor="text1"/>
          <w:sz w:val="24"/>
          <w:szCs w:val="24"/>
        </w:rPr>
        <w:t>y design</w:t>
      </w:r>
      <w:r w:rsidR="00347C4D" w:rsidRPr="00CB5DAD">
        <w:rPr>
          <w:rFonts w:ascii="Times New Roman" w:hAnsi="Times New Roman" w:cs="Times New Roman"/>
          <w:color w:val="000000" w:themeColor="text1"/>
          <w:sz w:val="24"/>
          <w:szCs w:val="24"/>
        </w:rPr>
        <w:t xml:space="preserve"> and ensure that they are achieving their intended goals of promoting human rights</w:t>
      </w:r>
      <w:r w:rsidR="00C07F94" w:rsidRPr="00CB5DAD">
        <w:rPr>
          <w:rFonts w:ascii="Times New Roman" w:hAnsi="Times New Roman" w:cs="Times New Roman"/>
          <w:color w:val="000000" w:themeColor="text1"/>
          <w:sz w:val="24"/>
          <w:szCs w:val="24"/>
        </w:rPr>
        <w:t xml:space="preserve"> </w:t>
      </w:r>
    </w:p>
    <w:p w14:paraId="5FDA44E7" w14:textId="77777777" w:rsidR="0085263F" w:rsidRPr="00CB5DAD" w:rsidRDefault="0085263F" w:rsidP="007A6DDF">
      <w:pPr>
        <w:pStyle w:val="ListParagraph"/>
        <w:spacing w:line="240" w:lineRule="auto"/>
        <w:ind w:left="360" w:hanging="360"/>
        <w:jc w:val="both"/>
        <w:rPr>
          <w:rFonts w:ascii="Times New Roman" w:hAnsi="Times New Roman" w:cs="Times New Roman"/>
          <w:color w:val="000000" w:themeColor="text1"/>
          <w:sz w:val="24"/>
          <w:szCs w:val="24"/>
        </w:rPr>
      </w:pPr>
    </w:p>
    <w:p w14:paraId="53F6B7DC" w14:textId="4C5893B4" w:rsidR="0085263F" w:rsidRPr="00CB5DAD" w:rsidRDefault="000E3B28" w:rsidP="007A6DDF">
      <w:pPr>
        <w:pStyle w:val="ListParagraph"/>
        <w:numPr>
          <w:ilvl w:val="0"/>
          <w:numId w:val="45"/>
        </w:numPr>
        <w:spacing w:line="240" w:lineRule="auto"/>
        <w:ind w:left="360"/>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European countries </w:t>
      </w:r>
      <w:r w:rsidR="0085263F" w:rsidRPr="00CB5DAD">
        <w:rPr>
          <w:rFonts w:ascii="Times New Roman" w:hAnsi="Times New Roman" w:cs="Times New Roman"/>
          <w:color w:val="000000" w:themeColor="text1"/>
          <w:sz w:val="24"/>
          <w:szCs w:val="24"/>
        </w:rPr>
        <w:t>should</w:t>
      </w:r>
      <w:r w:rsidRPr="00CB5DAD">
        <w:rPr>
          <w:rFonts w:ascii="Times New Roman" w:hAnsi="Times New Roman" w:cs="Times New Roman"/>
          <w:color w:val="000000" w:themeColor="text1"/>
          <w:sz w:val="24"/>
          <w:szCs w:val="24"/>
        </w:rPr>
        <w:t xml:space="preserve"> look at the issue of migration through a framework of the right to development, and not only from a security standpoint, to see migrants as agents of development</w:t>
      </w:r>
      <w:r w:rsidR="007A6DDF" w:rsidRPr="00CB5DAD">
        <w:rPr>
          <w:rFonts w:ascii="Times New Roman" w:hAnsi="Times New Roman" w:cs="Times New Roman"/>
          <w:color w:val="000000" w:themeColor="text1"/>
          <w:sz w:val="24"/>
          <w:szCs w:val="24"/>
        </w:rPr>
        <w:t xml:space="preserve"> and as individuals and groups who seek the realisation of their right to development.</w:t>
      </w:r>
      <w:r w:rsidR="00E35885" w:rsidRPr="00CB5DAD">
        <w:rPr>
          <w:rFonts w:ascii="Times New Roman" w:hAnsi="Times New Roman" w:cs="Times New Roman"/>
          <w:color w:val="000000" w:themeColor="text1"/>
          <w:sz w:val="24"/>
          <w:szCs w:val="24"/>
        </w:rPr>
        <w:t xml:space="preserve"> </w:t>
      </w:r>
    </w:p>
    <w:p w14:paraId="653C77BE" w14:textId="77777777" w:rsidR="007A6DDF" w:rsidRPr="00CB5DAD" w:rsidRDefault="007A6DDF" w:rsidP="007A6DDF">
      <w:pPr>
        <w:pStyle w:val="ListParagraph"/>
        <w:rPr>
          <w:rFonts w:ascii="Times New Roman" w:hAnsi="Times New Roman" w:cs="Times New Roman"/>
          <w:color w:val="000000" w:themeColor="text1"/>
          <w:sz w:val="24"/>
          <w:szCs w:val="24"/>
        </w:rPr>
      </w:pPr>
    </w:p>
    <w:p w14:paraId="705BFD1F" w14:textId="773AF9BC" w:rsidR="0085263F" w:rsidRPr="00CB5DAD" w:rsidRDefault="000E3B28" w:rsidP="007A6DDF">
      <w:pPr>
        <w:pStyle w:val="ListParagraph"/>
        <w:numPr>
          <w:ilvl w:val="0"/>
          <w:numId w:val="45"/>
        </w:numPr>
        <w:spacing w:line="240" w:lineRule="auto"/>
        <w:ind w:left="360"/>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Governments/in</w:t>
      </w:r>
      <w:r w:rsidR="0085263F" w:rsidRPr="00CB5DAD">
        <w:rPr>
          <w:rFonts w:ascii="Times New Roman" w:hAnsi="Times New Roman" w:cs="Times New Roman"/>
          <w:color w:val="000000" w:themeColor="text1"/>
          <w:sz w:val="24"/>
          <w:szCs w:val="24"/>
        </w:rPr>
        <w:t>ternational organisations/in</w:t>
      </w:r>
      <w:r w:rsidRPr="00CB5DAD">
        <w:rPr>
          <w:rFonts w:ascii="Times New Roman" w:hAnsi="Times New Roman" w:cs="Times New Roman"/>
          <w:color w:val="000000" w:themeColor="text1"/>
          <w:sz w:val="24"/>
          <w:szCs w:val="24"/>
        </w:rPr>
        <w:t xml:space="preserve">stitutions funding international development programmes should not impose </w:t>
      </w:r>
      <w:r w:rsidR="00524EC8" w:rsidRPr="00CB5DAD">
        <w:rPr>
          <w:rFonts w:ascii="Times New Roman" w:hAnsi="Times New Roman" w:cs="Times New Roman"/>
          <w:color w:val="000000" w:themeColor="text1"/>
          <w:sz w:val="24"/>
          <w:szCs w:val="24"/>
        </w:rPr>
        <w:t xml:space="preserve">conditionalities </w:t>
      </w:r>
      <w:r w:rsidRPr="00CB5DAD">
        <w:rPr>
          <w:rFonts w:ascii="Times New Roman" w:hAnsi="Times New Roman" w:cs="Times New Roman"/>
          <w:color w:val="000000" w:themeColor="text1"/>
          <w:sz w:val="24"/>
          <w:szCs w:val="24"/>
        </w:rPr>
        <w:t>on receiving governments, since this can have adverse unintended effects on the population; rather donors should choose alternative partners (e.g., civil society) when seeking to initiate development programmes in countries where the government is not rights-respecting</w:t>
      </w:r>
      <w:r w:rsidR="000A1A20" w:rsidRPr="00CB5DAD">
        <w:rPr>
          <w:rFonts w:ascii="Times New Roman" w:hAnsi="Times New Roman" w:cs="Times New Roman"/>
          <w:color w:val="000000" w:themeColor="text1"/>
          <w:sz w:val="24"/>
          <w:szCs w:val="24"/>
        </w:rPr>
        <w:t xml:space="preserve">. </w:t>
      </w:r>
    </w:p>
    <w:p w14:paraId="7FFC887E" w14:textId="77777777" w:rsidR="007A6DDF" w:rsidRPr="00CB5DAD" w:rsidRDefault="007A6DDF" w:rsidP="007A6DDF">
      <w:pPr>
        <w:pStyle w:val="ListParagraph"/>
        <w:rPr>
          <w:rFonts w:ascii="Times New Roman" w:hAnsi="Times New Roman" w:cs="Times New Roman"/>
          <w:color w:val="000000" w:themeColor="text1"/>
          <w:sz w:val="24"/>
          <w:szCs w:val="24"/>
        </w:rPr>
      </w:pPr>
    </w:p>
    <w:p w14:paraId="23436C6E" w14:textId="733F6278" w:rsidR="0085263F" w:rsidRPr="00CB5DAD" w:rsidRDefault="0085263F" w:rsidP="00B84D37">
      <w:pPr>
        <w:pStyle w:val="ListParagraph"/>
        <w:numPr>
          <w:ilvl w:val="0"/>
          <w:numId w:val="45"/>
        </w:numPr>
        <w:ind w:left="360"/>
        <w:jc w:val="both"/>
        <w:rPr>
          <w:rFonts w:ascii="Times New Roman" w:hAnsi="Times New Roman" w:cs="Times New Roman"/>
          <w:color w:val="000000" w:themeColor="text1"/>
          <w:sz w:val="24"/>
        </w:rPr>
      </w:pPr>
      <w:r w:rsidRPr="00CB5DAD">
        <w:rPr>
          <w:rFonts w:ascii="Times New Roman" w:hAnsi="Times New Roman" w:cs="Times New Roman"/>
          <w:color w:val="000000" w:themeColor="text1"/>
          <w:sz w:val="24"/>
        </w:rPr>
        <w:t>States should a</w:t>
      </w:r>
      <w:r w:rsidR="00C07F94" w:rsidRPr="00CB5DAD">
        <w:rPr>
          <w:rFonts w:ascii="Times New Roman" w:hAnsi="Times New Roman" w:cs="Times New Roman"/>
          <w:color w:val="000000" w:themeColor="text1"/>
          <w:sz w:val="24"/>
        </w:rPr>
        <w:t xml:space="preserve">dopt </w:t>
      </w:r>
      <w:r w:rsidR="006A71D6" w:rsidRPr="00CB5DAD">
        <w:rPr>
          <w:rFonts w:ascii="Times New Roman" w:hAnsi="Times New Roman" w:cs="Times New Roman"/>
          <w:color w:val="000000" w:themeColor="text1"/>
          <w:sz w:val="24"/>
          <w:szCs w:val="24"/>
        </w:rPr>
        <w:t xml:space="preserve">and/or implement </w:t>
      </w:r>
      <w:r w:rsidR="003A41BB" w:rsidRPr="00CB5DAD">
        <w:rPr>
          <w:rFonts w:ascii="Times New Roman" w:hAnsi="Times New Roman" w:cs="Times New Roman"/>
          <w:color w:val="000000" w:themeColor="text1"/>
          <w:sz w:val="24"/>
          <w:szCs w:val="24"/>
        </w:rPr>
        <w:t xml:space="preserve">comprehensive </w:t>
      </w:r>
      <w:r w:rsidR="00C07F94" w:rsidRPr="00CB5DAD">
        <w:rPr>
          <w:rFonts w:ascii="Times New Roman" w:hAnsi="Times New Roman" w:cs="Times New Roman"/>
          <w:color w:val="000000" w:themeColor="text1"/>
          <w:sz w:val="24"/>
        </w:rPr>
        <w:t xml:space="preserve">equality legal </w:t>
      </w:r>
      <w:r w:rsidR="00C07F94" w:rsidRPr="00CB5DAD">
        <w:rPr>
          <w:rFonts w:ascii="Times New Roman" w:hAnsi="Times New Roman" w:cs="Times New Roman"/>
          <w:color w:val="000000" w:themeColor="text1"/>
          <w:sz w:val="24"/>
          <w:szCs w:val="24"/>
        </w:rPr>
        <w:t>framework</w:t>
      </w:r>
      <w:r w:rsidR="006A71D6" w:rsidRPr="00CB5DAD">
        <w:rPr>
          <w:rFonts w:ascii="Times New Roman" w:hAnsi="Times New Roman" w:cs="Times New Roman"/>
          <w:color w:val="000000" w:themeColor="text1"/>
          <w:sz w:val="24"/>
          <w:szCs w:val="24"/>
        </w:rPr>
        <w:t>s</w:t>
      </w:r>
      <w:r w:rsidR="00C07F94" w:rsidRPr="00CB5DAD">
        <w:rPr>
          <w:rFonts w:ascii="Times New Roman" w:hAnsi="Times New Roman" w:cs="Times New Roman"/>
          <w:color w:val="000000" w:themeColor="text1"/>
          <w:sz w:val="24"/>
          <w:szCs w:val="24"/>
        </w:rPr>
        <w:t xml:space="preserve"> </w:t>
      </w:r>
      <w:r w:rsidR="006A71D6" w:rsidRPr="00CB5DAD">
        <w:rPr>
          <w:rFonts w:ascii="Times New Roman" w:hAnsi="Times New Roman" w:cs="Times New Roman"/>
          <w:color w:val="000000" w:themeColor="text1"/>
          <w:sz w:val="24"/>
          <w:szCs w:val="24"/>
        </w:rPr>
        <w:t xml:space="preserve">as </w:t>
      </w:r>
      <w:r w:rsidR="006A71D6" w:rsidRPr="00CB5DAD">
        <w:rPr>
          <w:rFonts w:ascii="Times New Roman" w:hAnsi="Times New Roman" w:cs="Times New Roman"/>
          <w:color w:val="000000" w:themeColor="text1"/>
          <w:sz w:val="24"/>
        </w:rPr>
        <w:t>a</w:t>
      </w:r>
      <w:r w:rsidR="00C07F94" w:rsidRPr="00CB5DAD">
        <w:rPr>
          <w:rFonts w:ascii="Times New Roman" w:hAnsi="Times New Roman" w:cs="Times New Roman"/>
          <w:color w:val="000000" w:themeColor="text1"/>
          <w:sz w:val="24"/>
        </w:rPr>
        <w:t xml:space="preserve"> s</w:t>
      </w:r>
      <w:r w:rsidR="00E739FB" w:rsidRPr="00CB5DAD">
        <w:rPr>
          <w:rFonts w:ascii="Times New Roman" w:hAnsi="Times New Roman" w:cs="Times New Roman"/>
          <w:color w:val="000000" w:themeColor="text1"/>
          <w:sz w:val="24"/>
        </w:rPr>
        <w:t xml:space="preserve">ubstantial basis for achieving </w:t>
      </w:r>
      <w:r w:rsidR="00E739FB" w:rsidRPr="00CB5DAD">
        <w:rPr>
          <w:rFonts w:ascii="Times New Roman" w:hAnsi="Times New Roman" w:cs="Times New Roman"/>
          <w:color w:val="000000" w:themeColor="text1"/>
          <w:sz w:val="24"/>
          <w:szCs w:val="24"/>
        </w:rPr>
        <w:t>a number</w:t>
      </w:r>
      <w:r w:rsidR="00C07F94" w:rsidRPr="00CB5DAD">
        <w:rPr>
          <w:rFonts w:ascii="Times New Roman" w:hAnsi="Times New Roman" w:cs="Times New Roman"/>
          <w:color w:val="000000" w:themeColor="text1"/>
          <w:sz w:val="24"/>
        </w:rPr>
        <w:t xml:space="preserve"> of the </w:t>
      </w:r>
      <w:r w:rsidR="00C07F94" w:rsidRPr="00CB5DAD">
        <w:rPr>
          <w:rFonts w:ascii="Times New Roman" w:hAnsi="Times New Roman" w:cs="Times New Roman"/>
          <w:color w:val="000000" w:themeColor="text1"/>
          <w:sz w:val="24"/>
          <w:szCs w:val="24"/>
        </w:rPr>
        <w:t>SDG</w:t>
      </w:r>
      <w:r w:rsidR="003A41BB" w:rsidRPr="00CB5DAD">
        <w:rPr>
          <w:rFonts w:ascii="Times New Roman" w:hAnsi="Times New Roman" w:cs="Times New Roman"/>
          <w:color w:val="000000" w:themeColor="text1"/>
          <w:sz w:val="24"/>
          <w:szCs w:val="24"/>
        </w:rPr>
        <w:t>s</w:t>
      </w:r>
      <w:r w:rsidRPr="00CB5DAD">
        <w:rPr>
          <w:rFonts w:ascii="Times New Roman" w:hAnsi="Times New Roman" w:cs="Times New Roman"/>
          <w:color w:val="000000" w:themeColor="text1"/>
          <w:sz w:val="24"/>
          <w:szCs w:val="24"/>
        </w:rPr>
        <w:t xml:space="preserve"> </w:t>
      </w:r>
      <w:r w:rsidR="00C07F94" w:rsidRPr="00CB5DAD">
        <w:rPr>
          <w:rFonts w:ascii="Times New Roman" w:hAnsi="Times New Roman" w:cs="Times New Roman"/>
          <w:color w:val="000000" w:themeColor="text1"/>
          <w:sz w:val="24"/>
          <w:szCs w:val="24"/>
        </w:rPr>
        <w:t>and</w:t>
      </w:r>
      <w:r w:rsidR="003A41BB" w:rsidRPr="00CB5DAD">
        <w:rPr>
          <w:rFonts w:ascii="Times New Roman" w:hAnsi="Times New Roman" w:cs="Times New Roman"/>
          <w:color w:val="000000" w:themeColor="text1"/>
          <w:sz w:val="24"/>
          <w:szCs w:val="24"/>
        </w:rPr>
        <w:t xml:space="preserve"> </w:t>
      </w:r>
      <w:r w:rsidRPr="00CB5DAD">
        <w:rPr>
          <w:rFonts w:ascii="Times New Roman" w:hAnsi="Times New Roman" w:cs="Times New Roman"/>
          <w:color w:val="000000" w:themeColor="text1"/>
          <w:sz w:val="24"/>
          <w:szCs w:val="24"/>
        </w:rPr>
        <w:t xml:space="preserve">the </w:t>
      </w:r>
      <w:r w:rsidR="003A41BB" w:rsidRPr="00CB5DAD">
        <w:rPr>
          <w:rFonts w:ascii="Times New Roman" w:hAnsi="Times New Roman" w:cs="Times New Roman"/>
          <w:color w:val="000000" w:themeColor="text1"/>
          <w:sz w:val="24"/>
          <w:szCs w:val="24"/>
        </w:rPr>
        <w:t>related</w:t>
      </w:r>
      <w:r w:rsidR="00C07F94" w:rsidRPr="00CB5DAD">
        <w:rPr>
          <w:rFonts w:ascii="Times New Roman" w:hAnsi="Times New Roman" w:cs="Times New Roman"/>
          <w:color w:val="000000" w:themeColor="text1"/>
          <w:sz w:val="24"/>
        </w:rPr>
        <w:t xml:space="preserve"> targets</w:t>
      </w:r>
      <w:r w:rsidR="003A41BB" w:rsidRPr="00CB5DAD">
        <w:rPr>
          <w:rFonts w:ascii="Times New Roman" w:hAnsi="Times New Roman" w:cs="Times New Roman"/>
          <w:color w:val="000000" w:themeColor="text1"/>
          <w:sz w:val="24"/>
          <w:szCs w:val="24"/>
        </w:rPr>
        <w:t>. States should adopt</w:t>
      </w:r>
      <w:r w:rsidR="003A41BB" w:rsidRPr="00CB5DAD">
        <w:rPr>
          <w:rFonts w:ascii="Times New Roman" w:hAnsi="Times New Roman" w:cs="Times New Roman"/>
          <w:color w:val="000000" w:themeColor="text1"/>
          <w:sz w:val="24"/>
          <w:szCs w:val="24"/>
        </w:rPr>
        <w:t xml:space="preserve"> </w:t>
      </w:r>
      <w:r w:rsidR="00524EC8" w:rsidRPr="00CB5DAD">
        <w:rPr>
          <w:rFonts w:ascii="Times New Roman" w:hAnsi="Times New Roman" w:cs="Times New Roman"/>
          <w:color w:val="000000" w:themeColor="text1"/>
          <w:sz w:val="24"/>
          <w:szCs w:val="24"/>
        </w:rPr>
        <w:t>legislation</w:t>
      </w:r>
      <w:r w:rsidR="00524EC8" w:rsidRPr="00CB5DAD">
        <w:rPr>
          <w:rFonts w:ascii="Times New Roman" w:hAnsi="Times New Roman" w:cs="Times New Roman"/>
          <w:color w:val="000000" w:themeColor="text1"/>
          <w:sz w:val="24"/>
          <w:szCs w:val="24"/>
        </w:rPr>
        <w:t xml:space="preserve"> </w:t>
      </w:r>
      <w:r w:rsidR="003A41BB" w:rsidRPr="00CB5DAD">
        <w:rPr>
          <w:rFonts w:ascii="Times New Roman" w:hAnsi="Times New Roman" w:cs="Times New Roman"/>
          <w:color w:val="000000" w:themeColor="text1"/>
          <w:sz w:val="24"/>
          <w:szCs w:val="24"/>
        </w:rPr>
        <w:t>and finance a range of policy measures to achieve equality</w:t>
      </w:r>
    </w:p>
    <w:p w14:paraId="2DF84BF6" w14:textId="77777777" w:rsidR="0085263F" w:rsidRPr="00CB5DAD" w:rsidRDefault="0085263F" w:rsidP="0085263F">
      <w:pPr>
        <w:pStyle w:val="ListParagraph"/>
        <w:ind w:left="360" w:hanging="360"/>
        <w:rPr>
          <w:rFonts w:ascii="Times New Roman" w:hAnsi="Times New Roman" w:cs="Times New Roman"/>
          <w:color w:val="000000" w:themeColor="text1"/>
          <w:sz w:val="24"/>
        </w:rPr>
      </w:pPr>
    </w:p>
    <w:p w14:paraId="0E552F8E" w14:textId="3A5182BF" w:rsidR="00D80480" w:rsidRPr="00CB5DAD" w:rsidRDefault="006A71D6" w:rsidP="00D80480">
      <w:pPr>
        <w:pStyle w:val="ListParagraph"/>
        <w:numPr>
          <w:ilvl w:val="0"/>
          <w:numId w:val="32"/>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Disaggregated data need to be collected in the process of designing policies towards the achievement of sustainable development and the right to development. </w:t>
      </w:r>
      <w:r w:rsidR="00CB5DAD">
        <w:rPr>
          <w:rFonts w:ascii="Times New Roman" w:hAnsi="Times New Roman" w:cs="Times New Roman"/>
          <w:sz w:val="24"/>
          <w:szCs w:val="24"/>
        </w:rPr>
        <w:t>Data disaggregation efforts need to draw on human rights-based approaches to data,</w:t>
      </w:r>
      <w:r w:rsidR="00CB5DAD" w:rsidRPr="006C6193">
        <w:rPr>
          <w:rFonts w:ascii="Times New Roman" w:hAnsi="Times New Roman" w:cs="Times New Roman"/>
          <w:sz w:val="24"/>
          <w:szCs w:val="24"/>
        </w:rPr>
        <w:t xml:space="preserve"> </w:t>
      </w:r>
      <w:r w:rsidR="00CB5DAD">
        <w:rPr>
          <w:rFonts w:ascii="Times New Roman" w:hAnsi="Times New Roman" w:cs="Times New Roman"/>
          <w:sz w:val="24"/>
          <w:szCs w:val="24"/>
        </w:rPr>
        <w:t>given associated opportunities as well as potential risks for the protection of rights.</w:t>
      </w:r>
      <w:r w:rsidR="00CB5DAD">
        <w:rPr>
          <w:rStyle w:val="FootnoteReference"/>
          <w:rFonts w:ascii="Times New Roman" w:hAnsi="Times New Roman" w:cs="Times New Roman"/>
          <w:sz w:val="24"/>
          <w:szCs w:val="24"/>
        </w:rPr>
        <w:footnoteReference w:id="2"/>
      </w:r>
      <w:r w:rsidR="00CB5DAD">
        <w:rPr>
          <w:rFonts w:ascii="Times New Roman" w:hAnsi="Times New Roman" w:cs="Times New Roman"/>
          <w:sz w:val="24"/>
          <w:szCs w:val="24"/>
        </w:rPr>
        <w:t xml:space="preserve">  </w:t>
      </w:r>
      <w:r w:rsidRPr="00CB5DAD">
        <w:rPr>
          <w:rFonts w:ascii="Times New Roman" w:hAnsi="Times New Roman" w:cs="Times New Roman"/>
          <w:color w:val="000000" w:themeColor="text1"/>
          <w:sz w:val="24"/>
          <w:szCs w:val="24"/>
        </w:rPr>
        <w:t>Adequate efforts should be made to define process indicators which have a bearing in monitoring the human rights component of development policies</w:t>
      </w:r>
      <w:r w:rsidR="00524EC8" w:rsidRPr="00CB5DAD">
        <w:rPr>
          <w:rFonts w:ascii="Times New Roman" w:hAnsi="Times New Roman" w:cs="Times New Roman"/>
          <w:color w:val="000000" w:themeColor="text1"/>
          <w:sz w:val="24"/>
          <w:szCs w:val="24"/>
        </w:rPr>
        <w:t xml:space="preserve"> </w:t>
      </w:r>
    </w:p>
    <w:p w14:paraId="4BD35216" w14:textId="77777777" w:rsidR="00524EC8" w:rsidRPr="00CB5DAD" w:rsidRDefault="00524EC8" w:rsidP="007A6DDF">
      <w:pPr>
        <w:jc w:val="both"/>
        <w:rPr>
          <w:color w:val="000000" w:themeColor="text1"/>
          <w:sz w:val="24"/>
        </w:rPr>
      </w:pPr>
    </w:p>
    <w:p w14:paraId="0BC809AB" w14:textId="77777777" w:rsidR="00D80480" w:rsidRPr="00CB5DAD" w:rsidRDefault="00C07F94" w:rsidP="000A1A20">
      <w:pPr>
        <w:pStyle w:val="ListParagraph"/>
        <w:numPr>
          <w:ilvl w:val="0"/>
          <w:numId w:val="32"/>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Human rights driven budgeting should be promoted including gender budgeting but also equality budgeting</w:t>
      </w:r>
    </w:p>
    <w:p w14:paraId="1427ADBB" w14:textId="77777777" w:rsidR="00D80480" w:rsidRPr="00CB5DAD" w:rsidRDefault="00D80480" w:rsidP="00D80480">
      <w:pPr>
        <w:pStyle w:val="ListParagraph"/>
        <w:rPr>
          <w:rFonts w:ascii="Times New Roman" w:hAnsi="Times New Roman" w:cs="Times New Roman"/>
          <w:color w:val="000000" w:themeColor="text1"/>
          <w:sz w:val="24"/>
          <w:szCs w:val="24"/>
        </w:rPr>
      </w:pPr>
    </w:p>
    <w:p w14:paraId="1A15D830" w14:textId="57E5DCEF" w:rsidR="00C07F94" w:rsidRPr="00CB5DAD" w:rsidRDefault="00E739FB" w:rsidP="00E739FB">
      <w:pPr>
        <w:pStyle w:val="ListParagraph"/>
        <w:numPr>
          <w:ilvl w:val="0"/>
          <w:numId w:val="32"/>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The Special Rapporteur should consider working towards unpacking</w:t>
      </w:r>
      <w:r w:rsidR="00C07F94" w:rsidRPr="00CB5DAD">
        <w:rPr>
          <w:rFonts w:ascii="Times New Roman" w:hAnsi="Times New Roman" w:cs="Times New Roman"/>
          <w:color w:val="000000" w:themeColor="text1"/>
          <w:sz w:val="24"/>
          <w:szCs w:val="24"/>
        </w:rPr>
        <w:t xml:space="preserve"> the rhetorical commitment to </w:t>
      </w:r>
      <w:r w:rsidR="00097FCE" w:rsidRPr="00CB5DAD">
        <w:rPr>
          <w:rFonts w:ascii="Times New Roman" w:hAnsi="Times New Roman" w:cs="Times New Roman"/>
          <w:color w:val="000000" w:themeColor="text1"/>
          <w:sz w:val="24"/>
          <w:szCs w:val="24"/>
        </w:rPr>
        <w:t xml:space="preserve">a </w:t>
      </w:r>
      <w:r w:rsidR="00C07F94" w:rsidRPr="00CB5DAD">
        <w:rPr>
          <w:rFonts w:ascii="Times New Roman" w:hAnsi="Times New Roman" w:cs="Times New Roman"/>
          <w:color w:val="000000" w:themeColor="text1"/>
          <w:sz w:val="24"/>
          <w:szCs w:val="24"/>
        </w:rPr>
        <w:t>right</w:t>
      </w:r>
      <w:r w:rsidR="00097FCE" w:rsidRPr="00CB5DAD">
        <w:rPr>
          <w:rFonts w:ascii="Times New Roman" w:hAnsi="Times New Roman" w:cs="Times New Roman"/>
          <w:color w:val="000000" w:themeColor="text1"/>
          <w:sz w:val="24"/>
          <w:szCs w:val="24"/>
        </w:rPr>
        <w:t>s</w:t>
      </w:r>
      <w:r w:rsidR="00C07F94" w:rsidRPr="00CB5DAD">
        <w:rPr>
          <w:rFonts w:ascii="Times New Roman" w:hAnsi="Times New Roman" w:cs="Times New Roman"/>
          <w:color w:val="000000" w:themeColor="text1"/>
          <w:sz w:val="24"/>
          <w:szCs w:val="24"/>
        </w:rPr>
        <w:t xml:space="preserve"> based approach to development to come up with a common understanding of what it means. </w:t>
      </w:r>
      <w:r w:rsidRPr="00CB5DAD">
        <w:rPr>
          <w:rFonts w:ascii="Times New Roman" w:hAnsi="Times New Roman" w:cs="Times New Roman"/>
          <w:color w:val="000000" w:themeColor="text1"/>
          <w:sz w:val="24"/>
          <w:szCs w:val="24"/>
        </w:rPr>
        <w:t>This w</w:t>
      </w:r>
      <w:r w:rsidR="00C07F94" w:rsidRPr="00CB5DAD">
        <w:rPr>
          <w:rFonts w:ascii="Times New Roman" w:hAnsi="Times New Roman" w:cs="Times New Roman"/>
          <w:color w:val="000000" w:themeColor="text1"/>
          <w:sz w:val="24"/>
          <w:szCs w:val="24"/>
        </w:rPr>
        <w:t xml:space="preserve">ork </w:t>
      </w:r>
      <w:r w:rsidRPr="00CB5DAD">
        <w:rPr>
          <w:rFonts w:ascii="Times New Roman" w:hAnsi="Times New Roman" w:cs="Times New Roman"/>
          <w:color w:val="000000" w:themeColor="text1"/>
          <w:sz w:val="24"/>
          <w:szCs w:val="24"/>
        </w:rPr>
        <w:t xml:space="preserve">should be done in collaboration </w:t>
      </w:r>
      <w:r w:rsidR="00C07F94" w:rsidRPr="00CB5DAD">
        <w:rPr>
          <w:rFonts w:ascii="Times New Roman" w:hAnsi="Times New Roman" w:cs="Times New Roman"/>
          <w:color w:val="000000" w:themeColor="text1"/>
          <w:sz w:val="24"/>
          <w:szCs w:val="24"/>
        </w:rPr>
        <w:t xml:space="preserve">with </w:t>
      </w:r>
      <w:r w:rsidRPr="00CB5DAD">
        <w:rPr>
          <w:rFonts w:ascii="Times New Roman" w:hAnsi="Times New Roman" w:cs="Times New Roman"/>
          <w:color w:val="000000" w:themeColor="text1"/>
          <w:sz w:val="24"/>
          <w:szCs w:val="24"/>
        </w:rPr>
        <w:t xml:space="preserve"> </w:t>
      </w:r>
      <w:r w:rsidR="00C07F94" w:rsidRPr="00CB5DAD">
        <w:rPr>
          <w:rFonts w:ascii="Times New Roman" w:hAnsi="Times New Roman" w:cs="Times New Roman"/>
          <w:color w:val="000000" w:themeColor="text1"/>
          <w:sz w:val="24"/>
          <w:szCs w:val="24"/>
        </w:rPr>
        <w:t>development actors to come up with a common set of understanding, which would entail alignment between the new development commitment</w:t>
      </w:r>
      <w:r w:rsidR="00097FCE" w:rsidRPr="00CB5DAD">
        <w:rPr>
          <w:rFonts w:ascii="Times New Roman" w:hAnsi="Times New Roman" w:cs="Times New Roman"/>
          <w:color w:val="000000" w:themeColor="text1"/>
          <w:sz w:val="24"/>
          <w:szCs w:val="24"/>
        </w:rPr>
        <w:t>s</w:t>
      </w:r>
      <w:r w:rsidR="00C07F94" w:rsidRPr="00CB5DAD">
        <w:rPr>
          <w:rFonts w:ascii="Times New Roman" w:hAnsi="Times New Roman" w:cs="Times New Roman"/>
          <w:color w:val="000000" w:themeColor="text1"/>
          <w:sz w:val="24"/>
          <w:szCs w:val="24"/>
        </w:rPr>
        <w:t xml:space="preserve"> and pre-existing commitment</w:t>
      </w:r>
      <w:r w:rsidR="00097FCE" w:rsidRPr="00CB5DAD">
        <w:rPr>
          <w:rFonts w:ascii="Times New Roman" w:hAnsi="Times New Roman" w:cs="Times New Roman"/>
          <w:color w:val="000000" w:themeColor="text1"/>
          <w:sz w:val="24"/>
          <w:szCs w:val="24"/>
        </w:rPr>
        <w:t>s</w:t>
      </w:r>
      <w:r w:rsidR="00C07F94" w:rsidRPr="00CB5DAD">
        <w:rPr>
          <w:rFonts w:ascii="Times New Roman" w:hAnsi="Times New Roman" w:cs="Times New Roman"/>
          <w:color w:val="000000" w:themeColor="text1"/>
          <w:sz w:val="24"/>
          <w:szCs w:val="24"/>
        </w:rPr>
        <w:t xml:space="preserve"> under</w:t>
      </w:r>
      <w:r w:rsidRPr="00CB5DAD">
        <w:rPr>
          <w:rFonts w:ascii="Times New Roman" w:hAnsi="Times New Roman" w:cs="Times New Roman"/>
          <w:color w:val="000000" w:themeColor="text1"/>
          <w:sz w:val="24"/>
          <w:szCs w:val="24"/>
        </w:rPr>
        <w:t xml:space="preserve"> the</w:t>
      </w:r>
      <w:r w:rsidR="00C07F94" w:rsidRPr="00CB5DAD">
        <w:rPr>
          <w:rFonts w:ascii="Times New Roman" w:hAnsi="Times New Roman" w:cs="Times New Roman"/>
          <w:color w:val="000000" w:themeColor="text1"/>
          <w:sz w:val="24"/>
          <w:szCs w:val="24"/>
        </w:rPr>
        <w:t xml:space="preserve"> human rights framework </w:t>
      </w:r>
    </w:p>
    <w:p w14:paraId="110F93C3" w14:textId="77777777" w:rsidR="00D80480" w:rsidRPr="00CB5DAD" w:rsidRDefault="00D80480" w:rsidP="00D80480">
      <w:pPr>
        <w:pStyle w:val="ListParagraph"/>
        <w:rPr>
          <w:rFonts w:ascii="Times New Roman" w:hAnsi="Times New Roman" w:cs="Times New Roman"/>
          <w:color w:val="000000" w:themeColor="text1"/>
          <w:sz w:val="24"/>
          <w:szCs w:val="24"/>
        </w:rPr>
      </w:pPr>
    </w:p>
    <w:p w14:paraId="38A297C8" w14:textId="3DC45B0C" w:rsidR="00E739FB" w:rsidRPr="00CB5DAD" w:rsidRDefault="00D80480" w:rsidP="00E739FB">
      <w:pPr>
        <w:pStyle w:val="ListParagraph"/>
        <w:numPr>
          <w:ilvl w:val="0"/>
          <w:numId w:val="32"/>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w:t>
      </w:r>
      <w:r w:rsidR="00E739FB" w:rsidRPr="00CB5DAD">
        <w:rPr>
          <w:rFonts w:ascii="Times New Roman" w:hAnsi="Times New Roman" w:cs="Times New Roman"/>
          <w:color w:val="000000" w:themeColor="text1"/>
          <w:sz w:val="24"/>
          <w:szCs w:val="24"/>
        </w:rPr>
        <w:t xml:space="preserve">he Special Rapporteur </w:t>
      </w:r>
      <w:r w:rsidRPr="00CB5DAD">
        <w:rPr>
          <w:rFonts w:ascii="Times New Roman" w:hAnsi="Times New Roman" w:cs="Times New Roman"/>
          <w:color w:val="000000" w:themeColor="text1"/>
          <w:sz w:val="24"/>
          <w:szCs w:val="24"/>
        </w:rPr>
        <w:t xml:space="preserve">should </w:t>
      </w:r>
      <w:r w:rsidR="00E739FB" w:rsidRPr="00CB5DAD">
        <w:rPr>
          <w:rFonts w:ascii="Times New Roman" w:hAnsi="Times New Roman" w:cs="Times New Roman"/>
          <w:color w:val="000000" w:themeColor="text1"/>
          <w:sz w:val="24"/>
          <w:szCs w:val="24"/>
        </w:rPr>
        <w:t>engage with UNCTAD on macro-</w:t>
      </w:r>
      <w:r w:rsidR="00B84D37" w:rsidRPr="00CB5DAD">
        <w:rPr>
          <w:rFonts w:ascii="Times New Roman" w:hAnsi="Times New Roman" w:cs="Times New Roman"/>
          <w:color w:val="000000" w:themeColor="text1"/>
          <w:sz w:val="24"/>
          <w:szCs w:val="24"/>
        </w:rPr>
        <w:t>economic</w:t>
      </w:r>
      <w:r w:rsidR="00E739FB" w:rsidRPr="00CB5DAD">
        <w:rPr>
          <w:rFonts w:ascii="Times New Roman" w:hAnsi="Times New Roman" w:cs="Times New Roman"/>
          <w:color w:val="000000" w:themeColor="text1"/>
          <w:sz w:val="24"/>
          <w:szCs w:val="24"/>
        </w:rPr>
        <w:t xml:space="preserve"> conditions that are impeding the realisation of the right to development</w:t>
      </w:r>
    </w:p>
    <w:p w14:paraId="681DEFF4" w14:textId="77777777" w:rsidR="00D80480" w:rsidRPr="00CB5DAD" w:rsidRDefault="00D80480" w:rsidP="00D80480">
      <w:pPr>
        <w:pStyle w:val="ListParagraph"/>
        <w:rPr>
          <w:rFonts w:ascii="Times New Roman" w:hAnsi="Times New Roman" w:cs="Times New Roman"/>
          <w:color w:val="000000" w:themeColor="text1"/>
          <w:sz w:val="24"/>
          <w:szCs w:val="24"/>
        </w:rPr>
      </w:pPr>
    </w:p>
    <w:p w14:paraId="531358F1" w14:textId="21A2AA9D" w:rsidR="00C07F94" w:rsidRPr="00CB5DAD" w:rsidRDefault="00C07F94" w:rsidP="00C07F94">
      <w:pPr>
        <w:pStyle w:val="ListParagraph"/>
        <w:numPr>
          <w:ilvl w:val="0"/>
          <w:numId w:val="32"/>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The EU in its role as </w:t>
      </w:r>
      <w:r w:rsidR="00D80480" w:rsidRPr="00CB5DAD">
        <w:rPr>
          <w:rFonts w:ascii="Times New Roman" w:hAnsi="Times New Roman" w:cs="Times New Roman"/>
          <w:color w:val="000000" w:themeColor="text1"/>
          <w:sz w:val="24"/>
          <w:szCs w:val="24"/>
        </w:rPr>
        <w:t xml:space="preserve">one of </w:t>
      </w:r>
      <w:r w:rsidRPr="00CB5DAD">
        <w:rPr>
          <w:rFonts w:ascii="Times New Roman" w:hAnsi="Times New Roman" w:cs="Times New Roman"/>
          <w:color w:val="000000" w:themeColor="text1"/>
          <w:sz w:val="24"/>
          <w:szCs w:val="24"/>
        </w:rPr>
        <w:t xml:space="preserve">the </w:t>
      </w:r>
      <w:r w:rsidR="00D80480" w:rsidRPr="00CB5DAD">
        <w:rPr>
          <w:rFonts w:ascii="Times New Roman" w:hAnsi="Times New Roman" w:cs="Times New Roman"/>
          <w:color w:val="000000" w:themeColor="text1"/>
          <w:sz w:val="24"/>
          <w:szCs w:val="24"/>
        </w:rPr>
        <w:t>major</w:t>
      </w:r>
      <w:r w:rsidRPr="00CB5DAD">
        <w:rPr>
          <w:rFonts w:ascii="Times New Roman" w:hAnsi="Times New Roman" w:cs="Times New Roman"/>
          <w:color w:val="000000" w:themeColor="text1"/>
          <w:sz w:val="24"/>
          <w:szCs w:val="24"/>
        </w:rPr>
        <w:t xml:space="preserve"> contributor</w:t>
      </w:r>
      <w:r w:rsidR="00D80480" w:rsidRPr="00CB5DAD">
        <w:rPr>
          <w:rFonts w:ascii="Times New Roman" w:hAnsi="Times New Roman" w:cs="Times New Roman"/>
          <w:color w:val="000000" w:themeColor="text1"/>
          <w:sz w:val="24"/>
          <w:szCs w:val="24"/>
        </w:rPr>
        <w:t>s</w:t>
      </w:r>
      <w:r w:rsidRPr="00CB5DAD">
        <w:rPr>
          <w:rFonts w:ascii="Times New Roman" w:hAnsi="Times New Roman" w:cs="Times New Roman"/>
          <w:color w:val="000000" w:themeColor="text1"/>
          <w:sz w:val="24"/>
          <w:szCs w:val="24"/>
        </w:rPr>
        <w:t xml:space="preserve"> to development cooperation should </w:t>
      </w:r>
      <w:r w:rsidR="00E739FB" w:rsidRPr="00CB5DAD">
        <w:rPr>
          <w:rFonts w:ascii="Times New Roman" w:hAnsi="Times New Roman" w:cs="Times New Roman"/>
          <w:color w:val="000000" w:themeColor="text1"/>
          <w:sz w:val="24"/>
          <w:szCs w:val="24"/>
        </w:rPr>
        <w:t xml:space="preserve">continue efforts towards </w:t>
      </w:r>
      <w:r w:rsidRPr="00CB5DAD">
        <w:rPr>
          <w:rFonts w:ascii="Times New Roman" w:hAnsi="Times New Roman" w:cs="Times New Roman"/>
          <w:color w:val="000000" w:themeColor="text1"/>
          <w:sz w:val="24"/>
          <w:szCs w:val="24"/>
        </w:rPr>
        <w:t>promot</w:t>
      </w:r>
      <w:r w:rsidR="00E739FB" w:rsidRPr="00CB5DAD">
        <w:rPr>
          <w:rFonts w:ascii="Times New Roman" w:hAnsi="Times New Roman" w:cs="Times New Roman"/>
          <w:color w:val="000000" w:themeColor="text1"/>
          <w:sz w:val="24"/>
          <w:szCs w:val="24"/>
        </w:rPr>
        <w:t xml:space="preserve">ing </w:t>
      </w:r>
      <w:r w:rsidRPr="00CB5DAD">
        <w:rPr>
          <w:rFonts w:ascii="Times New Roman" w:hAnsi="Times New Roman" w:cs="Times New Roman"/>
          <w:color w:val="000000" w:themeColor="text1"/>
          <w:sz w:val="24"/>
          <w:szCs w:val="24"/>
        </w:rPr>
        <w:t xml:space="preserve">the establishment of social protection floors which have proven to have very positive </w:t>
      </w:r>
      <w:r w:rsidR="00097FCE" w:rsidRPr="00CB5DAD">
        <w:rPr>
          <w:rFonts w:ascii="Times New Roman" w:hAnsi="Times New Roman" w:cs="Times New Roman"/>
          <w:color w:val="000000" w:themeColor="text1"/>
          <w:sz w:val="24"/>
          <w:szCs w:val="24"/>
        </w:rPr>
        <w:t>impacts</w:t>
      </w:r>
    </w:p>
    <w:p w14:paraId="485CA61B" w14:textId="77777777" w:rsidR="00D80480" w:rsidRPr="00CB5DAD" w:rsidRDefault="00D80480" w:rsidP="00D80480">
      <w:pPr>
        <w:pStyle w:val="ListParagraph"/>
        <w:rPr>
          <w:rFonts w:ascii="Times New Roman" w:hAnsi="Times New Roman" w:cs="Times New Roman"/>
          <w:color w:val="000000" w:themeColor="text1"/>
          <w:sz w:val="24"/>
          <w:szCs w:val="24"/>
        </w:rPr>
      </w:pPr>
    </w:p>
    <w:p w14:paraId="2847F589" w14:textId="2E63FC29" w:rsidR="00C44B8B" w:rsidRPr="00CB5DAD" w:rsidRDefault="00C44B8B" w:rsidP="00C44B8B">
      <w:pPr>
        <w:pStyle w:val="ListParagraph"/>
        <w:numPr>
          <w:ilvl w:val="0"/>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Development policies should be </w:t>
      </w:r>
      <w:r w:rsidRPr="00CB5DAD">
        <w:rPr>
          <w:rFonts w:ascii="Times New Roman" w:hAnsi="Times New Roman" w:cs="Times New Roman"/>
          <w:i/>
          <w:color w:val="000000" w:themeColor="text1"/>
          <w:sz w:val="24"/>
          <w:szCs w:val="24"/>
        </w:rPr>
        <w:t>intentional</w:t>
      </w:r>
      <w:r w:rsidRPr="00CB5DAD">
        <w:rPr>
          <w:rFonts w:ascii="Times New Roman" w:hAnsi="Times New Roman" w:cs="Times New Roman"/>
          <w:color w:val="000000" w:themeColor="text1"/>
          <w:sz w:val="24"/>
          <w:szCs w:val="24"/>
        </w:rPr>
        <w:t xml:space="preserve">. Looking at the practice of countries which have managed to rapidly develop in spite of </w:t>
      </w:r>
      <w:r w:rsidR="00097FCE" w:rsidRPr="00CB5DAD">
        <w:rPr>
          <w:rFonts w:ascii="Times New Roman" w:hAnsi="Times New Roman" w:cs="Times New Roman"/>
          <w:color w:val="000000" w:themeColor="text1"/>
          <w:sz w:val="24"/>
          <w:szCs w:val="24"/>
        </w:rPr>
        <w:t xml:space="preserve">global </w:t>
      </w:r>
      <w:r w:rsidRPr="00CB5DAD">
        <w:rPr>
          <w:rFonts w:ascii="Times New Roman" w:hAnsi="Times New Roman" w:cs="Times New Roman"/>
          <w:color w:val="000000" w:themeColor="text1"/>
          <w:sz w:val="24"/>
          <w:szCs w:val="24"/>
        </w:rPr>
        <w:t xml:space="preserve">crises in the past, these States have developed </w:t>
      </w:r>
      <w:r w:rsidRPr="00CB5DAD">
        <w:rPr>
          <w:rFonts w:ascii="Times New Roman" w:hAnsi="Times New Roman" w:cs="Times New Roman"/>
          <w:i/>
          <w:color w:val="000000" w:themeColor="text1"/>
          <w:sz w:val="24"/>
          <w:szCs w:val="24"/>
        </w:rPr>
        <w:t>intentional</w:t>
      </w:r>
      <w:r w:rsidRPr="00CB5DAD">
        <w:rPr>
          <w:rFonts w:ascii="Times New Roman" w:hAnsi="Times New Roman" w:cs="Times New Roman"/>
          <w:color w:val="000000" w:themeColor="text1"/>
          <w:sz w:val="24"/>
          <w:szCs w:val="24"/>
        </w:rPr>
        <w:t xml:space="preserve"> development policies </w:t>
      </w:r>
      <w:r w:rsidR="00E739FB" w:rsidRPr="00CB5DAD">
        <w:rPr>
          <w:rFonts w:ascii="Times New Roman" w:hAnsi="Times New Roman" w:cs="Times New Roman"/>
          <w:color w:val="000000" w:themeColor="text1"/>
          <w:sz w:val="24"/>
          <w:szCs w:val="24"/>
        </w:rPr>
        <w:t>to which they</w:t>
      </w:r>
      <w:r w:rsidRPr="00CB5DAD">
        <w:rPr>
          <w:rFonts w:ascii="Times New Roman" w:hAnsi="Times New Roman" w:cs="Times New Roman"/>
          <w:color w:val="000000" w:themeColor="text1"/>
          <w:sz w:val="24"/>
          <w:szCs w:val="24"/>
        </w:rPr>
        <w:t xml:space="preserve"> </w:t>
      </w:r>
      <w:r w:rsidR="00E739FB" w:rsidRPr="00CB5DAD">
        <w:rPr>
          <w:rFonts w:ascii="Times New Roman" w:hAnsi="Times New Roman" w:cs="Times New Roman"/>
          <w:color w:val="000000" w:themeColor="text1"/>
          <w:sz w:val="24"/>
          <w:szCs w:val="24"/>
        </w:rPr>
        <w:t xml:space="preserve">remained committed </w:t>
      </w:r>
      <w:r w:rsidRPr="00CB5DAD">
        <w:rPr>
          <w:rFonts w:ascii="Times New Roman" w:hAnsi="Times New Roman" w:cs="Times New Roman"/>
          <w:color w:val="000000" w:themeColor="text1"/>
          <w:sz w:val="24"/>
          <w:szCs w:val="24"/>
        </w:rPr>
        <w:t xml:space="preserve">over time, which included, among other things: </w:t>
      </w:r>
    </w:p>
    <w:p w14:paraId="6BA35665" w14:textId="77777777" w:rsidR="00C44B8B" w:rsidRPr="00CB5DAD" w:rsidRDefault="00C44B8B" w:rsidP="00C44B8B">
      <w:pPr>
        <w:pStyle w:val="ListParagraph"/>
        <w:numPr>
          <w:ilvl w:val="1"/>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 specific strategy about the sectors in which the State would invest and the sequencing of that investment</w:t>
      </w:r>
    </w:p>
    <w:p w14:paraId="7436416C" w14:textId="40AC93F8" w:rsidR="00C44B8B" w:rsidRPr="00CB5DAD" w:rsidRDefault="00C44B8B" w:rsidP="00C44B8B">
      <w:pPr>
        <w:pStyle w:val="ListParagraph"/>
        <w:numPr>
          <w:ilvl w:val="1"/>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 conscious policy commitment to social and economic inclusiveness, either through social welfare programs or investment in public services, like housing, education</w:t>
      </w:r>
      <w:r w:rsidR="00524EC8" w:rsidRPr="00CB5DAD">
        <w:rPr>
          <w:rFonts w:ascii="Times New Roman" w:hAnsi="Times New Roman" w:cs="Times New Roman"/>
          <w:color w:val="000000" w:themeColor="text1"/>
          <w:sz w:val="24"/>
          <w:szCs w:val="24"/>
        </w:rPr>
        <w:t>, social protection</w:t>
      </w:r>
      <w:r w:rsidR="00524EC8" w:rsidRPr="00CB5DAD">
        <w:rPr>
          <w:rFonts w:ascii="Times New Roman" w:hAnsi="Times New Roman"/>
          <w:color w:val="000000" w:themeColor="text1"/>
          <w:sz w:val="24"/>
        </w:rPr>
        <w:t xml:space="preserve"> </w:t>
      </w:r>
      <w:r w:rsidRPr="00CB5DAD">
        <w:rPr>
          <w:rFonts w:ascii="Times New Roman" w:hAnsi="Times New Roman" w:cs="Times New Roman"/>
          <w:color w:val="000000" w:themeColor="text1"/>
          <w:sz w:val="24"/>
          <w:szCs w:val="24"/>
        </w:rPr>
        <w:t>and health care (see Western Europe, Japan)</w:t>
      </w:r>
    </w:p>
    <w:p w14:paraId="6078B941" w14:textId="68549B5D" w:rsidR="00C44B8B" w:rsidRPr="00CB5DAD" w:rsidRDefault="00C44B8B" w:rsidP="00C44B8B">
      <w:pPr>
        <w:pStyle w:val="ListParagraph"/>
        <w:numPr>
          <w:ilvl w:val="1"/>
          <w:numId w:val="4"/>
        </w:numPr>
        <w:spacing w:line="240" w:lineRule="auto"/>
        <w:jc w:val="both"/>
        <w:rPr>
          <w:rFonts w:ascii="Times New Roman" w:hAnsi="Times New Roman"/>
          <w:color w:val="000000" w:themeColor="text1"/>
          <w:sz w:val="24"/>
        </w:rPr>
      </w:pPr>
      <w:r w:rsidRPr="00CB5DAD">
        <w:rPr>
          <w:rFonts w:ascii="Times New Roman" w:hAnsi="Times New Roman" w:cs="Times New Roman"/>
          <w:color w:val="000000" w:themeColor="text1"/>
          <w:sz w:val="24"/>
          <w:szCs w:val="24"/>
        </w:rPr>
        <w:t>an open policy space where the policy could be revised according to what did and didn’t work</w:t>
      </w:r>
      <w:r w:rsidR="00524EC8" w:rsidRPr="00CB5DAD">
        <w:rPr>
          <w:rFonts w:ascii="Times New Roman" w:hAnsi="Times New Roman" w:cs="Times New Roman"/>
          <w:color w:val="000000" w:themeColor="text1"/>
          <w:sz w:val="24"/>
          <w:szCs w:val="24"/>
        </w:rPr>
        <w:t xml:space="preserve"> and corrective measures could be taken</w:t>
      </w:r>
    </w:p>
    <w:p w14:paraId="00F1C6C5" w14:textId="77777777" w:rsidR="00D80480" w:rsidRPr="00CB5DAD" w:rsidRDefault="00D80480" w:rsidP="00D80480">
      <w:pPr>
        <w:pStyle w:val="ListParagraph"/>
        <w:spacing w:line="240" w:lineRule="auto"/>
        <w:ind w:left="1080"/>
        <w:jc w:val="both"/>
        <w:rPr>
          <w:rFonts w:ascii="Times New Roman" w:hAnsi="Times New Roman"/>
          <w:color w:val="000000" w:themeColor="text1"/>
          <w:sz w:val="24"/>
        </w:rPr>
      </w:pPr>
    </w:p>
    <w:p w14:paraId="1267D78B" w14:textId="56632F49" w:rsidR="00C44B8B" w:rsidRPr="00CB5DAD" w:rsidRDefault="00C44B8B" w:rsidP="00C44B8B">
      <w:pPr>
        <w:pStyle w:val="ListParagraph"/>
        <w:numPr>
          <w:ilvl w:val="0"/>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i/>
          <w:color w:val="000000" w:themeColor="text1"/>
          <w:sz w:val="24"/>
          <w:szCs w:val="24"/>
        </w:rPr>
        <w:t>Stability is a pre-condition</w:t>
      </w:r>
      <w:r w:rsidRPr="00CB5DAD">
        <w:rPr>
          <w:rFonts w:ascii="Times New Roman" w:hAnsi="Times New Roman" w:cs="Times New Roman"/>
          <w:color w:val="000000" w:themeColor="text1"/>
          <w:sz w:val="24"/>
          <w:szCs w:val="24"/>
        </w:rPr>
        <w:t xml:space="preserve"> for development: Thus good governance, the ability to create institutions (transparent; responsive; separation of powers) and the context of peace/conflict are all relevant factors</w:t>
      </w:r>
    </w:p>
    <w:p w14:paraId="3619D472" w14:textId="77777777" w:rsidR="00D80480" w:rsidRPr="00CB5DAD" w:rsidRDefault="00D80480" w:rsidP="00D80480">
      <w:pPr>
        <w:pStyle w:val="ListParagraph"/>
        <w:spacing w:line="240" w:lineRule="auto"/>
        <w:ind w:left="360"/>
        <w:jc w:val="both"/>
        <w:rPr>
          <w:rFonts w:ascii="Times New Roman" w:hAnsi="Times New Roman" w:cs="Times New Roman"/>
          <w:color w:val="000000" w:themeColor="text1"/>
          <w:sz w:val="24"/>
          <w:szCs w:val="24"/>
        </w:rPr>
      </w:pPr>
    </w:p>
    <w:p w14:paraId="34C4BCAC" w14:textId="77777777" w:rsidR="00C44B8B" w:rsidRPr="00CB5DAD" w:rsidRDefault="00C44B8B" w:rsidP="00C44B8B">
      <w:pPr>
        <w:pStyle w:val="ListParagraph"/>
        <w:numPr>
          <w:ilvl w:val="0"/>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There should be a focus not only on development programmes for their own sake but the </w:t>
      </w:r>
      <w:r w:rsidRPr="00CB5DAD">
        <w:rPr>
          <w:rFonts w:ascii="Times New Roman" w:hAnsi="Times New Roman" w:cs="Times New Roman"/>
          <w:i/>
          <w:color w:val="000000" w:themeColor="text1"/>
          <w:sz w:val="24"/>
          <w:szCs w:val="24"/>
        </w:rPr>
        <w:t>outcomes</w:t>
      </w:r>
      <w:r w:rsidRPr="00CB5DAD">
        <w:rPr>
          <w:rFonts w:ascii="Times New Roman" w:hAnsi="Times New Roman" w:cs="Times New Roman"/>
          <w:color w:val="000000" w:themeColor="text1"/>
          <w:sz w:val="24"/>
          <w:szCs w:val="24"/>
        </w:rPr>
        <w:t xml:space="preserve"> of those programmes in terms of their </w:t>
      </w:r>
      <w:r w:rsidRPr="00CB5DAD">
        <w:rPr>
          <w:rFonts w:ascii="Times New Roman" w:hAnsi="Times New Roman" w:cs="Times New Roman"/>
          <w:i/>
          <w:color w:val="000000" w:themeColor="text1"/>
          <w:sz w:val="24"/>
          <w:szCs w:val="24"/>
        </w:rPr>
        <w:t>quality</w:t>
      </w:r>
      <w:r w:rsidRPr="00CB5DAD">
        <w:rPr>
          <w:rFonts w:ascii="Times New Roman" w:hAnsi="Times New Roman" w:cs="Times New Roman"/>
          <w:color w:val="000000" w:themeColor="text1"/>
          <w:sz w:val="24"/>
          <w:szCs w:val="24"/>
        </w:rPr>
        <w:t xml:space="preserve">: </w:t>
      </w:r>
    </w:p>
    <w:p w14:paraId="7A86EFC4" w14:textId="73AD9FEF" w:rsidR="00C44B8B" w:rsidRPr="00CB5DAD" w:rsidRDefault="00C44B8B" w:rsidP="00C44B8B">
      <w:pPr>
        <w:pStyle w:val="ListParagraph"/>
        <w:numPr>
          <w:ilvl w:val="1"/>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One example: States sometimes provide subsidies to businesses to encourage them to establish presences in their countries with the ultimate goal of creating employment – however, there appears not to be an interrogation of whether the employment has resulted in a </w:t>
      </w:r>
      <w:r w:rsidR="00524EC8" w:rsidRPr="00CB5DAD">
        <w:rPr>
          <w:rFonts w:ascii="Times New Roman" w:hAnsi="Times New Roman" w:cs="Times New Roman"/>
          <w:color w:val="000000" w:themeColor="text1"/>
          <w:sz w:val="24"/>
          <w:szCs w:val="24"/>
        </w:rPr>
        <w:t xml:space="preserve">living </w:t>
      </w:r>
      <w:r w:rsidRPr="00CB5DAD">
        <w:rPr>
          <w:rFonts w:ascii="Times New Roman" w:hAnsi="Times New Roman" w:cs="Times New Roman"/>
          <w:color w:val="000000" w:themeColor="text1"/>
          <w:sz w:val="24"/>
          <w:szCs w:val="24"/>
        </w:rPr>
        <w:t>wage and good working conditions for the population</w:t>
      </w:r>
    </w:p>
    <w:p w14:paraId="25A937E1" w14:textId="17F7DEF3" w:rsidR="00C44B8B" w:rsidRPr="00CB5DAD" w:rsidRDefault="00C44B8B" w:rsidP="00C44B8B">
      <w:pPr>
        <w:pStyle w:val="ListParagraph"/>
        <w:numPr>
          <w:ilvl w:val="1"/>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Another: States may be encouraged to enter into public-private partnerships with the goal of implementing development projects in a more efficient or cost-saving way. However, in the Eastern European region, these projects have failed in the past due to revelations that investment of public resources in such projects ended up benefiting the private sector more than the public </w:t>
      </w:r>
    </w:p>
    <w:p w14:paraId="1B30D956" w14:textId="77777777" w:rsidR="00D80480" w:rsidRPr="00CB5DAD" w:rsidRDefault="00D80480" w:rsidP="00D80480">
      <w:pPr>
        <w:pStyle w:val="ListParagraph"/>
        <w:spacing w:line="240" w:lineRule="auto"/>
        <w:ind w:left="1080"/>
        <w:jc w:val="both"/>
        <w:rPr>
          <w:rFonts w:ascii="Times New Roman" w:hAnsi="Times New Roman" w:cs="Times New Roman"/>
          <w:color w:val="000000" w:themeColor="text1"/>
          <w:sz w:val="24"/>
          <w:szCs w:val="24"/>
        </w:rPr>
      </w:pPr>
    </w:p>
    <w:p w14:paraId="67D16803" w14:textId="3C0E6F8A" w:rsidR="00C06FAA" w:rsidRPr="00CB5DAD" w:rsidRDefault="00C06FAA" w:rsidP="00C06FAA">
      <w:pPr>
        <w:pStyle w:val="ListParagraph"/>
        <w:numPr>
          <w:ilvl w:val="0"/>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Ensure that the information related to development policies and processes are easily accessible; There’s a need to look at what is required of target populations to understand the information that is shared with them: translating technical information to language understood by laypersons, putting information online, training communities to access information by phone, translating information into local &amp; indigenous languages etc. </w:t>
      </w:r>
    </w:p>
    <w:p w14:paraId="10D9DCEC" w14:textId="77777777" w:rsidR="00D80480" w:rsidRPr="00CB5DAD" w:rsidRDefault="00D80480" w:rsidP="00D80480">
      <w:pPr>
        <w:pStyle w:val="ListParagraph"/>
        <w:spacing w:line="240" w:lineRule="auto"/>
        <w:ind w:left="360"/>
        <w:jc w:val="both"/>
        <w:rPr>
          <w:rFonts w:ascii="Times New Roman" w:hAnsi="Times New Roman" w:cs="Times New Roman"/>
          <w:color w:val="000000" w:themeColor="text1"/>
          <w:sz w:val="24"/>
          <w:szCs w:val="24"/>
        </w:rPr>
      </w:pPr>
    </w:p>
    <w:p w14:paraId="1E575670" w14:textId="6D42C8BA" w:rsidR="00C06FAA" w:rsidRPr="00CB5DAD" w:rsidRDefault="00C06FAA" w:rsidP="000A1A20">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Ensure the existence and the effective work of participatory decision making mechanisms</w:t>
      </w:r>
      <w:r w:rsidR="00D80480" w:rsidRPr="00CB5DAD">
        <w:rPr>
          <w:rFonts w:ascii="Times New Roman" w:hAnsi="Times New Roman" w:cs="Times New Roman"/>
          <w:color w:val="000000" w:themeColor="text1"/>
          <w:sz w:val="24"/>
          <w:szCs w:val="24"/>
        </w:rPr>
        <w:t xml:space="preserve">; </w:t>
      </w:r>
      <w:r w:rsidRPr="00CB5DAD">
        <w:rPr>
          <w:rFonts w:ascii="Times New Roman" w:hAnsi="Times New Roman" w:cs="Times New Roman"/>
          <w:color w:val="000000" w:themeColor="text1"/>
          <w:sz w:val="24"/>
          <w:szCs w:val="24"/>
        </w:rPr>
        <w:t>Duty bearers: governments but also donors</w:t>
      </w:r>
    </w:p>
    <w:p w14:paraId="57969B4C" w14:textId="77777777" w:rsidR="00D80480" w:rsidRPr="00CB5DAD" w:rsidRDefault="00D80480" w:rsidP="00D80480">
      <w:pPr>
        <w:pStyle w:val="ListParagraph"/>
        <w:rPr>
          <w:rFonts w:ascii="Times New Roman" w:hAnsi="Times New Roman" w:cs="Times New Roman"/>
          <w:color w:val="000000" w:themeColor="text1"/>
          <w:sz w:val="24"/>
          <w:szCs w:val="24"/>
        </w:rPr>
      </w:pPr>
    </w:p>
    <w:p w14:paraId="63F2D835" w14:textId="77777777" w:rsidR="00D80480" w:rsidRPr="00CB5DAD" w:rsidRDefault="00C06FAA" w:rsidP="000A1A20">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Enhance the role of independent academic research in addressing rights and development issues and increase focus on discrimination against different groups</w:t>
      </w:r>
    </w:p>
    <w:p w14:paraId="765D60C3" w14:textId="77777777" w:rsidR="00D80480" w:rsidRPr="00CB5DAD" w:rsidRDefault="00D80480" w:rsidP="00D80480">
      <w:pPr>
        <w:pStyle w:val="ListParagraph"/>
        <w:rPr>
          <w:rFonts w:ascii="Times New Roman" w:hAnsi="Times New Roman" w:cs="Times New Roman"/>
          <w:color w:val="000000" w:themeColor="text1"/>
          <w:sz w:val="24"/>
          <w:szCs w:val="24"/>
        </w:rPr>
      </w:pPr>
    </w:p>
    <w:p w14:paraId="76A1809E" w14:textId="77777777" w:rsidR="00CB5DAD" w:rsidRPr="00D80480" w:rsidRDefault="00CB5DAD" w:rsidP="00CB5DAD">
      <w:pPr>
        <w:pStyle w:val="ListParagraph"/>
        <w:numPr>
          <w:ilvl w:val="0"/>
          <w:numId w:val="4"/>
        </w:numPr>
        <w:spacing w:after="0" w:line="240" w:lineRule="auto"/>
        <w:jc w:val="both"/>
        <w:rPr>
          <w:rFonts w:ascii="Times New Roman" w:hAnsi="Times New Roman" w:cs="Times New Roman"/>
          <w:sz w:val="24"/>
          <w:szCs w:val="24"/>
        </w:rPr>
      </w:pPr>
      <w:r w:rsidRPr="00D80480">
        <w:rPr>
          <w:rFonts w:ascii="Times New Roman" w:hAnsi="Times New Roman" w:cs="Times New Roman"/>
          <w:sz w:val="24"/>
          <w:szCs w:val="24"/>
        </w:rPr>
        <w:t>It is important to utilise a human rights</w:t>
      </w:r>
      <w:r>
        <w:rPr>
          <w:rFonts w:ascii="Times New Roman" w:hAnsi="Times New Roman" w:cs="Times New Roman"/>
          <w:sz w:val="24"/>
          <w:szCs w:val="24"/>
        </w:rPr>
        <w:t>-</w:t>
      </w:r>
      <w:r w:rsidRPr="00D80480">
        <w:rPr>
          <w:rFonts w:ascii="Times New Roman" w:hAnsi="Times New Roman" w:cs="Times New Roman"/>
          <w:sz w:val="24"/>
          <w:szCs w:val="24"/>
        </w:rPr>
        <w:t>based approach to data</w:t>
      </w:r>
      <w:r>
        <w:rPr>
          <w:rFonts w:ascii="Times New Roman" w:hAnsi="Times New Roman" w:cs="Times New Roman"/>
          <w:sz w:val="24"/>
          <w:szCs w:val="24"/>
        </w:rPr>
        <w:t xml:space="preserve"> (HRBAD)</w:t>
      </w:r>
      <w:r w:rsidRPr="00D80480">
        <w:rPr>
          <w:rFonts w:ascii="Times New Roman" w:hAnsi="Times New Roman" w:cs="Times New Roman"/>
          <w:sz w:val="24"/>
          <w:szCs w:val="24"/>
        </w:rPr>
        <w:t xml:space="preserve"> gathering.</w:t>
      </w:r>
      <w:r>
        <w:rPr>
          <w:rStyle w:val="FootnoteReference"/>
          <w:rFonts w:ascii="Times New Roman" w:hAnsi="Times New Roman" w:cs="Times New Roman"/>
          <w:sz w:val="24"/>
          <w:szCs w:val="24"/>
        </w:rPr>
        <w:footnoteReference w:id="3"/>
      </w:r>
      <w:r w:rsidRPr="00D80480">
        <w:rPr>
          <w:rFonts w:ascii="Times New Roman" w:hAnsi="Times New Roman" w:cs="Times New Roman"/>
          <w:sz w:val="24"/>
          <w:szCs w:val="24"/>
        </w:rPr>
        <w:t xml:space="preserve"> The aim of this approach is to evaluate not only outcomes of policies but also structures and processes. The approach incorporates a number of fundamental principles</w:t>
      </w:r>
      <w:r>
        <w:rPr>
          <w:rFonts w:ascii="Times New Roman" w:hAnsi="Times New Roman" w:cs="Times New Roman"/>
          <w:sz w:val="24"/>
          <w:szCs w:val="24"/>
        </w:rPr>
        <w:t>, including</w:t>
      </w:r>
      <w:r w:rsidRPr="00D80480">
        <w:rPr>
          <w:rFonts w:ascii="Times New Roman" w:hAnsi="Times New Roman" w:cs="Times New Roman"/>
          <w:sz w:val="24"/>
          <w:szCs w:val="24"/>
        </w:rPr>
        <w:t xml:space="preserve">: </w:t>
      </w:r>
    </w:p>
    <w:p w14:paraId="7B403FAD" w14:textId="77777777" w:rsidR="00C44B8B" w:rsidRPr="00CB5DAD" w:rsidRDefault="00C44B8B" w:rsidP="00C44B8B">
      <w:pPr>
        <w:pStyle w:val="ListParagraph"/>
        <w:numPr>
          <w:ilvl w:val="1"/>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Inclusion / participation or the ‘nothing about us without us’ motto: data collection should actively involve the community about whom the information is being gathered</w:t>
      </w:r>
    </w:p>
    <w:p w14:paraId="6AD7B752" w14:textId="77777777" w:rsidR="00C44B8B" w:rsidRPr="00CB5DAD" w:rsidRDefault="00C44B8B" w:rsidP="00C44B8B">
      <w:pPr>
        <w:pStyle w:val="ListParagraph"/>
        <w:numPr>
          <w:ilvl w:val="1"/>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Self-identification, e.g. respondents should be able to self-select how they identify in terms of ethnicity, sexual orientation / gender identity, disability</w:t>
      </w:r>
    </w:p>
    <w:p w14:paraId="70A0BF25" w14:textId="77777777" w:rsidR="00C44B8B" w:rsidRPr="00CB5DAD" w:rsidRDefault="00C44B8B" w:rsidP="00C44B8B">
      <w:pPr>
        <w:pStyle w:val="ListParagraph"/>
        <w:numPr>
          <w:ilvl w:val="1"/>
          <w:numId w:val="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Data privacy &amp; reconciling it with transparency</w:t>
      </w:r>
    </w:p>
    <w:p w14:paraId="3BF9282F" w14:textId="3AA29EC6" w:rsidR="00AA0422" w:rsidRPr="00CB5DAD" w:rsidRDefault="00AA0422" w:rsidP="00C44B8B">
      <w:pPr>
        <w:pStyle w:val="ListParagraph"/>
        <w:numPr>
          <w:ilvl w:val="1"/>
          <w:numId w:val="4"/>
        </w:numPr>
        <w:spacing w:line="240" w:lineRule="auto"/>
        <w:jc w:val="both"/>
        <w:rPr>
          <w:rFonts w:ascii="Times New Roman" w:eastAsia="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D</w:t>
      </w:r>
      <w:r w:rsidR="007A6DDF" w:rsidRPr="00CB5DAD">
        <w:rPr>
          <w:rFonts w:ascii="Times New Roman" w:hAnsi="Times New Roman" w:cs="Times New Roman"/>
          <w:color w:val="000000" w:themeColor="text1"/>
          <w:sz w:val="24"/>
          <w:szCs w:val="24"/>
        </w:rPr>
        <w:t>ata d</w:t>
      </w:r>
      <w:r w:rsidRPr="00CB5DAD">
        <w:rPr>
          <w:rFonts w:ascii="Times New Roman" w:hAnsi="Times New Roman" w:cs="Times New Roman"/>
          <w:color w:val="000000" w:themeColor="text1"/>
          <w:sz w:val="24"/>
          <w:szCs w:val="24"/>
        </w:rPr>
        <w:t>isaggregation to enable an assessment of how policies and programmes are impacting discriminated individuals and groups</w:t>
      </w:r>
      <w:r w:rsidRPr="00CB5DAD">
        <w:rPr>
          <w:rFonts w:ascii="Times New Roman" w:eastAsia="Times New Roman" w:hAnsi="Times New Roman" w:cs="Times New Roman"/>
          <w:color w:val="000000" w:themeColor="text1"/>
          <w:sz w:val="24"/>
          <w:szCs w:val="24"/>
        </w:rPr>
        <w:t xml:space="preserve"> </w:t>
      </w:r>
    </w:p>
    <w:p w14:paraId="61D1E01B" w14:textId="77777777" w:rsidR="00C44B8B" w:rsidRPr="00CB5DAD" w:rsidRDefault="00C44B8B" w:rsidP="00C44B8B">
      <w:pPr>
        <w:jc w:val="both"/>
        <w:rPr>
          <w:color w:val="000000" w:themeColor="text1"/>
          <w:sz w:val="24"/>
          <w:szCs w:val="24"/>
        </w:rPr>
      </w:pPr>
    </w:p>
    <w:p w14:paraId="6EF7F11A" w14:textId="77777777" w:rsidR="00D80480" w:rsidRPr="00CB5DAD" w:rsidRDefault="00C44B8B" w:rsidP="00212668">
      <w:pPr>
        <w:pStyle w:val="ListParagraph"/>
        <w:numPr>
          <w:ilvl w:val="0"/>
          <w:numId w:val="3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There is a cost associated with promoting participation in data gathering and assessment exercises which should be borne in mind when designing development projects</w:t>
      </w:r>
    </w:p>
    <w:p w14:paraId="4B8F5AC7" w14:textId="719151B1" w:rsidR="00212668" w:rsidRPr="00CB5DAD" w:rsidRDefault="00C44B8B" w:rsidP="00D80480">
      <w:pPr>
        <w:pStyle w:val="ListParagraph"/>
        <w:ind w:left="360"/>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 </w:t>
      </w:r>
    </w:p>
    <w:p w14:paraId="559A5E81" w14:textId="0D2DBE36" w:rsidR="00212668" w:rsidRPr="00CB5DAD" w:rsidRDefault="00212668" w:rsidP="00212668">
      <w:pPr>
        <w:pStyle w:val="ListParagraph"/>
        <w:numPr>
          <w:ilvl w:val="0"/>
          <w:numId w:val="35"/>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Include the right to peace in the advocacy of the right to development, especially in relation to the discussion on disarmament</w:t>
      </w:r>
      <w:r w:rsidR="00DE6861" w:rsidRPr="00CB5DAD">
        <w:rPr>
          <w:rFonts w:ascii="Times New Roman" w:hAnsi="Times New Roman" w:cs="Times New Roman"/>
          <w:color w:val="000000" w:themeColor="text1"/>
          <w:sz w:val="24"/>
          <w:szCs w:val="24"/>
        </w:rPr>
        <w:t>, post-conflict reconstruction,</w:t>
      </w:r>
      <w:r w:rsidRPr="00CB5DAD">
        <w:rPr>
          <w:rFonts w:ascii="Times New Roman" w:hAnsi="Times New Roman" w:cs="Times New Roman"/>
          <w:color w:val="000000" w:themeColor="text1"/>
          <w:sz w:val="24"/>
          <w:szCs w:val="24"/>
        </w:rPr>
        <w:t xml:space="preserve"> and reallocating resources towards sustainable development efforts</w:t>
      </w:r>
    </w:p>
    <w:p w14:paraId="7B540864" w14:textId="77777777" w:rsidR="00D80480" w:rsidRPr="00CB5DAD" w:rsidRDefault="00D80480" w:rsidP="00D80480">
      <w:pPr>
        <w:pStyle w:val="ListParagraph"/>
        <w:rPr>
          <w:rFonts w:ascii="Times New Roman" w:hAnsi="Times New Roman" w:cs="Times New Roman"/>
          <w:color w:val="000000" w:themeColor="text1"/>
          <w:sz w:val="24"/>
          <w:szCs w:val="24"/>
        </w:rPr>
      </w:pPr>
    </w:p>
    <w:p w14:paraId="1E286F61" w14:textId="77777777" w:rsidR="00212668" w:rsidRPr="00CB5DAD" w:rsidRDefault="00212668" w:rsidP="00212668">
      <w:pPr>
        <w:pStyle w:val="ListParagraph"/>
        <w:numPr>
          <w:ilvl w:val="0"/>
          <w:numId w:val="36"/>
        </w:numPr>
        <w:jc w:val="both"/>
        <w:rPr>
          <w:rFonts w:ascii="Times New Roman" w:hAnsi="Times New Roman" w:cs="Times New Roman"/>
          <w:i/>
          <w:color w:val="000000" w:themeColor="text1"/>
          <w:sz w:val="24"/>
          <w:szCs w:val="24"/>
          <w:u w:val="single"/>
        </w:rPr>
      </w:pPr>
      <w:r w:rsidRPr="00CB5DAD">
        <w:rPr>
          <w:rFonts w:ascii="Times New Roman" w:hAnsi="Times New Roman" w:cs="Times New Roman"/>
          <w:color w:val="000000" w:themeColor="text1"/>
          <w:sz w:val="24"/>
          <w:szCs w:val="24"/>
        </w:rPr>
        <w:t>Recommendations related to conducting human rights impact assessments:</w:t>
      </w:r>
    </w:p>
    <w:p w14:paraId="1045A107" w14:textId="77777777" w:rsidR="00212668" w:rsidRPr="00CB5DAD" w:rsidRDefault="00212668" w:rsidP="00212668">
      <w:pPr>
        <w:pStyle w:val="ListParagraph"/>
        <w:numPr>
          <w:ilvl w:val="0"/>
          <w:numId w:val="3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The context of the impact assessment needs to be taken into account- meaning that the methodology has to be adaptable and flexible, taking into account factors such as time, resources and data availability and gathering. </w:t>
      </w:r>
    </w:p>
    <w:p w14:paraId="5A3F3347" w14:textId="061D937C" w:rsidR="00212668" w:rsidRPr="00CB5DAD" w:rsidRDefault="00212668" w:rsidP="00212668">
      <w:pPr>
        <w:pStyle w:val="ListParagraph"/>
        <w:numPr>
          <w:ilvl w:val="0"/>
          <w:numId w:val="3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If they are to drive policy change, HRIA have to be part of policy making ex ante i.e. part of decision making process </w:t>
      </w:r>
    </w:p>
    <w:p w14:paraId="459F0B4D" w14:textId="77777777" w:rsidR="00212668" w:rsidRPr="00CB5DAD" w:rsidRDefault="00212668" w:rsidP="00212668">
      <w:pPr>
        <w:pStyle w:val="ListParagraph"/>
        <w:numPr>
          <w:ilvl w:val="0"/>
          <w:numId w:val="3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Disclosure is important- HRIAs should be  made public so that people understand how the analysis has been done/ what the outcomes are</w:t>
      </w:r>
    </w:p>
    <w:p w14:paraId="01816104" w14:textId="77777777" w:rsidR="00212668" w:rsidRPr="00CB5DAD" w:rsidRDefault="00212668" w:rsidP="00212668">
      <w:pPr>
        <w:pStyle w:val="ListParagraph"/>
        <w:numPr>
          <w:ilvl w:val="0"/>
          <w:numId w:val="3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Human rights advocates need to do a better job at convincing governments that HRIA lead to better decision making </w:t>
      </w:r>
    </w:p>
    <w:p w14:paraId="5B739A56" w14:textId="77777777" w:rsidR="00212668" w:rsidRPr="00CB5DAD" w:rsidRDefault="00212668" w:rsidP="00212668">
      <w:pPr>
        <w:pStyle w:val="ListParagraph"/>
        <w:numPr>
          <w:ilvl w:val="0"/>
          <w:numId w:val="3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It is important to think about the report resulting from a human rights impact assessment not as an end in itself but as a starting point for action.  The communication and messaging is very important to ensure that reports reach relevant stakeholders and lead to actual results instead of collecting dust on a shelf.</w:t>
      </w:r>
    </w:p>
    <w:p w14:paraId="349994C1" w14:textId="0CFABA3C" w:rsidR="000E3B28" w:rsidRPr="00CB5DAD" w:rsidRDefault="00212668" w:rsidP="00212668">
      <w:pPr>
        <w:pStyle w:val="ListParagraph"/>
        <w:numPr>
          <w:ilvl w:val="0"/>
          <w:numId w:val="3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In order to assess the quality of a HRIA, we need to examine how/to what </w:t>
      </w:r>
      <w:r w:rsidR="00DE6861" w:rsidRPr="00CB5DAD">
        <w:rPr>
          <w:rFonts w:ascii="Times New Roman" w:hAnsi="Times New Roman" w:cs="Times New Roman"/>
          <w:color w:val="000000" w:themeColor="text1"/>
          <w:sz w:val="24"/>
          <w:szCs w:val="24"/>
        </w:rPr>
        <w:t xml:space="preserve">extent </w:t>
      </w:r>
      <w:r w:rsidRPr="00CB5DAD">
        <w:rPr>
          <w:rFonts w:ascii="Times New Roman" w:hAnsi="Times New Roman" w:cs="Times New Roman"/>
          <w:color w:val="000000" w:themeColor="text1"/>
          <w:sz w:val="24"/>
          <w:szCs w:val="24"/>
        </w:rPr>
        <w:t>recommendations have been picked up by policy makers and rights holders</w:t>
      </w:r>
    </w:p>
    <w:p w14:paraId="19A9532D" w14:textId="7752BA8F" w:rsidR="000E3B28" w:rsidRPr="00CB5DAD" w:rsidRDefault="000E3B28" w:rsidP="000E3B28">
      <w:pPr>
        <w:pStyle w:val="ListParagraph"/>
        <w:numPr>
          <w:ilvl w:val="0"/>
          <w:numId w:val="39"/>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States should make the initiation of development projects dependent on a showing by the policymaking body that they have taken into account the HRIA conducted (example of good practice from the United Kingdom, where policymaking bodies must show they have done an equality impact assessment and considered its outcome before instituting a policy)</w:t>
      </w:r>
    </w:p>
    <w:p w14:paraId="0FE8ADF5" w14:textId="500779CF" w:rsidR="000E3B28" w:rsidRPr="00CB5DAD" w:rsidRDefault="000E3B28" w:rsidP="000E3B28">
      <w:pPr>
        <w:pStyle w:val="ListParagraph"/>
        <w:numPr>
          <w:ilvl w:val="0"/>
          <w:numId w:val="39"/>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Stakeholders undertaking development programmes should involve the same communities who are consulted as part of an HRIA process in the actual implementation of the same project that had been assessed</w:t>
      </w:r>
    </w:p>
    <w:p w14:paraId="6C6643DA" w14:textId="77777777" w:rsidR="000E3B28" w:rsidRPr="00CB5DAD" w:rsidRDefault="000E3B28" w:rsidP="000E3B28">
      <w:pPr>
        <w:pStyle w:val="ListParagraph"/>
        <w:numPr>
          <w:ilvl w:val="0"/>
          <w:numId w:val="39"/>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Governments that have successfully implemented HRIA should share that knowledge with other governments in the region so they can learn how it is done</w:t>
      </w:r>
    </w:p>
    <w:p w14:paraId="7CF4C4CF" w14:textId="41FD0723" w:rsidR="00212668" w:rsidRPr="00CB5DAD" w:rsidRDefault="00212668" w:rsidP="00D80480">
      <w:pPr>
        <w:pStyle w:val="ListParagraph"/>
        <w:spacing w:line="240" w:lineRule="auto"/>
        <w:ind w:left="1080"/>
        <w:jc w:val="both"/>
        <w:rPr>
          <w:rFonts w:ascii="Times New Roman" w:hAnsi="Times New Roman" w:cs="Times New Roman"/>
          <w:color w:val="000000" w:themeColor="text1"/>
          <w:sz w:val="24"/>
          <w:szCs w:val="24"/>
        </w:rPr>
      </w:pPr>
    </w:p>
    <w:p w14:paraId="5E9712F4" w14:textId="77777777" w:rsidR="00C07F94" w:rsidRPr="00CB5DAD" w:rsidRDefault="00C07F94" w:rsidP="00C07F94">
      <w:pPr>
        <w:pStyle w:val="ListParagraph"/>
        <w:numPr>
          <w:ilvl w:val="0"/>
          <w:numId w:val="30"/>
        </w:numPr>
        <w:jc w:val="both"/>
        <w:rPr>
          <w:rFonts w:ascii="Times New Roman" w:hAnsi="Times New Roman" w:cs="Times New Roman"/>
          <w:b/>
          <w:color w:val="000000" w:themeColor="text1"/>
          <w:sz w:val="24"/>
          <w:szCs w:val="24"/>
        </w:rPr>
      </w:pPr>
      <w:r w:rsidRPr="00CB5DAD">
        <w:rPr>
          <w:rFonts w:ascii="Times New Roman" w:hAnsi="Times New Roman" w:cs="Times New Roman"/>
          <w:b/>
          <w:color w:val="000000" w:themeColor="text1"/>
          <w:sz w:val="24"/>
          <w:szCs w:val="24"/>
        </w:rPr>
        <w:t>Good practices:</w:t>
      </w:r>
    </w:p>
    <w:p w14:paraId="64BF03C3" w14:textId="77777777" w:rsidR="00C07F94" w:rsidRPr="00CB5DAD" w:rsidRDefault="00C07F94" w:rsidP="00C07F94">
      <w:pPr>
        <w:jc w:val="both"/>
        <w:rPr>
          <w:color w:val="000000" w:themeColor="text1"/>
          <w:sz w:val="24"/>
          <w:szCs w:val="24"/>
        </w:rPr>
      </w:pPr>
    </w:p>
    <w:p w14:paraId="0F0049FA" w14:textId="77777777" w:rsidR="00D83C27" w:rsidRPr="00CB5DAD" w:rsidRDefault="00D83C27" w:rsidP="00E02357">
      <w:pPr>
        <w:jc w:val="both"/>
        <w:rPr>
          <w:b/>
          <w:color w:val="000000" w:themeColor="text1"/>
          <w:sz w:val="24"/>
          <w:szCs w:val="24"/>
        </w:rPr>
      </w:pPr>
      <w:r w:rsidRPr="00CB5DAD">
        <w:rPr>
          <w:b/>
          <w:color w:val="000000" w:themeColor="text1"/>
          <w:sz w:val="24"/>
          <w:szCs w:val="24"/>
        </w:rPr>
        <w:t>National level:</w:t>
      </w:r>
    </w:p>
    <w:p w14:paraId="1922B225" w14:textId="0959B7D1" w:rsidR="00347C4D" w:rsidRPr="00CB5DAD" w:rsidRDefault="00347C4D" w:rsidP="00C06FAA">
      <w:pPr>
        <w:pStyle w:val="ListParagraph"/>
        <w:numPr>
          <w:ilvl w:val="0"/>
          <w:numId w:val="36"/>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Cross-sectorial partnership has pr</w:t>
      </w:r>
      <w:r w:rsidR="00C07F94" w:rsidRPr="00CB5DAD">
        <w:rPr>
          <w:rFonts w:ascii="Times New Roman" w:hAnsi="Times New Roman" w:cs="Times New Roman"/>
          <w:color w:val="000000" w:themeColor="text1"/>
          <w:sz w:val="24"/>
          <w:szCs w:val="24"/>
        </w:rPr>
        <w:t xml:space="preserve">oven to be the most successful when </w:t>
      </w:r>
      <w:r w:rsidRPr="00CB5DAD">
        <w:rPr>
          <w:rFonts w:ascii="Times New Roman" w:hAnsi="Times New Roman" w:cs="Times New Roman"/>
          <w:color w:val="000000" w:themeColor="text1"/>
          <w:sz w:val="24"/>
          <w:szCs w:val="24"/>
        </w:rPr>
        <w:t>agreement</w:t>
      </w:r>
      <w:r w:rsidR="00C07F94" w:rsidRPr="00CB5DAD">
        <w:rPr>
          <w:rFonts w:ascii="Times New Roman" w:hAnsi="Times New Roman" w:cs="Times New Roman"/>
          <w:color w:val="000000" w:themeColor="text1"/>
          <w:sz w:val="24"/>
          <w:szCs w:val="24"/>
        </w:rPr>
        <w:t xml:space="preserve"> was built </w:t>
      </w:r>
      <w:r w:rsidRPr="00CB5DAD">
        <w:rPr>
          <w:rFonts w:ascii="Times New Roman" w:hAnsi="Times New Roman" w:cs="Times New Roman"/>
          <w:color w:val="000000" w:themeColor="text1"/>
          <w:sz w:val="24"/>
          <w:szCs w:val="24"/>
        </w:rPr>
        <w:t>on a minimum of common interest where joint efforts can lead to result</w:t>
      </w:r>
      <w:r w:rsidR="00097FCE" w:rsidRPr="00CB5DAD">
        <w:rPr>
          <w:rFonts w:ascii="Times New Roman" w:hAnsi="Times New Roman" w:cs="Times New Roman"/>
          <w:color w:val="000000" w:themeColor="text1"/>
          <w:sz w:val="24"/>
          <w:szCs w:val="24"/>
        </w:rPr>
        <w:t>s</w:t>
      </w:r>
      <w:r w:rsidRPr="00CB5DAD">
        <w:rPr>
          <w:rFonts w:ascii="Times New Roman" w:hAnsi="Times New Roman" w:cs="Times New Roman"/>
          <w:color w:val="000000" w:themeColor="text1"/>
          <w:sz w:val="24"/>
          <w:szCs w:val="24"/>
        </w:rPr>
        <w:t xml:space="preserve">  </w:t>
      </w:r>
    </w:p>
    <w:p w14:paraId="51ED8BCA" w14:textId="77777777" w:rsidR="00B84D37" w:rsidRPr="00CB5DAD" w:rsidRDefault="00B84D37" w:rsidP="00B84D37">
      <w:pPr>
        <w:pStyle w:val="ListParagraph"/>
        <w:ind w:left="360"/>
        <w:jc w:val="both"/>
        <w:rPr>
          <w:rFonts w:ascii="Times New Roman" w:hAnsi="Times New Roman" w:cs="Times New Roman"/>
          <w:color w:val="000000" w:themeColor="text1"/>
          <w:sz w:val="24"/>
          <w:szCs w:val="24"/>
        </w:rPr>
      </w:pPr>
    </w:p>
    <w:p w14:paraId="6319035D" w14:textId="0C449995" w:rsidR="00C06FAA" w:rsidRPr="00CB5DAD" w:rsidRDefault="00D83C27" w:rsidP="00C06FAA">
      <w:pPr>
        <w:pStyle w:val="ListParagraph"/>
        <w:numPr>
          <w:ilvl w:val="0"/>
          <w:numId w:val="2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w:t>
      </w:r>
      <w:r w:rsidR="00C07F94" w:rsidRPr="00CB5DAD">
        <w:rPr>
          <w:rFonts w:ascii="Times New Roman" w:hAnsi="Times New Roman" w:cs="Times New Roman"/>
          <w:color w:val="000000" w:themeColor="text1"/>
          <w:sz w:val="24"/>
          <w:szCs w:val="24"/>
        </w:rPr>
        <w:t>ssue-</w:t>
      </w:r>
      <w:r w:rsidR="00347C4D" w:rsidRPr="00CB5DAD">
        <w:rPr>
          <w:rFonts w:ascii="Times New Roman" w:hAnsi="Times New Roman" w:cs="Times New Roman"/>
          <w:color w:val="000000" w:themeColor="text1"/>
          <w:sz w:val="24"/>
          <w:szCs w:val="24"/>
        </w:rPr>
        <w:t>base</w:t>
      </w:r>
      <w:r w:rsidRPr="00CB5DAD">
        <w:rPr>
          <w:rFonts w:ascii="Times New Roman" w:hAnsi="Times New Roman" w:cs="Times New Roman"/>
          <w:color w:val="000000" w:themeColor="text1"/>
          <w:sz w:val="24"/>
          <w:szCs w:val="24"/>
        </w:rPr>
        <w:t>d</w:t>
      </w:r>
      <w:r w:rsidR="00347C4D" w:rsidRPr="00CB5DAD">
        <w:rPr>
          <w:rFonts w:ascii="Times New Roman" w:hAnsi="Times New Roman" w:cs="Times New Roman"/>
          <w:color w:val="000000" w:themeColor="text1"/>
          <w:sz w:val="24"/>
          <w:szCs w:val="24"/>
        </w:rPr>
        <w:t xml:space="preserve"> parliamentary groups with mixed composition around certain rights </w:t>
      </w:r>
      <w:r w:rsidRPr="00CB5DAD">
        <w:rPr>
          <w:rFonts w:ascii="Times New Roman" w:hAnsi="Times New Roman" w:cs="Times New Roman"/>
          <w:color w:val="000000" w:themeColor="text1"/>
          <w:sz w:val="24"/>
          <w:szCs w:val="24"/>
        </w:rPr>
        <w:t xml:space="preserve">can have positive impact </w:t>
      </w:r>
    </w:p>
    <w:p w14:paraId="4AC24820" w14:textId="77777777" w:rsidR="00B84D37" w:rsidRPr="00CB5DAD" w:rsidRDefault="00B84D37" w:rsidP="00B84D37">
      <w:pPr>
        <w:pStyle w:val="ListParagraph"/>
        <w:spacing w:line="240" w:lineRule="auto"/>
        <w:ind w:left="360"/>
        <w:jc w:val="both"/>
        <w:rPr>
          <w:rFonts w:ascii="Times New Roman" w:hAnsi="Times New Roman" w:cs="Times New Roman"/>
          <w:color w:val="000000" w:themeColor="text1"/>
          <w:sz w:val="24"/>
          <w:szCs w:val="24"/>
        </w:rPr>
      </w:pPr>
    </w:p>
    <w:p w14:paraId="51A30364" w14:textId="3ACB32F3" w:rsidR="00C06FAA" w:rsidRDefault="003A41BB" w:rsidP="00C06FAA">
      <w:pPr>
        <w:pStyle w:val="ListParagraph"/>
        <w:numPr>
          <w:ilvl w:val="0"/>
          <w:numId w:val="29"/>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Multi-sectorial coordination has</w:t>
      </w:r>
      <w:r w:rsidR="00C06FAA" w:rsidRPr="00CB5DAD">
        <w:rPr>
          <w:rFonts w:ascii="Times New Roman" w:hAnsi="Times New Roman" w:cs="Times New Roman"/>
          <w:color w:val="000000" w:themeColor="text1"/>
          <w:sz w:val="24"/>
          <w:szCs w:val="24"/>
        </w:rPr>
        <w:t xml:space="preserve"> yielded very positive outcomes at the local level, </w:t>
      </w:r>
      <w:r w:rsidR="0075702A" w:rsidRPr="00CB5DAD">
        <w:rPr>
          <w:rFonts w:ascii="Times New Roman" w:hAnsi="Times New Roman" w:cs="Times New Roman"/>
          <w:color w:val="000000" w:themeColor="text1"/>
          <w:sz w:val="24"/>
          <w:szCs w:val="24"/>
        </w:rPr>
        <w:t xml:space="preserve">these </w:t>
      </w:r>
      <w:r w:rsidR="00C06FAA" w:rsidRPr="00CB5DAD">
        <w:rPr>
          <w:rFonts w:ascii="Times New Roman" w:hAnsi="Times New Roman" w:cs="Times New Roman"/>
          <w:color w:val="000000" w:themeColor="text1"/>
          <w:sz w:val="24"/>
          <w:szCs w:val="24"/>
        </w:rPr>
        <w:t xml:space="preserve">successful models </w:t>
      </w:r>
      <w:r w:rsidR="0075702A" w:rsidRPr="00CB5DAD">
        <w:rPr>
          <w:rFonts w:ascii="Times New Roman" w:hAnsi="Times New Roman" w:cs="Times New Roman"/>
          <w:color w:val="000000" w:themeColor="text1"/>
          <w:sz w:val="24"/>
          <w:szCs w:val="24"/>
        </w:rPr>
        <w:t xml:space="preserve">should </w:t>
      </w:r>
      <w:r w:rsidR="00C06FAA" w:rsidRPr="00CB5DAD">
        <w:rPr>
          <w:rFonts w:ascii="Times New Roman" w:hAnsi="Times New Roman" w:cs="Times New Roman"/>
          <w:color w:val="000000" w:themeColor="text1"/>
          <w:sz w:val="24"/>
          <w:szCs w:val="24"/>
        </w:rPr>
        <w:t xml:space="preserve">be replicated at </w:t>
      </w:r>
      <w:r w:rsidR="0075702A" w:rsidRPr="00CB5DAD">
        <w:rPr>
          <w:rFonts w:ascii="Times New Roman" w:hAnsi="Times New Roman" w:cs="Times New Roman"/>
          <w:color w:val="000000" w:themeColor="text1"/>
          <w:sz w:val="24"/>
          <w:szCs w:val="24"/>
        </w:rPr>
        <w:t xml:space="preserve">national levels </w:t>
      </w:r>
    </w:p>
    <w:p w14:paraId="0A3CC0C7" w14:textId="77777777" w:rsidR="00354CDF" w:rsidRPr="00354CDF" w:rsidRDefault="00354CDF" w:rsidP="00354CDF">
      <w:pPr>
        <w:pStyle w:val="ListParagraph"/>
        <w:rPr>
          <w:rFonts w:ascii="Times New Roman" w:hAnsi="Times New Roman" w:cs="Times New Roman"/>
          <w:color w:val="000000" w:themeColor="text1"/>
          <w:sz w:val="24"/>
          <w:szCs w:val="24"/>
        </w:rPr>
      </w:pPr>
    </w:p>
    <w:p w14:paraId="2CAD0C62" w14:textId="77777777" w:rsidR="00354CDF" w:rsidRPr="00C06FAA" w:rsidRDefault="00354CDF" w:rsidP="00354CDF">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Enhanced collaboration between national statistical offices and national human rights institutions will facilitate the operationalisation of human rights-based approach to data, essential to the implementation of the SDG and right to development. </w:t>
      </w:r>
    </w:p>
    <w:p w14:paraId="458CF7C4" w14:textId="77777777" w:rsidR="00435655" w:rsidRPr="00CB5DAD" w:rsidRDefault="00435655" w:rsidP="00E02357">
      <w:pPr>
        <w:jc w:val="both"/>
        <w:rPr>
          <w:color w:val="000000" w:themeColor="text1"/>
          <w:sz w:val="24"/>
          <w:szCs w:val="24"/>
        </w:rPr>
      </w:pPr>
      <w:bookmarkStart w:id="0" w:name="_GoBack"/>
      <w:bookmarkEnd w:id="0"/>
    </w:p>
    <w:p w14:paraId="4C09FCE2" w14:textId="77777777" w:rsidR="00D83C27" w:rsidRPr="00CB5DAD" w:rsidRDefault="00D83C27" w:rsidP="00E02357">
      <w:pPr>
        <w:jc w:val="both"/>
        <w:rPr>
          <w:b/>
          <w:color w:val="000000" w:themeColor="text1"/>
          <w:sz w:val="24"/>
          <w:szCs w:val="24"/>
        </w:rPr>
      </w:pPr>
      <w:r w:rsidRPr="00CB5DAD">
        <w:rPr>
          <w:b/>
          <w:color w:val="000000" w:themeColor="text1"/>
          <w:sz w:val="24"/>
          <w:szCs w:val="24"/>
        </w:rPr>
        <w:t>Regional level:</w:t>
      </w:r>
    </w:p>
    <w:p w14:paraId="36374C69" w14:textId="1F786FB1" w:rsidR="00212668" w:rsidRPr="00CB5DAD" w:rsidRDefault="00212668" w:rsidP="00212668">
      <w:pPr>
        <w:pStyle w:val="ListParagraph"/>
        <w:numPr>
          <w:ilvl w:val="0"/>
          <w:numId w:val="27"/>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Where appropriate linking data gathering to EU accession processes</w:t>
      </w:r>
    </w:p>
    <w:p w14:paraId="6A618CC6" w14:textId="77777777" w:rsidR="00D80480" w:rsidRPr="00CB5DAD" w:rsidRDefault="00D80480" w:rsidP="00D80480">
      <w:pPr>
        <w:pStyle w:val="ListParagraph"/>
        <w:spacing w:line="240" w:lineRule="auto"/>
        <w:ind w:left="360"/>
        <w:jc w:val="both"/>
        <w:rPr>
          <w:rFonts w:ascii="Times New Roman" w:hAnsi="Times New Roman" w:cs="Times New Roman"/>
          <w:color w:val="000000" w:themeColor="text1"/>
          <w:sz w:val="24"/>
          <w:szCs w:val="24"/>
        </w:rPr>
      </w:pPr>
    </w:p>
    <w:p w14:paraId="027B179D" w14:textId="2E610306" w:rsidR="00D83C27" w:rsidRPr="00CB5DAD" w:rsidRDefault="00347C4D" w:rsidP="00D83C27">
      <w:pPr>
        <w:pStyle w:val="ListParagraph"/>
        <w:numPr>
          <w:ilvl w:val="0"/>
          <w:numId w:val="27"/>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From the EU </w:t>
      </w:r>
      <w:r w:rsidR="00097FCE" w:rsidRPr="00CB5DAD">
        <w:rPr>
          <w:rFonts w:ascii="Times New Roman" w:hAnsi="Times New Roman" w:cs="Times New Roman"/>
          <w:color w:val="000000" w:themeColor="text1"/>
          <w:sz w:val="24"/>
          <w:szCs w:val="24"/>
        </w:rPr>
        <w:t xml:space="preserve">perspective </w:t>
      </w:r>
      <w:r w:rsidRPr="00CB5DAD">
        <w:rPr>
          <w:rFonts w:ascii="Times New Roman" w:hAnsi="Times New Roman" w:cs="Times New Roman"/>
          <w:color w:val="000000" w:themeColor="text1"/>
          <w:sz w:val="24"/>
          <w:szCs w:val="24"/>
        </w:rPr>
        <w:t>it was stressed that although</w:t>
      </w:r>
      <w:r w:rsidRPr="00CB5DAD">
        <w:rPr>
          <w:rFonts w:ascii="Times New Roman" w:hAnsi="Times New Roman" w:cs="Times New Roman"/>
          <w:color w:val="000000" w:themeColor="text1"/>
          <w:sz w:val="24"/>
          <w:szCs w:val="24"/>
        </w:rPr>
        <w:t xml:space="preserve"> </w:t>
      </w:r>
      <w:r w:rsidR="00DE6861" w:rsidRPr="00CB5DAD">
        <w:rPr>
          <w:rFonts w:ascii="Times New Roman" w:hAnsi="Times New Roman" w:cs="Times New Roman"/>
          <w:color w:val="000000" w:themeColor="text1"/>
          <w:sz w:val="24"/>
          <w:szCs w:val="24"/>
        </w:rPr>
        <w:t>there was no consensus on</w:t>
      </w:r>
      <w:r w:rsidR="00DE6861" w:rsidRPr="00CB5DAD">
        <w:rPr>
          <w:rFonts w:ascii="Times New Roman" w:hAnsi="Times New Roman"/>
          <w:color w:val="000000" w:themeColor="text1"/>
          <w:sz w:val="24"/>
        </w:rPr>
        <w:t xml:space="preserve"> </w:t>
      </w:r>
      <w:r w:rsidRPr="00CB5DAD">
        <w:rPr>
          <w:rFonts w:ascii="Times New Roman" w:hAnsi="Times New Roman" w:cs="Times New Roman"/>
          <w:color w:val="000000" w:themeColor="text1"/>
          <w:sz w:val="24"/>
          <w:szCs w:val="24"/>
        </w:rPr>
        <w:t>the right to development, the right</w:t>
      </w:r>
      <w:r w:rsidR="00097FCE" w:rsidRPr="00CB5DAD">
        <w:rPr>
          <w:rFonts w:ascii="Times New Roman" w:hAnsi="Times New Roman" w:cs="Times New Roman"/>
          <w:color w:val="000000" w:themeColor="text1"/>
          <w:sz w:val="24"/>
          <w:szCs w:val="24"/>
        </w:rPr>
        <w:t>s</w:t>
      </w:r>
      <w:r w:rsidRPr="00CB5DAD">
        <w:rPr>
          <w:rFonts w:ascii="Times New Roman" w:hAnsi="Times New Roman" w:cs="Times New Roman"/>
          <w:color w:val="000000" w:themeColor="text1"/>
          <w:sz w:val="24"/>
          <w:szCs w:val="24"/>
        </w:rPr>
        <w:t xml:space="preserve"> based approach to </w:t>
      </w:r>
      <w:r w:rsidR="00D80480" w:rsidRPr="00CB5DAD">
        <w:rPr>
          <w:rFonts w:ascii="Times New Roman" w:hAnsi="Times New Roman" w:cs="Times New Roman"/>
          <w:color w:val="000000" w:themeColor="text1"/>
          <w:sz w:val="24"/>
          <w:szCs w:val="24"/>
        </w:rPr>
        <w:t>development was fully embraced</w:t>
      </w:r>
    </w:p>
    <w:p w14:paraId="334F6D50" w14:textId="77777777" w:rsidR="00D80480" w:rsidRPr="00CB5DAD" w:rsidRDefault="00D80480" w:rsidP="00D80480">
      <w:pPr>
        <w:pStyle w:val="ListParagraph"/>
        <w:rPr>
          <w:rFonts w:ascii="Times New Roman" w:hAnsi="Times New Roman" w:cs="Times New Roman"/>
          <w:color w:val="000000" w:themeColor="text1"/>
          <w:sz w:val="24"/>
          <w:szCs w:val="24"/>
        </w:rPr>
      </w:pPr>
    </w:p>
    <w:p w14:paraId="47458FBE" w14:textId="164294A5" w:rsidR="00C06FAA" w:rsidRPr="00CB5DAD" w:rsidRDefault="00C06FAA" w:rsidP="00C06FAA">
      <w:pPr>
        <w:pStyle w:val="ListParagraph"/>
        <w:numPr>
          <w:ilvl w:val="0"/>
          <w:numId w:val="27"/>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The EU is currently reinforcing its policy framework, inter alia by issuing Human Rights Guidelines on water and sanitation. These guidelines will provide political and operational guidance to officials and staff of the EU Institutions and delegations for their work in third countries and in multilateral fora. They will not develop new standards, but use existing framework from the UN system, in particular from the UN Committee on Economic, Social and Cultural Rights and the Special Rapporteur on human rights to water and sanitation, as well as UNGA and HRC resolutions on the human right to water and sanitation. These guidelines will be complementary to the EU Toolbox on a Rights Based Approach in the field </w:t>
      </w:r>
      <w:r w:rsidR="00D80480" w:rsidRPr="00CB5DAD">
        <w:rPr>
          <w:rFonts w:ascii="Times New Roman" w:hAnsi="Times New Roman" w:cs="Times New Roman"/>
          <w:color w:val="000000" w:themeColor="text1"/>
          <w:sz w:val="24"/>
          <w:szCs w:val="24"/>
        </w:rPr>
        <w:t>of water and sanitation</w:t>
      </w:r>
    </w:p>
    <w:p w14:paraId="1789B836" w14:textId="77777777" w:rsidR="00D80480" w:rsidRPr="00CB5DAD" w:rsidRDefault="00D80480" w:rsidP="00D80480">
      <w:pPr>
        <w:pStyle w:val="ListParagraph"/>
        <w:rPr>
          <w:rFonts w:ascii="Times New Roman" w:hAnsi="Times New Roman" w:cs="Times New Roman"/>
          <w:color w:val="000000" w:themeColor="text1"/>
          <w:sz w:val="24"/>
          <w:szCs w:val="24"/>
        </w:rPr>
      </w:pPr>
    </w:p>
    <w:p w14:paraId="52A83E39" w14:textId="77777777" w:rsidR="00C06FAA" w:rsidRPr="00CB5DAD" w:rsidRDefault="00C06FAA" w:rsidP="00C06FAA">
      <w:pPr>
        <w:pStyle w:val="ListParagraph"/>
        <w:numPr>
          <w:ilvl w:val="0"/>
          <w:numId w:val="27"/>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The EU continues to provide financial and technical support to achieve concrete progress in this crucial area. EU support for the environment, including climate change, sustainable energy and water, represented 5.7 % of total funding for development, corresponding to</w:t>
      </w:r>
      <w:r w:rsidRPr="00CB5DAD">
        <w:rPr>
          <w:color w:val="000000" w:themeColor="text1"/>
        </w:rPr>
        <w:t xml:space="preserve"> </w:t>
      </w:r>
      <w:r w:rsidRPr="00CB5DAD">
        <w:rPr>
          <w:rFonts w:ascii="Times New Roman" w:hAnsi="Times New Roman" w:cs="Times New Roman"/>
          <w:color w:val="000000" w:themeColor="text1"/>
          <w:sz w:val="24"/>
          <w:szCs w:val="24"/>
        </w:rPr>
        <w:t xml:space="preserve">€2.71 billion over the period 2007-13. EU support to land governance for improving food security, poverty reduction and inclusive development has been properly ensured for the </w:t>
      </w:r>
      <w:r w:rsidRPr="00CB5DAD">
        <w:rPr>
          <w:rFonts w:ascii="Times New Roman" w:hAnsi="Times New Roman"/>
          <w:strike/>
          <w:color w:val="000000" w:themeColor="text1"/>
          <w:sz w:val="24"/>
        </w:rPr>
        <w:t>subsequent</w:t>
      </w:r>
      <w:r w:rsidRPr="00CB5DAD">
        <w:rPr>
          <w:rFonts w:ascii="Times New Roman" w:hAnsi="Times New Roman" w:cs="Times New Roman"/>
          <w:color w:val="000000" w:themeColor="text1"/>
          <w:sz w:val="24"/>
          <w:szCs w:val="24"/>
        </w:rPr>
        <w:t xml:space="preserve"> period 2014-2020. This includes the EU support to education in 40 partner countries, including in fragile contexts.</w:t>
      </w:r>
    </w:p>
    <w:p w14:paraId="0A02C5D6" w14:textId="37D009C5" w:rsidR="000E3B28" w:rsidRPr="00CB5DAD" w:rsidRDefault="00C06FAA" w:rsidP="000E3B28">
      <w:pPr>
        <w:pStyle w:val="ListParagraph"/>
        <w:numPr>
          <w:ilvl w:val="0"/>
          <w:numId w:val="27"/>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On 19 May 2017, the EU adopted a new European Consensus on Development "Our World, Our Dignity, Our Future". As the EU response to the whole of the 2030 Agenda and its SDGs, it balances the three dimensions of sustainable development, economic, social, environmental as well as peaceful and inclusive societies. Structured around the five core themes of the 2030 Agenda – people, planet, prosperity, peace, and partnership – the European Consensus defines a new and collective European development policy for EU Institutions and Member States and signals a new era of closer EU collaboration, working together with our partner countries toward the implementation of the 2030 Agenda. In the new Consensus the rights-based approach (RBA) to development cooperation is the principle and working methodology guiding EU development action. It encompasses </w:t>
      </w:r>
      <w:r w:rsidRPr="00CB5DAD">
        <w:rPr>
          <w:rFonts w:ascii="Times New Roman" w:hAnsi="Times New Roman"/>
          <w:strike/>
          <w:color w:val="000000" w:themeColor="text1"/>
          <w:sz w:val="24"/>
        </w:rPr>
        <w:t>all</w:t>
      </w:r>
      <w:r w:rsidRPr="00CB5DAD">
        <w:rPr>
          <w:rFonts w:ascii="Times New Roman" w:hAnsi="Times New Roman" w:cs="Times New Roman"/>
          <w:color w:val="000000" w:themeColor="text1"/>
          <w:sz w:val="24"/>
          <w:szCs w:val="24"/>
        </w:rPr>
        <w:t xml:space="preserve"> human rights</w:t>
      </w:r>
      <w:r w:rsidR="00DE6861" w:rsidRPr="00CB5DAD">
        <w:rPr>
          <w:rFonts w:ascii="Times New Roman" w:hAnsi="Times New Roman" w:cs="Times New Roman"/>
          <w:color w:val="000000" w:themeColor="text1"/>
          <w:sz w:val="24"/>
          <w:szCs w:val="24"/>
        </w:rPr>
        <w:t xml:space="preserve"> for all</w:t>
      </w:r>
      <w:r w:rsidRPr="00CB5DAD">
        <w:rPr>
          <w:rFonts w:ascii="Times New Roman" w:hAnsi="Times New Roman" w:cs="Times New Roman"/>
          <w:color w:val="000000" w:themeColor="text1"/>
          <w:sz w:val="24"/>
          <w:szCs w:val="24"/>
        </w:rPr>
        <w:t>, regardless of ethnicity, gender, age, disability, religion or belief, sexual orientation, migration status or other status and it promotes inclusion and participation, non-discrimination, equality and equity, transparency and accountability. By ensuring via the rights-based approach that no one is left behind, the EU delivers on the primary objective of EU development policy: reduction and, in the long term, eradication of poverty.</w:t>
      </w:r>
      <w:r w:rsidR="000E3B28" w:rsidRPr="00CB5DAD">
        <w:rPr>
          <w:rFonts w:ascii="Times New Roman" w:hAnsi="Times New Roman" w:cs="Times New Roman"/>
          <w:color w:val="000000" w:themeColor="text1"/>
          <w:sz w:val="24"/>
          <w:szCs w:val="24"/>
        </w:rPr>
        <w:t xml:space="preserve"> </w:t>
      </w:r>
    </w:p>
    <w:p w14:paraId="3D703D34" w14:textId="77777777" w:rsidR="00D80480" w:rsidRPr="00CB5DAD" w:rsidRDefault="00D80480" w:rsidP="00D80480">
      <w:pPr>
        <w:pStyle w:val="ListParagraph"/>
        <w:ind w:left="360"/>
        <w:jc w:val="both"/>
        <w:rPr>
          <w:rFonts w:ascii="Times New Roman" w:hAnsi="Times New Roman" w:cs="Times New Roman"/>
          <w:color w:val="000000" w:themeColor="text1"/>
          <w:sz w:val="24"/>
          <w:szCs w:val="24"/>
        </w:rPr>
      </w:pPr>
    </w:p>
    <w:p w14:paraId="1B67E527" w14:textId="5AB3ADCE" w:rsidR="00C06FAA" w:rsidRPr="00CB5DAD" w:rsidRDefault="000E3B28" w:rsidP="00C06FAA">
      <w:pPr>
        <w:pStyle w:val="ListParagraph"/>
        <w:numPr>
          <w:ilvl w:val="0"/>
          <w:numId w:val="27"/>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Example of a good practice: the ‘COMPASS’ project (EU funded) - a multi-country information tool, built in part by civil society, that provides information for new </w:t>
      </w:r>
      <w:r w:rsidR="007A6DDF" w:rsidRPr="00CB5DAD">
        <w:rPr>
          <w:rFonts w:ascii="Times New Roman" w:hAnsi="Times New Roman" w:cs="Times New Roman"/>
          <w:color w:val="000000" w:themeColor="text1"/>
          <w:sz w:val="24"/>
          <w:szCs w:val="24"/>
        </w:rPr>
        <w:t>residents</w:t>
      </w:r>
      <w:r w:rsidRPr="00CB5DAD">
        <w:rPr>
          <w:rFonts w:ascii="Times New Roman" w:hAnsi="Times New Roman" w:cs="Times New Roman"/>
          <w:color w:val="000000" w:themeColor="text1"/>
          <w:sz w:val="24"/>
          <w:szCs w:val="24"/>
        </w:rPr>
        <w:t xml:space="preserve"> </w:t>
      </w:r>
      <w:r w:rsidRPr="00CB5DAD">
        <w:rPr>
          <w:rFonts w:ascii="Times New Roman" w:hAnsi="Times New Roman" w:cs="Times New Roman"/>
          <w:color w:val="000000" w:themeColor="text1"/>
          <w:sz w:val="24"/>
          <w:szCs w:val="24"/>
        </w:rPr>
        <w:t xml:space="preserve">of the Danube region (including Serbia, Austria, Hungary, Germany, etc.), on labour standards in each country in the region. The ultimate goal is economic integration of migrants in these countries, but more specifically, the promotion of fairer access to employment, work and skills enhancement.  </w:t>
      </w:r>
    </w:p>
    <w:p w14:paraId="7BCED7D7" w14:textId="77777777" w:rsidR="00212668" w:rsidRPr="00CB5DAD" w:rsidRDefault="00212668" w:rsidP="00AA1C53">
      <w:pPr>
        <w:jc w:val="both"/>
        <w:rPr>
          <w:b/>
          <w:color w:val="000000" w:themeColor="text1"/>
          <w:sz w:val="24"/>
          <w:szCs w:val="24"/>
        </w:rPr>
      </w:pPr>
      <w:r w:rsidRPr="00CB5DAD">
        <w:rPr>
          <w:b/>
          <w:color w:val="000000" w:themeColor="text1"/>
          <w:sz w:val="24"/>
          <w:szCs w:val="24"/>
        </w:rPr>
        <w:t>General:</w:t>
      </w:r>
    </w:p>
    <w:p w14:paraId="493B48AB" w14:textId="15E8B634" w:rsidR="00AA1C53" w:rsidRPr="00CB5DAD" w:rsidRDefault="00AA1C53" w:rsidP="00AA1C53">
      <w:pPr>
        <w:pStyle w:val="ListParagraph"/>
        <w:numPr>
          <w:ilvl w:val="1"/>
          <w:numId w:val="1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The SDG provides a useful entry point and momentum for pushing the RtD agenda forward. Human rights actors should </w:t>
      </w:r>
      <w:r w:rsidR="00F7406C" w:rsidRPr="00CB5DAD">
        <w:rPr>
          <w:rFonts w:ascii="Times New Roman" w:hAnsi="Times New Roman" w:cs="Times New Roman"/>
          <w:color w:val="000000" w:themeColor="text1"/>
          <w:sz w:val="24"/>
          <w:szCs w:val="24"/>
        </w:rPr>
        <w:t>take advantage of momentum around</w:t>
      </w:r>
      <w:r w:rsidRPr="00CB5DAD">
        <w:rPr>
          <w:rFonts w:ascii="Times New Roman" w:hAnsi="Times New Roman" w:cs="Times New Roman"/>
          <w:color w:val="000000" w:themeColor="text1"/>
          <w:sz w:val="24"/>
          <w:szCs w:val="24"/>
        </w:rPr>
        <w:t xml:space="preserve"> the development agenda to advance the human rights. More bridges, and cooperation should be developed between the development sector and the human rights sector under the impetus of the 2030 Agenda for sustainable development </w:t>
      </w:r>
    </w:p>
    <w:p w14:paraId="1BA2B937" w14:textId="77777777" w:rsidR="00D80480" w:rsidRPr="00CB5DAD" w:rsidRDefault="00D80480" w:rsidP="00D80480">
      <w:pPr>
        <w:pStyle w:val="ListParagraph"/>
        <w:spacing w:line="240" w:lineRule="auto"/>
        <w:ind w:left="360"/>
        <w:jc w:val="both"/>
        <w:rPr>
          <w:rFonts w:ascii="Times New Roman" w:hAnsi="Times New Roman" w:cs="Times New Roman"/>
          <w:color w:val="000000" w:themeColor="text1"/>
          <w:sz w:val="24"/>
          <w:szCs w:val="24"/>
        </w:rPr>
      </w:pPr>
    </w:p>
    <w:p w14:paraId="025FA1D0" w14:textId="77777777" w:rsidR="00AA1C53" w:rsidRPr="00CB5DAD" w:rsidRDefault="00AA1C53" w:rsidP="00AA1C53">
      <w:pPr>
        <w:pStyle w:val="ListParagraph"/>
        <w:numPr>
          <w:ilvl w:val="1"/>
          <w:numId w:val="14"/>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States should systematically include in their reporting to the CESCR practical examples on how their implementation of the 2030 Agenda has had a positive impact on advancing human rights </w:t>
      </w:r>
    </w:p>
    <w:p w14:paraId="29CF6C4D" w14:textId="77777777" w:rsidR="00212668" w:rsidRPr="00CB5DAD" w:rsidRDefault="00212668" w:rsidP="00212668">
      <w:pPr>
        <w:jc w:val="both"/>
        <w:rPr>
          <w:color w:val="000000" w:themeColor="text1"/>
          <w:sz w:val="24"/>
          <w:szCs w:val="24"/>
        </w:rPr>
      </w:pPr>
      <w:r w:rsidRPr="00CB5DAD">
        <w:rPr>
          <w:b/>
          <w:i/>
          <w:color w:val="000000" w:themeColor="text1"/>
          <w:sz w:val="24"/>
          <w:szCs w:val="24"/>
        </w:rPr>
        <w:t xml:space="preserve">          </w:t>
      </w:r>
    </w:p>
    <w:p w14:paraId="157A813F" w14:textId="77777777" w:rsidR="00347C4D" w:rsidRPr="00CB5DAD" w:rsidRDefault="00212668" w:rsidP="00212668">
      <w:pPr>
        <w:pStyle w:val="ListParagraph"/>
        <w:numPr>
          <w:ilvl w:val="0"/>
          <w:numId w:val="36"/>
        </w:numPr>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Utilising </w:t>
      </w:r>
      <w:r w:rsidR="00347C4D" w:rsidRPr="00CB5DAD">
        <w:rPr>
          <w:rFonts w:ascii="Times New Roman" w:hAnsi="Times New Roman" w:cs="Times New Roman"/>
          <w:color w:val="000000" w:themeColor="text1"/>
          <w:sz w:val="24"/>
          <w:szCs w:val="24"/>
        </w:rPr>
        <w:t>human rights impact assessments</w:t>
      </w:r>
      <w:r w:rsidRPr="00CB5DAD">
        <w:rPr>
          <w:rFonts w:ascii="Times New Roman" w:hAnsi="Times New Roman" w:cs="Times New Roman"/>
          <w:color w:val="000000" w:themeColor="text1"/>
          <w:sz w:val="24"/>
          <w:szCs w:val="24"/>
        </w:rPr>
        <w:t xml:space="preserve"> in development </w:t>
      </w:r>
      <w:r w:rsidR="00347C4D" w:rsidRPr="00CB5DAD">
        <w:rPr>
          <w:rFonts w:ascii="Times New Roman" w:hAnsi="Times New Roman" w:cs="Times New Roman"/>
          <w:color w:val="000000" w:themeColor="text1"/>
          <w:sz w:val="24"/>
          <w:szCs w:val="24"/>
        </w:rPr>
        <w:t>process</w:t>
      </w:r>
      <w:r w:rsidRPr="00CB5DAD">
        <w:rPr>
          <w:rFonts w:ascii="Times New Roman" w:hAnsi="Times New Roman" w:cs="Times New Roman"/>
          <w:color w:val="000000" w:themeColor="text1"/>
          <w:sz w:val="24"/>
          <w:szCs w:val="24"/>
        </w:rPr>
        <w:t>es</w:t>
      </w:r>
    </w:p>
    <w:p w14:paraId="17BD0C01" w14:textId="77777777" w:rsidR="00347C4D" w:rsidRPr="00CB5DAD" w:rsidRDefault="00347C4D" w:rsidP="000A1A20">
      <w:pPr>
        <w:pStyle w:val="ListParagraph"/>
        <w:numPr>
          <w:ilvl w:val="0"/>
          <w:numId w:val="6"/>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HRIAs provide an objective analysis of how a policy or project affects human rights positively or negatively. As such HRIA have been recommended by a number of int</w:t>
      </w:r>
      <w:r w:rsidR="00212668" w:rsidRPr="00CB5DAD">
        <w:rPr>
          <w:rFonts w:ascii="Times New Roman" w:hAnsi="Times New Roman" w:cs="Times New Roman"/>
          <w:color w:val="000000" w:themeColor="text1"/>
          <w:sz w:val="24"/>
          <w:szCs w:val="24"/>
        </w:rPr>
        <w:t>ernational</w:t>
      </w:r>
      <w:r w:rsidRPr="00CB5DAD">
        <w:rPr>
          <w:rFonts w:ascii="Times New Roman" w:hAnsi="Times New Roman" w:cs="Times New Roman"/>
          <w:color w:val="000000" w:themeColor="text1"/>
          <w:sz w:val="24"/>
          <w:szCs w:val="24"/>
        </w:rPr>
        <w:t xml:space="preserve"> human rights mechanism</w:t>
      </w:r>
      <w:r w:rsidR="00F7406C" w:rsidRPr="00CB5DAD">
        <w:rPr>
          <w:rFonts w:ascii="Times New Roman" w:hAnsi="Times New Roman" w:cs="Times New Roman"/>
          <w:color w:val="000000" w:themeColor="text1"/>
          <w:sz w:val="24"/>
          <w:szCs w:val="24"/>
        </w:rPr>
        <w:t>s</w:t>
      </w:r>
      <w:r w:rsidRPr="00CB5DAD">
        <w:rPr>
          <w:rFonts w:ascii="Times New Roman" w:hAnsi="Times New Roman" w:cs="Times New Roman"/>
          <w:color w:val="000000" w:themeColor="text1"/>
          <w:sz w:val="24"/>
          <w:szCs w:val="24"/>
        </w:rPr>
        <w:t>.</w:t>
      </w:r>
    </w:p>
    <w:p w14:paraId="1349E4B8" w14:textId="1A55D46F" w:rsidR="000E3B28" w:rsidRPr="00CB5DAD" w:rsidRDefault="000E3B28" w:rsidP="00D80480">
      <w:pPr>
        <w:ind w:left="360"/>
        <w:jc w:val="both"/>
        <w:rPr>
          <w:color w:val="000000" w:themeColor="text1"/>
          <w:sz w:val="24"/>
          <w:szCs w:val="24"/>
        </w:rPr>
      </w:pPr>
      <w:r w:rsidRPr="00CB5DAD">
        <w:rPr>
          <w:color w:val="000000" w:themeColor="text1"/>
          <w:sz w:val="24"/>
          <w:szCs w:val="24"/>
        </w:rPr>
        <w:t>Examples: “MAPS” (i.e., Mainstreaming, Acceleration and Policy Support) missions – these are UN interagency missions that, in addition to other things, identify ‘accelerators’ for realization of the SDGs in particular countries. In 2 different missions rights-related issues were identified as ‘accelerators’: (1) In Albania, the rule of law/human rights, green capital/economy and investment in social and human capital were all identified as accelerators for the achievement of the SDGs, (2) In Ukraine, the independence of the judiciary and the need to allow IDPs to be a part of receiving communities/granted social benefits were identified as two of the seven accelerators for achieving the SDGs.</w:t>
      </w:r>
    </w:p>
    <w:p w14:paraId="69C373DF" w14:textId="77777777" w:rsidR="00B84D37" w:rsidRPr="00CB5DAD" w:rsidRDefault="00B84D37" w:rsidP="00D80480">
      <w:pPr>
        <w:ind w:left="360"/>
        <w:jc w:val="both"/>
        <w:rPr>
          <w:color w:val="000000" w:themeColor="text1"/>
          <w:sz w:val="24"/>
          <w:szCs w:val="24"/>
        </w:rPr>
      </w:pPr>
    </w:p>
    <w:p w14:paraId="4A824C18" w14:textId="77777777" w:rsidR="00347C4D" w:rsidRPr="00CB5DAD" w:rsidRDefault="00347C4D" w:rsidP="00E02357">
      <w:pPr>
        <w:pStyle w:val="ListParagraph"/>
        <w:numPr>
          <w:ilvl w:val="0"/>
          <w:numId w:val="6"/>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Compared to other type of impact assessments, HRIA have a more universal and comprehensive approach. They are based on the normative framework of international human rights law, meaning that they are informed by established human rights principles, jurisprudence etc.  This means that: </w:t>
      </w:r>
    </w:p>
    <w:p w14:paraId="03AE045F" w14:textId="77777777" w:rsidR="00347C4D" w:rsidRPr="00CB5DAD" w:rsidRDefault="00347C4D" w:rsidP="00212668">
      <w:pPr>
        <w:pStyle w:val="ListParagraph"/>
        <w:numPr>
          <w:ilvl w:val="1"/>
          <w:numId w:val="37"/>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It allows us to judge a certain development policy or project against standards that  have legal weight</w:t>
      </w:r>
    </w:p>
    <w:p w14:paraId="45EA6736" w14:textId="77777777" w:rsidR="00347C4D" w:rsidRPr="00CB5DAD" w:rsidRDefault="00347C4D" w:rsidP="00212668">
      <w:pPr>
        <w:pStyle w:val="ListParagraph"/>
        <w:numPr>
          <w:ilvl w:val="1"/>
          <w:numId w:val="37"/>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It emphasizes the need for participation and transparency at all levels</w:t>
      </w:r>
    </w:p>
    <w:p w14:paraId="4C864D05" w14:textId="29C25781" w:rsidR="00347C4D" w:rsidRPr="00CB5DAD" w:rsidRDefault="00347C4D" w:rsidP="00212668">
      <w:pPr>
        <w:pStyle w:val="ListParagraph"/>
        <w:numPr>
          <w:ilvl w:val="1"/>
          <w:numId w:val="37"/>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It means that existing human rights mechanisms can be utilized to provide guidance on the implementation and follow-up for human rights impact assessments. </w:t>
      </w:r>
    </w:p>
    <w:p w14:paraId="1FA3AE95" w14:textId="77777777" w:rsidR="00D80480" w:rsidRPr="00CB5DAD" w:rsidRDefault="00D80480" w:rsidP="00D80480">
      <w:pPr>
        <w:pStyle w:val="ListParagraph"/>
        <w:spacing w:line="240" w:lineRule="auto"/>
        <w:ind w:left="1440"/>
        <w:jc w:val="both"/>
        <w:rPr>
          <w:rFonts w:ascii="Times New Roman" w:hAnsi="Times New Roman" w:cs="Times New Roman"/>
          <w:color w:val="000000" w:themeColor="text1"/>
          <w:sz w:val="24"/>
          <w:szCs w:val="24"/>
        </w:rPr>
      </w:pPr>
    </w:p>
    <w:p w14:paraId="5745A0D1" w14:textId="12CE96A8" w:rsidR="00AA1C53" w:rsidRPr="00CB5DAD" w:rsidRDefault="00347C4D" w:rsidP="000A1A20">
      <w:pPr>
        <w:pStyle w:val="ListParagraph"/>
        <w:numPr>
          <w:ilvl w:val="0"/>
          <w:numId w:val="6"/>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Conducting HRIAs in the context of trade, investment and finance, could be an important step to inform better decision making in these areas and to promote fairer trade practices. They could be a useful tool to fill some of the gaps by creating more democratic, participatory decision making on </w:t>
      </w:r>
      <w:r w:rsidR="00F7406C" w:rsidRPr="00CB5DAD">
        <w:rPr>
          <w:rFonts w:ascii="Times New Roman" w:hAnsi="Times New Roman" w:cs="Times New Roman"/>
          <w:color w:val="000000" w:themeColor="text1"/>
          <w:sz w:val="24"/>
          <w:szCs w:val="24"/>
        </w:rPr>
        <w:t xml:space="preserve">a </w:t>
      </w:r>
      <w:r w:rsidRPr="00CB5DAD">
        <w:rPr>
          <w:rFonts w:ascii="Times New Roman" w:hAnsi="Times New Roman" w:cs="Times New Roman"/>
          <w:color w:val="000000" w:themeColor="text1"/>
          <w:sz w:val="24"/>
          <w:szCs w:val="24"/>
        </w:rPr>
        <w:t xml:space="preserve">global level and by bridging gaps between global and national decision making. </w:t>
      </w:r>
    </w:p>
    <w:p w14:paraId="25375043" w14:textId="77777777" w:rsidR="00347C4D" w:rsidRPr="00CB5DAD" w:rsidRDefault="0000139B" w:rsidP="000A1A20">
      <w:pPr>
        <w:pStyle w:val="ListParagraph"/>
        <w:numPr>
          <w:ilvl w:val="0"/>
          <w:numId w:val="6"/>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Human rights impact assessments should be </w:t>
      </w:r>
      <w:r w:rsidR="00347C4D" w:rsidRPr="00CB5DAD">
        <w:rPr>
          <w:rFonts w:ascii="Times New Roman" w:hAnsi="Times New Roman" w:cs="Times New Roman"/>
          <w:color w:val="000000" w:themeColor="text1"/>
          <w:sz w:val="24"/>
          <w:szCs w:val="24"/>
        </w:rPr>
        <w:t xml:space="preserve">conducted at the very beginning </w:t>
      </w:r>
      <w:r w:rsidRPr="00CB5DAD">
        <w:rPr>
          <w:rFonts w:ascii="Times New Roman" w:hAnsi="Times New Roman" w:cs="Times New Roman"/>
          <w:color w:val="000000" w:themeColor="text1"/>
          <w:sz w:val="24"/>
          <w:szCs w:val="24"/>
        </w:rPr>
        <w:t>(to</w:t>
      </w:r>
      <w:r w:rsidR="00347C4D" w:rsidRPr="00CB5DAD">
        <w:rPr>
          <w:rFonts w:ascii="Times New Roman" w:hAnsi="Times New Roman" w:cs="Times New Roman"/>
          <w:color w:val="000000" w:themeColor="text1"/>
          <w:sz w:val="24"/>
          <w:szCs w:val="24"/>
        </w:rPr>
        <w:t xml:space="preserve"> inform policy design and programming</w:t>
      </w:r>
      <w:r w:rsidRPr="00CB5DAD">
        <w:rPr>
          <w:rFonts w:ascii="Times New Roman" w:hAnsi="Times New Roman" w:cs="Times New Roman"/>
          <w:color w:val="000000" w:themeColor="text1"/>
          <w:sz w:val="24"/>
          <w:szCs w:val="24"/>
        </w:rPr>
        <w:t>)</w:t>
      </w:r>
      <w:r w:rsidR="00347C4D" w:rsidRPr="00CB5DAD">
        <w:rPr>
          <w:rFonts w:ascii="Times New Roman" w:hAnsi="Times New Roman" w:cs="Times New Roman"/>
          <w:color w:val="000000" w:themeColor="text1"/>
          <w:sz w:val="24"/>
          <w:szCs w:val="24"/>
        </w:rPr>
        <w:t xml:space="preserve">. In many cases, these assessments take the form of perception surveys to ensure that the concerns of affected communities are taken into account.  </w:t>
      </w:r>
      <w:r w:rsidR="00AA1C53" w:rsidRPr="00CB5DAD">
        <w:rPr>
          <w:rFonts w:ascii="Times New Roman" w:hAnsi="Times New Roman" w:cs="Times New Roman"/>
          <w:color w:val="000000" w:themeColor="text1"/>
          <w:sz w:val="24"/>
          <w:szCs w:val="24"/>
        </w:rPr>
        <w:t>T</w:t>
      </w:r>
      <w:r w:rsidR="00347C4D" w:rsidRPr="00CB5DAD">
        <w:rPr>
          <w:rFonts w:ascii="Times New Roman" w:hAnsi="Times New Roman" w:cs="Times New Roman"/>
          <w:color w:val="000000" w:themeColor="text1"/>
          <w:sz w:val="24"/>
          <w:szCs w:val="24"/>
        </w:rPr>
        <w:t>hey can</w:t>
      </w:r>
      <w:r w:rsidR="00AA1C53" w:rsidRPr="00CB5DAD">
        <w:rPr>
          <w:rFonts w:ascii="Times New Roman" w:hAnsi="Times New Roman" w:cs="Times New Roman"/>
          <w:color w:val="000000" w:themeColor="text1"/>
          <w:sz w:val="24"/>
          <w:szCs w:val="24"/>
        </w:rPr>
        <w:t xml:space="preserve"> also</w:t>
      </w:r>
      <w:r w:rsidR="00347C4D" w:rsidRPr="00CB5DAD">
        <w:rPr>
          <w:rFonts w:ascii="Times New Roman" w:hAnsi="Times New Roman" w:cs="Times New Roman"/>
          <w:color w:val="000000" w:themeColor="text1"/>
          <w:sz w:val="24"/>
          <w:szCs w:val="24"/>
        </w:rPr>
        <w:t xml:space="preserve"> be repeated periodically in order to monitor change and evaluate progress. </w:t>
      </w:r>
    </w:p>
    <w:p w14:paraId="560EE81D" w14:textId="77777777" w:rsidR="00347C4D" w:rsidRPr="00CB5DAD" w:rsidRDefault="00AA1C53" w:rsidP="00AA1C53">
      <w:pPr>
        <w:pStyle w:val="ListParagraph"/>
        <w:numPr>
          <w:ilvl w:val="0"/>
          <w:numId w:val="40"/>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Q</w:t>
      </w:r>
      <w:r w:rsidR="00347C4D" w:rsidRPr="00CB5DAD">
        <w:rPr>
          <w:rFonts w:ascii="Times New Roman" w:hAnsi="Times New Roman" w:cs="Times New Roman"/>
          <w:color w:val="000000" w:themeColor="text1"/>
          <w:sz w:val="24"/>
          <w:szCs w:val="24"/>
        </w:rPr>
        <w:t>uestion as to whether HRIA should be stand- alone assessments or integrated into others social/environmental/</w:t>
      </w:r>
      <w:r w:rsidRPr="00CB5DAD">
        <w:rPr>
          <w:rFonts w:ascii="Times New Roman" w:hAnsi="Times New Roman" w:cs="Times New Roman"/>
          <w:color w:val="000000" w:themeColor="text1"/>
          <w:sz w:val="24"/>
          <w:szCs w:val="24"/>
        </w:rPr>
        <w:t xml:space="preserve">regulatory impact assessments? </w:t>
      </w:r>
      <w:r w:rsidR="00347C4D" w:rsidRPr="00CB5DAD">
        <w:rPr>
          <w:rFonts w:ascii="Times New Roman" w:hAnsi="Times New Roman" w:cs="Times New Roman"/>
          <w:color w:val="000000" w:themeColor="text1"/>
          <w:sz w:val="24"/>
          <w:szCs w:val="24"/>
        </w:rPr>
        <w:t>There are benefits and challenges to both:  While integrated assessments may save costs and resources, h</w:t>
      </w:r>
      <w:r w:rsidRPr="00CB5DAD">
        <w:rPr>
          <w:rFonts w:ascii="Times New Roman" w:hAnsi="Times New Roman" w:cs="Times New Roman"/>
          <w:color w:val="000000" w:themeColor="text1"/>
          <w:sz w:val="24"/>
          <w:szCs w:val="24"/>
        </w:rPr>
        <w:t xml:space="preserve">uman </w:t>
      </w:r>
      <w:r w:rsidR="00347C4D" w:rsidRPr="00CB5DAD">
        <w:rPr>
          <w:rFonts w:ascii="Times New Roman" w:hAnsi="Times New Roman" w:cs="Times New Roman"/>
          <w:color w:val="000000" w:themeColor="text1"/>
          <w:sz w:val="24"/>
          <w:szCs w:val="24"/>
        </w:rPr>
        <w:t>r</w:t>
      </w:r>
      <w:r w:rsidRPr="00CB5DAD">
        <w:rPr>
          <w:rFonts w:ascii="Times New Roman" w:hAnsi="Times New Roman" w:cs="Times New Roman"/>
          <w:color w:val="000000" w:themeColor="text1"/>
          <w:sz w:val="24"/>
          <w:szCs w:val="24"/>
        </w:rPr>
        <w:t>ights</w:t>
      </w:r>
      <w:r w:rsidR="00347C4D" w:rsidRPr="00CB5DAD">
        <w:rPr>
          <w:rFonts w:ascii="Times New Roman" w:hAnsi="Times New Roman" w:cs="Times New Roman"/>
          <w:color w:val="000000" w:themeColor="text1"/>
          <w:sz w:val="24"/>
          <w:szCs w:val="24"/>
        </w:rPr>
        <w:t xml:space="preserve"> aspects are often marginal</w:t>
      </w:r>
      <w:r w:rsidRPr="00CB5DAD">
        <w:rPr>
          <w:rFonts w:ascii="Times New Roman" w:hAnsi="Times New Roman" w:cs="Times New Roman"/>
          <w:color w:val="000000" w:themeColor="text1"/>
          <w:sz w:val="24"/>
          <w:szCs w:val="24"/>
        </w:rPr>
        <w:t>ised</w:t>
      </w:r>
    </w:p>
    <w:p w14:paraId="14EB8F35" w14:textId="481E24E8" w:rsidR="00347C4D" w:rsidRPr="00CB5DAD" w:rsidRDefault="00347C4D" w:rsidP="00AA1C53">
      <w:pPr>
        <w:pStyle w:val="ListParagraph"/>
        <w:numPr>
          <w:ilvl w:val="0"/>
          <w:numId w:val="40"/>
        </w:numPr>
        <w:spacing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During the scoping stage of an assessment, the </w:t>
      </w:r>
      <w:r w:rsidR="00AA1C53" w:rsidRPr="00CB5DAD">
        <w:rPr>
          <w:rFonts w:ascii="Times New Roman" w:hAnsi="Times New Roman" w:cs="Times New Roman"/>
          <w:color w:val="000000" w:themeColor="text1"/>
          <w:sz w:val="24"/>
          <w:szCs w:val="24"/>
        </w:rPr>
        <w:t>right to development</w:t>
      </w:r>
      <w:r w:rsidRPr="00CB5DAD">
        <w:rPr>
          <w:rFonts w:ascii="Times New Roman" w:hAnsi="Times New Roman" w:cs="Times New Roman"/>
          <w:color w:val="000000" w:themeColor="text1"/>
          <w:sz w:val="24"/>
          <w:szCs w:val="24"/>
        </w:rPr>
        <w:t xml:space="preserve"> may be defined as one of the main rights/priority areas that the impact assessment should focus on. However, there is no proper framework for systematically integrating the r</w:t>
      </w:r>
      <w:r w:rsidR="00AA1C53" w:rsidRPr="00CB5DAD">
        <w:rPr>
          <w:rFonts w:ascii="Times New Roman" w:hAnsi="Times New Roman" w:cs="Times New Roman"/>
          <w:color w:val="000000" w:themeColor="text1"/>
          <w:sz w:val="24"/>
          <w:szCs w:val="24"/>
        </w:rPr>
        <w:t>ight to developmen</w:t>
      </w:r>
      <w:r w:rsidRPr="00CB5DAD">
        <w:rPr>
          <w:rFonts w:ascii="Times New Roman" w:hAnsi="Times New Roman" w:cs="Times New Roman"/>
          <w:color w:val="000000" w:themeColor="text1"/>
          <w:sz w:val="24"/>
          <w:szCs w:val="24"/>
        </w:rPr>
        <w:t>t in all human rights impact a</w:t>
      </w:r>
      <w:r w:rsidR="007A6DDF" w:rsidRPr="00CB5DAD">
        <w:rPr>
          <w:rFonts w:ascii="Times New Roman" w:hAnsi="Times New Roman" w:cs="Times New Roman"/>
          <w:color w:val="000000" w:themeColor="text1"/>
          <w:sz w:val="24"/>
          <w:szCs w:val="24"/>
        </w:rPr>
        <w:t>ssessments</w:t>
      </w:r>
      <w:r w:rsidRPr="00CB5DAD">
        <w:rPr>
          <w:rFonts w:ascii="Times New Roman" w:hAnsi="Times New Roman" w:cs="Times New Roman"/>
          <w:color w:val="000000" w:themeColor="text1"/>
          <w:sz w:val="24"/>
          <w:szCs w:val="24"/>
        </w:rPr>
        <w:t xml:space="preserve"> </w:t>
      </w:r>
      <w:r w:rsidR="00682AAB" w:rsidRPr="00CB5DAD">
        <w:rPr>
          <w:rFonts w:ascii="Times New Roman" w:hAnsi="Times New Roman" w:cs="Times New Roman"/>
          <w:color w:val="000000" w:themeColor="text1"/>
          <w:sz w:val="24"/>
          <w:szCs w:val="24"/>
        </w:rPr>
        <w:t xml:space="preserve">given that </w:t>
      </w:r>
      <w:r w:rsidRPr="00CB5DAD">
        <w:rPr>
          <w:rFonts w:ascii="Times New Roman" w:hAnsi="Times New Roman" w:cs="Times New Roman"/>
          <w:color w:val="000000" w:themeColor="text1"/>
          <w:sz w:val="24"/>
          <w:szCs w:val="24"/>
        </w:rPr>
        <w:t>so many elements of this right that may be relevant). It may therefore be useful to create a framework</w:t>
      </w:r>
      <w:r w:rsidR="00AA1C53" w:rsidRPr="00CB5DAD">
        <w:rPr>
          <w:rFonts w:ascii="Times New Roman" w:hAnsi="Times New Roman" w:cs="Times New Roman"/>
          <w:color w:val="000000" w:themeColor="text1"/>
          <w:sz w:val="24"/>
          <w:szCs w:val="24"/>
        </w:rPr>
        <w:t>/</w:t>
      </w:r>
      <w:r w:rsidRPr="00CB5DAD">
        <w:rPr>
          <w:rFonts w:ascii="Times New Roman" w:hAnsi="Times New Roman" w:cs="Times New Roman"/>
          <w:color w:val="000000" w:themeColor="text1"/>
          <w:sz w:val="24"/>
          <w:szCs w:val="24"/>
        </w:rPr>
        <w:t>guidance regarding the issues that one needs to look at when assessing a development project/policy against the right to development.</w:t>
      </w:r>
    </w:p>
    <w:p w14:paraId="2BE1A299" w14:textId="77777777" w:rsidR="00347C4D" w:rsidRPr="00CB5DAD" w:rsidRDefault="00347C4D" w:rsidP="00E02357">
      <w:pPr>
        <w:pStyle w:val="ListParagraph"/>
        <w:spacing w:line="240" w:lineRule="auto"/>
        <w:jc w:val="both"/>
        <w:rPr>
          <w:rFonts w:ascii="Times New Roman" w:hAnsi="Times New Roman" w:cs="Times New Roman"/>
          <w:color w:val="000000" w:themeColor="text1"/>
          <w:sz w:val="24"/>
          <w:szCs w:val="24"/>
        </w:rPr>
      </w:pPr>
    </w:p>
    <w:p w14:paraId="0A277FDB" w14:textId="2B7DB9C5" w:rsidR="00347C4D" w:rsidRPr="00CB5DAD" w:rsidRDefault="00347C4D" w:rsidP="00D80480">
      <w:pPr>
        <w:pStyle w:val="ListParagraph"/>
        <w:numPr>
          <w:ilvl w:val="0"/>
          <w:numId w:val="46"/>
        </w:numPr>
        <w:spacing w:line="240" w:lineRule="auto"/>
        <w:ind w:left="360"/>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The right to development should duly be included in development impact assessment frameworks i.e. impact assessments should include a particular RtD </w:t>
      </w:r>
      <w:r w:rsidR="00F7406C" w:rsidRPr="00CB5DAD">
        <w:rPr>
          <w:rFonts w:ascii="Times New Roman" w:hAnsi="Times New Roman" w:cs="Times New Roman"/>
          <w:color w:val="000000" w:themeColor="text1"/>
          <w:sz w:val="24"/>
          <w:szCs w:val="24"/>
        </w:rPr>
        <w:t>lens</w:t>
      </w:r>
      <w:r w:rsidRPr="00CB5DAD">
        <w:rPr>
          <w:rFonts w:ascii="Times New Roman" w:hAnsi="Times New Roman" w:cs="Times New Roman"/>
          <w:color w:val="000000" w:themeColor="text1"/>
          <w:sz w:val="24"/>
          <w:szCs w:val="24"/>
        </w:rPr>
        <w:t xml:space="preserve">. In this regard it may be important to build the capacity of relevant stakeholders, including CSOs, to conduct such assessments with </w:t>
      </w:r>
      <w:r w:rsidR="00B84D37" w:rsidRPr="00CB5DAD">
        <w:rPr>
          <w:rFonts w:ascii="Times New Roman" w:hAnsi="Times New Roman" w:cs="Times New Roman"/>
          <w:color w:val="000000" w:themeColor="text1"/>
          <w:sz w:val="24"/>
          <w:szCs w:val="24"/>
        </w:rPr>
        <w:t>an</w:t>
      </w:r>
      <w:r w:rsidRPr="00CB5DAD">
        <w:rPr>
          <w:rFonts w:ascii="Times New Roman" w:hAnsi="Times New Roman" w:cs="Times New Roman"/>
          <w:color w:val="000000" w:themeColor="text1"/>
          <w:sz w:val="24"/>
          <w:szCs w:val="24"/>
        </w:rPr>
        <w:t xml:space="preserve"> RtD lens. </w:t>
      </w:r>
    </w:p>
    <w:p w14:paraId="2860B7D9" w14:textId="77777777" w:rsidR="00347C4D" w:rsidRPr="00CB5DAD" w:rsidRDefault="00347C4D" w:rsidP="00D80480">
      <w:pPr>
        <w:pStyle w:val="ListParagraph"/>
        <w:spacing w:line="240" w:lineRule="auto"/>
        <w:ind w:left="360"/>
        <w:jc w:val="both"/>
        <w:rPr>
          <w:rFonts w:ascii="Times New Roman" w:hAnsi="Times New Roman" w:cs="Times New Roman"/>
          <w:color w:val="000000" w:themeColor="text1"/>
          <w:sz w:val="24"/>
          <w:szCs w:val="24"/>
        </w:rPr>
      </w:pPr>
    </w:p>
    <w:p w14:paraId="2179B7A8" w14:textId="6AFBEA13" w:rsidR="00347C4D" w:rsidRPr="00CB5DAD" w:rsidRDefault="00347C4D" w:rsidP="00D80480">
      <w:pPr>
        <w:pStyle w:val="ListParagraph"/>
        <w:numPr>
          <w:ilvl w:val="0"/>
          <w:numId w:val="46"/>
        </w:numPr>
        <w:spacing w:line="240" w:lineRule="auto"/>
        <w:ind w:left="360"/>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Why is it important to integrate the </w:t>
      </w:r>
      <w:r w:rsidR="00AA1C53" w:rsidRPr="00CB5DAD">
        <w:rPr>
          <w:rFonts w:ascii="Times New Roman" w:hAnsi="Times New Roman" w:cs="Times New Roman"/>
          <w:color w:val="000000" w:themeColor="text1"/>
          <w:sz w:val="24"/>
          <w:szCs w:val="24"/>
        </w:rPr>
        <w:t xml:space="preserve">right to development </w:t>
      </w:r>
      <w:r w:rsidRPr="00CB5DAD">
        <w:rPr>
          <w:rFonts w:ascii="Times New Roman" w:hAnsi="Times New Roman" w:cs="Times New Roman"/>
          <w:color w:val="000000" w:themeColor="text1"/>
          <w:sz w:val="24"/>
          <w:szCs w:val="24"/>
        </w:rPr>
        <w:t xml:space="preserve">into HRIAs: </w:t>
      </w:r>
      <w:r w:rsidR="00AA1C53" w:rsidRPr="00CB5DAD">
        <w:rPr>
          <w:rFonts w:ascii="Times New Roman" w:hAnsi="Times New Roman" w:cs="Times New Roman"/>
          <w:color w:val="000000" w:themeColor="text1"/>
          <w:sz w:val="24"/>
          <w:szCs w:val="24"/>
        </w:rPr>
        <w:t xml:space="preserve">it </w:t>
      </w:r>
      <w:r w:rsidRPr="00CB5DAD">
        <w:rPr>
          <w:rFonts w:ascii="Times New Roman" w:hAnsi="Times New Roman" w:cs="Times New Roman"/>
          <w:color w:val="000000" w:themeColor="text1"/>
          <w:sz w:val="24"/>
          <w:szCs w:val="24"/>
        </w:rPr>
        <w:t xml:space="preserve">takes into account certain principles and issues that may otherwise be neglected </w:t>
      </w:r>
      <w:r w:rsidR="00AA1C53" w:rsidRPr="00CB5DAD">
        <w:rPr>
          <w:rFonts w:ascii="Times New Roman" w:hAnsi="Times New Roman" w:cs="Times New Roman"/>
          <w:color w:val="000000" w:themeColor="text1"/>
          <w:sz w:val="24"/>
          <w:szCs w:val="24"/>
        </w:rPr>
        <w:t>(</w:t>
      </w:r>
      <w:r w:rsidRPr="00CB5DAD">
        <w:rPr>
          <w:rFonts w:ascii="Times New Roman" w:hAnsi="Times New Roman" w:cs="Times New Roman"/>
          <w:color w:val="000000" w:themeColor="text1"/>
          <w:sz w:val="24"/>
          <w:szCs w:val="24"/>
        </w:rPr>
        <w:t>looks at individuals, groups, nations, and peoples; it pays attention to international dimensions of equality/ the fair distribution of benefits; it focuses on participation, inclusiveness, non-discrimination, indivisibility of human rights, equality of opportunity, issues of peace/security/disarmament i.e. it looks at the broader picture instead of focusi</w:t>
      </w:r>
      <w:r w:rsidR="00AA1C53" w:rsidRPr="00CB5DAD">
        <w:rPr>
          <w:rFonts w:ascii="Times New Roman" w:hAnsi="Times New Roman" w:cs="Times New Roman"/>
          <w:color w:val="000000" w:themeColor="text1"/>
          <w:sz w:val="24"/>
          <w:szCs w:val="24"/>
        </w:rPr>
        <w:t>ng</w:t>
      </w:r>
      <w:r w:rsidR="00956EAF" w:rsidRPr="00CB5DAD">
        <w:rPr>
          <w:rFonts w:ascii="Times New Roman" w:hAnsi="Times New Roman" w:cs="Times New Roman"/>
          <w:color w:val="000000" w:themeColor="text1"/>
          <w:sz w:val="24"/>
          <w:szCs w:val="24"/>
        </w:rPr>
        <w:t xml:space="preserve"> </w:t>
      </w:r>
      <w:r w:rsidR="0043740D" w:rsidRPr="00CB5DAD">
        <w:rPr>
          <w:rFonts w:ascii="Times New Roman" w:hAnsi="Times New Roman" w:cs="Times New Roman"/>
          <w:color w:val="000000" w:themeColor="text1"/>
          <w:sz w:val="24"/>
          <w:szCs w:val="24"/>
        </w:rPr>
        <w:t xml:space="preserve">only </w:t>
      </w:r>
      <w:r w:rsidR="00AA1C53" w:rsidRPr="00CB5DAD">
        <w:rPr>
          <w:rFonts w:ascii="Times New Roman" w:hAnsi="Times New Roman" w:cs="Times New Roman"/>
          <w:color w:val="000000" w:themeColor="text1"/>
          <w:sz w:val="24"/>
          <w:szCs w:val="24"/>
        </w:rPr>
        <w:t xml:space="preserve">on </w:t>
      </w:r>
      <w:r w:rsidR="00AA1C53" w:rsidRPr="00CB5DAD">
        <w:rPr>
          <w:rFonts w:ascii="Times New Roman" w:hAnsi="Times New Roman" w:cs="Times New Roman"/>
          <w:color w:val="000000" w:themeColor="text1"/>
          <w:sz w:val="24"/>
          <w:szCs w:val="24"/>
        </w:rPr>
        <w:t xml:space="preserve"> </w:t>
      </w:r>
      <w:r w:rsidR="00682AAB" w:rsidRPr="00CB5DAD">
        <w:rPr>
          <w:rFonts w:ascii="Times New Roman" w:hAnsi="Times New Roman" w:cs="Times New Roman"/>
          <w:color w:val="000000" w:themeColor="text1"/>
          <w:sz w:val="24"/>
          <w:szCs w:val="24"/>
        </w:rPr>
        <w:t>individual</w:t>
      </w:r>
      <w:r w:rsidR="00682AAB" w:rsidRPr="00CB5DAD">
        <w:rPr>
          <w:rFonts w:ascii="Times New Roman" w:hAnsi="Times New Roman" w:cs="Times New Roman"/>
          <w:color w:val="000000" w:themeColor="text1"/>
          <w:sz w:val="24"/>
          <w:szCs w:val="24"/>
        </w:rPr>
        <w:t xml:space="preserve"> </w:t>
      </w:r>
      <w:r w:rsidR="00AA1C53" w:rsidRPr="00CB5DAD">
        <w:rPr>
          <w:rFonts w:ascii="Times New Roman" w:hAnsi="Times New Roman" w:cs="Times New Roman"/>
          <w:color w:val="000000" w:themeColor="text1"/>
          <w:sz w:val="24"/>
          <w:szCs w:val="24"/>
        </w:rPr>
        <w:t>human rights)</w:t>
      </w:r>
    </w:p>
    <w:p w14:paraId="558767DF" w14:textId="77777777" w:rsidR="00347C4D" w:rsidRPr="00CB5DAD" w:rsidRDefault="00347C4D" w:rsidP="00E02357">
      <w:pPr>
        <w:pStyle w:val="ListParagraph"/>
        <w:spacing w:line="240" w:lineRule="auto"/>
        <w:jc w:val="both"/>
        <w:rPr>
          <w:rFonts w:ascii="Times New Roman" w:hAnsi="Times New Roman" w:cs="Times New Roman"/>
          <w:color w:val="000000" w:themeColor="text1"/>
          <w:sz w:val="24"/>
          <w:szCs w:val="24"/>
        </w:rPr>
      </w:pPr>
    </w:p>
    <w:p w14:paraId="46A8A68F" w14:textId="77777777" w:rsidR="00096690" w:rsidRPr="00CB5DAD" w:rsidRDefault="00096690" w:rsidP="00E02357">
      <w:pPr>
        <w:jc w:val="both"/>
        <w:rPr>
          <w:b/>
          <w:color w:val="000000" w:themeColor="text1"/>
          <w:sz w:val="24"/>
          <w:szCs w:val="24"/>
        </w:rPr>
      </w:pPr>
      <w:r w:rsidRPr="00CB5DAD">
        <w:rPr>
          <w:b/>
          <w:color w:val="000000" w:themeColor="text1"/>
          <w:sz w:val="24"/>
          <w:szCs w:val="24"/>
        </w:rPr>
        <w:t>Accountability and access to remedies</w:t>
      </w:r>
    </w:p>
    <w:p w14:paraId="4F0A9FE7" w14:textId="77777777" w:rsidR="00E02357" w:rsidRPr="00CB5DAD" w:rsidRDefault="00E02357" w:rsidP="00E02357">
      <w:pPr>
        <w:jc w:val="both"/>
        <w:rPr>
          <w:color w:val="000000" w:themeColor="text1"/>
          <w:sz w:val="24"/>
          <w:szCs w:val="24"/>
        </w:rPr>
      </w:pPr>
      <w:r w:rsidRPr="00CB5DAD">
        <w:rPr>
          <w:color w:val="000000" w:themeColor="text1"/>
          <w:sz w:val="24"/>
          <w:szCs w:val="24"/>
        </w:rPr>
        <w:t xml:space="preserve">Provision of remedies is essential to the right to development including not only judicial remedies but also administrative remedies such as actually facilitating access to public services may be sufficient. </w:t>
      </w:r>
    </w:p>
    <w:p w14:paraId="65A54698" w14:textId="77777777" w:rsidR="00E02357" w:rsidRPr="00CB5DAD" w:rsidRDefault="00E02357" w:rsidP="00E02357">
      <w:pPr>
        <w:jc w:val="both"/>
        <w:rPr>
          <w:b/>
          <w:color w:val="000000" w:themeColor="text1"/>
          <w:sz w:val="24"/>
          <w:szCs w:val="24"/>
        </w:rPr>
      </w:pPr>
    </w:p>
    <w:p w14:paraId="109221B8" w14:textId="77777777" w:rsidR="00096690" w:rsidRPr="00CB5DAD" w:rsidRDefault="00096690" w:rsidP="00E02357">
      <w:pPr>
        <w:pStyle w:val="ListParagraph"/>
        <w:numPr>
          <w:ilvl w:val="0"/>
          <w:numId w:val="21"/>
        </w:numPr>
        <w:spacing w:after="0" w:line="240" w:lineRule="auto"/>
        <w:jc w:val="both"/>
        <w:rPr>
          <w:rFonts w:ascii="Times New Roman" w:hAnsi="Times New Roman" w:cs="Times New Roman"/>
          <w:b/>
          <w:color w:val="000000" w:themeColor="text1"/>
          <w:sz w:val="24"/>
          <w:szCs w:val="24"/>
        </w:rPr>
      </w:pPr>
      <w:r w:rsidRPr="00CB5DAD">
        <w:rPr>
          <w:rFonts w:ascii="Times New Roman" w:hAnsi="Times New Roman" w:cs="Times New Roman"/>
          <w:b/>
          <w:color w:val="000000" w:themeColor="text1"/>
          <w:sz w:val="24"/>
          <w:szCs w:val="24"/>
        </w:rPr>
        <w:t>Accountability mechanisms that can be employed in order to protect and promote human rights and remedy discrimination:</w:t>
      </w:r>
    </w:p>
    <w:p w14:paraId="512443EB" w14:textId="57D036B6" w:rsidR="00096690" w:rsidRPr="00CB5DAD" w:rsidRDefault="00096690" w:rsidP="00E02357">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Adoption of anti-discrimination legislation, providing for a legal avenue to</w:t>
      </w:r>
      <w:r w:rsidR="00D80480" w:rsidRPr="00CB5DAD">
        <w:rPr>
          <w:rFonts w:ascii="Times New Roman" w:hAnsi="Times New Roman" w:cs="Times New Roman"/>
          <w:color w:val="000000" w:themeColor="text1"/>
          <w:sz w:val="24"/>
          <w:szCs w:val="24"/>
        </w:rPr>
        <w:t xml:space="preserve"> bring cases to national courts</w:t>
      </w:r>
    </w:p>
    <w:p w14:paraId="69CFD256" w14:textId="77777777" w:rsidR="00D80480" w:rsidRPr="00CB5DAD" w:rsidRDefault="00D80480" w:rsidP="00D80480">
      <w:pPr>
        <w:pStyle w:val="ListParagraph"/>
        <w:spacing w:after="0" w:line="240" w:lineRule="auto"/>
        <w:ind w:left="360"/>
        <w:jc w:val="both"/>
        <w:rPr>
          <w:rFonts w:ascii="Times New Roman" w:hAnsi="Times New Roman" w:cs="Times New Roman"/>
          <w:color w:val="000000" w:themeColor="text1"/>
          <w:sz w:val="24"/>
          <w:szCs w:val="24"/>
        </w:rPr>
      </w:pPr>
    </w:p>
    <w:p w14:paraId="774E716C" w14:textId="64C50E7F" w:rsidR="00096690" w:rsidRPr="00CB5DAD" w:rsidRDefault="00096690" w:rsidP="00E02357">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Such laws should contain proper definitions of discrimination and grounds for discrimination,  including antidiscrimination laws that cover sexual orientation and gender identity, which provide sanctions and remedies for LGBTI persons who have experienced discrimination on these grounds </w:t>
      </w:r>
    </w:p>
    <w:p w14:paraId="41A7908A" w14:textId="77777777" w:rsidR="00D80480" w:rsidRPr="00CB5DAD" w:rsidRDefault="00D80480" w:rsidP="00D80480">
      <w:pPr>
        <w:pStyle w:val="ListParagraph"/>
        <w:rPr>
          <w:rFonts w:ascii="Times New Roman" w:hAnsi="Times New Roman" w:cs="Times New Roman"/>
          <w:color w:val="000000" w:themeColor="text1"/>
          <w:sz w:val="24"/>
          <w:szCs w:val="24"/>
        </w:rPr>
      </w:pPr>
    </w:p>
    <w:p w14:paraId="17624162" w14:textId="7927CE9D" w:rsidR="00096690" w:rsidRPr="00CB5DAD" w:rsidRDefault="00096690" w:rsidP="00E02357">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Effective implementation of such laws (laws on paper are not enough, length of proceedings must allow for relief within reasonable time)</w:t>
      </w:r>
    </w:p>
    <w:p w14:paraId="177F8D23" w14:textId="77777777" w:rsidR="00D80480" w:rsidRPr="00CB5DAD" w:rsidRDefault="00D80480" w:rsidP="00D80480">
      <w:pPr>
        <w:pStyle w:val="ListParagraph"/>
        <w:rPr>
          <w:rFonts w:ascii="Times New Roman" w:hAnsi="Times New Roman" w:cs="Times New Roman"/>
          <w:color w:val="000000" w:themeColor="text1"/>
          <w:sz w:val="24"/>
          <w:szCs w:val="24"/>
        </w:rPr>
      </w:pPr>
    </w:p>
    <w:p w14:paraId="2F731DE6" w14:textId="39E8ECCE" w:rsidR="00096690" w:rsidRPr="00CB5DAD" w:rsidRDefault="00096690" w:rsidP="00E02357">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Strengthening the standing of victims in the legal process </w:t>
      </w:r>
    </w:p>
    <w:p w14:paraId="78ACAB92" w14:textId="77777777" w:rsidR="00D80480" w:rsidRPr="00CB5DAD" w:rsidRDefault="00D80480" w:rsidP="00D80480">
      <w:pPr>
        <w:pStyle w:val="ListParagraph"/>
        <w:rPr>
          <w:rFonts w:ascii="Times New Roman" w:hAnsi="Times New Roman" w:cs="Times New Roman"/>
          <w:color w:val="000000" w:themeColor="text1"/>
          <w:sz w:val="24"/>
          <w:szCs w:val="24"/>
        </w:rPr>
      </w:pPr>
    </w:p>
    <w:p w14:paraId="6E4EDD77" w14:textId="79848521" w:rsidR="00096690" w:rsidRPr="00CB5DAD" w:rsidRDefault="00096690" w:rsidP="00E02357">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Adoption of laws  criminalizing hate crime, including criminalization of homophobic and transphobic hate crimes</w:t>
      </w:r>
    </w:p>
    <w:p w14:paraId="11168AC4" w14:textId="77777777" w:rsidR="00D80480" w:rsidRPr="00CB5DAD" w:rsidRDefault="00D80480" w:rsidP="00D80480">
      <w:pPr>
        <w:pStyle w:val="ListParagraph"/>
        <w:rPr>
          <w:rFonts w:ascii="Times New Roman" w:hAnsi="Times New Roman" w:cs="Times New Roman"/>
          <w:color w:val="000000" w:themeColor="text1"/>
          <w:sz w:val="24"/>
          <w:szCs w:val="24"/>
        </w:rPr>
      </w:pPr>
    </w:p>
    <w:p w14:paraId="6293010F" w14:textId="2D78C132" w:rsidR="00096690" w:rsidRPr="00CB5DAD" w:rsidRDefault="00096690" w:rsidP="00E02357">
      <w:pPr>
        <w:pStyle w:val="ListParagraph"/>
        <w:numPr>
          <w:ilvl w:val="0"/>
          <w:numId w:val="23"/>
        </w:numPr>
        <w:spacing w:after="0" w:line="240" w:lineRule="auto"/>
        <w:jc w:val="both"/>
        <w:rPr>
          <w:rFonts w:ascii="Times New Roman" w:hAnsi="Times New Roman" w:cs="Times New Roman"/>
          <w:b/>
          <w:color w:val="000000" w:themeColor="text1"/>
          <w:sz w:val="24"/>
          <w:szCs w:val="24"/>
        </w:rPr>
      </w:pPr>
      <w:r w:rsidRPr="00CB5DAD">
        <w:rPr>
          <w:rFonts w:ascii="Times New Roman" w:hAnsi="Times New Roman" w:cs="Times New Roman"/>
          <w:color w:val="000000" w:themeColor="text1"/>
          <w:sz w:val="24"/>
          <w:szCs w:val="24"/>
        </w:rPr>
        <w:t xml:space="preserve">Challenge: legal proceedings are often not adequately equipped to solve problems related to </w:t>
      </w:r>
      <w:r w:rsidRPr="00CB5DAD">
        <w:rPr>
          <w:rFonts w:ascii="Times New Roman" w:hAnsi="Times New Roman" w:cs="Times New Roman"/>
          <w:b/>
          <w:color w:val="000000" w:themeColor="text1"/>
          <w:sz w:val="24"/>
          <w:szCs w:val="24"/>
        </w:rPr>
        <w:t>interdependent</w:t>
      </w:r>
      <w:r w:rsidRPr="00CB5DAD">
        <w:rPr>
          <w:rFonts w:ascii="Times New Roman" w:hAnsi="Times New Roman" w:cs="Times New Roman"/>
          <w:color w:val="000000" w:themeColor="text1"/>
          <w:sz w:val="24"/>
          <w:szCs w:val="24"/>
        </w:rPr>
        <w:t xml:space="preserve"> </w:t>
      </w:r>
      <w:r w:rsidRPr="00CB5DAD">
        <w:rPr>
          <w:rFonts w:ascii="Times New Roman" w:hAnsi="Times New Roman" w:cs="Times New Roman"/>
          <w:b/>
          <w:color w:val="000000" w:themeColor="text1"/>
          <w:sz w:val="24"/>
          <w:szCs w:val="24"/>
        </w:rPr>
        <w:t xml:space="preserve">rights. </w:t>
      </w:r>
      <w:r w:rsidRPr="00CB5DAD">
        <w:rPr>
          <w:rFonts w:ascii="Times New Roman" w:hAnsi="Times New Roman" w:cs="Times New Roman"/>
          <w:color w:val="000000" w:themeColor="text1"/>
          <w:sz w:val="24"/>
          <w:szCs w:val="24"/>
        </w:rPr>
        <w:t xml:space="preserve">The complete </w:t>
      </w:r>
      <w:r w:rsidR="000E3B28" w:rsidRPr="00CB5DAD">
        <w:rPr>
          <w:rFonts w:ascii="Times New Roman" w:hAnsi="Times New Roman" w:cs="Times New Roman"/>
          <w:color w:val="000000" w:themeColor="text1"/>
          <w:sz w:val="24"/>
          <w:szCs w:val="24"/>
        </w:rPr>
        <w:t>fulfilment</w:t>
      </w:r>
      <w:r w:rsidRPr="00CB5DAD">
        <w:rPr>
          <w:rFonts w:ascii="Times New Roman" w:hAnsi="Times New Roman" w:cs="Times New Roman"/>
          <w:color w:val="000000" w:themeColor="text1"/>
          <w:sz w:val="24"/>
          <w:szCs w:val="24"/>
        </w:rPr>
        <w:t xml:space="preserve"> of human beings and peoples’ equality in their access to basic resources including education, health services, food, housing, employment</w:t>
      </w:r>
      <w:r w:rsidR="00682AAB" w:rsidRPr="00CB5DAD">
        <w:rPr>
          <w:rFonts w:ascii="Times New Roman" w:hAnsi="Times New Roman" w:cs="Times New Roman"/>
          <w:color w:val="000000" w:themeColor="text1"/>
          <w:sz w:val="24"/>
          <w:szCs w:val="24"/>
        </w:rPr>
        <w:t>, social protection</w:t>
      </w:r>
      <w:r w:rsidR="00682AAB" w:rsidRPr="00CB5DAD">
        <w:rPr>
          <w:rFonts w:ascii="Times New Roman" w:hAnsi="Times New Roman"/>
          <w:color w:val="000000" w:themeColor="text1"/>
          <w:sz w:val="24"/>
        </w:rPr>
        <w:t xml:space="preserve"> </w:t>
      </w:r>
      <w:r w:rsidRPr="00CB5DAD">
        <w:rPr>
          <w:rFonts w:ascii="Times New Roman" w:hAnsi="Times New Roman" w:cs="Times New Roman"/>
          <w:color w:val="000000" w:themeColor="text1"/>
          <w:sz w:val="24"/>
          <w:szCs w:val="24"/>
        </w:rPr>
        <w:t>and the fair distribution of income is strongly threatened especially with the most vulnerable groups, such as Roma</w:t>
      </w:r>
    </w:p>
    <w:p w14:paraId="3965E6B8" w14:textId="77777777" w:rsidR="00D80480" w:rsidRPr="00CB5DAD" w:rsidRDefault="00D80480" w:rsidP="00D80480">
      <w:pPr>
        <w:pStyle w:val="ListParagraph"/>
        <w:spacing w:after="0" w:line="240" w:lineRule="auto"/>
        <w:ind w:left="360"/>
        <w:jc w:val="both"/>
        <w:rPr>
          <w:rFonts w:ascii="Times New Roman" w:hAnsi="Times New Roman" w:cs="Times New Roman"/>
          <w:b/>
          <w:color w:val="000000" w:themeColor="text1"/>
          <w:sz w:val="24"/>
          <w:szCs w:val="24"/>
        </w:rPr>
      </w:pPr>
    </w:p>
    <w:p w14:paraId="3C9C8CC4" w14:textId="0C9854CA" w:rsidR="00096690" w:rsidRPr="00CB5DAD" w:rsidRDefault="00096690" w:rsidP="00E02357">
      <w:pPr>
        <w:pStyle w:val="ListParagraph"/>
        <w:numPr>
          <w:ilvl w:val="0"/>
          <w:numId w:val="23"/>
        </w:numPr>
        <w:spacing w:after="0" w:line="240" w:lineRule="auto"/>
        <w:jc w:val="both"/>
        <w:rPr>
          <w:rFonts w:ascii="Times New Roman" w:hAnsi="Times New Roman" w:cs="Times New Roman"/>
          <w:b/>
          <w:color w:val="000000" w:themeColor="text1"/>
          <w:sz w:val="24"/>
          <w:szCs w:val="24"/>
        </w:rPr>
      </w:pPr>
      <w:r w:rsidRPr="00CB5DAD">
        <w:rPr>
          <w:rFonts w:ascii="Times New Roman" w:hAnsi="Times New Roman" w:cs="Times New Roman"/>
          <w:color w:val="000000" w:themeColor="text1"/>
          <w:sz w:val="24"/>
          <w:szCs w:val="24"/>
        </w:rPr>
        <w:t>Adoption and effective implementation of laws requiring provision of essential personal documents to all, including minorities. Absence of such leads to exposure to cumulative violations of several rights (no access to health care, education, housing, employment</w:t>
      </w:r>
      <w:r w:rsidR="00682AAB" w:rsidRPr="00CB5DAD">
        <w:rPr>
          <w:rFonts w:ascii="Times New Roman" w:hAnsi="Times New Roman" w:cs="Times New Roman"/>
          <w:color w:val="000000" w:themeColor="text1"/>
          <w:sz w:val="24"/>
          <w:szCs w:val="24"/>
        </w:rPr>
        <w:t>, social protection,</w:t>
      </w:r>
      <w:r w:rsidRPr="00CB5DAD">
        <w:rPr>
          <w:rFonts w:ascii="Times New Roman" w:hAnsi="Times New Roman" w:cs="Times New Roman"/>
          <w:color w:val="000000" w:themeColor="text1"/>
          <w:sz w:val="24"/>
          <w:szCs w:val="24"/>
        </w:rPr>
        <w:t xml:space="preserve"> but also right to vote etc.)</w:t>
      </w:r>
    </w:p>
    <w:p w14:paraId="555DD100" w14:textId="77777777" w:rsidR="00D80480" w:rsidRPr="00CB5DAD" w:rsidRDefault="00D80480" w:rsidP="00D80480">
      <w:pPr>
        <w:pStyle w:val="ListParagraph"/>
        <w:rPr>
          <w:rFonts w:ascii="Times New Roman" w:hAnsi="Times New Roman" w:cs="Times New Roman"/>
          <w:b/>
          <w:color w:val="000000" w:themeColor="text1"/>
          <w:sz w:val="24"/>
          <w:szCs w:val="24"/>
        </w:rPr>
      </w:pPr>
    </w:p>
    <w:p w14:paraId="5CD11FC1" w14:textId="07653832" w:rsidR="00096690" w:rsidRPr="00CB5DAD" w:rsidRDefault="00096690" w:rsidP="00E02357">
      <w:pPr>
        <w:pStyle w:val="ListParagraph"/>
        <w:numPr>
          <w:ilvl w:val="0"/>
          <w:numId w:val="23"/>
        </w:numPr>
        <w:spacing w:after="0" w:line="240" w:lineRule="auto"/>
        <w:jc w:val="both"/>
        <w:rPr>
          <w:rFonts w:ascii="Times New Roman" w:hAnsi="Times New Roman" w:cs="Times New Roman"/>
          <w:b/>
          <w:color w:val="000000" w:themeColor="text1"/>
          <w:sz w:val="24"/>
          <w:szCs w:val="24"/>
        </w:rPr>
      </w:pPr>
      <w:r w:rsidRPr="00CB5DAD">
        <w:rPr>
          <w:rFonts w:ascii="Times New Roman" w:hAnsi="Times New Roman" w:cs="Times New Roman"/>
          <w:color w:val="000000" w:themeColor="text1"/>
          <w:sz w:val="24"/>
          <w:szCs w:val="24"/>
        </w:rPr>
        <w:t xml:space="preserve">Adoption and effective implementation of laws allowing the effective protection of </w:t>
      </w:r>
      <w:r w:rsidRPr="00CB5DAD">
        <w:rPr>
          <w:rFonts w:ascii="Times New Roman" w:hAnsi="Times New Roman" w:cs="Times New Roman"/>
          <w:b/>
          <w:color w:val="000000" w:themeColor="text1"/>
          <w:sz w:val="24"/>
          <w:szCs w:val="24"/>
        </w:rPr>
        <w:t>persons</w:t>
      </w:r>
      <w:r w:rsidRPr="00CB5DAD">
        <w:rPr>
          <w:rFonts w:ascii="Times New Roman" w:hAnsi="Times New Roman" w:cs="Times New Roman"/>
          <w:color w:val="000000" w:themeColor="text1"/>
          <w:sz w:val="24"/>
          <w:szCs w:val="24"/>
        </w:rPr>
        <w:t xml:space="preserve"> </w:t>
      </w:r>
      <w:r w:rsidRPr="00CB5DAD">
        <w:rPr>
          <w:rFonts w:ascii="Times New Roman" w:hAnsi="Times New Roman" w:cs="Times New Roman"/>
          <w:b/>
          <w:color w:val="000000" w:themeColor="text1"/>
          <w:sz w:val="24"/>
          <w:szCs w:val="24"/>
        </w:rPr>
        <w:t xml:space="preserve">deprived </w:t>
      </w:r>
      <w:r w:rsidR="00956EAF" w:rsidRPr="00CB5DAD">
        <w:rPr>
          <w:rFonts w:ascii="Times New Roman" w:hAnsi="Times New Roman" w:cs="Times New Roman"/>
          <w:b/>
          <w:color w:val="000000" w:themeColor="text1"/>
          <w:sz w:val="24"/>
          <w:szCs w:val="24"/>
        </w:rPr>
        <w:t>of</w:t>
      </w:r>
      <w:r w:rsidR="00682AAB" w:rsidRPr="00CB5DAD">
        <w:rPr>
          <w:rFonts w:ascii="Times New Roman" w:hAnsi="Times New Roman" w:cs="Times New Roman"/>
          <w:b/>
          <w:color w:val="000000" w:themeColor="text1"/>
          <w:sz w:val="24"/>
          <w:szCs w:val="24"/>
        </w:rPr>
        <w:t xml:space="preserve"> </w:t>
      </w:r>
      <w:r w:rsidRPr="00CB5DAD">
        <w:rPr>
          <w:rFonts w:ascii="Times New Roman" w:hAnsi="Times New Roman" w:cs="Times New Roman"/>
          <w:b/>
          <w:color w:val="000000" w:themeColor="text1"/>
          <w:sz w:val="24"/>
          <w:szCs w:val="24"/>
        </w:rPr>
        <w:t>legal capacity</w:t>
      </w:r>
      <w:r w:rsidRPr="00CB5DAD">
        <w:rPr>
          <w:rFonts w:ascii="Times New Roman" w:hAnsi="Times New Roman" w:cs="Times New Roman"/>
          <w:color w:val="000000" w:themeColor="text1"/>
          <w:sz w:val="24"/>
          <w:szCs w:val="24"/>
        </w:rPr>
        <w:t xml:space="preserve">. Challenge: in many legal systems persons deprived </w:t>
      </w:r>
      <w:r w:rsidR="00682AAB" w:rsidRPr="00CB5DAD">
        <w:rPr>
          <w:rFonts w:ascii="Times New Roman" w:hAnsi="Times New Roman" w:cs="Times New Roman"/>
          <w:color w:val="000000" w:themeColor="text1"/>
          <w:sz w:val="24"/>
          <w:szCs w:val="24"/>
        </w:rPr>
        <w:t xml:space="preserve">of </w:t>
      </w:r>
      <w:r w:rsidRPr="00CB5DAD">
        <w:rPr>
          <w:rFonts w:ascii="Times New Roman" w:hAnsi="Times New Roman" w:cs="Times New Roman"/>
          <w:color w:val="000000" w:themeColor="text1"/>
          <w:sz w:val="24"/>
          <w:szCs w:val="24"/>
        </w:rPr>
        <w:t xml:space="preserve">legal capacity have no legal options for challenging that status and </w:t>
      </w:r>
      <w:r w:rsidR="00682AAB" w:rsidRPr="00CB5DAD">
        <w:rPr>
          <w:rFonts w:ascii="Times New Roman" w:hAnsi="Times New Roman" w:cs="Times New Roman"/>
          <w:color w:val="000000" w:themeColor="text1"/>
          <w:sz w:val="24"/>
          <w:szCs w:val="24"/>
        </w:rPr>
        <w:t xml:space="preserve">having </w:t>
      </w:r>
      <w:r w:rsidRPr="00CB5DAD">
        <w:rPr>
          <w:rFonts w:ascii="Times New Roman" w:hAnsi="Times New Roman" w:cs="Times New Roman"/>
          <w:color w:val="000000" w:themeColor="text1"/>
          <w:sz w:val="24"/>
          <w:szCs w:val="24"/>
        </w:rPr>
        <w:t>their legal capacity</w:t>
      </w:r>
      <w:r w:rsidR="00F31FA1" w:rsidRPr="00CB5DAD">
        <w:rPr>
          <w:rFonts w:ascii="Times New Roman" w:hAnsi="Times New Roman" w:cs="Times New Roman"/>
          <w:color w:val="000000" w:themeColor="text1"/>
          <w:sz w:val="24"/>
          <w:szCs w:val="24"/>
        </w:rPr>
        <w:t xml:space="preserve"> restored</w:t>
      </w:r>
      <w:r w:rsidRPr="00CB5DAD">
        <w:rPr>
          <w:rFonts w:ascii="Times New Roman" w:hAnsi="Times New Roman" w:cs="Times New Roman"/>
          <w:color w:val="000000" w:themeColor="text1"/>
          <w:sz w:val="24"/>
          <w:szCs w:val="24"/>
        </w:rPr>
        <w:t xml:space="preserve">. </w:t>
      </w:r>
    </w:p>
    <w:p w14:paraId="5DBC262C" w14:textId="77777777" w:rsidR="00096690" w:rsidRPr="00CB5DAD" w:rsidRDefault="00096690" w:rsidP="00E02357">
      <w:pPr>
        <w:pStyle w:val="ListParagraph"/>
        <w:spacing w:line="240" w:lineRule="auto"/>
        <w:jc w:val="both"/>
        <w:rPr>
          <w:rFonts w:ascii="Times New Roman" w:hAnsi="Times New Roman" w:cs="Times New Roman"/>
          <w:color w:val="000000" w:themeColor="text1"/>
          <w:sz w:val="24"/>
          <w:szCs w:val="24"/>
        </w:rPr>
      </w:pPr>
    </w:p>
    <w:p w14:paraId="161157E1" w14:textId="77777777" w:rsidR="00096690" w:rsidRPr="00CB5DAD" w:rsidRDefault="00096690" w:rsidP="00E02357">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CB5DAD">
        <w:rPr>
          <w:rFonts w:ascii="Times New Roman" w:hAnsi="Times New Roman" w:cs="Times New Roman"/>
          <w:b/>
          <w:color w:val="000000" w:themeColor="text1"/>
          <w:sz w:val="24"/>
          <w:szCs w:val="24"/>
        </w:rPr>
        <w:t>Other avenues for accountability:</w:t>
      </w:r>
    </w:p>
    <w:p w14:paraId="326509D0" w14:textId="77777777" w:rsidR="00096690" w:rsidRPr="00CB5DAD" w:rsidRDefault="00096690" w:rsidP="00E02357">
      <w:pPr>
        <w:pStyle w:val="ListParagraph"/>
        <w:spacing w:line="240" w:lineRule="auto"/>
        <w:jc w:val="both"/>
        <w:rPr>
          <w:rFonts w:ascii="Times New Roman" w:hAnsi="Times New Roman" w:cs="Times New Roman"/>
          <w:b/>
          <w:color w:val="000000" w:themeColor="text1"/>
          <w:sz w:val="24"/>
          <w:szCs w:val="24"/>
        </w:rPr>
      </w:pPr>
    </w:p>
    <w:p w14:paraId="69363771" w14:textId="5A944A5A" w:rsidR="00096690" w:rsidRPr="00CB5DAD" w:rsidRDefault="00096690" w:rsidP="00E0235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Trial monitoring: has potential to improve access to justice and increase fair trials</w:t>
      </w:r>
    </w:p>
    <w:p w14:paraId="05F550F7" w14:textId="77777777" w:rsidR="00D80480" w:rsidRPr="00CB5DAD" w:rsidRDefault="00D80480" w:rsidP="00D80480">
      <w:pPr>
        <w:pStyle w:val="ListParagraph"/>
        <w:spacing w:after="0" w:line="240" w:lineRule="auto"/>
        <w:ind w:left="360"/>
        <w:jc w:val="both"/>
        <w:rPr>
          <w:rFonts w:ascii="Times New Roman" w:hAnsi="Times New Roman" w:cs="Times New Roman"/>
          <w:color w:val="000000" w:themeColor="text1"/>
          <w:sz w:val="24"/>
          <w:szCs w:val="24"/>
        </w:rPr>
      </w:pPr>
    </w:p>
    <w:p w14:paraId="5FF9E3CF" w14:textId="7F8ED1D0" w:rsidR="00096690" w:rsidRPr="00CB5DAD" w:rsidRDefault="00096690" w:rsidP="00E0235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Provision of free legal aid to indigenous members of the society</w:t>
      </w:r>
      <w:r w:rsidR="00F31FA1" w:rsidRPr="00CB5DAD">
        <w:rPr>
          <w:rFonts w:ascii="Times New Roman" w:hAnsi="Times New Roman" w:cs="Times New Roman"/>
          <w:color w:val="000000" w:themeColor="text1"/>
          <w:sz w:val="24"/>
          <w:szCs w:val="24"/>
        </w:rPr>
        <w:t xml:space="preserve"> (what about poor people?) </w:t>
      </w:r>
      <w:r w:rsidRPr="00CB5DAD">
        <w:rPr>
          <w:rFonts w:ascii="Times New Roman" w:hAnsi="Times New Roman" w:cs="Times New Roman"/>
          <w:color w:val="000000" w:themeColor="text1"/>
          <w:sz w:val="24"/>
          <w:szCs w:val="24"/>
        </w:rPr>
        <w:t xml:space="preserve"> not only for criminal but for economic and social rights cases; state legal aid funds not to be monopolized by BAR associations, but to be open to civil society organisations </w:t>
      </w:r>
    </w:p>
    <w:p w14:paraId="403B8061" w14:textId="77777777" w:rsidR="00D80480" w:rsidRPr="00CB5DAD" w:rsidRDefault="00D80480" w:rsidP="00D80480">
      <w:pPr>
        <w:pStyle w:val="ListParagraph"/>
        <w:rPr>
          <w:rFonts w:ascii="Times New Roman" w:hAnsi="Times New Roman" w:cs="Times New Roman"/>
          <w:color w:val="000000" w:themeColor="text1"/>
          <w:sz w:val="24"/>
          <w:szCs w:val="24"/>
        </w:rPr>
      </w:pPr>
    </w:p>
    <w:p w14:paraId="10A55C69" w14:textId="7785257B" w:rsidR="00096690" w:rsidRPr="00CB5DAD" w:rsidRDefault="00096690" w:rsidP="00E0235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Participatory mechanisms in decision making, involving the groups affected by the particular policy/programme/project. (Example of Country Coordination Mechanism (CCM) in Georgia - goal of the CCM as of the one national coordinating authority  is to ensure coordination of the response against HIV/AIDS, Tuberculosis and Malaria on the national level; membership includes representatives of governmental, international, non-governmental and private organizations, including representatives of key </w:t>
      </w:r>
      <w:r w:rsidR="00956EAF" w:rsidRPr="00CB5DAD">
        <w:rPr>
          <w:rFonts w:ascii="Times New Roman" w:hAnsi="Times New Roman" w:cs="Times New Roman"/>
          <w:color w:val="000000" w:themeColor="text1"/>
          <w:sz w:val="24"/>
          <w:szCs w:val="24"/>
        </w:rPr>
        <w:t>a</w:t>
      </w:r>
      <w:r w:rsidR="00F31FA1" w:rsidRPr="00CB5DAD">
        <w:rPr>
          <w:rFonts w:ascii="Times New Roman" w:hAnsi="Times New Roman" w:cs="Times New Roman"/>
          <w:color w:val="000000" w:themeColor="text1"/>
          <w:sz w:val="24"/>
          <w:szCs w:val="24"/>
        </w:rPr>
        <w:t xml:space="preserve">ffected </w:t>
      </w:r>
      <w:r w:rsidRPr="00CB5DAD">
        <w:rPr>
          <w:rFonts w:ascii="Times New Roman" w:hAnsi="Times New Roman" w:cs="Times New Roman"/>
          <w:color w:val="000000" w:themeColor="text1"/>
          <w:sz w:val="24"/>
          <w:szCs w:val="24"/>
        </w:rPr>
        <w:t>communities</w:t>
      </w:r>
    </w:p>
    <w:p w14:paraId="62FEA794" w14:textId="77777777" w:rsidR="00D80480" w:rsidRPr="00CB5DAD" w:rsidRDefault="00D80480" w:rsidP="00D80480">
      <w:pPr>
        <w:pStyle w:val="ListParagraph"/>
        <w:rPr>
          <w:rFonts w:ascii="Times New Roman" w:hAnsi="Times New Roman" w:cs="Times New Roman"/>
          <w:color w:val="000000" w:themeColor="text1"/>
          <w:sz w:val="24"/>
          <w:szCs w:val="24"/>
        </w:rPr>
      </w:pPr>
    </w:p>
    <w:p w14:paraId="32D6E450" w14:textId="452933BD" w:rsidR="00096690" w:rsidRPr="00CB5DAD" w:rsidRDefault="00096690" w:rsidP="00E02357">
      <w:pPr>
        <w:pStyle w:val="ListParagraph"/>
        <w:numPr>
          <w:ilvl w:val="0"/>
          <w:numId w:val="17"/>
        </w:numPr>
        <w:spacing w:after="0" w:line="240" w:lineRule="auto"/>
        <w:jc w:val="both"/>
        <w:rPr>
          <w:rFonts w:ascii="Times New Roman" w:hAnsi="Times New Roman"/>
          <w:color w:val="000000" w:themeColor="text1"/>
          <w:sz w:val="24"/>
        </w:rPr>
      </w:pPr>
      <w:r w:rsidRPr="00CB5DAD">
        <w:rPr>
          <w:rFonts w:ascii="Times New Roman" w:hAnsi="Times New Roman" w:cs="Times New Roman"/>
          <w:color w:val="000000" w:themeColor="text1"/>
          <w:sz w:val="24"/>
          <w:szCs w:val="24"/>
        </w:rPr>
        <w:t>Challenge – ensuring sustainability both for trial monitoring programmes and for participatory mechanisms, once foreign donors/international organisations cease</w:t>
      </w:r>
      <w:r w:rsidR="00956EAF" w:rsidRPr="00CB5DAD">
        <w:rPr>
          <w:rFonts w:ascii="Times New Roman" w:hAnsi="Times New Roman" w:cs="Times New Roman"/>
          <w:color w:val="000000" w:themeColor="text1"/>
          <w:sz w:val="24"/>
          <w:szCs w:val="24"/>
        </w:rPr>
        <w:t xml:space="preserve"> </w:t>
      </w:r>
      <w:r w:rsidR="00F31FA1" w:rsidRPr="00CB5DAD">
        <w:rPr>
          <w:rFonts w:ascii="Times New Roman" w:hAnsi="Times New Roman" w:cs="Times New Roman"/>
          <w:color w:val="000000" w:themeColor="text1"/>
          <w:sz w:val="24"/>
          <w:szCs w:val="24"/>
        </w:rPr>
        <w:t>funding.</w:t>
      </w:r>
    </w:p>
    <w:p w14:paraId="3C552EB6" w14:textId="77777777" w:rsidR="00D80480" w:rsidRPr="00CB5DAD" w:rsidRDefault="00D80480" w:rsidP="00D80480">
      <w:pPr>
        <w:pStyle w:val="ListParagraph"/>
        <w:rPr>
          <w:rFonts w:ascii="Times New Roman" w:hAnsi="Times New Roman" w:cs="Times New Roman"/>
          <w:color w:val="000000" w:themeColor="text1"/>
          <w:sz w:val="24"/>
          <w:szCs w:val="24"/>
        </w:rPr>
      </w:pPr>
    </w:p>
    <w:p w14:paraId="7901A56E" w14:textId="763FA825" w:rsidR="00096690" w:rsidRPr="00CB5DAD" w:rsidRDefault="00096690" w:rsidP="00E0235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National Human Rights Institutions to be mandated to take up social and economic rights issues - </w:t>
      </w:r>
      <w:r w:rsidRPr="00CB5DAD">
        <w:rPr>
          <w:rFonts w:ascii="Times New Roman" w:hAnsi="Times New Roman" w:cs="Times New Roman"/>
          <w:color w:val="000000" w:themeColor="text1"/>
          <w:sz w:val="24"/>
          <w:szCs w:val="24"/>
          <w:lang w:val="en-US"/>
        </w:rPr>
        <w:t>but must be independent and have clear lines of communication and reporting</w:t>
      </w:r>
    </w:p>
    <w:p w14:paraId="5E8D0973" w14:textId="77777777" w:rsidR="00D80480" w:rsidRPr="00CB5DAD" w:rsidRDefault="00D80480" w:rsidP="00D80480">
      <w:pPr>
        <w:pStyle w:val="ListParagraph"/>
        <w:rPr>
          <w:rFonts w:ascii="Times New Roman" w:hAnsi="Times New Roman" w:cs="Times New Roman"/>
          <w:color w:val="000000" w:themeColor="text1"/>
          <w:sz w:val="24"/>
          <w:szCs w:val="24"/>
        </w:rPr>
      </w:pPr>
    </w:p>
    <w:p w14:paraId="4F345B08" w14:textId="5C1A20FC" w:rsidR="00096690" w:rsidRPr="00CB5DAD" w:rsidRDefault="00096690" w:rsidP="00E0235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At regional and international level- employing complaints procedures such as before the European Court for Human Rights or the UN treaty bodies (Committee for Social, Economic and Cultural Rights in particular- countries to ratify the Optional Protocol to the Covenant, allowing individual communications)</w:t>
      </w:r>
    </w:p>
    <w:p w14:paraId="7BCA1B4B" w14:textId="77777777" w:rsidR="00D80480" w:rsidRPr="00CB5DAD" w:rsidRDefault="00D80480" w:rsidP="00D80480">
      <w:pPr>
        <w:pStyle w:val="ListParagraph"/>
        <w:rPr>
          <w:rFonts w:ascii="Times New Roman" w:hAnsi="Times New Roman" w:cs="Times New Roman"/>
          <w:color w:val="000000" w:themeColor="text1"/>
          <w:sz w:val="24"/>
          <w:szCs w:val="24"/>
        </w:rPr>
      </w:pPr>
    </w:p>
    <w:p w14:paraId="2695154E" w14:textId="07B8521E" w:rsidR="00E02357" w:rsidRPr="00CB5DAD" w:rsidRDefault="00E02357" w:rsidP="000A1A20">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At UN level- employing the treaty body reporting mechanisms to address human rights in development (Through a 2011 statement the CESCR committed itself to monitoring how states address the eradication of poverty, underdevelopment and the promotion of an environment favourable to the realisation of development for all without discrimination)</w:t>
      </w:r>
    </w:p>
    <w:p w14:paraId="51AF4D89" w14:textId="77777777" w:rsidR="00D80480" w:rsidRPr="00CB5DAD" w:rsidRDefault="00D80480" w:rsidP="00D80480">
      <w:pPr>
        <w:pStyle w:val="ListParagraph"/>
        <w:rPr>
          <w:rFonts w:ascii="Times New Roman" w:hAnsi="Times New Roman" w:cs="Times New Roman"/>
          <w:color w:val="000000" w:themeColor="text1"/>
          <w:sz w:val="24"/>
          <w:szCs w:val="24"/>
        </w:rPr>
      </w:pPr>
    </w:p>
    <w:p w14:paraId="405F0B2E" w14:textId="77777777" w:rsidR="00096690" w:rsidRPr="00CB5DAD" w:rsidRDefault="00096690" w:rsidP="00E0235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lang w:val="en-US"/>
        </w:rPr>
        <w:t xml:space="preserve">Accessibility and visibility- </w:t>
      </w:r>
      <w:r w:rsidRPr="00CB5DAD">
        <w:rPr>
          <w:rFonts w:ascii="Times New Roman" w:hAnsi="Times New Roman" w:cs="Times New Roman"/>
          <w:color w:val="000000" w:themeColor="text1"/>
          <w:sz w:val="24"/>
          <w:szCs w:val="24"/>
        </w:rPr>
        <w:t xml:space="preserve">all </w:t>
      </w:r>
      <w:r w:rsidRPr="00CB5DAD">
        <w:rPr>
          <w:rFonts w:ascii="Times New Roman" w:hAnsi="Times New Roman" w:cs="Times New Roman"/>
          <w:color w:val="000000" w:themeColor="text1"/>
          <w:sz w:val="24"/>
          <w:szCs w:val="24"/>
          <w:lang w:val="en-US"/>
        </w:rPr>
        <w:t>mechanisms must be made more visible</w:t>
      </w:r>
      <w:r w:rsidRPr="00CB5DAD">
        <w:rPr>
          <w:rFonts w:ascii="Times New Roman" w:hAnsi="Times New Roman" w:cs="Times New Roman"/>
          <w:color w:val="000000" w:themeColor="text1"/>
          <w:sz w:val="24"/>
          <w:szCs w:val="24"/>
        </w:rPr>
        <w:t xml:space="preserve"> and accessible, including to persons speaking minority languages and persons with disabilities</w:t>
      </w:r>
    </w:p>
    <w:p w14:paraId="193CC63F" w14:textId="77777777" w:rsidR="00096690" w:rsidRPr="00CB5DAD" w:rsidRDefault="00096690" w:rsidP="00E02357">
      <w:pPr>
        <w:spacing w:after="160"/>
        <w:jc w:val="both"/>
        <w:rPr>
          <w:color w:val="000000" w:themeColor="text1"/>
          <w:sz w:val="24"/>
          <w:szCs w:val="24"/>
        </w:rPr>
      </w:pPr>
    </w:p>
    <w:p w14:paraId="4B8E0CE4" w14:textId="32557652" w:rsidR="00096690" w:rsidRPr="00CB5DAD" w:rsidRDefault="00096690" w:rsidP="00E02357">
      <w:pPr>
        <w:pStyle w:val="ListParagraph"/>
        <w:numPr>
          <w:ilvl w:val="0"/>
          <w:numId w:val="16"/>
        </w:numPr>
        <w:spacing w:after="0" w:line="240" w:lineRule="auto"/>
        <w:jc w:val="both"/>
        <w:rPr>
          <w:rFonts w:ascii="Times New Roman" w:hAnsi="Times New Roman" w:cs="Times New Roman"/>
          <w:b/>
          <w:color w:val="000000" w:themeColor="text1"/>
          <w:sz w:val="24"/>
          <w:szCs w:val="24"/>
        </w:rPr>
      </w:pPr>
      <w:r w:rsidRPr="00CB5DAD">
        <w:rPr>
          <w:rFonts w:ascii="Times New Roman" w:hAnsi="Times New Roman" w:cs="Times New Roman"/>
          <w:b/>
          <w:color w:val="000000" w:themeColor="text1"/>
          <w:sz w:val="24"/>
          <w:szCs w:val="24"/>
          <w:lang w:val="en-US"/>
        </w:rPr>
        <w:t>Accountability of international financial institutions</w:t>
      </w:r>
      <w:r w:rsidR="00D80480" w:rsidRPr="00CB5DAD">
        <w:rPr>
          <w:rFonts w:ascii="Times New Roman" w:hAnsi="Times New Roman" w:cs="Times New Roman"/>
          <w:b/>
          <w:color w:val="000000" w:themeColor="text1"/>
          <w:sz w:val="24"/>
          <w:szCs w:val="24"/>
          <w:lang w:val="en-US"/>
        </w:rPr>
        <w:t xml:space="preserve"> (IFIs)</w:t>
      </w:r>
      <w:r w:rsidRPr="00CB5DAD">
        <w:rPr>
          <w:rFonts w:ascii="Times New Roman" w:hAnsi="Times New Roman" w:cs="Times New Roman"/>
          <w:b/>
          <w:color w:val="000000" w:themeColor="text1"/>
          <w:sz w:val="24"/>
          <w:szCs w:val="24"/>
          <w:lang w:val="en-US"/>
        </w:rPr>
        <w:t>:</w:t>
      </w:r>
    </w:p>
    <w:p w14:paraId="239174E6" w14:textId="77777777" w:rsidR="00096690" w:rsidRPr="00CB5DAD" w:rsidRDefault="00096690" w:rsidP="00E02357">
      <w:pPr>
        <w:pStyle w:val="ListParagraph"/>
        <w:spacing w:line="240" w:lineRule="auto"/>
        <w:jc w:val="both"/>
        <w:rPr>
          <w:rFonts w:ascii="Times New Roman" w:hAnsi="Times New Roman" w:cs="Times New Roman"/>
          <w:b/>
          <w:color w:val="000000" w:themeColor="text1"/>
          <w:sz w:val="24"/>
          <w:szCs w:val="24"/>
          <w:lang w:val="en-US"/>
        </w:rPr>
      </w:pPr>
    </w:p>
    <w:p w14:paraId="55B60EE7" w14:textId="20E2D56A" w:rsidR="00D80480" w:rsidRPr="00CB5DAD" w:rsidRDefault="00096690" w:rsidP="00803C05">
      <w:pPr>
        <w:pStyle w:val="ListParagraph"/>
        <w:numPr>
          <w:ilvl w:val="0"/>
          <w:numId w:val="19"/>
        </w:numPr>
        <w:spacing w:after="0" w:line="240" w:lineRule="auto"/>
        <w:jc w:val="both"/>
        <w:rPr>
          <w:rFonts w:ascii="Times New Roman" w:hAnsi="Times New Roman"/>
          <w:color w:val="000000" w:themeColor="text1"/>
          <w:sz w:val="24"/>
          <w:lang w:val="en-US"/>
        </w:rPr>
      </w:pPr>
      <w:r w:rsidRPr="00CB5DAD">
        <w:rPr>
          <w:rFonts w:ascii="Times New Roman" w:hAnsi="Times New Roman" w:cs="Times New Roman"/>
          <w:color w:val="000000" w:themeColor="text1"/>
          <w:sz w:val="24"/>
          <w:szCs w:val="24"/>
        </w:rPr>
        <w:t xml:space="preserve">Most IFIs </w:t>
      </w:r>
      <w:r w:rsidR="00D80480" w:rsidRPr="00CB5DAD">
        <w:rPr>
          <w:rFonts w:ascii="Times New Roman" w:hAnsi="Times New Roman" w:cs="Times New Roman"/>
          <w:color w:val="000000" w:themeColor="text1"/>
          <w:sz w:val="24"/>
          <w:szCs w:val="24"/>
        </w:rPr>
        <w:t>(</w:t>
      </w:r>
      <w:r w:rsidRPr="00CB5DAD">
        <w:rPr>
          <w:rFonts w:ascii="Times New Roman" w:hAnsi="Times New Roman" w:cs="Times New Roman"/>
          <w:color w:val="000000" w:themeColor="text1"/>
          <w:sz w:val="24"/>
          <w:szCs w:val="24"/>
        </w:rPr>
        <w:t xml:space="preserve">all European </w:t>
      </w:r>
      <w:r w:rsidR="00D80480" w:rsidRPr="00CB5DAD">
        <w:rPr>
          <w:rFonts w:ascii="Times New Roman" w:hAnsi="Times New Roman" w:cs="Times New Roman"/>
          <w:color w:val="000000" w:themeColor="text1"/>
          <w:sz w:val="24"/>
          <w:szCs w:val="24"/>
        </w:rPr>
        <w:t>IFIs</w:t>
      </w:r>
      <w:r w:rsidRPr="00CB5DAD">
        <w:rPr>
          <w:rFonts w:ascii="Times New Roman" w:hAnsi="Times New Roman" w:cs="Times New Roman"/>
          <w:color w:val="000000" w:themeColor="text1"/>
          <w:sz w:val="24"/>
          <w:szCs w:val="24"/>
        </w:rPr>
        <w:t xml:space="preserve">) are </w:t>
      </w:r>
      <w:r w:rsidRPr="00CB5DAD">
        <w:rPr>
          <w:rFonts w:ascii="Times New Roman" w:hAnsi="Times New Roman" w:cs="Times New Roman"/>
          <w:color w:val="000000" w:themeColor="text1"/>
          <w:sz w:val="24"/>
          <w:szCs w:val="24"/>
          <w:lang w:val="en-US"/>
        </w:rPr>
        <w:t>public institutions; shareholders are</w:t>
      </w:r>
      <w:r w:rsidRPr="00CB5DAD">
        <w:rPr>
          <w:rFonts w:ascii="Times New Roman" w:hAnsi="Times New Roman" w:cs="Times New Roman"/>
          <w:color w:val="000000" w:themeColor="text1"/>
          <w:sz w:val="24"/>
          <w:szCs w:val="24"/>
        </w:rPr>
        <w:t xml:space="preserve"> the states; therefore </w:t>
      </w:r>
      <w:r w:rsidRPr="00CB5DAD">
        <w:rPr>
          <w:rFonts w:ascii="Times New Roman" w:hAnsi="Times New Roman" w:cs="Times New Roman"/>
          <w:color w:val="000000" w:themeColor="text1"/>
          <w:sz w:val="24"/>
          <w:szCs w:val="24"/>
          <w:lang w:val="en-US"/>
        </w:rPr>
        <w:t>banks must implement international and regional legal standards</w:t>
      </w:r>
      <w:r w:rsidR="00F31FA1" w:rsidRPr="00CB5DAD">
        <w:rPr>
          <w:rFonts w:ascii="Times New Roman" w:hAnsi="Times New Roman" w:cs="Times New Roman"/>
          <w:color w:val="000000" w:themeColor="text1"/>
          <w:sz w:val="24"/>
          <w:szCs w:val="24"/>
          <w:lang w:val="en-US"/>
        </w:rPr>
        <w:t xml:space="preserve"> </w:t>
      </w:r>
    </w:p>
    <w:p w14:paraId="392217F4" w14:textId="77777777" w:rsidR="00956EAF" w:rsidRPr="00CB5DAD" w:rsidRDefault="00956EAF" w:rsidP="00956EAF">
      <w:pPr>
        <w:pStyle w:val="ListParagraph"/>
        <w:spacing w:after="0" w:line="240" w:lineRule="auto"/>
        <w:ind w:left="360"/>
        <w:jc w:val="both"/>
        <w:rPr>
          <w:rFonts w:ascii="Times New Roman" w:hAnsi="Times New Roman"/>
          <w:color w:val="000000" w:themeColor="text1"/>
          <w:sz w:val="24"/>
          <w:lang w:val="en-US"/>
        </w:rPr>
      </w:pPr>
    </w:p>
    <w:p w14:paraId="5C30609D" w14:textId="44668511" w:rsidR="00096690" w:rsidRPr="00CB5DAD" w:rsidRDefault="00096690" w:rsidP="00E02357">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lang w:val="en-US"/>
        </w:rPr>
        <w:t xml:space="preserve">All </w:t>
      </w:r>
      <w:r w:rsidRPr="00CB5DAD">
        <w:rPr>
          <w:rFonts w:ascii="Times New Roman" w:hAnsi="Times New Roman" w:cs="Times New Roman"/>
          <w:color w:val="000000" w:themeColor="text1"/>
          <w:sz w:val="24"/>
          <w:szCs w:val="24"/>
        </w:rPr>
        <w:t xml:space="preserve">IFIs </w:t>
      </w:r>
      <w:r w:rsidRPr="00CB5DAD">
        <w:rPr>
          <w:rFonts w:ascii="Times New Roman" w:hAnsi="Times New Roman" w:cs="Times New Roman"/>
          <w:color w:val="000000" w:themeColor="text1"/>
          <w:sz w:val="24"/>
          <w:szCs w:val="24"/>
          <w:lang w:val="en-US"/>
        </w:rPr>
        <w:t>have accountability mechanisms</w:t>
      </w:r>
      <w:r w:rsidRPr="00CB5DAD">
        <w:rPr>
          <w:rFonts w:ascii="Times New Roman" w:hAnsi="Times New Roman" w:cs="Times New Roman"/>
          <w:color w:val="000000" w:themeColor="text1"/>
          <w:sz w:val="24"/>
          <w:szCs w:val="24"/>
        </w:rPr>
        <w:t xml:space="preserve"> with two main </w:t>
      </w:r>
      <w:r w:rsidRPr="00CB5DAD">
        <w:rPr>
          <w:rFonts w:ascii="Times New Roman" w:hAnsi="Times New Roman" w:cs="Times New Roman"/>
          <w:color w:val="000000" w:themeColor="text1"/>
          <w:sz w:val="24"/>
          <w:szCs w:val="24"/>
          <w:lang w:val="en-US"/>
        </w:rPr>
        <w:t>2 functions</w:t>
      </w:r>
      <w:r w:rsidRPr="00CB5DAD">
        <w:rPr>
          <w:rFonts w:ascii="Times New Roman" w:hAnsi="Times New Roman" w:cs="Times New Roman"/>
          <w:color w:val="000000" w:themeColor="text1"/>
          <w:sz w:val="24"/>
          <w:szCs w:val="24"/>
        </w:rPr>
        <w:t>: 1) complaints mechanisms; 2) compliance review (</w:t>
      </w:r>
      <w:r w:rsidRPr="00CB5DAD">
        <w:rPr>
          <w:rFonts w:ascii="Times New Roman" w:hAnsi="Times New Roman" w:cs="Times New Roman"/>
          <w:color w:val="000000" w:themeColor="text1"/>
          <w:sz w:val="24"/>
          <w:szCs w:val="24"/>
          <w:lang w:val="en-US"/>
        </w:rPr>
        <w:t xml:space="preserve">experts check if </w:t>
      </w:r>
      <w:r w:rsidRPr="00CB5DAD">
        <w:rPr>
          <w:rFonts w:ascii="Times New Roman" w:hAnsi="Times New Roman" w:cs="Times New Roman"/>
          <w:color w:val="000000" w:themeColor="text1"/>
          <w:sz w:val="24"/>
          <w:szCs w:val="24"/>
        </w:rPr>
        <w:t xml:space="preserve">the particular </w:t>
      </w:r>
      <w:r w:rsidRPr="00CB5DAD">
        <w:rPr>
          <w:rFonts w:ascii="Times New Roman" w:hAnsi="Times New Roman" w:cs="Times New Roman"/>
          <w:color w:val="000000" w:themeColor="text1"/>
          <w:sz w:val="24"/>
          <w:szCs w:val="24"/>
          <w:lang w:val="en-US"/>
        </w:rPr>
        <w:t xml:space="preserve">project </w:t>
      </w:r>
      <w:r w:rsidRPr="00CB5DAD">
        <w:rPr>
          <w:rFonts w:ascii="Times New Roman" w:hAnsi="Times New Roman" w:cs="Times New Roman"/>
          <w:color w:val="000000" w:themeColor="text1"/>
          <w:sz w:val="24"/>
          <w:szCs w:val="24"/>
        </w:rPr>
        <w:t>ful</w:t>
      </w:r>
      <w:r w:rsidRPr="00CB5DAD">
        <w:rPr>
          <w:rFonts w:ascii="Times New Roman" w:hAnsi="Times New Roman" w:cs="Times New Roman"/>
          <w:color w:val="000000" w:themeColor="text1"/>
          <w:sz w:val="24"/>
          <w:szCs w:val="24"/>
          <w:lang w:val="en-US"/>
        </w:rPr>
        <w:t>fills the requirements and make recommendations for amendments</w:t>
      </w:r>
      <w:r w:rsidRPr="00CB5DAD">
        <w:rPr>
          <w:rFonts w:ascii="Times New Roman" w:hAnsi="Times New Roman" w:cs="Times New Roman"/>
          <w:color w:val="000000" w:themeColor="text1"/>
          <w:sz w:val="24"/>
          <w:szCs w:val="24"/>
        </w:rPr>
        <w:t>)</w:t>
      </w:r>
    </w:p>
    <w:p w14:paraId="56D818E0" w14:textId="77777777" w:rsidR="00D80480" w:rsidRPr="00CB5DAD" w:rsidRDefault="00D80480" w:rsidP="00D80480">
      <w:pPr>
        <w:pStyle w:val="ListParagraph"/>
        <w:rPr>
          <w:rFonts w:ascii="Times New Roman" w:hAnsi="Times New Roman" w:cs="Times New Roman"/>
          <w:color w:val="000000" w:themeColor="text1"/>
          <w:sz w:val="24"/>
          <w:szCs w:val="24"/>
        </w:rPr>
      </w:pPr>
    </w:p>
    <w:p w14:paraId="46F74DB0" w14:textId="2BA2A1B0" w:rsidR="00096690" w:rsidRPr="00CB5DAD" w:rsidRDefault="00096690" w:rsidP="00E02357">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Complain</w:t>
      </w:r>
      <w:r w:rsidR="00F7406C" w:rsidRPr="00CB5DAD">
        <w:rPr>
          <w:rFonts w:ascii="Times New Roman" w:hAnsi="Times New Roman" w:cs="Times New Roman"/>
          <w:color w:val="000000" w:themeColor="text1"/>
          <w:sz w:val="24"/>
          <w:szCs w:val="24"/>
        </w:rPr>
        <w:t>t</w:t>
      </w:r>
      <w:r w:rsidRPr="00CB5DAD">
        <w:rPr>
          <w:rFonts w:ascii="Times New Roman" w:hAnsi="Times New Roman" w:cs="Times New Roman"/>
          <w:color w:val="000000" w:themeColor="text1"/>
          <w:sz w:val="24"/>
          <w:szCs w:val="24"/>
        </w:rPr>
        <w:t xml:space="preserve">s mechanisms should be widely advertised and used by individuals affected by development programmes/projects financed by IFIs (Examples of </w:t>
      </w:r>
      <w:r w:rsidRPr="00CB5DAD">
        <w:rPr>
          <w:rFonts w:ascii="Times New Roman" w:hAnsi="Times New Roman" w:cs="Times New Roman"/>
          <w:color w:val="000000" w:themeColor="text1"/>
          <w:sz w:val="24"/>
          <w:szCs w:val="24"/>
          <w:lang w:val="en-US"/>
        </w:rPr>
        <w:t xml:space="preserve">Serbia and Georgia  </w:t>
      </w:r>
      <w:r w:rsidR="00D80480" w:rsidRPr="00CB5DAD">
        <w:rPr>
          <w:rFonts w:ascii="Times New Roman" w:hAnsi="Times New Roman" w:cs="Times New Roman"/>
          <w:color w:val="000000" w:themeColor="text1"/>
          <w:sz w:val="24"/>
          <w:szCs w:val="24"/>
          <w:lang w:val="en-US"/>
        </w:rPr>
        <w:t>producing</w:t>
      </w:r>
      <w:r w:rsidRPr="00CB5DAD">
        <w:rPr>
          <w:rFonts w:ascii="Times New Roman" w:hAnsi="Times New Roman" w:cs="Times New Roman"/>
          <w:color w:val="000000" w:themeColor="text1"/>
          <w:sz w:val="24"/>
          <w:szCs w:val="24"/>
          <w:lang w:val="en-US"/>
        </w:rPr>
        <w:t xml:space="preserve"> lots of complaints – cases of evictions but also inadequate provision of social services; cases of communities affected by mining or energy producing water dams; local communities voice</w:t>
      </w:r>
      <w:r w:rsidRPr="00CB5DAD">
        <w:rPr>
          <w:rFonts w:ascii="Times New Roman" w:hAnsi="Times New Roman" w:cs="Times New Roman"/>
          <w:color w:val="000000" w:themeColor="text1"/>
          <w:sz w:val="24"/>
          <w:szCs w:val="24"/>
        </w:rPr>
        <w:t xml:space="preserve"> counting less than “experts”</w:t>
      </w:r>
    </w:p>
    <w:p w14:paraId="3BF532E8" w14:textId="77777777" w:rsidR="00D80480" w:rsidRPr="00CB5DAD" w:rsidRDefault="00D80480" w:rsidP="00D80480">
      <w:pPr>
        <w:pStyle w:val="ListParagraph"/>
        <w:rPr>
          <w:rFonts w:ascii="Times New Roman" w:hAnsi="Times New Roman" w:cs="Times New Roman"/>
          <w:color w:val="000000" w:themeColor="text1"/>
          <w:sz w:val="24"/>
          <w:szCs w:val="24"/>
        </w:rPr>
      </w:pPr>
    </w:p>
    <w:p w14:paraId="186C2CEF" w14:textId="6F3F384D" w:rsidR="00096690" w:rsidRPr="00CB5DAD" w:rsidRDefault="00096690" w:rsidP="00E02357">
      <w:pPr>
        <w:pStyle w:val="ListParagraph"/>
        <w:numPr>
          <w:ilvl w:val="0"/>
          <w:numId w:val="19"/>
        </w:numPr>
        <w:spacing w:after="0" w:line="240" w:lineRule="auto"/>
        <w:jc w:val="both"/>
        <w:rPr>
          <w:rFonts w:ascii="Times New Roman" w:hAnsi="Times New Roman"/>
          <w:color w:val="000000" w:themeColor="text1"/>
          <w:sz w:val="24"/>
        </w:rPr>
      </w:pPr>
      <w:r w:rsidRPr="00CB5DAD">
        <w:rPr>
          <w:rFonts w:ascii="Times New Roman" w:hAnsi="Times New Roman" w:cs="Times New Roman"/>
          <w:color w:val="000000" w:themeColor="text1"/>
          <w:sz w:val="24"/>
          <w:szCs w:val="24"/>
          <w:lang w:val="en-US"/>
        </w:rPr>
        <w:t>Indigenous peoples not recognized as such because the</w:t>
      </w:r>
      <w:r w:rsidRPr="00CB5DAD">
        <w:rPr>
          <w:rFonts w:ascii="Times New Roman" w:hAnsi="Times New Roman" w:cs="Times New Roman"/>
          <w:color w:val="000000" w:themeColor="text1"/>
          <w:sz w:val="24"/>
          <w:szCs w:val="24"/>
        </w:rPr>
        <w:t xml:space="preserve"> state</w:t>
      </w:r>
      <w:r w:rsidRPr="00CB5DAD">
        <w:rPr>
          <w:rFonts w:ascii="Times New Roman" w:hAnsi="Times New Roman" w:cs="Times New Roman"/>
          <w:color w:val="000000" w:themeColor="text1"/>
          <w:sz w:val="24"/>
          <w:szCs w:val="24"/>
          <w:lang w:val="en-US"/>
        </w:rPr>
        <w:t xml:space="preserve"> </w:t>
      </w:r>
      <w:r w:rsidRPr="00CB5DAD">
        <w:rPr>
          <w:rFonts w:ascii="Times New Roman" w:hAnsi="Times New Roman" w:cs="Times New Roman"/>
          <w:color w:val="000000" w:themeColor="text1"/>
          <w:sz w:val="24"/>
          <w:szCs w:val="24"/>
        </w:rPr>
        <w:t>governments</w:t>
      </w:r>
      <w:r w:rsidRPr="00CB5DAD">
        <w:rPr>
          <w:rFonts w:ascii="Times New Roman" w:hAnsi="Times New Roman" w:cs="Times New Roman"/>
          <w:color w:val="000000" w:themeColor="text1"/>
          <w:sz w:val="24"/>
          <w:szCs w:val="24"/>
          <w:lang w:val="en-US"/>
        </w:rPr>
        <w:t xml:space="preserve"> do not recognize them</w:t>
      </w:r>
      <w:r w:rsidRPr="00CB5DAD">
        <w:rPr>
          <w:rFonts w:ascii="Times New Roman" w:hAnsi="Times New Roman" w:cs="Times New Roman"/>
          <w:color w:val="000000" w:themeColor="text1"/>
          <w:sz w:val="24"/>
          <w:szCs w:val="24"/>
        </w:rPr>
        <w:t xml:space="preserve"> as such and IFIs have varying definitions of indigenous</w:t>
      </w:r>
      <w:r w:rsidR="00F31FA1" w:rsidRPr="00CB5DAD">
        <w:rPr>
          <w:rFonts w:ascii="Times New Roman" w:hAnsi="Times New Roman" w:cs="Times New Roman"/>
          <w:color w:val="000000" w:themeColor="text1"/>
          <w:sz w:val="24"/>
          <w:szCs w:val="24"/>
        </w:rPr>
        <w:t>, which affects their entitlement to land and natural resources</w:t>
      </w:r>
    </w:p>
    <w:p w14:paraId="5D6E1990" w14:textId="77777777" w:rsidR="00D80480" w:rsidRPr="00CB5DAD" w:rsidRDefault="00D80480" w:rsidP="00D80480">
      <w:pPr>
        <w:pStyle w:val="ListParagraph"/>
        <w:rPr>
          <w:rFonts w:ascii="Times New Roman" w:hAnsi="Times New Roman" w:cs="Times New Roman"/>
          <w:color w:val="000000" w:themeColor="text1"/>
          <w:sz w:val="24"/>
          <w:szCs w:val="24"/>
        </w:rPr>
      </w:pPr>
    </w:p>
    <w:p w14:paraId="104A12A7" w14:textId="6001D0AF" w:rsidR="00096690" w:rsidRPr="00CB5DAD" w:rsidRDefault="00096690" w:rsidP="004E3EC8">
      <w:pPr>
        <w:pStyle w:val="ListParagraph"/>
        <w:numPr>
          <w:ilvl w:val="0"/>
          <w:numId w:val="19"/>
        </w:numPr>
        <w:spacing w:after="0" w:line="240" w:lineRule="auto"/>
        <w:jc w:val="both"/>
        <w:rPr>
          <w:rFonts w:ascii="Times New Roman" w:hAnsi="Times New Roman" w:cs="Times New Roman"/>
          <w:color w:val="000000" w:themeColor="text1"/>
          <w:sz w:val="24"/>
          <w:szCs w:val="24"/>
          <w:lang w:val="en-US"/>
        </w:rPr>
      </w:pPr>
      <w:r w:rsidRPr="00CB5DAD">
        <w:rPr>
          <w:rFonts w:ascii="Times New Roman" w:hAnsi="Times New Roman" w:cs="Times New Roman"/>
          <w:color w:val="000000" w:themeColor="text1"/>
          <w:sz w:val="24"/>
          <w:szCs w:val="24"/>
        </w:rPr>
        <w:t xml:space="preserve">IFIs also often have mediation mechanisms, which in some cases have provided relief to affected communities (example of a </w:t>
      </w:r>
      <w:r w:rsidRPr="00CB5DAD">
        <w:rPr>
          <w:rFonts w:ascii="Times New Roman" w:hAnsi="Times New Roman" w:cs="Times New Roman"/>
          <w:color w:val="000000" w:themeColor="text1"/>
          <w:sz w:val="24"/>
          <w:szCs w:val="24"/>
          <w:lang w:val="en-US"/>
        </w:rPr>
        <w:t>case of blind people not having proper exit from their neighbor</w:t>
      </w:r>
      <w:r w:rsidR="00C06FAA" w:rsidRPr="00CB5DAD">
        <w:rPr>
          <w:rFonts w:ascii="Times New Roman" w:hAnsi="Times New Roman" w:cs="Times New Roman"/>
          <w:color w:val="000000" w:themeColor="text1"/>
          <w:sz w:val="24"/>
          <w:szCs w:val="24"/>
          <w:lang w:val="en-US"/>
        </w:rPr>
        <w:t>hood- resolved through mediation</w:t>
      </w:r>
      <w:r w:rsidR="00956EAF" w:rsidRPr="00CB5DAD">
        <w:rPr>
          <w:rFonts w:ascii="Times New Roman" w:hAnsi="Times New Roman" w:cs="Times New Roman"/>
          <w:color w:val="000000" w:themeColor="text1"/>
          <w:sz w:val="24"/>
          <w:szCs w:val="24"/>
          <w:lang w:val="en-US"/>
        </w:rPr>
        <w:t>).</w:t>
      </w:r>
    </w:p>
    <w:p w14:paraId="737481AD" w14:textId="0D326DD9" w:rsidR="00956EAF" w:rsidRPr="00CB5DAD" w:rsidRDefault="00956EAF" w:rsidP="00956EAF">
      <w:pPr>
        <w:jc w:val="both"/>
        <w:rPr>
          <w:color w:val="000000" w:themeColor="text1"/>
          <w:sz w:val="24"/>
          <w:szCs w:val="24"/>
          <w:lang w:val="en-US"/>
        </w:rPr>
      </w:pPr>
    </w:p>
    <w:p w14:paraId="04BA41AD" w14:textId="77777777" w:rsidR="00C06FAA" w:rsidRPr="00CB5DAD" w:rsidRDefault="00C06FAA" w:rsidP="00C06FAA">
      <w:pPr>
        <w:pStyle w:val="ListParagraph"/>
        <w:numPr>
          <w:ilvl w:val="0"/>
          <w:numId w:val="18"/>
        </w:numPr>
        <w:spacing w:after="120" w:line="240" w:lineRule="auto"/>
        <w:jc w:val="both"/>
        <w:rPr>
          <w:rFonts w:ascii="Times New Roman" w:hAnsi="Times New Roman" w:cs="Times New Roman"/>
          <w:b/>
          <w:color w:val="000000" w:themeColor="text1"/>
          <w:sz w:val="24"/>
          <w:szCs w:val="24"/>
        </w:rPr>
      </w:pPr>
      <w:r w:rsidRPr="00CB5DAD">
        <w:rPr>
          <w:rFonts w:ascii="Times New Roman" w:hAnsi="Times New Roman" w:cs="Times New Roman"/>
          <w:b/>
          <w:color w:val="000000" w:themeColor="text1"/>
          <w:sz w:val="24"/>
          <w:szCs w:val="24"/>
        </w:rPr>
        <w:t>Social Solidarity Networks:</w:t>
      </w:r>
    </w:p>
    <w:p w14:paraId="78763561" w14:textId="4165B70D" w:rsidR="00C06FAA" w:rsidRPr="00CB5DAD" w:rsidRDefault="00C06FAA" w:rsidP="00C06FAA">
      <w:pPr>
        <w:spacing w:after="120"/>
        <w:jc w:val="both"/>
        <w:rPr>
          <w:color w:val="000000" w:themeColor="text1"/>
          <w:sz w:val="24"/>
          <w:szCs w:val="24"/>
        </w:rPr>
      </w:pPr>
      <w:r w:rsidRPr="00CB5DAD">
        <w:rPr>
          <w:color w:val="000000" w:themeColor="text1"/>
          <w:sz w:val="24"/>
          <w:szCs w:val="24"/>
        </w:rPr>
        <w:t>Research based on the work of women’s grass</w:t>
      </w:r>
      <w:r w:rsidR="00F7406C" w:rsidRPr="00CB5DAD">
        <w:rPr>
          <w:color w:val="000000" w:themeColor="text1"/>
          <w:sz w:val="24"/>
          <w:szCs w:val="24"/>
        </w:rPr>
        <w:t>roots</w:t>
      </w:r>
      <w:r w:rsidRPr="00CB5DAD">
        <w:rPr>
          <w:color w:val="000000" w:themeColor="text1"/>
          <w:sz w:val="24"/>
          <w:szCs w:val="24"/>
        </w:rPr>
        <w:t xml:space="preserve"> organisations in six countries showed that production, exchange and redistribution practices based on solidarity can be found in almost all areas of economic activity. Such social and solidarity economy (SSE) practices privilege the quest for solidarity (among producers, between producers and consumers, in diverse territories and environments, etc.) over individual (or group) profit and rent seeking behaviour. Social and solidarity economy practices do not aim to replace the market nor the state, but rather to re-articulate the latter two institutions under the principles of reciprocity and solidarity. SSE economy practices make room for debate to take place, thus articulating democracy and the economy, and bringing about new ways of contesting politics, development institutions and public policies.</w:t>
      </w:r>
    </w:p>
    <w:p w14:paraId="69EAB888" w14:textId="108F4508" w:rsidR="00C06FAA" w:rsidRPr="00CB5DAD" w:rsidRDefault="00C06FAA" w:rsidP="00C06FAA">
      <w:pPr>
        <w:spacing w:after="120"/>
        <w:jc w:val="both"/>
        <w:rPr>
          <w:color w:val="000000" w:themeColor="text1"/>
          <w:sz w:val="24"/>
          <w:szCs w:val="24"/>
        </w:rPr>
      </w:pPr>
      <w:r w:rsidRPr="00CB5DAD">
        <w:rPr>
          <w:color w:val="000000" w:themeColor="text1"/>
          <w:sz w:val="24"/>
          <w:szCs w:val="24"/>
        </w:rPr>
        <w:t>In the six cases studies of our research we confirmed that the frontiers between women’s productive and reproductive activities are blurred. Women’s work in SSE activities are frequently considered as a service more than as work, "naturally" carried out by women by virtue of being a woman, and "productive" activities are often presented as domestic ones. As a result, since their work is not recognized as such, women have limited or no</w:t>
      </w:r>
      <w:r w:rsidRPr="00CB5DAD">
        <w:rPr>
          <w:color w:val="000000" w:themeColor="text1"/>
          <w:sz w:val="24"/>
          <w:szCs w:val="24"/>
        </w:rPr>
        <w:t xml:space="preserve"> </w:t>
      </w:r>
      <w:r w:rsidR="00F31FA1" w:rsidRPr="00CB5DAD">
        <w:rPr>
          <w:color w:val="000000" w:themeColor="text1"/>
          <w:sz w:val="24"/>
          <w:szCs w:val="24"/>
        </w:rPr>
        <w:t>economic and</w:t>
      </w:r>
      <w:r w:rsidR="00F31FA1" w:rsidRPr="00CB5DAD">
        <w:rPr>
          <w:color w:val="000000" w:themeColor="text1"/>
          <w:sz w:val="24"/>
        </w:rPr>
        <w:t xml:space="preserve"> </w:t>
      </w:r>
      <w:r w:rsidRPr="00CB5DAD">
        <w:rPr>
          <w:color w:val="000000" w:themeColor="text1"/>
          <w:sz w:val="24"/>
          <w:szCs w:val="24"/>
        </w:rPr>
        <w:t xml:space="preserve">social rights as workers, and they are often not entitled to protection or support from the State. </w:t>
      </w:r>
    </w:p>
    <w:p w14:paraId="6CB621A1" w14:textId="77777777" w:rsidR="00C06FAA" w:rsidRPr="00CB5DAD" w:rsidRDefault="00C06FAA" w:rsidP="00C06FAA">
      <w:pPr>
        <w:tabs>
          <w:tab w:val="left" w:pos="464"/>
        </w:tabs>
        <w:spacing w:after="120"/>
        <w:jc w:val="both"/>
        <w:rPr>
          <w:b/>
          <w:color w:val="000000" w:themeColor="text1"/>
          <w:sz w:val="24"/>
          <w:szCs w:val="24"/>
        </w:rPr>
      </w:pPr>
      <w:r w:rsidRPr="00CB5DAD">
        <w:rPr>
          <w:b/>
          <w:color w:val="000000" w:themeColor="text1"/>
          <w:sz w:val="24"/>
          <w:szCs w:val="24"/>
        </w:rPr>
        <w:t xml:space="preserve">Recommendations: </w:t>
      </w:r>
    </w:p>
    <w:p w14:paraId="223510BB" w14:textId="449C9E27" w:rsidR="00C06FAA" w:rsidRPr="00CB5DAD" w:rsidRDefault="00C06FAA" w:rsidP="00C06FAA">
      <w:pPr>
        <w:pStyle w:val="ListParagraph"/>
        <w:numPr>
          <w:ilvl w:val="0"/>
          <w:numId w:val="20"/>
        </w:numPr>
        <w:tabs>
          <w:tab w:val="left" w:pos="464"/>
        </w:tabs>
        <w:spacing w:after="12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Women engaged in such activities should be recognised as workers, since currently they ar</w:t>
      </w:r>
      <w:r w:rsidR="00D80480" w:rsidRPr="00CB5DAD">
        <w:rPr>
          <w:rFonts w:ascii="Times New Roman" w:hAnsi="Times New Roman" w:cs="Times New Roman"/>
          <w:color w:val="000000" w:themeColor="text1"/>
          <w:sz w:val="24"/>
          <w:szCs w:val="24"/>
        </w:rPr>
        <w:t xml:space="preserve">e not getting </w:t>
      </w:r>
      <w:r w:rsidR="00F31FA1" w:rsidRPr="00CB5DAD">
        <w:rPr>
          <w:rFonts w:ascii="Times New Roman" w:hAnsi="Times New Roman" w:cs="Times New Roman"/>
          <w:color w:val="000000" w:themeColor="text1"/>
          <w:sz w:val="24"/>
          <w:szCs w:val="24"/>
        </w:rPr>
        <w:t xml:space="preserve">labour and </w:t>
      </w:r>
      <w:r w:rsidR="00D80480" w:rsidRPr="00CB5DAD">
        <w:rPr>
          <w:rFonts w:ascii="Times New Roman" w:hAnsi="Times New Roman" w:cs="Times New Roman"/>
          <w:color w:val="000000" w:themeColor="text1"/>
          <w:sz w:val="24"/>
          <w:szCs w:val="24"/>
        </w:rPr>
        <w:t>social protection</w:t>
      </w:r>
    </w:p>
    <w:p w14:paraId="6DBC19BB" w14:textId="77777777" w:rsidR="00D80480" w:rsidRPr="00CB5DAD" w:rsidRDefault="00D80480" w:rsidP="00D80480">
      <w:pPr>
        <w:pStyle w:val="ListParagraph"/>
        <w:tabs>
          <w:tab w:val="left" w:pos="464"/>
        </w:tabs>
        <w:spacing w:after="120" w:line="240" w:lineRule="auto"/>
        <w:ind w:left="360"/>
        <w:jc w:val="both"/>
        <w:rPr>
          <w:rFonts w:ascii="Times New Roman" w:hAnsi="Times New Roman" w:cs="Times New Roman"/>
          <w:color w:val="000000" w:themeColor="text1"/>
          <w:sz w:val="24"/>
          <w:szCs w:val="24"/>
        </w:rPr>
      </w:pPr>
    </w:p>
    <w:p w14:paraId="68CF977E" w14:textId="77777777" w:rsidR="00C06FAA" w:rsidRPr="00CB5DAD" w:rsidRDefault="00C06FAA" w:rsidP="00C06FAA">
      <w:pPr>
        <w:pStyle w:val="ListParagraph"/>
        <w:numPr>
          <w:ilvl w:val="0"/>
          <w:numId w:val="20"/>
        </w:numPr>
        <w:tabs>
          <w:tab w:val="left" w:pos="464"/>
        </w:tabs>
        <w:spacing w:after="120" w:line="240" w:lineRule="auto"/>
        <w:jc w:val="both"/>
        <w:rPr>
          <w:rFonts w:ascii="Times New Roman" w:hAnsi="Times New Roman" w:cs="Times New Roman"/>
          <w:color w:val="000000" w:themeColor="text1"/>
          <w:sz w:val="24"/>
          <w:szCs w:val="24"/>
        </w:rPr>
      </w:pPr>
      <w:r w:rsidRPr="00CB5DAD">
        <w:rPr>
          <w:rFonts w:ascii="Times New Roman" w:hAnsi="Times New Roman" w:cs="Times New Roman"/>
          <w:color w:val="000000" w:themeColor="text1"/>
          <w:sz w:val="24"/>
          <w:szCs w:val="24"/>
        </w:rPr>
        <w:t xml:space="preserve">While it is not possible to sustain solidarity initiatives without State support, either by subsidies, by promotion and protection policies or by other social policies, at the same time they cannot exist without autonomy and should not be co-opted by the state in order to preserve their </w:t>
      </w:r>
      <w:r w:rsidRPr="00CB5DAD">
        <w:rPr>
          <w:rFonts w:ascii="Times New Roman" w:hAnsi="Times New Roman" w:cs="Times New Roman"/>
          <w:i/>
          <w:color w:val="000000" w:themeColor="text1"/>
          <w:sz w:val="24"/>
          <w:szCs w:val="24"/>
        </w:rPr>
        <w:t>raison d'être</w:t>
      </w:r>
      <w:r w:rsidRPr="00CB5DAD">
        <w:rPr>
          <w:rFonts w:ascii="Times New Roman" w:hAnsi="Times New Roman" w:cs="Times New Roman"/>
          <w:color w:val="000000" w:themeColor="text1"/>
          <w:sz w:val="24"/>
          <w:szCs w:val="24"/>
        </w:rPr>
        <w:t xml:space="preserve"> and provide an avenue for the voices of women belonging to these groups to be heard.</w:t>
      </w:r>
    </w:p>
    <w:p w14:paraId="7EF3BA80" w14:textId="77777777" w:rsidR="00C06FAA" w:rsidRPr="00CB5DAD" w:rsidRDefault="00C06FAA" w:rsidP="00C06FAA">
      <w:pPr>
        <w:pStyle w:val="ListParagraph"/>
        <w:tabs>
          <w:tab w:val="left" w:pos="464"/>
        </w:tabs>
        <w:spacing w:after="120" w:line="240" w:lineRule="auto"/>
        <w:ind w:left="360"/>
        <w:jc w:val="both"/>
        <w:rPr>
          <w:rFonts w:ascii="Times New Roman" w:hAnsi="Times New Roman" w:cs="Times New Roman"/>
          <w:color w:val="000000" w:themeColor="text1"/>
          <w:sz w:val="24"/>
          <w:szCs w:val="24"/>
        </w:rPr>
      </w:pPr>
    </w:p>
    <w:p w14:paraId="6746B8C2" w14:textId="77777777" w:rsidR="00347C4D" w:rsidRPr="00CB5DAD" w:rsidRDefault="00347C4D" w:rsidP="00E02357">
      <w:pPr>
        <w:jc w:val="both"/>
        <w:rPr>
          <w:color w:val="000000" w:themeColor="text1"/>
          <w:sz w:val="24"/>
          <w:szCs w:val="24"/>
        </w:rPr>
      </w:pPr>
    </w:p>
    <w:p w14:paraId="1F2AD8D9" w14:textId="77777777" w:rsidR="00674E4B" w:rsidRPr="00CB5DAD" w:rsidRDefault="00674E4B" w:rsidP="00E02357">
      <w:pPr>
        <w:jc w:val="both"/>
        <w:rPr>
          <w:color w:val="000000" w:themeColor="text1"/>
          <w:sz w:val="24"/>
          <w:szCs w:val="24"/>
        </w:rPr>
      </w:pPr>
    </w:p>
    <w:sectPr w:rsidR="00674E4B" w:rsidRPr="00CB5D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91F7C" w14:textId="77777777" w:rsidR="00000000" w:rsidRDefault="00354CDF">
      <w:r>
        <w:separator/>
      </w:r>
    </w:p>
  </w:endnote>
  <w:endnote w:type="continuationSeparator" w:id="0">
    <w:p w14:paraId="23C4C9BC" w14:textId="77777777" w:rsidR="00000000" w:rsidRDefault="00354CDF">
      <w:r>
        <w:continuationSeparator/>
      </w:r>
    </w:p>
  </w:endnote>
  <w:endnote w:type="continuationNotice" w:id="1">
    <w:p w14:paraId="15A416A8" w14:textId="77777777" w:rsidR="007A6DDF" w:rsidRDefault="007A6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964221"/>
      <w:docPartObj>
        <w:docPartGallery w:val="Page Numbers (Bottom of Page)"/>
        <w:docPartUnique/>
      </w:docPartObj>
    </w:sdtPr>
    <w:sdtEndPr>
      <w:rPr>
        <w:noProof/>
      </w:rPr>
    </w:sdtEndPr>
    <w:sdtContent>
      <w:p w14:paraId="51EDD531" w14:textId="584CB71D" w:rsidR="007A6DDF" w:rsidRDefault="007A6DDF">
        <w:pPr>
          <w:pStyle w:val="Footer"/>
          <w:jc w:val="right"/>
        </w:pPr>
        <w:r>
          <w:fldChar w:fldCharType="begin"/>
        </w:r>
        <w:r>
          <w:instrText xml:space="preserve"> PAGE   \* MERGEFORMAT </w:instrText>
        </w:r>
        <w:r>
          <w:fldChar w:fldCharType="separate"/>
        </w:r>
        <w:r w:rsidR="00354CDF">
          <w:rPr>
            <w:noProof/>
          </w:rPr>
          <w:t>11</w:t>
        </w:r>
        <w:r>
          <w:rPr>
            <w:noProof/>
          </w:rPr>
          <w:fldChar w:fldCharType="end"/>
        </w:r>
      </w:p>
    </w:sdtContent>
  </w:sdt>
  <w:p w14:paraId="26697FFF" w14:textId="77777777" w:rsidR="007A6DDF" w:rsidRDefault="007A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D151E" w14:textId="77777777" w:rsidR="00000000" w:rsidRDefault="00354CDF">
      <w:r>
        <w:separator/>
      </w:r>
    </w:p>
  </w:footnote>
  <w:footnote w:type="continuationSeparator" w:id="0">
    <w:p w14:paraId="3AC7DCEC" w14:textId="77777777" w:rsidR="00000000" w:rsidRDefault="00354CDF">
      <w:r>
        <w:continuationSeparator/>
      </w:r>
    </w:p>
  </w:footnote>
  <w:footnote w:type="continuationNotice" w:id="1">
    <w:p w14:paraId="023E3C09" w14:textId="77777777" w:rsidR="007A6DDF" w:rsidRDefault="007A6DDF"/>
  </w:footnote>
  <w:footnote w:id="2">
    <w:p w14:paraId="3412CCA1" w14:textId="77777777" w:rsidR="00CB5DAD" w:rsidRDefault="00CB5DAD" w:rsidP="00CB5DAD">
      <w:pPr>
        <w:pStyle w:val="FootnoteText"/>
      </w:pPr>
      <w:r>
        <w:rPr>
          <w:rStyle w:val="FootnoteReference"/>
        </w:rPr>
        <w:footnoteRef/>
      </w:r>
      <w:r>
        <w:t xml:space="preserve"> See for instance </w:t>
      </w:r>
      <w:r w:rsidRPr="006C6193">
        <w:t>https://www.ohchr.org/Documents/Issues/HRIndicators/GuidanceNoteonApproachtoData.pdf</w:t>
      </w:r>
    </w:p>
  </w:footnote>
  <w:footnote w:id="3">
    <w:p w14:paraId="2CD0176C" w14:textId="77777777" w:rsidR="00CB5DAD" w:rsidRDefault="00CB5DAD" w:rsidP="00CB5DAD">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0E3"/>
    <w:multiLevelType w:val="hybridMultilevel"/>
    <w:tmpl w:val="797CF08E"/>
    <w:lvl w:ilvl="0" w:tplc="C93C7B7E">
      <w:start w:val="1"/>
      <w:numFmt w:val="bullet"/>
      <w:lvlText w:val="-"/>
      <w:lvlJc w:val="left"/>
      <w:pPr>
        <w:ind w:left="720" w:hanging="360"/>
      </w:pPr>
      <w:rPr>
        <w:rFonts w:ascii="Cambria" w:hAnsi="Cambri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9E0681"/>
    <w:multiLevelType w:val="hybridMultilevel"/>
    <w:tmpl w:val="40E051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994209"/>
    <w:multiLevelType w:val="hybridMultilevel"/>
    <w:tmpl w:val="24986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8D2B9D"/>
    <w:multiLevelType w:val="hybridMultilevel"/>
    <w:tmpl w:val="36C690F6"/>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5C39DE"/>
    <w:multiLevelType w:val="hybridMultilevel"/>
    <w:tmpl w:val="11A2EF9E"/>
    <w:lvl w:ilvl="0" w:tplc="7F600CF4">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46ECA"/>
    <w:multiLevelType w:val="hybridMultilevel"/>
    <w:tmpl w:val="0A942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994340"/>
    <w:multiLevelType w:val="hybridMultilevel"/>
    <w:tmpl w:val="4A5284CC"/>
    <w:lvl w:ilvl="0" w:tplc="16B6CD0E">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357D96"/>
    <w:multiLevelType w:val="hybridMultilevel"/>
    <w:tmpl w:val="1C180A60"/>
    <w:lvl w:ilvl="0" w:tplc="0882A8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F0CCB"/>
    <w:multiLevelType w:val="hybridMultilevel"/>
    <w:tmpl w:val="21AC12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C45DB1"/>
    <w:multiLevelType w:val="hybridMultilevel"/>
    <w:tmpl w:val="1BC000E8"/>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634BD8"/>
    <w:multiLevelType w:val="hybridMultilevel"/>
    <w:tmpl w:val="BDF272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A27FAB"/>
    <w:multiLevelType w:val="hybridMultilevel"/>
    <w:tmpl w:val="83A25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C66D5C"/>
    <w:multiLevelType w:val="hybridMultilevel"/>
    <w:tmpl w:val="6BBC7ABC"/>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AB12CF"/>
    <w:multiLevelType w:val="hybridMultilevel"/>
    <w:tmpl w:val="8AFA3576"/>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02166A"/>
    <w:multiLevelType w:val="hybridMultilevel"/>
    <w:tmpl w:val="47F63144"/>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DE780F"/>
    <w:multiLevelType w:val="hybridMultilevel"/>
    <w:tmpl w:val="7C58D962"/>
    <w:lvl w:ilvl="0" w:tplc="23ACE908">
      <w:start w:val="1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B2ADF"/>
    <w:multiLevelType w:val="hybridMultilevel"/>
    <w:tmpl w:val="CAE0A796"/>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7E26B1"/>
    <w:multiLevelType w:val="hybridMultilevel"/>
    <w:tmpl w:val="2786B48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53C1781"/>
    <w:multiLevelType w:val="hybridMultilevel"/>
    <w:tmpl w:val="C9E87A38"/>
    <w:lvl w:ilvl="0" w:tplc="FEEE7AC4">
      <w:start w:val="4"/>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2873C1"/>
    <w:multiLevelType w:val="hybridMultilevel"/>
    <w:tmpl w:val="EE24622C"/>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CC0329"/>
    <w:multiLevelType w:val="hybridMultilevel"/>
    <w:tmpl w:val="D4125810"/>
    <w:lvl w:ilvl="0" w:tplc="7F600CF4">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EC2F9F"/>
    <w:multiLevelType w:val="hybridMultilevel"/>
    <w:tmpl w:val="42E240BE"/>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602385"/>
    <w:multiLevelType w:val="hybridMultilevel"/>
    <w:tmpl w:val="E8C2E28C"/>
    <w:lvl w:ilvl="0" w:tplc="11B22B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D37A0"/>
    <w:multiLevelType w:val="hybridMultilevel"/>
    <w:tmpl w:val="6D467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463848"/>
    <w:multiLevelType w:val="hybridMultilevel"/>
    <w:tmpl w:val="A4AE41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F794474"/>
    <w:multiLevelType w:val="hybridMultilevel"/>
    <w:tmpl w:val="7DA23414"/>
    <w:lvl w:ilvl="0" w:tplc="AA840B58">
      <w:numFmt w:val="bullet"/>
      <w:lvlText w:val=""/>
      <w:lvlJc w:val="left"/>
      <w:pPr>
        <w:ind w:left="360" w:hanging="360"/>
      </w:pPr>
      <w:rPr>
        <w:rFonts w:ascii="Wingdings" w:eastAsiaTheme="minorHAnsi" w:hAnsi="Wingdings" w:cstheme="minorBidi" w:hint="default"/>
        <w:b w:val="0"/>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34E3E23"/>
    <w:multiLevelType w:val="hybridMultilevel"/>
    <w:tmpl w:val="FCCCE51C"/>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095196"/>
    <w:multiLevelType w:val="hybridMultilevel"/>
    <w:tmpl w:val="80A01384"/>
    <w:lvl w:ilvl="0" w:tplc="7F600CF4">
      <w:start w:val="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3620D6"/>
    <w:multiLevelType w:val="hybridMultilevel"/>
    <w:tmpl w:val="B7141522"/>
    <w:lvl w:ilvl="0" w:tplc="C93C7B7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A522DB"/>
    <w:multiLevelType w:val="hybridMultilevel"/>
    <w:tmpl w:val="8FDEAA58"/>
    <w:lvl w:ilvl="0" w:tplc="C93C7B7E">
      <w:start w:val="1"/>
      <w:numFmt w:val="bullet"/>
      <w:lvlText w:val="-"/>
      <w:lvlJc w:val="left"/>
      <w:pPr>
        <w:ind w:left="360" w:hanging="360"/>
      </w:pPr>
      <w:rPr>
        <w:rFonts w:ascii="Cambria" w:hAnsi="Cambria" w:hint="default"/>
      </w:rPr>
    </w:lvl>
    <w:lvl w:ilvl="1" w:tplc="FEEE7AC4">
      <w:start w:val="4"/>
      <w:numFmt w:val="bullet"/>
      <w:lvlText w:val="-"/>
      <w:lvlJc w:val="left"/>
      <w:pPr>
        <w:ind w:left="360" w:hanging="360"/>
      </w:pPr>
      <w:rPr>
        <w:rFonts w:ascii="Calibri" w:eastAsiaTheme="minorHAnsi" w:hAnsi="Calibri" w:cstheme="minorBidi" w:hint="default"/>
      </w:rPr>
    </w:lvl>
    <w:lvl w:ilvl="2" w:tplc="FEEE7AC4">
      <w:start w:val="4"/>
      <w:numFmt w:val="bullet"/>
      <w:lvlText w:val="-"/>
      <w:lvlJc w:val="left"/>
      <w:pPr>
        <w:ind w:left="1080" w:hanging="360"/>
      </w:pPr>
      <w:rPr>
        <w:rFonts w:ascii="Calibri" w:eastAsiaTheme="minorHAnsi" w:hAnsi="Calibri" w:cstheme="minorBidi"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30" w15:restartNumberingAfterBreak="0">
    <w:nsid w:val="496F6222"/>
    <w:multiLevelType w:val="hybridMultilevel"/>
    <w:tmpl w:val="DF8EDE9A"/>
    <w:lvl w:ilvl="0" w:tplc="BE2AF8F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85EDE"/>
    <w:multiLevelType w:val="hybridMultilevel"/>
    <w:tmpl w:val="77544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33086B"/>
    <w:multiLevelType w:val="hybridMultilevel"/>
    <w:tmpl w:val="6304F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8451967"/>
    <w:multiLevelType w:val="hybridMultilevel"/>
    <w:tmpl w:val="AD60B772"/>
    <w:lvl w:ilvl="0" w:tplc="DAA6B1C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B120BD1"/>
    <w:multiLevelType w:val="hybridMultilevel"/>
    <w:tmpl w:val="46E0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026BB"/>
    <w:multiLevelType w:val="hybridMultilevel"/>
    <w:tmpl w:val="0E8C4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9D2A3F"/>
    <w:multiLevelType w:val="hybridMultilevel"/>
    <w:tmpl w:val="C0FAE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5FF63652"/>
    <w:multiLevelType w:val="hybridMultilevel"/>
    <w:tmpl w:val="54C09CC8"/>
    <w:lvl w:ilvl="0" w:tplc="3B9AEF8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2FB05A5"/>
    <w:multiLevelType w:val="hybridMultilevel"/>
    <w:tmpl w:val="5FBAEC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41F54B7"/>
    <w:multiLevelType w:val="hybridMultilevel"/>
    <w:tmpl w:val="6CD0E676"/>
    <w:lvl w:ilvl="0" w:tplc="7F600CF4">
      <w:start w:val="3"/>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F335B0"/>
    <w:multiLevelType w:val="hybridMultilevel"/>
    <w:tmpl w:val="C91CE8BE"/>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8E2AB3"/>
    <w:multiLevelType w:val="hybridMultilevel"/>
    <w:tmpl w:val="C3BEE338"/>
    <w:lvl w:ilvl="0" w:tplc="FEEE7AC4">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66924"/>
    <w:multiLevelType w:val="hybridMultilevel"/>
    <w:tmpl w:val="CA026BFA"/>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0A062A"/>
    <w:multiLevelType w:val="hybridMultilevel"/>
    <w:tmpl w:val="33082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0B18A0"/>
    <w:multiLevelType w:val="hybridMultilevel"/>
    <w:tmpl w:val="F3B05E6C"/>
    <w:lvl w:ilvl="0" w:tplc="C93C7B7E">
      <w:start w:val="1"/>
      <w:numFmt w:val="bullet"/>
      <w:lvlText w:val="-"/>
      <w:lvlJc w:val="left"/>
      <w:pPr>
        <w:ind w:left="360" w:hanging="360"/>
      </w:pPr>
      <w:rPr>
        <w:rFonts w:ascii="Cambria" w:hAnsi="Cambria"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80E0D7B"/>
    <w:multiLevelType w:val="hybridMultilevel"/>
    <w:tmpl w:val="D8642F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5"/>
  </w:num>
  <w:num w:numId="3">
    <w:abstractNumId w:val="6"/>
  </w:num>
  <w:num w:numId="4">
    <w:abstractNumId w:val="18"/>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25"/>
  </w:num>
  <w:num w:numId="9">
    <w:abstractNumId w:val="36"/>
  </w:num>
  <w:num w:numId="10">
    <w:abstractNumId w:val="32"/>
  </w:num>
  <w:num w:numId="11">
    <w:abstractNumId w:val="24"/>
  </w:num>
  <w:num w:numId="12">
    <w:abstractNumId w:val="1"/>
  </w:num>
  <w:num w:numId="13">
    <w:abstractNumId w:val="5"/>
  </w:num>
  <w:num w:numId="14">
    <w:abstractNumId w:val="29"/>
  </w:num>
  <w:num w:numId="15">
    <w:abstractNumId w:val="44"/>
  </w:num>
  <w:num w:numId="16">
    <w:abstractNumId w:val="34"/>
  </w:num>
  <w:num w:numId="17">
    <w:abstractNumId w:val="3"/>
  </w:num>
  <w:num w:numId="18">
    <w:abstractNumId w:val="43"/>
  </w:num>
  <w:num w:numId="19">
    <w:abstractNumId w:val="14"/>
  </w:num>
  <w:num w:numId="20">
    <w:abstractNumId w:val="42"/>
  </w:num>
  <w:num w:numId="21">
    <w:abstractNumId w:val="35"/>
  </w:num>
  <w:num w:numId="22">
    <w:abstractNumId w:val="19"/>
  </w:num>
  <w:num w:numId="23">
    <w:abstractNumId w:val="27"/>
  </w:num>
  <w:num w:numId="24">
    <w:abstractNumId w:val="21"/>
  </w:num>
  <w:num w:numId="25">
    <w:abstractNumId w:val="4"/>
  </w:num>
  <w:num w:numId="26">
    <w:abstractNumId w:val="23"/>
  </w:num>
  <w:num w:numId="27">
    <w:abstractNumId w:val="20"/>
  </w:num>
  <w:num w:numId="28">
    <w:abstractNumId w:val="39"/>
  </w:num>
  <w:num w:numId="29">
    <w:abstractNumId w:val="9"/>
  </w:num>
  <w:num w:numId="30">
    <w:abstractNumId w:val="2"/>
  </w:num>
  <w:num w:numId="31">
    <w:abstractNumId w:val="31"/>
  </w:num>
  <w:num w:numId="32">
    <w:abstractNumId w:val="26"/>
  </w:num>
  <w:num w:numId="33">
    <w:abstractNumId w:val="13"/>
  </w:num>
  <w:num w:numId="34">
    <w:abstractNumId w:val="41"/>
  </w:num>
  <w:num w:numId="35">
    <w:abstractNumId w:val="12"/>
  </w:num>
  <w:num w:numId="36">
    <w:abstractNumId w:val="40"/>
  </w:num>
  <w:num w:numId="37">
    <w:abstractNumId w:val="17"/>
  </w:num>
  <w:num w:numId="38">
    <w:abstractNumId w:val="16"/>
  </w:num>
  <w:num w:numId="39">
    <w:abstractNumId w:val="10"/>
  </w:num>
  <w:num w:numId="40">
    <w:abstractNumId w:val="38"/>
  </w:num>
  <w:num w:numId="41">
    <w:abstractNumId w:val="33"/>
  </w:num>
  <w:num w:numId="42">
    <w:abstractNumId w:val="7"/>
  </w:num>
  <w:num w:numId="43">
    <w:abstractNumId w:val="22"/>
  </w:num>
  <w:num w:numId="44">
    <w:abstractNumId w:val="45"/>
  </w:num>
  <w:num w:numId="45">
    <w:abstractNumId w:val="2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4B"/>
    <w:rsid w:val="0000139B"/>
    <w:rsid w:val="000229B9"/>
    <w:rsid w:val="00096690"/>
    <w:rsid w:val="00097FCE"/>
    <w:rsid w:val="000A1A20"/>
    <w:rsid w:val="000E3B28"/>
    <w:rsid w:val="00165FCF"/>
    <w:rsid w:val="001F5DEB"/>
    <w:rsid w:val="00212668"/>
    <w:rsid w:val="0025609A"/>
    <w:rsid w:val="00293A35"/>
    <w:rsid w:val="002A50B5"/>
    <w:rsid w:val="002F235D"/>
    <w:rsid w:val="00347C4D"/>
    <w:rsid w:val="00354CDF"/>
    <w:rsid w:val="00374CCC"/>
    <w:rsid w:val="003A41BB"/>
    <w:rsid w:val="003B02CF"/>
    <w:rsid w:val="00435655"/>
    <w:rsid w:val="0043740D"/>
    <w:rsid w:val="00444EB3"/>
    <w:rsid w:val="00474BF1"/>
    <w:rsid w:val="00524EC8"/>
    <w:rsid w:val="005410CC"/>
    <w:rsid w:val="00564E6B"/>
    <w:rsid w:val="00613E20"/>
    <w:rsid w:val="00632F7F"/>
    <w:rsid w:val="00674E4B"/>
    <w:rsid w:val="00682AAB"/>
    <w:rsid w:val="006A0F33"/>
    <w:rsid w:val="006A2F2B"/>
    <w:rsid w:val="006A439B"/>
    <w:rsid w:val="006A71D6"/>
    <w:rsid w:val="006B7AE4"/>
    <w:rsid w:val="006C6193"/>
    <w:rsid w:val="006E362A"/>
    <w:rsid w:val="0075702A"/>
    <w:rsid w:val="00767290"/>
    <w:rsid w:val="007A6DDF"/>
    <w:rsid w:val="00827DF7"/>
    <w:rsid w:val="0085263F"/>
    <w:rsid w:val="00860F19"/>
    <w:rsid w:val="008B1A82"/>
    <w:rsid w:val="008D519C"/>
    <w:rsid w:val="008F631A"/>
    <w:rsid w:val="009215E5"/>
    <w:rsid w:val="00956EAF"/>
    <w:rsid w:val="009E7683"/>
    <w:rsid w:val="00A61253"/>
    <w:rsid w:val="00A622D5"/>
    <w:rsid w:val="00AA0422"/>
    <w:rsid w:val="00AA1C53"/>
    <w:rsid w:val="00B05062"/>
    <w:rsid w:val="00B16C54"/>
    <w:rsid w:val="00B84D37"/>
    <w:rsid w:val="00BC3D1A"/>
    <w:rsid w:val="00C06FAA"/>
    <w:rsid w:val="00C07F94"/>
    <w:rsid w:val="00C17E4F"/>
    <w:rsid w:val="00C44B8B"/>
    <w:rsid w:val="00C873A4"/>
    <w:rsid w:val="00CB5DAD"/>
    <w:rsid w:val="00D80480"/>
    <w:rsid w:val="00D83C27"/>
    <w:rsid w:val="00DA78CD"/>
    <w:rsid w:val="00DE6861"/>
    <w:rsid w:val="00E02357"/>
    <w:rsid w:val="00E35885"/>
    <w:rsid w:val="00E739FB"/>
    <w:rsid w:val="00F20953"/>
    <w:rsid w:val="00F31FA1"/>
    <w:rsid w:val="00F7406C"/>
    <w:rsid w:val="00FD064B"/>
    <w:rsid w:val="00FE2E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36436"/>
  <w15:docId w15:val="{79E3337D-11DA-4E01-BF10-EC626EB4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E4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347C4D"/>
    <w:pPr>
      <w:keepNext/>
      <w:keepLines/>
      <w:spacing w:before="4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4E4B"/>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674E4B"/>
    <w:rPr>
      <w:rFonts w:ascii="Times New Roman" w:eastAsia="Times New Roman" w:hAnsi="Times New Roman" w:cs="Times New Roman"/>
      <w:snapToGrid w:val="0"/>
      <w:sz w:val="20"/>
      <w:szCs w:val="20"/>
      <w:lang w:val="en-AU"/>
    </w:rPr>
  </w:style>
  <w:style w:type="paragraph" w:styleId="ListParagraph">
    <w:name w:val="List Paragraph"/>
    <w:basedOn w:val="Normal"/>
    <w:uiPriority w:val="34"/>
    <w:qFormat/>
    <w:rsid w:val="00347C4D"/>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347C4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67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97FCE"/>
    <w:rPr>
      <w:sz w:val="16"/>
      <w:szCs w:val="16"/>
    </w:rPr>
  </w:style>
  <w:style w:type="paragraph" w:styleId="CommentText">
    <w:name w:val="annotation text"/>
    <w:basedOn w:val="Normal"/>
    <w:link w:val="CommentTextChar"/>
    <w:uiPriority w:val="99"/>
    <w:unhideWhenUsed/>
    <w:rsid w:val="00097FCE"/>
  </w:style>
  <w:style w:type="character" w:customStyle="1" w:styleId="CommentTextChar">
    <w:name w:val="Comment Text Char"/>
    <w:basedOn w:val="DefaultParagraphFont"/>
    <w:link w:val="CommentText"/>
    <w:uiPriority w:val="99"/>
    <w:rsid w:val="00097F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FCE"/>
    <w:rPr>
      <w:b/>
      <w:bCs/>
    </w:rPr>
  </w:style>
  <w:style w:type="character" w:customStyle="1" w:styleId="CommentSubjectChar">
    <w:name w:val="Comment Subject Char"/>
    <w:basedOn w:val="CommentTextChar"/>
    <w:link w:val="CommentSubject"/>
    <w:uiPriority w:val="99"/>
    <w:semiHidden/>
    <w:rsid w:val="00097FC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44EB3"/>
    <w:rPr>
      <w:color w:val="0563C1" w:themeColor="hyperlink"/>
      <w:u w:val="single"/>
    </w:rPr>
  </w:style>
  <w:style w:type="paragraph" w:styleId="FootnoteText">
    <w:name w:val="footnote text"/>
    <w:basedOn w:val="Normal"/>
    <w:link w:val="FootnoteTextChar"/>
    <w:uiPriority w:val="99"/>
    <w:semiHidden/>
    <w:unhideWhenUsed/>
    <w:rsid w:val="007A6DDF"/>
  </w:style>
  <w:style w:type="character" w:customStyle="1" w:styleId="FootnoteTextChar">
    <w:name w:val="Footnote Text Char"/>
    <w:basedOn w:val="DefaultParagraphFont"/>
    <w:link w:val="FootnoteText"/>
    <w:uiPriority w:val="99"/>
    <w:semiHidden/>
    <w:rsid w:val="007A6D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A6DDF"/>
    <w:rPr>
      <w:vertAlign w:val="superscript"/>
    </w:rPr>
  </w:style>
  <w:style w:type="paragraph" w:styleId="Footer">
    <w:name w:val="footer"/>
    <w:basedOn w:val="Normal"/>
    <w:link w:val="FooterChar"/>
    <w:uiPriority w:val="99"/>
    <w:unhideWhenUsed/>
    <w:rsid w:val="007A6DDF"/>
    <w:pPr>
      <w:tabs>
        <w:tab w:val="center" w:pos="4513"/>
        <w:tab w:val="right" w:pos="9026"/>
      </w:tabs>
    </w:pPr>
  </w:style>
  <w:style w:type="character" w:customStyle="1" w:styleId="FooterChar">
    <w:name w:val="Footer Char"/>
    <w:basedOn w:val="DefaultParagraphFont"/>
    <w:link w:val="Footer"/>
    <w:uiPriority w:val="99"/>
    <w:rsid w:val="007A6DD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08097">
      <w:bodyDiv w:val="1"/>
      <w:marLeft w:val="0"/>
      <w:marRight w:val="0"/>
      <w:marTop w:val="0"/>
      <w:marBottom w:val="0"/>
      <w:divBdr>
        <w:top w:val="none" w:sz="0" w:space="0" w:color="auto"/>
        <w:left w:val="none" w:sz="0" w:space="0" w:color="auto"/>
        <w:bottom w:val="none" w:sz="0" w:space="0" w:color="auto"/>
        <w:right w:val="none" w:sz="0" w:space="0" w:color="auto"/>
      </w:divBdr>
    </w:div>
    <w:div w:id="21103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0ED2FF-C648-4D1A-96A0-C27FA1E7376E}">
  <ds:schemaRefs>
    <ds:schemaRef ds:uri="http://schemas.openxmlformats.org/officeDocument/2006/bibliography"/>
  </ds:schemaRefs>
</ds:datastoreItem>
</file>

<file path=customXml/itemProps2.xml><?xml version="1.0" encoding="utf-8"?>
<ds:datastoreItem xmlns:ds="http://schemas.openxmlformats.org/officeDocument/2006/customXml" ds:itemID="{805C93D4-1114-45BE-9738-B04E1834133D}"/>
</file>

<file path=customXml/itemProps3.xml><?xml version="1.0" encoding="utf-8"?>
<ds:datastoreItem xmlns:ds="http://schemas.openxmlformats.org/officeDocument/2006/customXml" ds:itemID="{264A4445-0A42-4ACA-A64C-EACCCAF611EB}"/>
</file>

<file path=customXml/itemProps4.xml><?xml version="1.0" encoding="utf-8"?>
<ds:datastoreItem xmlns:ds="http://schemas.openxmlformats.org/officeDocument/2006/customXml" ds:itemID="{8DDF1A19-DC7D-4B15-B465-167E431827B2}"/>
</file>

<file path=docProps/app.xml><?xml version="1.0" encoding="utf-8"?>
<Properties xmlns="http://schemas.openxmlformats.org/officeDocument/2006/extended-properties" xmlns:vt="http://schemas.openxmlformats.org/officeDocument/2006/docPropsVTypes">
  <Template>Normal.dotm</Template>
  <TotalTime>18</TotalTime>
  <Pages>11</Pages>
  <Words>4371</Words>
  <Characters>26883</Characters>
  <Application>Microsoft Office Word</Application>
  <DocSecurity>0</DocSecurity>
  <Lines>448</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Document Regional Consultation European States</dc:title>
  <dc:creator>PAVLOVA Antoanela</dc:creator>
  <cp:lastModifiedBy>PAVLOVA Antoanela</cp:lastModifiedBy>
  <cp:revision>3</cp:revision>
  <dcterms:created xsi:type="dcterms:W3CDTF">2018-07-09T12:56:00Z</dcterms:created>
  <dcterms:modified xsi:type="dcterms:W3CDTF">2018-07-09T13:16:00Z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