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494" w:rsidRDefault="004C0494" w:rsidP="006B097A">
      <w:pPr>
        <w:spacing w:line="360" w:lineRule="auto"/>
      </w:pPr>
      <w:bookmarkStart w:id="0" w:name="_GoBack"/>
      <w:bookmarkEnd w:id="0"/>
      <w:r w:rsidRPr="003B2D48">
        <w:rPr>
          <w:rFonts w:asciiTheme="majorBidi" w:hAnsiTheme="majorBidi" w:cstheme="majorBidi"/>
          <w:i/>
          <w:iCs/>
          <w:noProof/>
          <w:sz w:val="18"/>
          <w:szCs w:val="18"/>
          <w:lang w:eastAsia="en-GB"/>
        </w:rPr>
        <w:drawing>
          <wp:anchor distT="0" distB="0" distL="114300" distR="114300" simplePos="0" relativeHeight="251659264" behindDoc="1" locked="0" layoutInCell="1" allowOverlap="1" wp14:anchorId="7340F92B" wp14:editId="1EA3DB10">
            <wp:simplePos x="0" y="0"/>
            <wp:positionH relativeFrom="margin">
              <wp:align>right</wp:align>
            </wp:positionH>
            <wp:positionV relativeFrom="paragraph">
              <wp:posOffset>5023</wp:posOffset>
            </wp:positionV>
            <wp:extent cx="1158240" cy="1000125"/>
            <wp:effectExtent l="0" t="0" r="0" b="0"/>
            <wp:wrapTight wrapText="bothSides">
              <wp:wrapPolygon edited="0">
                <wp:start x="9592" y="411"/>
                <wp:lineTo x="6395" y="7817"/>
                <wp:lineTo x="1776" y="10697"/>
                <wp:lineTo x="1776" y="11520"/>
                <wp:lineTo x="6750" y="14400"/>
                <wp:lineTo x="1776" y="14811"/>
                <wp:lineTo x="1421" y="18926"/>
                <wp:lineTo x="4974" y="20983"/>
                <wp:lineTo x="15987" y="20983"/>
                <wp:lineTo x="19539" y="18514"/>
                <wp:lineTo x="18829" y="14400"/>
                <wp:lineTo x="13855" y="14400"/>
                <wp:lineTo x="19184" y="11520"/>
                <wp:lineTo x="19184" y="10697"/>
                <wp:lineTo x="14211" y="7817"/>
                <wp:lineTo x="11013" y="411"/>
                <wp:lineTo x="9592" y="411"/>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58240" cy="1000125"/>
                    </a:xfrm>
                    <a:prstGeom prst="rect">
                      <a:avLst/>
                    </a:prstGeom>
                  </pic:spPr>
                </pic:pic>
              </a:graphicData>
            </a:graphic>
            <wp14:sizeRelH relativeFrom="page">
              <wp14:pctWidth>0</wp14:pctWidth>
            </wp14:sizeRelH>
            <wp14:sizeRelV relativeFrom="page">
              <wp14:pctHeight>0</wp14:pctHeight>
            </wp14:sizeRelV>
          </wp:anchor>
        </w:drawing>
      </w:r>
    </w:p>
    <w:p w:rsidR="004C0494" w:rsidRDefault="004C0494" w:rsidP="006B097A">
      <w:pPr>
        <w:spacing w:line="360" w:lineRule="auto"/>
        <w:rPr>
          <w:rFonts w:asciiTheme="majorBidi" w:hAnsiTheme="majorBidi" w:cstheme="majorBidi"/>
          <w:b/>
          <w:bCs/>
          <w:i/>
          <w:iCs/>
          <w:noProof/>
          <w:sz w:val="18"/>
          <w:szCs w:val="18"/>
        </w:rPr>
      </w:pPr>
      <w:r w:rsidRPr="004C0494">
        <w:rPr>
          <w:rFonts w:asciiTheme="majorBidi" w:hAnsiTheme="majorBidi" w:cstheme="majorBidi"/>
          <w:b/>
          <w:bCs/>
          <w:sz w:val="24"/>
          <w:szCs w:val="24"/>
        </w:rPr>
        <w:t>Organization for Defending Victims of Violence (ODVV)</w:t>
      </w:r>
      <w:r w:rsidRPr="004C0494">
        <w:rPr>
          <w:rFonts w:asciiTheme="majorBidi" w:hAnsiTheme="majorBidi" w:cstheme="majorBidi"/>
          <w:b/>
          <w:bCs/>
          <w:i/>
          <w:iCs/>
          <w:noProof/>
          <w:sz w:val="18"/>
          <w:szCs w:val="18"/>
        </w:rPr>
        <w:t xml:space="preserve"> </w:t>
      </w:r>
    </w:p>
    <w:p w:rsidR="004C0494" w:rsidRDefault="004C0494" w:rsidP="006B097A">
      <w:pPr>
        <w:spacing w:line="360" w:lineRule="auto"/>
        <w:jc w:val="center"/>
        <w:rPr>
          <w:b/>
          <w:sz w:val="32"/>
          <w:szCs w:val="32"/>
        </w:rPr>
      </w:pPr>
      <w:r>
        <w:rPr>
          <w:b/>
          <w:sz w:val="32"/>
          <w:szCs w:val="32"/>
        </w:rPr>
        <w:t>Reply to</w:t>
      </w:r>
    </w:p>
    <w:p w:rsidR="004C0494" w:rsidRDefault="004C0494" w:rsidP="006B097A">
      <w:pPr>
        <w:spacing w:line="360" w:lineRule="auto"/>
        <w:jc w:val="center"/>
        <w:rPr>
          <w:b/>
          <w:sz w:val="32"/>
          <w:szCs w:val="32"/>
        </w:rPr>
      </w:pPr>
    </w:p>
    <w:p w:rsidR="004C0494" w:rsidRDefault="004C0494" w:rsidP="006B097A">
      <w:pPr>
        <w:spacing w:line="360" w:lineRule="auto"/>
        <w:jc w:val="center"/>
        <w:rPr>
          <w:rFonts w:ascii="Arial" w:eastAsia="Times New Roman" w:hAnsi="Arial" w:cs="Arial"/>
          <w:b/>
          <w:bCs/>
          <w:sz w:val="24"/>
          <w:szCs w:val="24"/>
          <w:u w:val="single"/>
          <w:lang w:val="en-US" w:eastAsia="en-GB"/>
        </w:rPr>
      </w:pPr>
      <w:r w:rsidRPr="0088327F">
        <w:rPr>
          <w:b/>
          <w:sz w:val="32"/>
          <w:szCs w:val="32"/>
        </w:rPr>
        <w:t xml:space="preserve">Call for </w:t>
      </w:r>
      <w:r>
        <w:rPr>
          <w:b/>
          <w:sz w:val="32"/>
          <w:szCs w:val="32"/>
        </w:rPr>
        <w:t>comments and textual suggestions</w:t>
      </w:r>
      <w:r w:rsidRPr="0088327F">
        <w:rPr>
          <w:b/>
          <w:sz w:val="32"/>
          <w:szCs w:val="32"/>
        </w:rPr>
        <w:t xml:space="preserve">: </w:t>
      </w:r>
      <w:r>
        <w:rPr>
          <w:b/>
          <w:sz w:val="32"/>
          <w:szCs w:val="32"/>
        </w:rPr>
        <w:t>Draft Convention on the Right to Development</w:t>
      </w:r>
    </w:p>
    <w:p w:rsidR="004C0494" w:rsidRPr="004C0494" w:rsidRDefault="004C0494" w:rsidP="006B097A">
      <w:pPr>
        <w:spacing w:line="360" w:lineRule="auto"/>
        <w:rPr>
          <w:rFonts w:asciiTheme="majorBidi" w:hAnsiTheme="majorBidi" w:cstheme="majorBidi"/>
          <w:b/>
          <w:bCs/>
          <w:sz w:val="24"/>
          <w:szCs w:val="24"/>
        </w:rPr>
      </w:pPr>
    </w:p>
    <w:p w:rsidR="004C0494" w:rsidRDefault="004C0494" w:rsidP="006B097A">
      <w:pPr>
        <w:spacing w:line="360" w:lineRule="auto"/>
        <w:jc w:val="both"/>
        <w:rPr>
          <w:rFonts w:eastAsia="Times New Roman"/>
          <w:b/>
          <w:bCs/>
          <w:color w:val="000000"/>
          <w:sz w:val="24"/>
          <w:szCs w:val="24"/>
        </w:rPr>
      </w:pPr>
    </w:p>
    <w:p w:rsidR="004C0494" w:rsidRPr="004C0494" w:rsidRDefault="004C0494" w:rsidP="006B097A">
      <w:pPr>
        <w:spacing w:line="360" w:lineRule="auto"/>
        <w:jc w:val="both"/>
        <w:rPr>
          <w:rFonts w:eastAsia="Times New Roman"/>
          <w:b/>
          <w:bCs/>
          <w:color w:val="000000"/>
          <w:sz w:val="24"/>
          <w:szCs w:val="24"/>
        </w:rPr>
      </w:pPr>
      <w:r w:rsidRPr="004C0494">
        <w:rPr>
          <w:rFonts w:eastAsia="Times New Roman"/>
          <w:b/>
          <w:bCs/>
          <w:color w:val="000000"/>
          <w:sz w:val="24"/>
          <w:szCs w:val="24"/>
        </w:rPr>
        <w:t>Dear Members of the Working Group on the Right to Development</w:t>
      </w:r>
    </w:p>
    <w:p w:rsidR="000D5217" w:rsidRPr="004C0494" w:rsidRDefault="000D5217" w:rsidP="006B097A">
      <w:pPr>
        <w:spacing w:line="360" w:lineRule="auto"/>
        <w:jc w:val="both"/>
        <w:rPr>
          <w:rFonts w:eastAsia="Times New Roman"/>
          <w:color w:val="000000"/>
          <w:sz w:val="24"/>
          <w:szCs w:val="24"/>
        </w:rPr>
      </w:pPr>
      <w:r w:rsidRPr="004C0494">
        <w:rPr>
          <w:rFonts w:eastAsia="Times New Roman"/>
          <w:color w:val="000000"/>
          <w:sz w:val="24"/>
          <w:szCs w:val="24"/>
        </w:rPr>
        <w:t>Following the call for input on NGOs with ECOSOC consultative status to submit comments and textual suggestions on the draft convention on the right to development ODVV would like to repeat the recommendations offered in ODVV’s oral intervention in 21st session of the Working Group:</w:t>
      </w:r>
    </w:p>
    <w:p w:rsidR="000D5217" w:rsidRPr="004C0494" w:rsidRDefault="000D5217" w:rsidP="006B097A">
      <w:pPr>
        <w:spacing w:line="360" w:lineRule="auto"/>
        <w:jc w:val="both"/>
        <w:rPr>
          <w:rFonts w:eastAsia="Times New Roman"/>
          <w:color w:val="000000"/>
          <w:sz w:val="24"/>
          <w:szCs w:val="24"/>
        </w:rPr>
      </w:pPr>
    </w:p>
    <w:p w:rsidR="003658DC" w:rsidRPr="003B2FBA" w:rsidRDefault="000D5217" w:rsidP="006B097A">
      <w:pPr>
        <w:spacing w:line="360" w:lineRule="auto"/>
        <w:jc w:val="both"/>
        <w:rPr>
          <w:rFonts w:eastAsia="Times New Roman"/>
          <w:color w:val="000000"/>
          <w:sz w:val="24"/>
          <w:szCs w:val="24"/>
          <w:u w:val="single"/>
        </w:rPr>
      </w:pPr>
      <w:r w:rsidRPr="004C0494">
        <w:rPr>
          <w:rFonts w:eastAsia="Times New Roman"/>
          <w:color w:val="000000"/>
          <w:sz w:val="24"/>
          <w:szCs w:val="24"/>
        </w:rPr>
        <w:t xml:space="preserve">The Organization for Defending Victims of Violence reiterated that unilateral coercive measures prevented the attainment of all </w:t>
      </w:r>
      <w:r w:rsidRPr="004C0494">
        <w:rPr>
          <w:sz w:val="24"/>
          <w:szCs w:val="24"/>
        </w:rPr>
        <w:t>Sustainable Development Goals</w:t>
      </w:r>
      <w:r w:rsidRPr="004C0494">
        <w:rPr>
          <w:rFonts w:eastAsia="Times New Roman"/>
          <w:color w:val="000000"/>
          <w:sz w:val="24"/>
          <w:szCs w:val="24"/>
        </w:rPr>
        <w:t xml:space="preserve"> and violated all human rights. ODVV made two recommendations on </w:t>
      </w:r>
      <w:r w:rsidRPr="004C0494">
        <w:rPr>
          <w:rFonts w:eastAsia="Times New Roman"/>
          <w:b/>
          <w:bCs/>
          <w:color w:val="000000"/>
          <w:sz w:val="24"/>
          <w:szCs w:val="24"/>
        </w:rPr>
        <w:t>Articles 14 and 15 of the Convention</w:t>
      </w:r>
      <w:r w:rsidRPr="004C0494">
        <w:rPr>
          <w:rFonts w:eastAsia="Times New Roman"/>
          <w:color w:val="000000"/>
          <w:sz w:val="24"/>
          <w:szCs w:val="24"/>
        </w:rPr>
        <w:t xml:space="preserve">, emphasizing that </w:t>
      </w:r>
      <w:r w:rsidRPr="003B2FBA">
        <w:rPr>
          <w:rFonts w:eastAsia="Times New Roman"/>
          <w:color w:val="000000"/>
          <w:sz w:val="24"/>
          <w:szCs w:val="24"/>
          <w:u w:val="single"/>
        </w:rPr>
        <w:t xml:space="preserve">Article14 needs to specifically prohibit the use of “unilateral coercive measures” </w:t>
      </w:r>
      <w:r w:rsidR="00792E3B" w:rsidRPr="003B2FBA">
        <w:rPr>
          <w:rFonts w:eastAsia="Times New Roman"/>
          <w:color w:val="000000"/>
          <w:sz w:val="24"/>
          <w:szCs w:val="24"/>
          <w:u w:val="single"/>
        </w:rPr>
        <w:t xml:space="preserve">(UCM)s </w:t>
      </w:r>
      <w:r w:rsidRPr="003B2FBA">
        <w:rPr>
          <w:rFonts w:eastAsia="Times New Roman"/>
          <w:color w:val="000000"/>
          <w:sz w:val="24"/>
          <w:szCs w:val="24"/>
          <w:u w:val="single"/>
        </w:rPr>
        <w:t>rather than generally prohibiting “coercive measures” and in Article 15 a specific “compensation mechanism” should be defined to compensate for the losses of all those whose human rights, especially the right to life and the right to health, are systematically violated by UCMs.</w:t>
      </w:r>
    </w:p>
    <w:p w:rsidR="000D5217" w:rsidRPr="004C0494" w:rsidRDefault="000D5217" w:rsidP="006B097A">
      <w:pPr>
        <w:spacing w:line="360" w:lineRule="auto"/>
        <w:jc w:val="both"/>
        <w:rPr>
          <w:rFonts w:eastAsia="Times New Roman"/>
          <w:color w:val="000000"/>
          <w:sz w:val="24"/>
          <w:szCs w:val="24"/>
        </w:rPr>
      </w:pPr>
    </w:p>
    <w:p w:rsidR="000D5217" w:rsidRPr="004C0494" w:rsidRDefault="000D5217" w:rsidP="006B097A">
      <w:pPr>
        <w:spacing w:line="360" w:lineRule="auto"/>
        <w:jc w:val="both"/>
        <w:rPr>
          <w:sz w:val="24"/>
          <w:szCs w:val="24"/>
        </w:rPr>
      </w:pPr>
      <w:r w:rsidRPr="004C0494">
        <w:rPr>
          <w:rFonts w:eastAsia="Times New Roman"/>
          <w:color w:val="000000"/>
          <w:sz w:val="24"/>
          <w:szCs w:val="24"/>
        </w:rPr>
        <w:t xml:space="preserve">It is to be mentioned that ODVV recommendation on article 15 is offered in line with the recommendation </w:t>
      </w:r>
      <w:r w:rsidR="006B097A">
        <w:rPr>
          <w:rFonts w:eastAsia="Times New Roman"/>
          <w:color w:val="000000"/>
          <w:sz w:val="24"/>
          <w:szCs w:val="24"/>
        </w:rPr>
        <w:t>suggested</w:t>
      </w:r>
      <w:r w:rsidRPr="004C0494">
        <w:rPr>
          <w:rFonts w:eastAsia="Times New Roman"/>
          <w:color w:val="000000"/>
          <w:sz w:val="24"/>
          <w:szCs w:val="24"/>
        </w:rPr>
        <w:t xml:space="preserve"> by the late Special Rapporteur on UCMs Mr. </w:t>
      </w:r>
      <w:proofErr w:type="spellStart"/>
      <w:r w:rsidRPr="004C0494">
        <w:rPr>
          <w:rFonts w:eastAsia="Times New Roman"/>
          <w:color w:val="000000"/>
          <w:sz w:val="24"/>
          <w:szCs w:val="24"/>
        </w:rPr>
        <w:t>Idriss</w:t>
      </w:r>
      <w:proofErr w:type="spellEnd"/>
      <w:r w:rsidRPr="004C0494">
        <w:rPr>
          <w:rFonts w:eastAsia="Times New Roman"/>
          <w:color w:val="000000"/>
          <w:sz w:val="24"/>
          <w:szCs w:val="24"/>
        </w:rPr>
        <w:t xml:space="preserve"> </w:t>
      </w:r>
      <w:proofErr w:type="spellStart"/>
      <w:r w:rsidRPr="004C0494">
        <w:rPr>
          <w:rFonts w:eastAsia="Times New Roman"/>
          <w:color w:val="000000"/>
          <w:sz w:val="24"/>
          <w:szCs w:val="24"/>
        </w:rPr>
        <w:t>Jazairy</w:t>
      </w:r>
      <w:proofErr w:type="spellEnd"/>
      <w:r w:rsidR="006B097A">
        <w:rPr>
          <w:rFonts w:eastAsia="Times New Roman"/>
          <w:color w:val="000000"/>
          <w:sz w:val="24"/>
          <w:szCs w:val="24"/>
        </w:rPr>
        <w:t>,</w:t>
      </w:r>
      <w:r w:rsidR="004C0494" w:rsidRPr="004C0494">
        <w:rPr>
          <w:rFonts w:eastAsia="Times New Roman"/>
          <w:color w:val="000000"/>
          <w:sz w:val="24"/>
          <w:szCs w:val="24"/>
        </w:rPr>
        <w:t xml:space="preserve"> (A/HRC/36/44) in order </w:t>
      </w:r>
      <w:r w:rsidR="004C0494" w:rsidRPr="004C0494">
        <w:rPr>
          <w:sz w:val="24"/>
          <w:szCs w:val="24"/>
        </w:rPr>
        <w:t xml:space="preserve">to promote accountability and reparations for </w:t>
      </w:r>
      <w:r w:rsidR="00792E3B">
        <w:rPr>
          <w:sz w:val="24"/>
          <w:szCs w:val="24"/>
        </w:rPr>
        <w:t xml:space="preserve">UCM </w:t>
      </w:r>
      <w:r w:rsidR="004C0494" w:rsidRPr="004C0494">
        <w:rPr>
          <w:sz w:val="24"/>
          <w:szCs w:val="24"/>
        </w:rPr>
        <w:t xml:space="preserve">victims. </w:t>
      </w:r>
    </w:p>
    <w:p w:rsidR="004C0494" w:rsidRPr="004C0494" w:rsidRDefault="004C0494" w:rsidP="006B097A">
      <w:pPr>
        <w:spacing w:line="360" w:lineRule="auto"/>
        <w:jc w:val="both"/>
        <w:rPr>
          <w:sz w:val="24"/>
          <w:szCs w:val="24"/>
        </w:rPr>
      </w:pPr>
    </w:p>
    <w:p w:rsidR="004C0494" w:rsidRPr="004C0494" w:rsidRDefault="004C0494" w:rsidP="006B097A">
      <w:pPr>
        <w:spacing w:line="360" w:lineRule="auto"/>
        <w:jc w:val="both"/>
        <w:rPr>
          <w:sz w:val="24"/>
          <w:szCs w:val="24"/>
        </w:rPr>
      </w:pPr>
      <w:r w:rsidRPr="004C0494">
        <w:rPr>
          <w:sz w:val="24"/>
          <w:szCs w:val="24"/>
        </w:rPr>
        <w:t>It is also recommended that the sanctioning countries are hold responsible for providing the financial resources necessary for the establishment of such a mechanism and remedy to the victims of their foreign policies.</w:t>
      </w:r>
    </w:p>
    <w:sectPr w:rsidR="004C0494" w:rsidRPr="004C0494" w:rsidSect="004C0494">
      <w:pgSz w:w="12240" w:h="15840"/>
      <w:pgMar w:top="1440" w:right="1440" w:bottom="1440" w:left="144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17"/>
    <w:rsid w:val="000D5217"/>
    <w:rsid w:val="003658DC"/>
    <w:rsid w:val="003B2FBA"/>
    <w:rsid w:val="004C0494"/>
    <w:rsid w:val="004D1467"/>
    <w:rsid w:val="005A2ADA"/>
    <w:rsid w:val="006B097A"/>
    <w:rsid w:val="00792E3B"/>
    <w:rsid w:val="00B45227"/>
    <w:rsid w:val="00D37C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EE2B2-92E9-4C05-B26E-796AF1E6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217"/>
    <w:pPr>
      <w:suppressAutoHyphens/>
      <w:kinsoku w:val="0"/>
      <w:overflowPunct w:val="0"/>
      <w:autoSpaceDE w:val="0"/>
      <w:autoSpaceDN w:val="0"/>
      <w:adjustRightInd w:val="0"/>
      <w:snapToGrid w:val="0"/>
      <w:spacing w:after="0" w:line="240" w:lineRule="atLeast"/>
    </w:pPr>
    <w:rPr>
      <w:rFonts w:ascii="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58EE8D-CF9A-421E-8743-A188CCD36E80}"/>
</file>

<file path=customXml/itemProps2.xml><?xml version="1.0" encoding="utf-8"?>
<ds:datastoreItem xmlns:ds="http://schemas.openxmlformats.org/officeDocument/2006/customXml" ds:itemID="{3E116EE1-7B54-4320-8101-E3934ABB59DA}"/>
</file>

<file path=customXml/itemProps3.xml><?xml version="1.0" encoding="utf-8"?>
<ds:datastoreItem xmlns:ds="http://schemas.openxmlformats.org/officeDocument/2006/customXml" ds:itemID="{CB61959F-2E30-4F2A-B6B1-ED44B4C45526}"/>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مریم عرضی</dc:creator>
  <cp:keywords/>
  <dc:description/>
  <cp:lastModifiedBy>LAPPER Richard</cp:lastModifiedBy>
  <cp:revision>2</cp:revision>
  <dcterms:created xsi:type="dcterms:W3CDTF">2021-07-07T11:51:00Z</dcterms:created>
  <dcterms:modified xsi:type="dcterms:W3CDTF">2021-07-07T11:51:00Z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