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BD751E" w14:textId="77777777" w:rsidR="008C6C16" w:rsidRDefault="00E235C2">
      <w:pPr>
        <w:spacing w:after="0" w:line="240" w:lineRule="auto"/>
        <w:rPr>
          <w:rFonts w:ascii="Times New Roman" w:eastAsia="Times New Roman" w:hAnsi="Times New Roman" w:cs="Times New Roman"/>
          <w:sz w:val="24"/>
          <w:szCs w:val="24"/>
        </w:rPr>
      </w:pPr>
      <w:bookmarkStart w:id="0" w:name="_GoBack"/>
      <w:bookmarkEnd w:id="0"/>
      <w:r>
        <w:rPr>
          <w:noProof/>
          <w:lang w:val="en-GB" w:eastAsia="en-GB"/>
        </w:rPr>
        <w:drawing>
          <wp:anchor distT="0" distB="0" distL="0" distR="0" simplePos="0" relativeHeight="251658240" behindDoc="0" locked="0" layoutInCell="1" hidden="0" allowOverlap="1" wp14:anchorId="258E92F4" wp14:editId="69A866D7">
            <wp:simplePos x="0" y="0"/>
            <wp:positionH relativeFrom="column">
              <wp:posOffset>2190750</wp:posOffset>
            </wp:positionH>
            <wp:positionV relativeFrom="paragraph">
              <wp:posOffset>0</wp:posOffset>
            </wp:positionV>
            <wp:extent cx="1081722" cy="1004457"/>
            <wp:effectExtent l="0" t="0" r="0" b="0"/>
            <wp:wrapSquare wrapText="bothSides" distT="0" distB="0" distL="0" distR="0"/>
            <wp:docPr id="2" name="image1.jpg" descr="https://lh6.googleusercontent.com/99u2mu74fMHAhMp9ocKveX0720ubIjiSH3mVi_ALQb0tDsYB-xfszY8-U0VgeJDHNN5yhAwYm2RLeu8PpkR9J_D7FmBQiYduBIAGThN_H3R07mDkVPneaC_f3nPe4dAFVIVbSfnnPj0MmwsMgw"/>
            <wp:cNvGraphicFramePr/>
            <a:graphic xmlns:a="http://schemas.openxmlformats.org/drawingml/2006/main">
              <a:graphicData uri="http://schemas.openxmlformats.org/drawingml/2006/picture">
                <pic:pic xmlns:pic="http://schemas.openxmlformats.org/drawingml/2006/picture">
                  <pic:nvPicPr>
                    <pic:cNvPr id="0" name="image1.jpg" descr="https://lh6.googleusercontent.com/99u2mu74fMHAhMp9ocKveX0720ubIjiSH3mVi_ALQb0tDsYB-xfszY8-U0VgeJDHNN5yhAwYm2RLeu8PpkR9J_D7FmBQiYduBIAGThN_H3R07mDkVPneaC_f3nPe4dAFVIVbSfnnPj0MmwsMgw"/>
                    <pic:cNvPicPr preferRelativeResize="0"/>
                  </pic:nvPicPr>
                  <pic:blipFill>
                    <a:blip r:embed="rId5"/>
                    <a:srcRect/>
                    <a:stretch>
                      <a:fillRect/>
                    </a:stretch>
                  </pic:blipFill>
                  <pic:spPr>
                    <a:xfrm>
                      <a:off x="0" y="0"/>
                      <a:ext cx="1081722" cy="1004457"/>
                    </a:xfrm>
                    <a:prstGeom prst="rect">
                      <a:avLst/>
                    </a:prstGeom>
                    <a:ln/>
                  </pic:spPr>
                </pic:pic>
              </a:graphicData>
            </a:graphic>
          </wp:anchor>
        </w:drawing>
      </w:r>
    </w:p>
    <w:tbl>
      <w:tblPr>
        <w:tblStyle w:val="a"/>
        <w:bidiVisual/>
        <w:tblW w:w="7871" w:type="dxa"/>
        <w:tblLayout w:type="fixed"/>
        <w:tblLook w:val="0400" w:firstRow="0" w:lastRow="0" w:firstColumn="0" w:lastColumn="0" w:noHBand="0" w:noVBand="1"/>
      </w:tblPr>
      <w:tblGrid>
        <w:gridCol w:w="2480"/>
        <w:gridCol w:w="1716"/>
        <w:gridCol w:w="3675"/>
      </w:tblGrid>
      <w:tr w:rsidR="008C6C16" w14:paraId="0C2F253B" w14:textId="77777777">
        <w:tc>
          <w:tcPr>
            <w:tcW w:w="2480" w:type="dxa"/>
            <w:tcBorders>
              <w:bottom w:val="single" w:sz="4" w:space="0" w:color="000000"/>
            </w:tcBorders>
            <w:tcMar>
              <w:top w:w="0" w:type="dxa"/>
              <w:left w:w="108" w:type="dxa"/>
              <w:bottom w:w="0" w:type="dxa"/>
              <w:right w:w="108" w:type="dxa"/>
            </w:tcMar>
          </w:tcPr>
          <w:p w14:paraId="6342C834" w14:textId="77777777" w:rsidR="008C6C16" w:rsidRDefault="00E235C2">
            <w:pPr>
              <w:bidi/>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tl/>
              </w:rPr>
              <w:t>مركـز عمـان</w:t>
            </w:r>
          </w:p>
          <w:p w14:paraId="14075799" w14:textId="77777777" w:rsidR="008C6C16" w:rsidRDefault="00E235C2">
            <w:pPr>
              <w:bidi/>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tl/>
              </w:rPr>
              <w:t>لدراسـات حقـوق الإنسـان</w:t>
            </w:r>
          </w:p>
          <w:p w14:paraId="78B840DA" w14:textId="77777777" w:rsidR="008C6C16" w:rsidRDefault="008C6C16">
            <w:pPr>
              <w:bidi/>
              <w:spacing w:after="0" w:line="240" w:lineRule="auto"/>
              <w:jc w:val="center"/>
              <w:rPr>
                <w:rFonts w:ascii="Times New Roman" w:eastAsia="Times New Roman" w:hAnsi="Times New Roman" w:cs="Times New Roman"/>
                <w:b/>
                <w:sz w:val="16"/>
                <w:szCs w:val="16"/>
              </w:rPr>
            </w:pPr>
          </w:p>
          <w:p w14:paraId="4F9CD4D8" w14:textId="77777777" w:rsidR="008C6C16" w:rsidRDefault="00E235C2">
            <w:pPr>
              <w:bidi/>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tl/>
              </w:rPr>
              <w:t xml:space="preserve">حاصل على وضع استشاري خاص لدى </w:t>
            </w:r>
          </w:p>
          <w:p w14:paraId="4E9E40CE" w14:textId="77777777" w:rsidR="008C6C16" w:rsidRDefault="00E235C2">
            <w:pPr>
              <w:bidi/>
              <w:spacing w:after="0"/>
              <w:jc w:val="center"/>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tl/>
              </w:rPr>
              <w:t>المجلس الاقتصادي والاجتماعي بالأمم المتحدة</w:t>
            </w:r>
          </w:p>
        </w:tc>
        <w:tc>
          <w:tcPr>
            <w:tcW w:w="1716" w:type="dxa"/>
            <w:tcBorders>
              <w:bottom w:val="single" w:sz="4" w:space="0" w:color="000000"/>
            </w:tcBorders>
            <w:tcMar>
              <w:top w:w="0" w:type="dxa"/>
              <w:left w:w="108" w:type="dxa"/>
              <w:bottom w:w="0" w:type="dxa"/>
              <w:right w:w="108" w:type="dxa"/>
            </w:tcMar>
          </w:tcPr>
          <w:p w14:paraId="2828EC9D" w14:textId="77777777" w:rsidR="008C6C16" w:rsidRDefault="008C6C16">
            <w:pPr>
              <w:bidi/>
              <w:spacing w:after="0"/>
              <w:jc w:val="center"/>
              <w:rPr>
                <w:rFonts w:ascii="Times New Roman" w:eastAsia="Times New Roman" w:hAnsi="Times New Roman" w:cs="Times New Roman"/>
                <w:sz w:val="24"/>
                <w:szCs w:val="24"/>
              </w:rPr>
            </w:pPr>
          </w:p>
        </w:tc>
        <w:tc>
          <w:tcPr>
            <w:tcW w:w="3675" w:type="dxa"/>
            <w:tcBorders>
              <w:bottom w:val="single" w:sz="4" w:space="0" w:color="000000"/>
            </w:tcBorders>
            <w:tcMar>
              <w:top w:w="0" w:type="dxa"/>
              <w:left w:w="108" w:type="dxa"/>
              <w:bottom w:w="0" w:type="dxa"/>
              <w:right w:w="108" w:type="dxa"/>
            </w:tcMar>
          </w:tcPr>
          <w:p w14:paraId="450A0B57" w14:textId="77777777" w:rsidR="008C6C16" w:rsidRDefault="00E235C2">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i/>
                <w:color w:val="000000"/>
                <w:sz w:val="26"/>
                <w:szCs w:val="26"/>
              </w:rPr>
              <w:t xml:space="preserve">Amman </w:t>
            </w:r>
            <w:proofErr w:type="spellStart"/>
            <w:r>
              <w:rPr>
                <w:rFonts w:ascii="Times New Roman" w:eastAsia="Times New Roman" w:hAnsi="Times New Roman" w:cs="Times New Roman"/>
                <w:b/>
                <w:i/>
                <w:color w:val="000000"/>
                <w:sz w:val="26"/>
                <w:szCs w:val="26"/>
              </w:rPr>
              <w:t>Center</w:t>
            </w:r>
            <w:proofErr w:type="spellEnd"/>
            <w:r>
              <w:rPr>
                <w:rFonts w:ascii="Times New Roman" w:eastAsia="Times New Roman" w:hAnsi="Times New Roman" w:cs="Times New Roman"/>
                <w:b/>
                <w:i/>
                <w:color w:val="000000"/>
                <w:sz w:val="26"/>
                <w:szCs w:val="26"/>
              </w:rPr>
              <w:t xml:space="preserve"> </w:t>
            </w:r>
          </w:p>
          <w:p w14:paraId="2D61ED50" w14:textId="77777777" w:rsidR="008C6C16" w:rsidRDefault="00E235C2">
            <w:pPr>
              <w:spacing w:after="0" w:line="240" w:lineRule="auto"/>
              <w:ind w:left="-180"/>
              <w:jc w:val="center"/>
              <w:rPr>
                <w:rFonts w:ascii="Times New Roman" w:eastAsia="Times New Roman" w:hAnsi="Times New Roman" w:cs="Times New Roman"/>
                <w:b/>
                <w:sz w:val="26"/>
                <w:szCs w:val="26"/>
              </w:rPr>
            </w:pPr>
            <w:r>
              <w:rPr>
                <w:rFonts w:ascii="Times New Roman" w:eastAsia="Times New Roman" w:hAnsi="Times New Roman" w:cs="Times New Roman"/>
                <w:b/>
                <w:i/>
                <w:color w:val="000000"/>
                <w:sz w:val="26"/>
                <w:szCs w:val="26"/>
              </w:rPr>
              <w:t>for Human Rights Studies</w:t>
            </w:r>
          </w:p>
          <w:p w14:paraId="20D9CE56" w14:textId="77777777" w:rsidR="008C6C16" w:rsidRDefault="008C6C16">
            <w:pPr>
              <w:spacing w:after="0" w:line="240" w:lineRule="auto"/>
              <w:rPr>
                <w:rFonts w:ascii="Times New Roman" w:eastAsia="Times New Roman" w:hAnsi="Times New Roman" w:cs="Times New Roman"/>
                <w:sz w:val="16"/>
                <w:szCs w:val="16"/>
              </w:rPr>
            </w:pPr>
          </w:p>
          <w:p w14:paraId="5ECD7C87" w14:textId="77777777" w:rsidR="008C6C16" w:rsidRDefault="00E235C2">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In Special consultative status</w:t>
            </w:r>
            <w:r>
              <w:rPr>
                <w:rFonts w:ascii="Times New Roman" w:eastAsia="Times New Roman" w:hAnsi="Times New Roman" w:cs="Times New Roman"/>
                <w:sz w:val="26"/>
                <w:szCs w:val="26"/>
              </w:rPr>
              <w:t xml:space="preserve"> </w:t>
            </w:r>
            <w:r>
              <w:rPr>
                <w:rFonts w:ascii="Times New Roman" w:eastAsia="Times New Roman" w:hAnsi="Times New Roman" w:cs="Times New Roman"/>
                <w:color w:val="000000"/>
                <w:sz w:val="26"/>
                <w:szCs w:val="26"/>
              </w:rPr>
              <w:t>with U. N. ECOSOC</w:t>
            </w:r>
          </w:p>
        </w:tc>
      </w:tr>
    </w:tbl>
    <w:p w14:paraId="07B40847" w14:textId="77777777" w:rsidR="008C6C16" w:rsidRDefault="008C6C16"/>
    <w:p w14:paraId="3A313353" w14:textId="77777777" w:rsidR="00C15EFC" w:rsidRPr="00C15EFC" w:rsidRDefault="00C15EFC" w:rsidP="00C15EFC">
      <w:pPr>
        <w:spacing w:after="0" w:line="240" w:lineRule="auto"/>
        <w:rPr>
          <w:rFonts w:ascii="Times New Roman" w:eastAsia="Times New Roman" w:hAnsi="Times New Roman" w:cs="Times New Roman"/>
          <w:sz w:val="24"/>
          <w:szCs w:val="24"/>
          <w:lang w:val="en-US"/>
        </w:rPr>
      </w:pPr>
      <w:r w:rsidRPr="00C15EFC">
        <w:rPr>
          <w:rFonts w:ascii="Arial" w:eastAsia="Times New Roman" w:hAnsi="Arial" w:cs="Arial"/>
          <w:i/>
          <w:iCs/>
          <w:color w:val="000000"/>
          <w:lang w:val="en-US"/>
        </w:rPr>
        <w:t>Amman Center for Human Rights Studies</w:t>
      </w:r>
    </w:p>
    <w:p w14:paraId="0C8ABD37" w14:textId="77777777" w:rsidR="00C15EFC" w:rsidRPr="00C15EFC" w:rsidRDefault="00C15EFC" w:rsidP="00C15EFC">
      <w:pPr>
        <w:spacing w:after="0" w:line="240" w:lineRule="auto"/>
        <w:rPr>
          <w:rFonts w:ascii="Times New Roman" w:eastAsia="Times New Roman" w:hAnsi="Times New Roman" w:cs="Times New Roman"/>
          <w:sz w:val="24"/>
          <w:szCs w:val="24"/>
          <w:lang w:val="en-US"/>
        </w:rPr>
      </w:pPr>
      <w:r w:rsidRPr="00C15EFC">
        <w:rPr>
          <w:rFonts w:ascii="Arial" w:eastAsia="Times New Roman" w:hAnsi="Arial" w:cs="Arial"/>
          <w:i/>
          <w:iCs/>
          <w:color w:val="000000"/>
          <w:lang w:val="en-US"/>
        </w:rPr>
        <w:t>20 August, 2021</w:t>
      </w:r>
    </w:p>
    <w:p w14:paraId="41899416" w14:textId="77777777" w:rsidR="00C15EFC" w:rsidRPr="00C15EFC" w:rsidRDefault="00C15EFC" w:rsidP="00C15EFC">
      <w:pPr>
        <w:spacing w:after="0" w:line="240" w:lineRule="auto"/>
        <w:rPr>
          <w:rFonts w:ascii="Times New Roman" w:eastAsia="Times New Roman" w:hAnsi="Times New Roman" w:cs="Times New Roman"/>
          <w:sz w:val="24"/>
          <w:szCs w:val="24"/>
          <w:lang w:val="en-US"/>
        </w:rPr>
      </w:pPr>
      <w:r w:rsidRPr="00C15EFC">
        <w:rPr>
          <w:rFonts w:ascii="Arial" w:eastAsia="Times New Roman" w:hAnsi="Arial" w:cs="Arial"/>
          <w:i/>
          <w:iCs/>
          <w:color w:val="000000"/>
          <w:lang w:val="en-US"/>
        </w:rPr>
        <w:t>Amman, Jordan</w:t>
      </w:r>
    </w:p>
    <w:p w14:paraId="5602F72B" w14:textId="77777777" w:rsidR="00C15EFC" w:rsidRPr="00C15EFC" w:rsidRDefault="00C15EFC" w:rsidP="00C15EFC">
      <w:pPr>
        <w:spacing w:after="0" w:line="240" w:lineRule="auto"/>
        <w:rPr>
          <w:rFonts w:ascii="Times New Roman" w:eastAsia="Times New Roman" w:hAnsi="Times New Roman" w:cs="Times New Roman"/>
          <w:sz w:val="24"/>
          <w:szCs w:val="24"/>
          <w:lang w:val="en-US"/>
        </w:rPr>
      </w:pPr>
    </w:p>
    <w:p w14:paraId="4AD10B08" w14:textId="77777777" w:rsidR="00C15EFC" w:rsidRPr="00C15EFC" w:rsidRDefault="00C15EFC" w:rsidP="00C15EFC">
      <w:pPr>
        <w:spacing w:after="0" w:line="240" w:lineRule="auto"/>
        <w:rPr>
          <w:rFonts w:ascii="Times New Roman" w:eastAsia="Times New Roman" w:hAnsi="Times New Roman" w:cs="Times New Roman"/>
          <w:sz w:val="24"/>
          <w:szCs w:val="24"/>
          <w:lang w:val="en-US"/>
        </w:rPr>
      </w:pPr>
      <w:r w:rsidRPr="00C15EFC">
        <w:rPr>
          <w:rFonts w:ascii="Arial" w:eastAsia="Times New Roman" w:hAnsi="Arial" w:cs="Arial"/>
          <w:b/>
          <w:bCs/>
          <w:color w:val="000000"/>
          <w:sz w:val="24"/>
          <w:szCs w:val="24"/>
          <w:lang w:val="en-US"/>
        </w:rPr>
        <w:t>Comments and Textual Suggestions for the Draft Convention on the Right to Development</w:t>
      </w:r>
      <w:r w:rsidRPr="00C15EFC">
        <w:rPr>
          <w:rFonts w:ascii="Arial" w:eastAsia="Times New Roman" w:hAnsi="Arial" w:cs="Arial"/>
          <w:b/>
          <w:bCs/>
          <w:color w:val="000000"/>
          <w:lang w:val="en-US"/>
        </w:rPr>
        <w:br/>
      </w:r>
      <w:r w:rsidRPr="00C15EFC">
        <w:rPr>
          <w:rFonts w:ascii="Arial" w:eastAsia="Times New Roman" w:hAnsi="Arial" w:cs="Arial"/>
          <w:b/>
          <w:bCs/>
          <w:color w:val="000000"/>
          <w:lang w:val="en-US"/>
        </w:rPr>
        <w:br/>
      </w:r>
    </w:p>
    <w:p w14:paraId="50A106A6" w14:textId="77777777" w:rsidR="00C15EFC" w:rsidRPr="00C15EFC" w:rsidRDefault="00C15EFC" w:rsidP="00C15EFC">
      <w:pPr>
        <w:spacing w:after="0" w:line="240" w:lineRule="auto"/>
        <w:rPr>
          <w:rFonts w:ascii="Times New Roman" w:eastAsia="Times New Roman" w:hAnsi="Times New Roman" w:cs="Times New Roman"/>
          <w:sz w:val="24"/>
          <w:szCs w:val="24"/>
          <w:lang w:val="en-US"/>
        </w:rPr>
      </w:pPr>
      <w:r w:rsidRPr="00C15EFC">
        <w:rPr>
          <w:rFonts w:ascii="Arial" w:eastAsia="Times New Roman" w:hAnsi="Arial" w:cs="Arial"/>
          <w:color w:val="000000"/>
          <w:lang w:val="en-US"/>
        </w:rPr>
        <w:t>The Draft Convention on the Right to Development could benefit from addressing demilitarization and broadening gender definitions. Article 21.2 seems to be the most suitable place to include demilitarization, as described below. </w:t>
      </w:r>
    </w:p>
    <w:p w14:paraId="4C88F8DA" w14:textId="77777777" w:rsidR="00C15EFC" w:rsidRPr="00C15EFC" w:rsidRDefault="00C15EFC" w:rsidP="00C15EFC">
      <w:pPr>
        <w:spacing w:after="0" w:line="240" w:lineRule="auto"/>
        <w:rPr>
          <w:rFonts w:ascii="Times New Roman" w:eastAsia="Times New Roman" w:hAnsi="Times New Roman" w:cs="Times New Roman"/>
          <w:sz w:val="24"/>
          <w:szCs w:val="24"/>
          <w:lang w:val="en-US"/>
        </w:rPr>
      </w:pPr>
    </w:p>
    <w:p w14:paraId="3DBFA846" w14:textId="77777777" w:rsidR="00C15EFC" w:rsidRPr="00C15EFC" w:rsidRDefault="00C15EFC" w:rsidP="00C15EFC">
      <w:pPr>
        <w:spacing w:after="0" w:line="240" w:lineRule="auto"/>
        <w:rPr>
          <w:rFonts w:ascii="Times New Roman" w:eastAsia="Times New Roman" w:hAnsi="Times New Roman" w:cs="Times New Roman"/>
          <w:sz w:val="24"/>
          <w:szCs w:val="24"/>
          <w:lang w:val="en-US"/>
        </w:rPr>
      </w:pPr>
      <w:r w:rsidRPr="00C15EFC">
        <w:rPr>
          <w:rFonts w:ascii="Arial" w:eastAsia="Times New Roman" w:hAnsi="Arial" w:cs="Arial"/>
          <w:b/>
          <w:bCs/>
          <w:color w:val="000000"/>
          <w:lang w:val="en-US"/>
        </w:rPr>
        <w:t>Article 21.2</w:t>
      </w:r>
      <w:r w:rsidRPr="00C15EFC">
        <w:rPr>
          <w:rFonts w:ascii="Arial" w:eastAsia="Times New Roman" w:hAnsi="Arial" w:cs="Arial"/>
          <w:color w:val="000000"/>
          <w:lang w:val="en-US"/>
        </w:rPr>
        <w:t xml:space="preserve">, change “To that end, States Parties undertake to pursue collective measures with the objective of achieving general and complete disarmament under strict and effective international control so that the world’s human, ecological and economic resources can be used for the full realization of the right to development for all.” to “To that end, States Parties undertake to pursue collective measures with the objective of achieving general and complete disarmament, </w:t>
      </w:r>
      <w:r w:rsidRPr="00C15EFC">
        <w:rPr>
          <w:rFonts w:ascii="Arial" w:eastAsia="Times New Roman" w:hAnsi="Arial" w:cs="Arial"/>
          <w:color w:val="000000"/>
          <w:u w:val="single"/>
          <w:lang w:val="en-US"/>
        </w:rPr>
        <w:t>as well as gradual demilitarization,</w:t>
      </w:r>
      <w:r w:rsidRPr="00C15EFC">
        <w:rPr>
          <w:rFonts w:ascii="Arial" w:eastAsia="Times New Roman" w:hAnsi="Arial" w:cs="Arial"/>
          <w:color w:val="000000"/>
          <w:lang w:val="en-US"/>
        </w:rPr>
        <w:t xml:space="preserve"> under strict and effective international control so that the world’s human, ecological and economic resources can be used for the full realization of the right to development for all.”</w:t>
      </w:r>
    </w:p>
    <w:p w14:paraId="7CA7608A" w14:textId="77777777" w:rsidR="00C15EFC" w:rsidRPr="00C15EFC" w:rsidRDefault="00C15EFC" w:rsidP="00C15EFC">
      <w:pPr>
        <w:spacing w:after="0" w:line="240" w:lineRule="auto"/>
        <w:rPr>
          <w:rFonts w:ascii="Times New Roman" w:eastAsia="Times New Roman" w:hAnsi="Times New Roman" w:cs="Times New Roman"/>
          <w:sz w:val="24"/>
          <w:szCs w:val="24"/>
          <w:lang w:val="en-US"/>
        </w:rPr>
      </w:pPr>
    </w:p>
    <w:p w14:paraId="3C2F898A" w14:textId="77777777" w:rsidR="00C15EFC" w:rsidRPr="00C15EFC" w:rsidRDefault="0090706D" w:rsidP="00C15EFC">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val="en-US"/>
        </w:rPr>
        <w:pict w14:anchorId="43877503">
          <v:rect id="_x0000_i1025" alt="" style="width:394.5pt;height:.05pt;mso-width-percent:0;mso-height-percent:0;mso-width-percent:0;mso-height-percent:0" o:hrpct="843" o:hralign="center" o:hrstd="t" o:hr="t" fillcolor="#a0a0a0" stroked="f"/>
        </w:pict>
      </w:r>
    </w:p>
    <w:p w14:paraId="06BC5345" w14:textId="77777777" w:rsidR="00C15EFC" w:rsidRPr="00C15EFC" w:rsidRDefault="00C15EFC" w:rsidP="00C15EFC">
      <w:pPr>
        <w:spacing w:after="0" w:line="240" w:lineRule="auto"/>
        <w:rPr>
          <w:rFonts w:ascii="Times New Roman" w:eastAsia="Times New Roman" w:hAnsi="Times New Roman" w:cs="Times New Roman"/>
          <w:sz w:val="24"/>
          <w:szCs w:val="24"/>
          <w:lang w:val="en-US"/>
        </w:rPr>
      </w:pPr>
    </w:p>
    <w:p w14:paraId="01D33345" w14:textId="77777777" w:rsidR="00C15EFC" w:rsidRPr="00C15EFC" w:rsidRDefault="00C15EFC" w:rsidP="00C15EFC">
      <w:pPr>
        <w:spacing w:after="0" w:line="240" w:lineRule="auto"/>
        <w:rPr>
          <w:rFonts w:ascii="Times New Roman" w:eastAsia="Times New Roman" w:hAnsi="Times New Roman" w:cs="Times New Roman"/>
          <w:sz w:val="24"/>
          <w:szCs w:val="24"/>
          <w:lang w:val="en-US"/>
        </w:rPr>
      </w:pPr>
      <w:r w:rsidRPr="00C15EFC">
        <w:rPr>
          <w:rFonts w:ascii="Arial" w:eastAsia="Times New Roman" w:hAnsi="Arial" w:cs="Arial"/>
          <w:color w:val="000000"/>
          <w:lang w:val="en-US"/>
        </w:rPr>
        <w:t>Additionally, there are some more general changes that should be broadened to include sex and gender identity beyond simply male and female. These changes are noted below. </w:t>
      </w:r>
    </w:p>
    <w:p w14:paraId="1E629032" w14:textId="77777777" w:rsidR="00C15EFC" w:rsidRPr="00C15EFC" w:rsidRDefault="00C15EFC" w:rsidP="00C15EFC">
      <w:pPr>
        <w:spacing w:after="0" w:line="240" w:lineRule="auto"/>
        <w:rPr>
          <w:rFonts w:ascii="Times New Roman" w:eastAsia="Times New Roman" w:hAnsi="Times New Roman" w:cs="Times New Roman"/>
          <w:sz w:val="24"/>
          <w:szCs w:val="24"/>
          <w:lang w:val="en-US"/>
        </w:rPr>
      </w:pPr>
    </w:p>
    <w:p w14:paraId="46429580" w14:textId="77777777" w:rsidR="00C15EFC" w:rsidRPr="00C15EFC" w:rsidRDefault="00C15EFC" w:rsidP="00C15EFC">
      <w:pPr>
        <w:spacing w:after="0" w:line="240" w:lineRule="auto"/>
        <w:rPr>
          <w:rFonts w:ascii="Times New Roman" w:eastAsia="Times New Roman" w:hAnsi="Times New Roman" w:cs="Times New Roman"/>
          <w:sz w:val="24"/>
          <w:szCs w:val="24"/>
          <w:lang w:val="en-US"/>
        </w:rPr>
      </w:pPr>
      <w:r w:rsidRPr="00C15EFC">
        <w:rPr>
          <w:rFonts w:ascii="Arial" w:eastAsia="Times New Roman" w:hAnsi="Arial" w:cs="Arial"/>
          <w:b/>
          <w:bCs/>
          <w:color w:val="000000"/>
          <w:lang w:val="en-US"/>
        </w:rPr>
        <w:t>Preamble</w:t>
      </w:r>
    </w:p>
    <w:p w14:paraId="036E16FC" w14:textId="77777777" w:rsidR="00C15EFC" w:rsidRPr="00C15EFC" w:rsidRDefault="00C15EFC" w:rsidP="00C15EFC">
      <w:pPr>
        <w:spacing w:after="0" w:line="240" w:lineRule="auto"/>
        <w:rPr>
          <w:rFonts w:ascii="Times New Roman" w:eastAsia="Times New Roman" w:hAnsi="Times New Roman" w:cs="Times New Roman"/>
          <w:sz w:val="24"/>
          <w:szCs w:val="24"/>
          <w:lang w:val="en-US"/>
        </w:rPr>
      </w:pPr>
      <w:r w:rsidRPr="00C15EFC">
        <w:rPr>
          <w:rFonts w:ascii="Arial" w:eastAsia="Times New Roman" w:hAnsi="Arial" w:cs="Arial"/>
          <w:color w:val="000000"/>
          <w:lang w:val="en-US"/>
        </w:rPr>
        <w:t>In the part starting with</w:t>
      </w:r>
      <w:r w:rsidRPr="00C15EFC">
        <w:rPr>
          <w:rFonts w:ascii="Arial" w:eastAsia="Times New Roman" w:hAnsi="Arial" w:cs="Arial"/>
          <w:i/>
          <w:iCs/>
          <w:color w:val="000000"/>
          <w:lang w:val="en-US"/>
        </w:rPr>
        <w:t xml:space="preserve"> “Concerned at the existence…”</w:t>
      </w:r>
      <w:r w:rsidRPr="00C15EFC">
        <w:rPr>
          <w:rFonts w:ascii="Arial" w:eastAsia="Times New Roman" w:hAnsi="Arial" w:cs="Arial"/>
          <w:color w:val="000000"/>
          <w:lang w:val="en-US"/>
        </w:rPr>
        <w:t xml:space="preserve"> , include sexism, discrimination on sexuality and ableism as obstacles on the realization of the right to development.</w:t>
      </w:r>
    </w:p>
    <w:p w14:paraId="31747FF7" w14:textId="77777777" w:rsidR="00C15EFC" w:rsidRPr="00C15EFC" w:rsidRDefault="00C15EFC" w:rsidP="00C15EFC">
      <w:pPr>
        <w:spacing w:after="0" w:line="240" w:lineRule="auto"/>
        <w:rPr>
          <w:rFonts w:ascii="Times New Roman" w:eastAsia="Times New Roman" w:hAnsi="Times New Roman" w:cs="Times New Roman"/>
          <w:sz w:val="24"/>
          <w:szCs w:val="24"/>
          <w:lang w:val="en-US"/>
        </w:rPr>
      </w:pPr>
    </w:p>
    <w:p w14:paraId="5D5DE5F8" w14:textId="77777777" w:rsidR="00C15EFC" w:rsidRPr="00C15EFC" w:rsidRDefault="00C15EFC" w:rsidP="00C15EFC">
      <w:pPr>
        <w:spacing w:after="0" w:line="240" w:lineRule="auto"/>
        <w:rPr>
          <w:rFonts w:ascii="Times New Roman" w:eastAsia="Times New Roman" w:hAnsi="Times New Roman" w:cs="Times New Roman"/>
          <w:sz w:val="24"/>
          <w:szCs w:val="24"/>
          <w:lang w:val="en-US"/>
        </w:rPr>
      </w:pPr>
      <w:r w:rsidRPr="00C15EFC">
        <w:rPr>
          <w:rFonts w:ascii="Arial" w:eastAsia="Times New Roman" w:hAnsi="Arial" w:cs="Arial"/>
          <w:b/>
          <w:bCs/>
          <w:color w:val="000000"/>
          <w:lang w:val="en-US"/>
        </w:rPr>
        <w:lastRenderedPageBreak/>
        <w:t>Article 8</w:t>
      </w:r>
      <w:r w:rsidRPr="00C15EFC">
        <w:rPr>
          <w:rFonts w:ascii="Arial" w:eastAsia="Times New Roman" w:hAnsi="Arial" w:cs="Arial"/>
          <w:color w:val="000000"/>
          <w:lang w:val="en-US"/>
        </w:rPr>
        <w:t>: include sexuality and gender identity</w:t>
      </w:r>
    </w:p>
    <w:p w14:paraId="764C409E" w14:textId="77777777" w:rsidR="00C15EFC" w:rsidRPr="00C15EFC" w:rsidRDefault="00C15EFC" w:rsidP="00C15EFC">
      <w:pPr>
        <w:spacing w:after="0" w:line="240" w:lineRule="auto"/>
        <w:rPr>
          <w:rFonts w:ascii="Times New Roman" w:eastAsia="Times New Roman" w:hAnsi="Times New Roman" w:cs="Times New Roman"/>
          <w:sz w:val="24"/>
          <w:szCs w:val="24"/>
          <w:lang w:val="en-US"/>
        </w:rPr>
      </w:pPr>
    </w:p>
    <w:p w14:paraId="6657F252" w14:textId="77777777" w:rsidR="00C15EFC" w:rsidRPr="00C15EFC" w:rsidRDefault="00C15EFC" w:rsidP="00C15EFC">
      <w:pPr>
        <w:spacing w:after="0" w:line="240" w:lineRule="auto"/>
        <w:rPr>
          <w:rFonts w:ascii="Times New Roman" w:eastAsia="Times New Roman" w:hAnsi="Times New Roman" w:cs="Times New Roman"/>
          <w:sz w:val="24"/>
          <w:szCs w:val="24"/>
          <w:lang w:val="en-US"/>
        </w:rPr>
      </w:pPr>
      <w:r w:rsidRPr="00C15EFC">
        <w:rPr>
          <w:rFonts w:ascii="Arial" w:eastAsia="Times New Roman" w:hAnsi="Arial" w:cs="Arial"/>
          <w:b/>
          <w:bCs/>
          <w:color w:val="000000"/>
          <w:lang w:val="en-US"/>
        </w:rPr>
        <w:t>Article 16.1</w:t>
      </w:r>
      <w:r w:rsidRPr="00C15EFC">
        <w:rPr>
          <w:rFonts w:ascii="Arial" w:eastAsia="Times New Roman" w:hAnsi="Arial" w:cs="Arial"/>
          <w:color w:val="000000"/>
          <w:lang w:val="en-US"/>
        </w:rPr>
        <w:t xml:space="preserve">, change “States Parties, in accordance with their obligations under international law, shall ensure full gender equality for </w:t>
      </w:r>
      <w:r w:rsidRPr="00C15EFC">
        <w:rPr>
          <w:rFonts w:ascii="Arial" w:eastAsia="Times New Roman" w:hAnsi="Arial" w:cs="Arial"/>
          <w:color w:val="000000"/>
          <w:u w:val="single"/>
          <w:lang w:val="en-US"/>
        </w:rPr>
        <w:t>all women and men</w:t>
      </w:r>
      <w:r w:rsidRPr="00C15EFC">
        <w:rPr>
          <w:rFonts w:ascii="Arial" w:eastAsia="Times New Roman" w:hAnsi="Arial" w:cs="Arial"/>
          <w:color w:val="000000"/>
          <w:lang w:val="en-US"/>
        </w:rPr>
        <w:t>, and undertake to take measures, including through temporary special measures as and when appropriate, to end all forms of discrimination against all women and girls everywhere so as to ensure their full and equal enjoyment of the right to development.” to States Parties, in accordance with their obligations under international law, shall ensure full gender equality</w:t>
      </w:r>
      <w:r w:rsidRPr="00C15EFC">
        <w:rPr>
          <w:rFonts w:ascii="Arial" w:eastAsia="Times New Roman" w:hAnsi="Arial" w:cs="Arial"/>
          <w:color w:val="000000"/>
          <w:u w:val="single"/>
          <w:lang w:val="en-US"/>
        </w:rPr>
        <w:t xml:space="preserve"> for all genders [alternatively “everyone regardless of their gender”]</w:t>
      </w:r>
      <w:r w:rsidRPr="00C15EFC">
        <w:rPr>
          <w:rFonts w:ascii="Arial" w:eastAsia="Times New Roman" w:hAnsi="Arial" w:cs="Arial"/>
          <w:color w:val="000000"/>
          <w:lang w:val="en-US"/>
        </w:rPr>
        <w:t>, and undertake to take measures, including through temporary special measures as and when appropriate, to end all forms of discrimination against all women and girls everywhere so as to ensure their full and equal enjoyment of the right to development.</w:t>
      </w:r>
    </w:p>
    <w:p w14:paraId="56F8169E" w14:textId="77777777" w:rsidR="00C15EFC" w:rsidRPr="00C15EFC" w:rsidRDefault="00C15EFC" w:rsidP="00C15EFC">
      <w:pPr>
        <w:spacing w:after="240" w:line="240" w:lineRule="auto"/>
        <w:rPr>
          <w:rFonts w:ascii="Times New Roman" w:eastAsia="Times New Roman" w:hAnsi="Times New Roman" w:cs="Times New Roman"/>
          <w:sz w:val="24"/>
          <w:szCs w:val="24"/>
          <w:lang w:val="en-US"/>
        </w:rPr>
      </w:pPr>
    </w:p>
    <w:p w14:paraId="06889BA5" w14:textId="77777777" w:rsidR="00C15EFC" w:rsidRPr="00C15EFC" w:rsidRDefault="0090706D" w:rsidP="00C15EFC">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val="en-US"/>
        </w:rPr>
        <w:pict w14:anchorId="3EA0CEFA">
          <v:rect id="_x0000_i1026" alt="" style="width:394.5pt;height:.05pt;mso-width-percent:0;mso-height-percent:0;mso-width-percent:0;mso-height-percent:0" o:hrpct="843" o:hralign="center" o:hrstd="t" o:hr="t" fillcolor="#a0a0a0" stroked="f"/>
        </w:pict>
      </w:r>
    </w:p>
    <w:p w14:paraId="41C7C02A" w14:textId="77777777" w:rsidR="00C15EFC" w:rsidRPr="00C15EFC" w:rsidRDefault="00C15EFC" w:rsidP="00C15EFC">
      <w:pPr>
        <w:spacing w:after="0" w:line="240" w:lineRule="auto"/>
        <w:rPr>
          <w:rFonts w:ascii="Times New Roman" w:eastAsia="Times New Roman" w:hAnsi="Times New Roman" w:cs="Times New Roman"/>
          <w:sz w:val="24"/>
          <w:szCs w:val="24"/>
          <w:lang w:val="en-US"/>
        </w:rPr>
      </w:pPr>
      <w:r w:rsidRPr="00C15EFC">
        <w:rPr>
          <w:rFonts w:ascii="Arial" w:eastAsia="Times New Roman" w:hAnsi="Arial" w:cs="Arial"/>
          <w:color w:val="000000"/>
          <w:lang w:val="en-US"/>
        </w:rPr>
        <w:t>Finally, there are a few slight suggestions to content, such as words that may be missing. These are the best </w:t>
      </w:r>
    </w:p>
    <w:p w14:paraId="2723E014" w14:textId="77777777" w:rsidR="00C15EFC" w:rsidRPr="00C15EFC" w:rsidRDefault="00C15EFC" w:rsidP="00C15EFC">
      <w:pPr>
        <w:spacing w:after="0" w:line="240" w:lineRule="auto"/>
        <w:rPr>
          <w:rFonts w:ascii="Times New Roman" w:eastAsia="Times New Roman" w:hAnsi="Times New Roman" w:cs="Times New Roman"/>
          <w:sz w:val="24"/>
          <w:szCs w:val="24"/>
          <w:lang w:val="en-US"/>
        </w:rPr>
      </w:pPr>
    </w:p>
    <w:p w14:paraId="26582A6C" w14:textId="77777777" w:rsidR="00C15EFC" w:rsidRPr="00C15EFC" w:rsidRDefault="00C15EFC" w:rsidP="00C15EFC">
      <w:pPr>
        <w:spacing w:after="0" w:line="240" w:lineRule="auto"/>
        <w:rPr>
          <w:rFonts w:ascii="Times New Roman" w:eastAsia="Times New Roman" w:hAnsi="Times New Roman" w:cs="Times New Roman"/>
          <w:sz w:val="24"/>
          <w:szCs w:val="24"/>
          <w:lang w:val="en-US"/>
        </w:rPr>
      </w:pPr>
      <w:r w:rsidRPr="00C15EFC">
        <w:rPr>
          <w:rFonts w:ascii="Arial" w:eastAsia="Times New Roman" w:hAnsi="Arial" w:cs="Arial"/>
          <w:b/>
          <w:bCs/>
          <w:color w:val="000000"/>
          <w:lang w:val="en-US"/>
        </w:rPr>
        <w:t>Preamble</w:t>
      </w:r>
    </w:p>
    <w:p w14:paraId="1F602BD5" w14:textId="77777777" w:rsidR="00C15EFC" w:rsidRPr="00C15EFC" w:rsidRDefault="00C15EFC" w:rsidP="00C15EFC">
      <w:pPr>
        <w:spacing w:after="0" w:line="240" w:lineRule="auto"/>
        <w:rPr>
          <w:rFonts w:ascii="Times New Roman" w:eastAsia="Times New Roman" w:hAnsi="Times New Roman" w:cs="Times New Roman"/>
          <w:sz w:val="24"/>
          <w:szCs w:val="24"/>
          <w:lang w:val="en-US"/>
        </w:rPr>
      </w:pPr>
    </w:p>
    <w:p w14:paraId="477E3F81" w14:textId="77777777" w:rsidR="00C15EFC" w:rsidRPr="00C15EFC" w:rsidRDefault="00C15EFC" w:rsidP="00C15EFC">
      <w:pPr>
        <w:spacing w:after="0" w:line="240" w:lineRule="auto"/>
        <w:rPr>
          <w:rFonts w:ascii="Times New Roman" w:eastAsia="Times New Roman" w:hAnsi="Times New Roman" w:cs="Times New Roman"/>
          <w:sz w:val="24"/>
          <w:szCs w:val="24"/>
          <w:lang w:val="en-US"/>
        </w:rPr>
      </w:pPr>
      <w:r w:rsidRPr="00C15EFC">
        <w:rPr>
          <w:rFonts w:ascii="Arial" w:eastAsia="Times New Roman" w:hAnsi="Arial" w:cs="Arial"/>
          <w:color w:val="000000"/>
          <w:lang w:val="en-US"/>
        </w:rPr>
        <w:t xml:space="preserve">Change </w:t>
      </w:r>
      <w:r w:rsidRPr="00C15EFC">
        <w:rPr>
          <w:rFonts w:ascii="Arial" w:eastAsia="Times New Roman" w:hAnsi="Arial" w:cs="Arial"/>
          <w:i/>
          <w:iCs/>
          <w:color w:val="000000"/>
          <w:lang w:val="en-US"/>
        </w:rPr>
        <w:t xml:space="preserve">“Recognizing that good governance and the rule of law at both the national and international levels is essential for the realization of the right to development, and that such realization is vital for ensuring good governance and the rule of law,” </w:t>
      </w:r>
      <w:r w:rsidRPr="00C15EFC">
        <w:rPr>
          <w:rFonts w:ascii="Arial" w:eastAsia="Times New Roman" w:hAnsi="Arial" w:cs="Arial"/>
          <w:color w:val="000000"/>
          <w:lang w:val="en-US"/>
        </w:rPr>
        <w:t>to</w:t>
      </w:r>
      <w:r w:rsidRPr="00C15EFC">
        <w:rPr>
          <w:rFonts w:ascii="Arial" w:eastAsia="Times New Roman" w:hAnsi="Arial" w:cs="Arial"/>
          <w:i/>
          <w:iCs/>
          <w:color w:val="000000"/>
          <w:lang w:val="en-US"/>
        </w:rPr>
        <w:t xml:space="preserve"> “Recognizing that good governance and the rule of law at the </w:t>
      </w:r>
      <w:r w:rsidRPr="00C15EFC">
        <w:rPr>
          <w:rFonts w:ascii="Arial" w:eastAsia="Times New Roman" w:hAnsi="Arial" w:cs="Arial"/>
          <w:i/>
          <w:iCs/>
          <w:color w:val="000000"/>
          <w:u w:val="single"/>
          <w:lang w:val="en-US"/>
        </w:rPr>
        <w:t>local,</w:t>
      </w:r>
      <w:r w:rsidRPr="00C15EFC">
        <w:rPr>
          <w:rFonts w:ascii="Arial" w:eastAsia="Times New Roman" w:hAnsi="Arial" w:cs="Arial"/>
          <w:i/>
          <w:iCs/>
          <w:color w:val="000000"/>
          <w:lang w:val="en-US"/>
        </w:rPr>
        <w:t xml:space="preserve"> national and international levels is essential for the realization of the right to development, and that such realization is vital for ensuring good governance and the rule of law,”</w:t>
      </w:r>
    </w:p>
    <w:p w14:paraId="51570962" w14:textId="77777777" w:rsidR="00C15EFC" w:rsidRPr="00C15EFC" w:rsidRDefault="00C15EFC" w:rsidP="00C15EFC">
      <w:pPr>
        <w:spacing w:after="0" w:line="240" w:lineRule="auto"/>
        <w:rPr>
          <w:rFonts w:ascii="Times New Roman" w:eastAsia="Times New Roman" w:hAnsi="Times New Roman" w:cs="Times New Roman"/>
          <w:sz w:val="24"/>
          <w:szCs w:val="24"/>
          <w:lang w:val="en-US"/>
        </w:rPr>
      </w:pPr>
    </w:p>
    <w:p w14:paraId="130FE66C" w14:textId="77777777" w:rsidR="00C15EFC" w:rsidRPr="00C15EFC" w:rsidRDefault="00C15EFC" w:rsidP="00C15EFC">
      <w:pPr>
        <w:spacing w:after="0" w:line="240" w:lineRule="auto"/>
        <w:rPr>
          <w:rFonts w:ascii="Times New Roman" w:eastAsia="Times New Roman" w:hAnsi="Times New Roman" w:cs="Times New Roman"/>
          <w:sz w:val="24"/>
          <w:szCs w:val="24"/>
          <w:lang w:val="en-US"/>
        </w:rPr>
      </w:pPr>
      <w:r w:rsidRPr="00C15EFC">
        <w:rPr>
          <w:rFonts w:ascii="Arial" w:eastAsia="Times New Roman" w:hAnsi="Arial" w:cs="Arial"/>
          <w:color w:val="000000"/>
          <w:lang w:val="en-US"/>
        </w:rPr>
        <w:t xml:space="preserve">Change </w:t>
      </w:r>
      <w:r w:rsidRPr="00C15EFC">
        <w:rPr>
          <w:rFonts w:ascii="Arial" w:eastAsia="Times New Roman" w:hAnsi="Arial" w:cs="Arial"/>
          <w:i/>
          <w:iCs/>
          <w:color w:val="000000"/>
          <w:lang w:val="en-US"/>
        </w:rPr>
        <w:t>“Recognizing also that all human persons and peoples are entitled to a national and global environment conducive to just, equitable, participatory and human-</w:t>
      </w:r>
      <w:proofErr w:type="spellStart"/>
      <w:r w:rsidRPr="00C15EFC">
        <w:rPr>
          <w:rFonts w:ascii="Arial" w:eastAsia="Times New Roman" w:hAnsi="Arial" w:cs="Arial"/>
          <w:i/>
          <w:iCs/>
          <w:color w:val="000000"/>
          <w:lang w:val="en-US"/>
        </w:rPr>
        <w:t>centred</w:t>
      </w:r>
      <w:proofErr w:type="spellEnd"/>
      <w:r w:rsidRPr="00C15EFC">
        <w:rPr>
          <w:rFonts w:ascii="Arial" w:eastAsia="Times New Roman" w:hAnsi="Arial" w:cs="Arial"/>
          <w:i/>
          <w:iCs/>
          <w:color w:val="000000"/>
          <w:lang w:val="en-US"/>
        </w:rPr>
        <w:t xml:space="preserve"> development, respectful of all human rights,” </w:t>
      </w:r>
      <w:r w:rsidRPr="00C15EFC">
        <w:rPr>
          <w:rFonts w:ascii="Arial" w:eastAsia="Times New Roman" w:hAnsi="Arial" w:cs="Arial"/>
          <w:color w:val="000000"/>
          <w:lang w:val="en-US"/>
        </w:rPr>
        <w:t xml:space="preserve">to </w:t>
      </w:r>
      <w:r w:rsidRPr="00C15EFC">
        <w:rPr>
          <w:rFonts w:ascii="Arial" w:eastAsia="Times New Roman" w:hAnsi="Arial" w:cs="Arial"/>
          <w:i/>
          <w:iCs/>
          <w:color w:val="000000"/>
          <w:lang w:val="en-US"/>
        </w:rPr>
        <w:t xml:space="preserve">“Recognizing also that all human persons and peoples are entitled to a </w:t>
      </w:r>
      <w:r w:rsidRPr="00C15EFC">
        <w:rPr>
          <w:rFonts w:ascii="Arial" w:eastAsia="Times New Roman" w:hAnsi="Arial" w:cs="Arial"/>
          <w:i/>
          <w:iCs/>
          <w:color w:val="000000"/>
          <w:u w:val="single"/>
          <w:lang w:val="en-US"/>
        </w:rPr>
        <w:t>local,</w:t>
      </w:r>
      <w:r w:rsidRPr="00C15EFC">
        <w:rPr>
          <w:rFonts w:ascii="Arial" w:eastAsia="Times New Roman" w:hAnsi="Arial" w:cs="Arial"/>
          <w:i/>
          <w:iCs/>
          <w:color w:val="000000"/>
          <w:lang w:val="en-US"/>
        </w:rPr>
        <w:t xml:space="preserve"> national and global environment conducive to just, equitable, participatory and human-</w:t>
      </w:r>
      <w:proofErr w:type="spellStart"/>
      <w:r w:rsidRPr="00C15EFC">
        <w:rPr>
          <w:rFonts w:ascii="Arial" w:eastAsia="Times New Roman" w:hAnsi="Arial" w:cs="Arial"/>
          <w:i/>
          <w:iCs/>
          <w:color w:val="000000"/>
          <w:lang w:val="en-US"/>
        </w:rPr>
        <w:t>centred</w:t>
      </w:r>
      <w:proofErr w:type="spellEnd"/>
      <w:r w:rsidRPr="00C15EFC">
        <w:rPr>
          <w:rFonts w:ascii="Arial" w:eastAsia="Times New Roman" w:hAnsi="Arial" w:cs="Arial"/>
          <w:i/>
          <w:iCs/>
          <w:color w:val="000000"/>
          <w:lang w:val="en-US"/>
        </w:rPr>
        <w:t xml:space="preserve"> development, respectful of all human rights,”</w:t>
      </w:r>
    </w:p>
    <w:p w14:paraId="64076D56" w14:textId="77777777" w:rsidR="00C15EFC" w:rsidRPr="00C15EFC" w:rsidRDefault="00C15EFC" w:rsidP="00C15EFC">
      <w:pPr>
        <w:spacing w:after="0" w:line="240" w:lineRule="auto"/>
        <w:rPr>
          <w:rFonts w:ascii="Times New Roman" w:eastAsia="Times New Roman" w:hAnsi="Times New Roman" w:cs="Times New Roman"/>
          <w:sz w:val="24"/>
          <w:szCs w:val="24"/>
          <w:lang w:val="en-US"/>
        </w:rPr>
      </w:pPr>
    </w:p>
    <w:p w14:paraId="0BFA6D9D" w14:textId="77777777" w:rsidR="00C15EFC" w:rsidRPr="00C15EFC" w:rsidRDefault="00C15EFC" w:rsidP="00C15EFC">
      <w:pPr>
        <w:spacing w:after="0" w:line="240" w:lineRule="auto"/>
        <w:rPr>
          <w:rFonts w:ascii="Times New Roman" w:eastAsia="Times New Roman" w:hAnsi="Times New Roman" w:cs="Times New Roman"/>
          <w:sz w:val="24"/>
          <w:szCs w:val="24"/>
          <w:lang w:val="en-US"/>
        </w:rPr>
      </w:pPr>
      <w:r w:rsidRPr="00C15EFC">
        <w:rPr>
          <w:rFonts w:ascii="Arial" w:eastAsia="Times New Roman" w:hAnsi="Arial" w:cs="Arial"/>
          <w:color w:val="000000"/>
          <w:lang w:val="en-US"/>
        </w:rPr>
        <w:t xml:space="preserve">Change </w:t>
      </w:r>
      <w:r w:rsidRPr="00C15EFC">
        <w:rPr>
          <w:rFonts w:ascii="Arial" w:eastAsia="Times New Roman" w:hAnsi="Arial" w:cs="Arial"/>
          <w:i/>
          <w:iCs/>
          <w:color w:val="000000"/>
          <w:lang w:val="en-US"/>
        </w:rPr>
        <w:t>“Bearing in mind that States have the primary responsibility, through cooperation, for the creation of national and international conditions favourable to the realization of the right to development,</w:t>
      </w:r>
      <w:r w:rsidRPr="00C15EFC">
        <w:rPr>
          <w:rFonts w:ascii="Arial" w:eastAsia="Times New Roman" w:hAnsi="Arial" w:cs="Arial"/>
          <w:color w:val="000000"/>
          <w:lang w:val="en-US"/>
        </w:rPr>
        <w:t xml:space="preserve">” to </w:t>
      </w:r>
      <w:r w:rsidRPr="00C15EFC">
        <w:rPr>
          <w:rFonts w:ascii="Arial" w:eastAsia="Times New Roman" w:hAnsi="Arial" w:cs="Arial"/>
          <w:i/>
          <w:iCs/>
          <w:color w:val="000000"/>
          <w:lang w:val="en-US"/>
        </w:rPr>
        <w:t xml:space="preserve">“Bearing in mind that States have the primary responsibility, through cooperation, for the creation of </w:t>
      </w:r>
      <w:r w:rsidRPr="00C15EFC">
        <w:rPr>
          <w:rFonts w:ascii="Arial" w:eastAsia="Times New Roman" w:hAnsi="Arial" w:cs="Arial"/>
          <w:i/>
          <w:iCs/>
          <w:color w:val="000000"/>
          <w:u w:val="single"/>
          <w:lang w:val="en-US"/>
        </w:rPr>
        <w:t>local,</w:t>
      </w:r>
      <w:r w:rsidRPr="00C15EFC">
        <w:rPr>
          <w:rFonts w:ascii="Arial" w:eastAsia="Times New Roman" w:hAnsi="Arial" w:cs="Arial"/>
          <w:i/>
          <w:iCs/>
          <w:color w:val="000000"/>
          <w:lang w:val="en-US"/>
        </w:rPr>
        <w:t xml:space="preserve"> national and international conditions favourable to the realization of the right to development,”. </w:t>
      </w:r>
    </w:p>
    <w:p w14:paraId="214BCCB2" w14:textId="77777777" w:rsidR="00C15EFC" w:rsidRPr="00C15EFC" w:rsidRDefault="00C15EFC" w:rsidP="00C15EFC">
      <w:pPr>
        <w:spacing w:after="0" w:line="240" w:lineRule="auto"/>
        <w:rPr>
          <w:rFonts w:ascii="Times New Roman" w:eastAsia="Times New Roman" w:hAnsi="Times New Roman" w:cs="Times New Roman"/>
          <w:sz w:val="24"/>
          <w:szCs w:val="24"/>
          <w:lang w:val="en-US"/>
        </w:rPr>
      </w:pPr>
    </w:p>
    <w:p w14:paraId="73F88607" w14:textId="77777777" w:rsidR="00C15EFC" w:rsidRPr="00C15EFC" w:rsidRDefault="00C15EFC" w:rsidP="00C15EFC">
      <w:pPr>
        <w:spacing w:after="0" w:line="240" w:lineRule="auto"/>
        <w:rPr>
          <w:rFonts w:ascii="Times New Roman" w:eastAsia="Times New Roman" w:hAnsi="Times New Roman" w:cs="Times New Roman"/>
          <w:sz w:val="24"/>
          <w:szCs w:val="24"/>
          <w:lang w:val="en-US"/>
        </w:rPr>
      </w:pPr>
      <w:r w:rsidRPr="00C15EFC">
        <w:rPr>
          <w:rFonts w:ascii="Arial" w:eastAsia="Times New Roman" w:hAnsi="Arial" w:cs="Arial"/>
          <w:color w:val="000000"/>
          <w:lang w:val="en-US"/>
        </w:rPr>
        <w:t xml:space="preserve">Change </w:t>
      </w:r>
      <w:r w:rsidRPr="00C15EFC">
        <w:rPr>
          <w:rFonts w:ascii="Arial" w:eastAsia="Times New Roman" w:hAnsi="Arial" w:cs="Arial"/>
          <w:i/>
          <w:iCs/>
          <w:color w:val="000000"/>
          <w:lang w:val="en-US"/>
        </w:rPr>
        <w:t>“Recognizing that every organ of society at the national or the international level has a duty to respect the human rights of individuals and peoples, including the right to development,”</w:t>
      </w:r>
      <w:r w:rsidRPr="00C15EFC">
        <w:rPr>
          <w:rFonts w:ascii="Arial" w:eastAsia="Times New Roman" w:hAnsi="Arial" w:cs="Arial"/>
          <w:color w:val="000000"/>
          <w:lang w:val="en-US"/>
        </w:rPr>
        <w:t xml:space="preserve"> to </w:t>
      </w:r>
      <w:r w:rsidRPr="00C15EFC">
        <w:rPr>
          <w:rFonts w:ascii="Arial" w:eastAsia="Times New Roman" w:hAnsi="Arial" w:cs="Arial"/>
          <w:i/>
          <w:iCs/>
          <w:color w:val="000000"/>
          <w:lang w:val="en-US"/>
        </w:rPr>
        <w:t xml:space="preserve">“Recognizing that every organ of society at </w:t>
      </w:r>
      <w:r w:rsidRPr="00C15EFC">
        <w:rPr>
          <w:rFonts w:ascii="Arial" w:eastAsia="Times New Roman" w:hAnsi="Arial" w:cs="Arial"/>
          <w:i/>
          <w:iCs/>
          <w:color w:val="000000"/>
          <w:u w:val="single"/>
          <w:lang w:val="en-US"/>
        </w:rPr>
        <w:t>the local,</w:t>
      </w:r>
      <w:r w:rsidRPr="00C15EFC">
        <w:rPr>
          <w:rFonts w:ascii="Arial" w:eastAsia="Times New Roman" w:hAnsi="Arial" w:cs="Arial"/>
          <w:i/>
          <w:iCs/>
          <w:color w:val="000000"/>
          <w:lang w:val="en-US"/>
        </w:rPr>
        <w:t>  the national or the international level has a duty to respect the human rights of individuals and peoples, including the right to development,”</w:t>
      </w:r>
    </w:p>
    <w:p w14:paraId="203AB1AE" w14:textId="77777777" w:rsidR="00C15EFC" w:rsidRPr="00C15EFC" w:rsidRDefault="00C15EFC" w:rsidP="00C15EFC">
      <w:pPr>
        <w:spacing w:after="0" w:line="240" w:lineRule="auto"/>
        <w:rPr>
          <w:rFonts w:ascii="Times New Roman" w:eastAsia="Times New Roman" w:hAnsi="Times New Roman" w:cs="Times New Roman"/>
          <w:sz w:val="24"/>
          <w:szCs w:val="24"/>
          <w:lang w:val="en-US"/>
        </w:rPr>
      </w:pPr>
    </w:p>
    <w:p w14:paraId="06BF32DC" w14:textId="77777777" w:rsidR="00C15EFC" w:rsidRPr="00C15EFC" w:rsidRDefault="00C15EFC" w:rsidP="00C15EFC">
      <w:pPr>
        <w:spacing w:after="0" w:line="240" w:lineRule="auto"/>
        <w:rPr>
          <w:rFonts w:ascii="Times New Roman" w:eastAsia="Times New Roman" w:hAnsi="Times New Roman" w:cs="Times New Roman"/>
          <w:sz w:val="24"/>
          <w:szCs w:val="24"/>
          <w:lang w:val="en-US"/>
        </w:rPr>
      </w:pPr>
      <w:r w:rsidRPr="00C15EFC">
        <w:rPr>
          <w:rFonts w:ascii="Arial" w:eastAsia="Times New Roman" w:hAnsi="Arial" w:cs="Arial"/>
          <w:b/>
          <w:bCs/>
          <w:color w:val="000000"/>
          <w:lang w:val="en-US"/>
        </w:rPr>
        <w:t>In Article 5.5</w:t>
      </w:r>
      <w:r w:rsidRPr="00C15EFC">
        <w:rPr>
          <w:rFonts w:ascii="Arial" w:eastAsia="Times New Roman" w:hAnsi="Arial" w:cs="Arial"/>
          <w:color w:val="000000"/>
          <w:lang w:val="en-US"/>
        </w:rPr>
        <w:t>, change </w:t>
      </w:r>
    </w:p>
    <w:p w14:paraId="700EE2CF" w14:textId="77777777" w:rsidR="00C15EFC" w:rsidRPr="00C15EFC" w:rsidRDefault="00C15EFC" w:rsidP="00C15EFC">
      <w:pPr>
        <w:spacing w:after="0" w:line="240" w:lineRule="auto"/>
        <w:rPr>
          <w:rFonts w:ascii="Times New Roman" w:eastAsia="Times New Roman" w:hAnsi="Times New Roman" w:cs="Times New Roman"/>
          <w:sz w:val="24"/>
          <w:szCs w:val="24"/>
          <w:lang w:val="en-US"/>
        </w:rPr>
      </w:pPr>
      <w:r w:rsidRPr="00C15EFC">
        <w:rPr>
          <w:rFonts w:ascii="Arial" w:eastAsia="Times New Roman" w:hAnsi="Arial" w:cs="Arial"/>
          <w:i/>
          <w:iCs/>
          <w:color w:val="000000"/>
          <w:lang w:val="en-US"/>
        </w:rPr>
        <w:t>“States shall take resolute steps to prevent and</w:t>
      </w:r>
      <w:r w:rsidRPr="00C15EFC">
        <w:rPr>
          <w:rFonts w:ascii="Arial" w:eastAsia="Times New Roman" w:hAnsi="Arial" w:cs="Arial"/>
          <w:i/>
          <w:iCs/>
          <w:color w:val="000000"/>
          <w:u w:val="single"/>
          <w:lang w:val="en-US"/>
        </w:rPr>
        <w:t xml:space="preserve"> eliminate massive and flagrant </w:t>
      </w:r>
      <w:r w:rsidRPr="00C15EFC">
        <w:rPr>
          <w:rFonts w:ascii="Arial" w:eastAsia="Times New Roman" w:hAnsi="Arial" w:cs="Arial"/>
          <w:i/>
          <w:iCs/>
          <w:color w:val="000000"/>
          <w:lang w:val="en-US"/>
        </w:rPr>
        <w:t xml:space="preserve">violations of the human rights of persons and peoples affected by situations such as those resulting from apartheid, all forms of racism and racial discrimination, colonialism, foreign domination and occupation, aggression, foreign interference and threats against national sovereignty, national unity and territorial integrity, threats of war and the refusal to otherwise recognize the fundamental right of peoples to self-determination.” </w:t>
      </w:r>
      <w:r w:rsidRPr="00C15EFC">
        <w:rPr>
          <w:rFonts w:ascii="Arial" w:eastAsia="Times New Roman" w:hAnsi="Arial" w:cs="Arial"/>
          <w:color w:val="000000"/>
          <w:lang w:val="en-US"/>
        </w:rPr>
        <w:t xml:space="preserve">to </w:t>
      </w:r>
      <w:r w:rsidRPr="00C15EFC">
        <w:rPr>
          <w:rFonts w:ascii="Arial" w:eastAsia="Times New Roman" w:hAnsi="Arial" w:cs="Arial"/>
          <w:i/>
          <w:iCs/>
          <w:color w:val="000000"/>
          <w:lang w:val="en-US"/>
        </w:rPr>
        <w:t xml:space="preserve">“States shall take resolute steps to prevent and eliminate </w:t>
      </w:r>
      <w:r w:rsidRPr="00C15EFC">
        <w:rPr>
          <w:rFonts w:ascii="Arial" w:eastAsia="Times New Roman" w:hAnsi="Arial" w:cs="Arial"/>
          <w:i/>
          <w:iCs/>
          <w:color w:val="000000"/>
          <w:u w:val="single"/>
          <w:lang w:val="en-US"/>
        </w:rPr>
        <w:t>any</w:t>
      </w:r>
      <w:r w:rsidRPr="00C15EFC">
        <w:rPr>
          <w:rFonts w:ascii="Arial" w:eastAsia="Times New Roman" w:hAnsi="Arial" w:cs="Arial"/>
          <w:i/>
          <w:iCs/>
          <w:color w:val="000000"/>
          <w:lang w:val="en-US"/>
        </w:rPr>
        <w:t xml:space="preserve"> violations of the human rights of persons and peoples affected by situations such as those resulting from apartheid, all forms of racism and racial discrimination, colonialism, foreign domination and occupation, aggression, foreign interference and threats against national sovereignty, national unity and territorial integrity, threats of war and the refusal to otherwise recognize the fundamental right of peoples to self-determination.”</w:t>
      </w:r>
    </w:p>
    <w:p w14:paraId="06200495" w14:textId="77777777" w:rsidR="00C15EFC" w:rsidRPr="00C15EFC" w:rsidRDefault="00C15EFC" w:rsidP="00C15EFC">
      <w:pPr>
        <w:spacing w:after="0" w:line="240" w:lineRule="auto"/>
        <w:rPr>
          <w:rFonts w:ascii="Times New Roman" w:eastAsia="Times New Roman" w:hAnsi="Times New Roman" w:cs="Times New Roman"/>
          <w:sz w:val="24"/>
          <w:szCs w:val="24"/>
          <w:lang w:val="en-US"/>
        </w:rPr>
      </w:pPr>
    </w:p>
    <w:p w14:paraId="155C7277" w14:textId="77777777" w:rsidR="00C15EFC" w:rsidRPr="00C15EFC" w:rsidRDefault="00C15EFC" w:rsidP="00C15EFC">
      <w:pPr>
        <w:spacing w:after="0" w:line="240" w:lineRule="auto"/>
        <w:rPr>
          <w:rFonts w:ascii="Times New Roman" w:eastAsia="Times New Roman" w:hAnsi="Times New Roman" w:cs="Times New Roman"/>
          <w:sz w:val="24"/>
          <w:szCs w:val="24"/>
          <w:lang w:val="en-US"/>
        </w:rPr>
      </w:pPr>
      <w:r w:rsidRPr="00C15EFC">
        <w:rPr>
          <w:rFonts w:ascii="Arial" w:eastAsia="Times New Roman" w:hAnsi="Arial" w:cs="Arial"/>
          <w:b/>
          <w:bCs/>
          <w:color w:val="000000"/>
          <w:lang w:val="en-US"/>
        </w:rPr>
        <w:t>Article 10c,</w:t>
      </w:r>
      <w:r w:rsidRPr="00C15EFC">
        <w:rPr>
          <w:rFonts w:ascii="Arial" w:eastAsia="Times New Roman" w:hAnsi="Arial" w:cs="Arial"/>
          <w:color w:val="000000"/>
          <w:lang w:val="en-US"/>
        </w:rPr>
        <w:t xml:space="preserve"> change </w:t>
      </w:r>
      <w:r w:rsidRPr="00C15EFC">
        <w:rPr>
          <w:rFonts w:ascii="Arial" w:eastAsia="Times New Roman" w:hAnsi="Arial" w:cs="Arial"/>
          <w:i/>
          <w:iCs/>
          <w:color w:val="000000"/>
          <w:lang w:val="en-US"/>
        </w:rPr>
        <w:t xml:space="preserve">“Aids, assists, directs, controls or coerces, </w:t>
      </w:r>
      <w:r w:rsidRPr="00C15EFC">
        <w:rPr>
          <w:rFonts w:ascii="Arial" w:eastAsia="Times New Roman" w:hAnsi="Arial" w:cs="Arial"/>
          <w:i/>
          <w:iCs/>
          <w:color w:val="000000"/>
          <w:u w:val="single"/>
          <w:lang w:val="en-US"/>
        </w:rPr>
        <w:t>with knowledge of the circumstances of the act,</w:t>
      </w:r>
      <w:r w:rsidRPr="00C15EFC">
        <w:rPr>
          <w:rFonts w:ascii="Arial" w:eastAsia="Times New Roman" w:hAnsi="Arial" w:cs="Arial"/>
          <w:i/>
          <w:iCs/>
          <w:color w:val="000000"/>
          <w:lang w:val="en-US"/>
        </w:rPr>
        <w:t xml:space="preserve"> another State or international organization to breach that State’s or that international organization’s obligations with regard to the right to development;” </w:t>
      </w:r>
    </w:p>
    <w:p w14:paraId="16A00AC3" w14:textId="77777777" w:rsidR="00C15EFC" w:rsidRPr="00C15EFC" w:rsidRDefault="00C15EFC" w:rsidP="00C15EFC">
      <w:pPr>
        <w:spacing w:after="0" w:line="240" w:lineRule="auto"/>
        <w:rPr>
          <w:rFonts w:ascii="Times New Roman" w:eastAsia="Times New Roman" w:hAnsi="Times New Roman" w:cs="Times New Roman"/>
          <w:sz w:val="24"/>
          <w:szCs w:val="24"/>
          <w:lang w:val="en-US"/>
        </w:rPr>
      </w:pPr>
      <w:r w:rsidRPr="00C15EFC">
        <w:rPr>
          <w:rFonts w:ascii="Arial" w:eastAsia="Times New Roman" w:hAnsi="Arial" w:cs="Arial"/>
          <w:color w:val="000000"/>
          <w:lang w:val="en-US"/>
        </w:rPr>
        <w:t xml:space="preserve">to </w:t>
      </w:r>
      <w:r w:rsidRPr="00C15EFC">
        <w:rPr>
          <w:rFonts w:ascii="Arial" w:eastAsia="Times New Roman" w:hAnsi="Arial" w:cs="Arial"/>
          <w:i/>
          <w:iCs/>
          <w:color w:val="000000"/>
          <w:lang w:val="en-US"/>
        </w:rPr>
        <w:t xml:space="preserve">“Aids, assists, directs, controls or coerces another State, </w:t>
      </w:r>
      <w:r w:rsidRPr="00C15EFC">
        <w:rPr>
          <w:rFonts w:ascii="Arial" w:eastAsia="Times New Roman" w:hAnsi="Arial" w:cs="Arial"/>
          <w:i/>
          <w:iCs/>
          <w:color w:val="000000"/>
          <w:u w:val="single"/>
          <w:lang w:val="en-US"/>
        </w:rPr>
        <w:t>legal person</w:t>
      </w:r>
      <w:r w:rsidRPr="00C15EFC">
        <w:rPr>
          <w:rFonts w:ascii="Arial" w:eastAsia="Times New Roman" w:hAnsi="Arial" w:cs="Arial"/>
          <w:i/>
          <w:iCs/>
          <w:color w:val="000000"/>
          <w:lang w:val="en-US"/>
        </w:rPr>
        <w:t xml:space="preserve"> or international organization to breach that State’s or that international organization’s obligations with regard to the right to development;”</w:t>
      </w:r>
    </w:p>
    <w:p w14:paraId="14C991EA" w14:textId="77777777" w:rsidR="00C15EFC" w:rsidRPr="00C15EFC" w:rsidRDefault="00C15EFC" w:rsidP="00C15EFC">
      <w:pPr>
        <w:spacing w:after="0" w:line="240" w:lineRule="auto"/>
        <w:rPr>
          <w:rFonts w:ascii="Times New Roman" w:eastAsia="Times New Roman" w:hAnsi="Times New Roman" w:cs="Times New Roman"/>
          <w:sz w:val="24"/>
          <w:szCs w:val="24"/>
          <w:lang w:val="en-US"/>
        </w:rPr>
      </w:pPr>
    </w:p>
    <w:p w14:paraId="13EF84E5" w14:textId="77777777" w:rsidR="00C15EFC" w:rsidRPr="00C15EFC" w:rsidRDefault="00C15EFC" w:rsidP="00C15EFC">
      <w:pPr>
        <w:spacing w:after="0" w:line="240" w:lineRule="auto"/>
        <w:rPr>
          <w:rFonts w:ascii="Times New Roman" w:eastAsia="Times New Roman" w:hAnsi="Times New Roman" w:cs="Times New Roman"/>
          <w:sz w:val="24"/>
          <w:szCs w:val="24"/>
          <w:lang w:val="en-US"/>
        </w:rPr>
      </w:pPr>
      <w:r w:rsidRPr="00C15EFC">
        <w:rPr>
          <w:rFonts w:ascii="Arial" w:eastAsia="Times New Roman" w:hAnsi="Arial" w:cs="Arial"/>
          <w:b/>
          <w:bCs/>
          <w:color w:val="000000"/>
          <w:lang w:val="en-US"/>
        </w:rPr>
        <w:t xml:space="preserve">Article 13.1 </w:t>
      </w:r>
      <w:r w:rsidRPr="00C15EFC">
        <w:rPr>
          <w:rFonts w:ascii="Arial" w:eastAsia="Times New Roman" w:hAnsi="Arial" w:cs="Arial"/>
          <w:color w:val="000000"/>
          <w:lang w:val="en-US"/>
        </w:rPr>
        <w:t>“States Parties reaffirm and undertake to implement their duty to cooperate with each other, through joint and separate action, in order to:”, add an e) “investigate into and prosecute violations against the right to development in other State Parties, if the violation is committed by a legal person domiciled in the State Party.” Adding a clause similar to this would support mechanisms for third countries to investigate violations to the right to development that have been committed, furthering international cooperation. </w:t>
      </w:r>
    </w:p>
    <w:p w14:paraId="66C9F239" w14:textId="77777777" w:rsidR="00C15EFC" w:rsidRPr="00C15EFC" w:rsidRDefault="00C15EFC" w:rsidP="00C15EFC">
      <w:pPr>
        <w:spacing w:after="0" w:line="240" w:lineRule="auto"/>
        <w:rPr>
          <w:rFonts w:ascii="Times New Roman" w:eastAsia="Times New Roman" w:hAnsi="Times New Roman" w:cs="Times New Roman"/>
          <w:sz w:val="24"/>
          <w:szCs w:val="24"/>
          <w:lang w:val="en-US"/>
        </w:rPr>
      </w:pPr>
    </w:p>
    <w:p w14:paraId="6C5E54EA" w14:textId="77777777" w:rsidR="00C15EFC" w:rsidRPr="00C15EFC" w:rsidRDefault="00C15EFC" w:rsidP="00C15EFC">
      <w:pPr>
        <w:spacing w:after="0" w:line="240" w:lineRule="auto"/>
        <w:rPr>
          <w:rFonts w:ascii="Times New Roman" w:eastAsia="Times New Roman" w:hAnsi="Times New Roman" w:cs="Times New Roman"/>
          <w:sz w:val="24"/>
          <w:szCs w:val="24"/>
          <w:lang w:val="en-US"/>
        </w:rPr>
      </w:pPr>
      <w:r w:rsidRPr="00C15EFC">
        <w:rPr>
          <w:rFonts w:ascii="Arial" w:eastAsia="Times New Roman" w:hAnsi="Arial" w:cs="Arial"/>
          <w:b/>
          <w:bCs/>
          <w:color w:val="000000"/>
          <w:lang w:val="en-US"/>
        </w:rPr>
        <w:t>Article 15.1</w:t>
      </w:r>
      <w:r w:rsidRPr="00C15EFC">
        <w:rPr>
          <w:rFonts w:ascii="Arial" w:eastAsia="Times New Roman" w:hAnsi="Arial" w:cs="Arial"/>
          <w:color w:val="000000"/>
          <w:lang w:val="en-US"/>
        </w:rPr>
        <w:t>, change “State</w:t>
      </w:r>
      <w:r w:rsidRPr="00C15EFC">
        <w:rPr>
          <w:rFonts w:ascii="Arial" w:eastAsia="Times New Roman" w:hAnsi="Arial" w:cs="Arial"/>
          <w:b/>
          <w:bCs/>
          <w:i/>
          <w:iCs/>
          <w:color w:val="000000"/>
          <w:u w:val="single"/>
          <w:lang w:val="en-US"/>
        </w:rPr>
        <w:t>s</w:t>
      </w:r>
      <w:r w:rsidRPr="00C15EFC">
        <w:rPr>
          <w:rFonts w:ascii="Arial" w:eastAsia="Times New Roman" w:hAnsi="Arial" w:cs="Arial"/>
          <w:color w:val="000000"/>
          <w:lang w:val="en-US"/>
        </w:rPr>
        <w:t xml:space="preserve"> Parties recognize that certain human persons, groups and peoples, owing to their age, disability, marginalization, vulnerability, indigeneity or minority status, may require special or remedial measures to accelerate or achieve de facto equality in their enjoyment of the right to development.” to “State</w:t>
      </w:r>
      <w:r w:rsidRPr="00C15EFC">
        <w:rPr>
          <w:rFonts w:ascii="Arial" w:eastAsia="Times New Roman" w:hAnsi="Arial" w:cs="Arial"/>
          <w:color w:val="000000"/>
          <w:u w:val="single"/>
          <w:lang w:val="en-US"/>
        </w:rPr>
        <w:t>s</w:t>
      </w:r>
      <w:r w:rsidRPr="00C15EFC">
        <w:rPr>
          <w:rFonts w:ascii="Arial" w:eastAsia="Times New Roman" w:hAnsi="Arial" w:cs="Arial"/>
          <w:color w:val="000000"/>
          <w:lang w:val="en-US"/>
        </w:rPr>
        <w:t xml:space="preserve"> Parties recognize that certain human persons, groups and peoples, owing to their age, disability, marginalization, vulnerability, indigeneity or minority status, may require special or remedial measures to accelerate or achieve de facto equality in their enjoyment of the right to development.”</w:t>
      </w:r>
    </w:p>
    <w:p w14:paraId="79EC7789" w14:textId="77777777" w:rsidR="00C15EFC" w:rsidRPr="00C15EFC" w:rsidRDefault="00C15EFC" w:rsidP="00C15EFC">
      <w:pPr>
        <w:spacing w:after="0" w:line="240" w:lineRule="auto"/>
        <w:rPr>
          <w:rFonts w:ascii="Times New Roman" w:eastAsia="Times New Roman" w:hAnsi="Times New Roman" w:cs="Times New Roman"/>
          <w:sz w:val="24"/>
          <w:szCs w:val="24"/>
          <w:lang w:val="en-US"/>
        </w:rPr>
      </w:pPr>
    </w:p>
    <w:p w14:paraId="1D7B7D9C" w14:textId="77777777" w:rsidR="008C6C16" w:rsidRDefault="008C6C16">
      <w:pPr>
        <w:jc w:val="both"/>
      </w:pPr>
    </w:p>
    <w:sectPr w:rsidR="008C6C16">
      <w:pgSz w:w="9360" w:h="13330"/>
      <w:pgMar w:top="720" w:right="734" w:bottom="274" w:left="734" w:header="533"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C16"/>
    <w:rsid w:val="008C6C16"/>
    <w:rsid w:val="0090706D"/>
    <w:rsid w:val="00C15EFC"/>
    <w:rsid w:val="00E235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1CC885A"/>
  <w15:docId w15:val="{696D998A-8AA6-8041-96BC-14E207FC0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CFC"/>
    <w:rPr>
      <w:lang w:val="en-IE"/>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link w:val="Heading5Char"/>
    <w:uiPriority w:val="9"/>
    <w:semiHidden/>
    <w:unhideWhenUsed/>
    <w:qFormat/>
    <w:rsid w:val="00EE1F52"/>
    <w:pPr>
      <w:spacing w:before="100" w:beforeAutospacing="1" w:after="100" w:afterAutospacing="1" w:line="240" w:lineRule="auto"/>
      <w:outlineLvl w:val="4"/>
    </w:pPr>
    <w:rPr>
      <w:rFonts w:ascii="Times New Roman" w:eastAsia="Times New Roman" w:hAnsi="Times New Roman" w:cs="Times New Roman"/>
      <w:b/>
      <w:bCs/>
      <w:sz w:val="20"/>
      <w:szCs w:val="20"/>
      <w:lang w:val="en-US"/>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5Char">
    <w:name w:val="Heading 5 Char"/>
    <w:basedOn w:val="DefaultParagraphFont"/>
    <w:link w:val="Heading5"/>
    <w:uiPriority w:val="9"/>
    <w:rsid w:val="00EE1F52"/>
    <w:rPr>
      <w:rFonts w:ascii="Times New Roman" w:eastAsia="Times New Roman" w:hAnsi="Times New Roman" w:cs="Times New Roman"/>
      <w:b/>
      <w:bCs/>
      <w:sz w:val="20"/>
      <w:szCs w:val="20"/>
    </w:rPr>
  </w:style>
  <w:style w:type="paragraph" w:styleId="NormalWeb">
    <w:name w:val="Normal (Web)"/>
    <w:basedOn w:val="Normal"/>
    <w:uiPriority w:val="99"/>
    <w:unhideWhenUsed/>
    <w:rsid w:val="00EE1F5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EE1F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1F52"/>
    <w:rPr>
      <w:rFonts w:ascii="Tahoma" w:hAnsi="Tahoma" w:cs="Tahoma"/>
      <w:sz w:val="16"/>
      <w:szCs w:val="16"/>
      <w:lang w:val="en-I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0380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tTiKnNn6Refp2hCpc/Kxhp72ug==">AMUW2mXpgDyHjL0KzY/XrHtf4Qml6/VAHyVtnUFYAoHKoepaZQlTVYHnHDuOOE6ceXEHHnz4dDSWIolqfjwvprDpL3AhD+DRDNzCSZhuX4ezjihjUz2my18=</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B0BC59A-A165-49AD-A1CB-583D03576D8C}"/>
</file>

<file path=customXml/itemProps3.xml><?xml version="1.0" encoding="utf-8"?>
<ds:datastoreItem xmlns:ds="http://schemas.openxmlformats.org/officeDocument/2006/customXml" ds:itemID="{34338194-435D-4B53-A7BE-67DDFA4EF48C}"/>
</file>

<file path=customXml/itemProps4.xml><?xml version="1.0" encoding="utf-8"?>
<ds:datastoreItem xmlns:ds="http://schemas.openxmlformats.org/officeDocument/2006/customXml" ds:itemID="{E6DA3EDF-3F96-4CB0-A10D-04A42A0D2D58}"/>
</file>

<file path=docProps/app.xml><?xml version="1.0" encoding="utf-8"?>
<Properties xmlns="http://schemas.openxmlformats.org/officeDocument/2006/extended-properties" xmlns:vt="http://schemas.openxmlformats.org/officeDocument/2006/docPropsVTypes">
  <Template>Normal.dotm</Template>
  <TotalTime>0</TotalTime>
  <Pages>3</Pages>
  <Words>1069</Words>
  <Characters>6098</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ACHRS</dc:creator>
  <cp:lastModifiedBy>Richard Lapper</cp:lastModifiedBy>
  <cp:revision>2</cp:revision>
  <dcterms:created xsi:type="dcterms:W3CDTF">2021-09-03T08:37:00Z</dcterms:created>
  <dcterms:modified xsi:type="dcterms:W3CDTF">2021-09-03T08:37:00Z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