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692B8" w14:textId="1C2F8A8B" w:rsidR="008917F6" w:rsidRDefault="00E12E78" w:rsidP="00986517">
      <w:pPr>
        <w:jc w:val="center"/>
        <w:rPr>
          <w:rFonts w:ascii="Times New Roman" w:hAnsi="Times New Roman" w:cs="Times New Roman"/>
          <w:b/>
          <w:sz w:val="32"/>
          <w:lang w:val="en-US"/>
        </w:rPr>
      </w:pPr>
      <w:r w:rsidRPr="00110237">
        <w:rPr>
          <w:rFonts w:ascii="Times New Roman" w:hAnsi="Times New Roman" w:cs="Times New Roman"/>
          <w:b/>
          <w:sz w:val="36"/>
          <w:szCs w:val="24"/>
          <w:lang w:val="en-US"/>
        </w:rPr>
        <w:t>Chapter 3</w:t>
      </w:r>
    </w:p>
    <w:p w14:paraId="66E2AA6B" w14:textId="77777777" w:rsidR="002355E7" w:rsidRPr="008917F6" w:rsidRDefault="002355E7" w:rsidP="00986517">
      <w:pPr>
        <w:jc w:val="center"/>
        <w:rPr>
          <w:rFonts w:ascii="Times New Roman" w:hAnsi="Times New Roman" w:cs="Times New Roman"/>
          <w:b/>
          <w:sz w:val="32"/>
          <w:lang w:val="en-US"/>
        </w:rPr>
      </w:pPr>
    </w:p>
    <w:p w14:paraId="65261CE2" w14:textId="0CBCAB64" w:rsidR="0025391F" w:rsidRPr="008917F6" w:rsidRDefault="0065006B" w:rsidP="00986517">
      <w:pPr>
        <w:jc w:val="center"/>
        <w:rPr>
          <w:rFonts w:ascii="Times New Roman" w:hAnsi="Times New Roman" w:cs="Times New Roman"/>
          <w:b/>
          <w:sz w:val="36"/>
          <w:szCs w:val="24"/>
          <w:lang w:val="en-US"/>
        </w:rPr>
      </w:pPr>
      <w:r w:rsidRPr="008917F6">
        <w:rPr>
          <w:rFonts w:ascii="Times New Roman" w:hAnsi="Times New Roman" w:cs="Times New Roman"/>
          <w:b/>
          <w:sz w:val="28"/>
          <w:szCs w:val="20"/>
          <w:lang w:val="en-US"/>
        </w:rPr>
        <w:t xml:space="preserve">The </w:t>
      </w:r>
      <w:r w:rsidR="00986517" w:rsidRPr="008917F6">
        <w:rPr>
          <w:rFonts w:ascii="Times New Roman" w:hAnsi="Times New Roman" w:cs="Times New Roman"/>
          <w:b/>
          <w:sz w:val="28"/>
          <w:szCs w:val="20"/>
          <w:lang w:val="en-US"/>
        </w:rPr>
        <w:t>Right to Development and the 2030 Agenda</w:t>
      </w:r>
      <w:r w:rsidR="007B0220">
        <w:rPr>
          <w:rFonts w:ascii="Times New Roman" w:hAnsi="Times New Roman" w:cs="Times New Roman"/>
          <w:b/>
          <w:sz w:val="28"/>
          <w:szCs w:val="20"/>
          <w:lang w:val="en-US"/>
        </w:rPr>
        <w:t xml:space="preserve"> for Sustainable Development</w:t>
      </w:r>
    </w:p>
    <w:p w14:paraId="022F097C" w14:textId="21075E00" w:rsidR="00EC454F" w:rsidRDefault="00EC454F" w:rsidP="00986517">
      <w:pPr>
        <w:jc w:val="center"/>
        <w:rPr>
          <w:rFonts w:ascii="Times New Roman" w:hAnsi="Times New Roman" w:cs="Times New Roman"/>
          <w:sz w:val="28"/>
          <w:szCs w:val="20"/>
          <w:lang w:val="en-US"/>
        </w:rPr>
      </w:pPr>
      <w:r w:rsidRPr="00DF15BB">
        <w:rPr>
          <w:rFonts w:ascii="Times New Roman" w:hAnsi="Times New Roman" w:cs="Times New Roman"/>
          <w:b/>
          <w:bCs/>
          <w:sz w:val="28"/>
          <w:szCs w:val="20"/>
          <w:lang w:val="en-US"/>
        </w:rPr>
        <w:t>Mihir Kanade</w:t>
      </w:r>
      <w:r w:rsidRPr="008917F6">
        <w:rPr>
          <w:rFonts w:ascii="Times New Roman" w:hAnsi="Times New Roman" w:cs="Times New Roman"/>
          <w:sz w:val="28"/>
          <w:szCs w:val="20"/>
          <w:lang w:val="en-US"/>
        </w:rPr>
        <w:t>*</w:t>
      </w:r>
    </w:p>
    <w:p w14:paraId="628E3C06" w14:textId="69A167AF" w:rsidR="00765452" w:rsidRPr="00EC454F" w:rsidRDefault="00765452" w:rsidP="00986517">
      <w:pPr>
        <w:jc w:val="center"/>
        <w:rPr>
          <w:rFonts w:ascii="Times New Roman" w:hAnsi="Times New Roman" w:cs="Times New Roman"/>
          <w:sz w:val="24"/>
          <w:szCs w:val="24"/>
          <w:lang w:val="en-US"/>
        </w:rPr>
      </w:pPr>
    </w:p>
    <w:p w14:paraId="4CC9AFEE" w14:textId="7013A05A" w:rsidR="000C0F05" w:rsidRDefault="0062506A" w:rsidP="00986517">
      <w:pPr>
        <w:rPr>
          <w:rFonts w:ascii="Times New Roman" w:hAnsi="Times New Roman" w:cs="Times New Roman"/>
          <w:lang w:val="en-US"/>
        </w:rPr>
      </w:pPr>
      <w:r w:rsidRPr="00DF15BB">
        <w:rPr>
          <w:rFonts w:ascii="Times New Roman" w:hAnsi="Times New Roman" w:cs="Times New Roman"/>
          <w:b/>
          <w:bCs/>
          <w:noProof/>
          <w:sz w:val="24"/>
          <w:szCs w:val="24"/>
          <w:lang w:eastAsia="en-GB"/>
        </w:rPr>
        <mc:AlternateContent>
          <mc:Choice Requires="wps">
            <w:drawing>
              <wp:anchor distT="45720" distB="45720" distL="114300" distR="114300" simplePos="0" relativeHeight="251657216" behindDoc="0" locked="0" layoutInCell="1" allowOverlap="1" wp14:anchorId="58D97874" wp14:editId="655E5460">
                <wp:simplePos x="0" y="0"/>
                <wp:positionH relativeFrom="column">
                  <wp:posOffset>9525</wp:posOffset>
                </wp:positionH>
                <wp:positionV relativeFrom="paragraph">
                  <wp:posOffset>224790</wp:posOffset>
                </wp:positionV>
                <wp:extent cx="5876925" cy="2971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971800"/>
                        </a:xfrm>
                        <a:prstGeom prst="rect">
                          <a:avLst/>
                        </a:prstGeom>
                        <a:solidFill>
                          <a:srgbClr val="FFFFFF"/>
                        </a:solidFill>
                        <a:ln w="9525">
                          <a:solidFill>
                            <a:srgbClr val="000000"/>
                          </a:solidFill>
                          <a:miter lim="800000"/>
                          <a:headEnd/>
                          <a:tailEnd/>
                        </a:ln>
                      </wps:spPr>
                      <wps:txbx>
                        <w:txbxContent>
                          <w:p w14:paraId="5330CC83" w14:textId="70724F9B" w:rsidR="000C0F05" w:rsidRPr="00F915BA" w:rsidRDefault="000C0F05">
                            <w:pPr>
                              <w:rPr>
                                <w:rFonts w:ascii="Times New Roman" w:hAnsi="Times New Roman" w:cs="Times New Roman"/>
                                <w:b/>
                                <w:bCs/>
                                <w:sz w:val="24"/>
                                <w:szCs w:val="24"/>
                              </w:rPr>
                            </w:pPr>
                            <w:r w:rsidRPr="00F915BA">
                              <w:rPr>
                                <w:rFonts w:ascii="Times New Roman" w:hAnsi="Times New Roman" w:cs="Times New Roman"/>
                                <w:b/>
                                <w:bCs/>
                                <w:sz w:val="24"/>
                                <w:szCs w:val="24"/>
                              </w:rPr>
                              <w:t>Learning Objectives:</w:t>
                            </w:r>
                          </w:p>
                          <w:p w14:paraId="6C64EC4F" w14:textId="29595B51" w:rsidR="000C0F05" w:rsidRDefault="000C0F05"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the general and specific linkages between the UN Declaration on the Right to Development, 1986, and the 2030 Agenda for </w:t>
                            </w:r>
                            <w:r w:rsidR="008C3525">
                              <w:rPr>
                                <w:rFonts w:ascii="Times New Roman" w:hAnsi="Times New Roman" w:cs="Times New Roman"/>
                                <w:sz w:val="24"/>
                                <w:szCs w:val="24"/>
                              </w:rPr>
                              <w:t>Sustainable Development</w:t>
                            </w:r>
                            <w:r w:rsidR="001602C3">
                              <w:rPr>
                                <w:rFonts w:ascii="Times New Roman" w:hAnsi="Times New Roman" w:cs="Times New Roman"/>
                                <w:sz w:val="24"/>
                                <w:szCs w:val="24"/>
                              </w:rPr>
                              <w:t>.</w:t>
                            </w:r>
                          </w:p>
                          <w:p w14:paraId="13F34D5D" w14:textId="65D1F522" w:rsidR="00765452" w:rsidRDefault="00765452"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analyse the scope and content of the Right to Development as is relevant to the Sustainable Development Goals.</w:t>
                            </w:r>
                          </w:p>
                          <w:p w14:paraId="550185DF" w14:textId="77EBA014" w:rsidR="000C0F05" w:rsidRDefault="000C0F05"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w:t>
                            </w:r>
                            <w:r w:rsidR="001602C3">
                              <w:rPr>
                                <w:rFonts w:ascii="Times New Roman" w:hAnsi="Times New Roman" w:cs="Times New Roman"/>
                                <w:sz w:val="24"/>
                                <w:szCs w:val="24"/>
                              </w:rPr>
                              <w:t>the symbiotic relationship between sustainable development and the right to development.</w:t>
                            </w:r>
                          </w:p>
                          <w:p w14:paraId="5EA22A93" w14:textId="51036976" w:rsidR="001602C3" w:rsidRPr="000C0F05" w:rsidRDefault="001602C3"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why and how operationalizing the Right to Development is vital for a successful implementation of the Sustainable Development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97874" id="_x0000_t202" coordsize="21600,21600" o:spt="202" path="m,l,21600r21600,l21600,xe">
                <v:stroke joinstyle="miter"/>
                <v:path gradientshapeok="t" o:connecttype="rect"/>
              </v:shapetype>
              <v:shape id="Text Box 2" o:spid="_x0000_s1026" type="#_x0000_t202" style="position:absolute;margin-left:.75pt;margin-top:17.7pt;width:462.75pt;height:23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">
                <v:textbox>
                  <w:txbxContent>
                    <w:p w14:paraId="5330CC83" w14:textId="70724F9B" w:rsidR="000C0F05" w:rsidRPr="00F915BA" w:rsidRDefault="000C0F05">
                      <w:pPr>
                        <w:rPr>
                          <w:rFonts w:ascii="Times New Roman" w:hAnsi="Times New Roman" w:cs="Times New Roman"/>
                          <w:b/>
                          <w:bCs/>
                          <w:sz w:val="24"/>
                          <w:szCs w:val="24"/>
                        </w:rPr>
                      </w:pPr>
                      <w:r w:rsidRPr="00F915BA">
                        <w:rPr>
                          <w:rFonts w:ascii="Times New Roman" w:hAnsi="Times New Roman" w:cs="Times New Roman"/>
                          <w:b/>
                          <w:bCs/>
                          <w:sz w:val="24"/>
                          <w:szCs w:val="24"/>
                        </w:rPr>
                        <w:t>Learning Objectives:</w:t>
                      </w:r>
                    </w:p>
                    <w:p w14:paraId="6C64EC4F" w14:textId="29595B51" w:rsidR="000C0F05" w:rsidRDefault="000C0F05"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the general and specific linkages between the UN Declaration on the Right to Development, 1986, and the 2030 Agenda for </w:t>
                      </w:r>
                      <w:r w:rsidR="008C3525">
                        <w:rPr>
                          <w:rFonts w:ascii="Times New Roman" w:hAnsi="Times New Roman" w:cs="Times New Roman"/>
                          <w:sz w:val="24"/>
                          <w:szCs w:val="24"/>
                        </w:rPr>
                        <w:t>Sustainable Development</w:t>
                      </w:r>
                      <w:r w:rsidR="001602C3">
                        <w:rPr>
                          <w:rFonts w:ascii="Times New Roman" w:hAnsi="Times New Roman" w:cs="Times New Roman"/>
                          <w:sz w:val="24"/>
                          <w:szCs w:val="24"/>
                        </w:rPr>
                        <w:t>.</w:t>
                      </w:r>
                    </w:p>
                    <w:p w14:paraId="13F34D5D" w14:textId="65D1F522" w:rsidR="00765452" w:rsidRDefault="00765452"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analyse the scope and content of the Right to Development as is relevant to the Sustainable Development Goals.</w:t>
                      </w:r>
                    </w:p>
                    <w:p w14:paraId="550185DF" w14:textId="77EBA014" w:rsidR="000C0F05" w:rsidRDefault="000C0F05"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w:t>
                      </w:r>
                      <w:r w:rsidR="001602C3">
                        <w:rPr>
                          <w:rFonts w:ascii="Times New Roman" w:hAnsi="Times New Roman" w:cs="Times New Roman"/>
                          <w:sz w:val="24"/>
                          <w:szCs w:val="24"/>
                        </w:rPr>
                        <w:t>the symbiotic relationship between sustainable development and the right to development.</w:t>
                      </w:r>
                    </w:p>
                    <w:p w14:paraId="5EA22A93" w14:textId="51036976" w:rsidR="001602C3" w:rsidRPr="000C0F05" w:rsidRDefault="001602C3" w:rsidP="008C352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why and how operationalizing the Right to Development is vital for a successful implementation of the Sustainable Development Goals.</w:t>
                      </w:r>
                    </w:p>
                  </w:txbxContent>
                </v:textbox>
                <w10:wrap type="square"/>
              </v:shape>
            </w:pict>
          </mc:Fallback>
        </mc:AlternateContent>
      </w:r>
    </w:p>
    <w:p w14:paraId="1D34D9FF" w14:textId="4569F6AE" w:rsidR="001D7F09" w:rsidRDefault="001D7F09" w:rsidP="003B6FDC">
      <w:pPr>
        <w:rPr>
          <w:rFonts w:ascii="Times New Roman" w:hAnsi="Times New Roman" w:cs="Times New Roman"/>
          <w:b/>
          <w:sz w:val="24"/>
          <w:szCs w:val="24"/>
        </w:rPr>
      </w:pPr>
    </w:p>
    <w:p w14:paraId="0D294E33" w14:textId="04A9BDF7" w:rsidR="002355E7" w:rsidRDefault="002355E7" w:rsidP="003B6FDC">
      <w:pPr>
        <w:rPr>
          <w:rFonts w:ascii="Times New Roman" w:hAnsi="Times New Roman" w:cs="Times New Roman"/>
          <w:b/>
          <w:sz w:val="24"/>
          <w:szCs w:val="24"/>
        </w:rPr>
      </w:pPr>
    </w:p>
    <w:p w14:paraId="4352A5B0" w14:textId="77777777" w:rsidR="002355E7" w:rsidRDefault="002355E7" w:rsidP="002355E7">
      <w:pPr>
        <w:jc w:val="both"/>
        <w:rPr>
          <w:rFonts w:ascii="Times New Roman" w:eastAsia="Calibri" w:hAnsi="Times New Roman" w:cs="Times New Roman"/>
          <w:b/>
          <w:i/>
          <w:iCs/>
          <w:sz w:val="23"/>
          <w:szCs w:val="23"/>
        </w:rPr>
      </w:pPr>
    </w:p>
    <w:p w14:paraId="46F6760F" w14:textId="77777777" w:rsidR="002355E7" w:rsidRDefault="002355E7" w:rsidP="002355E7">
      <w:pPr>
        <w:jc w:val="both"/>
        <w:rPr>
          <w:rFonts w:ascii="Times New Roman" w:eastAsia="Calibri" w:hAnsi="Times New Roman" w:cs="Times New Roman"/>
          <w:b/>
          <w:i/>
          <w:iCs/>
          <w:sz w:val="23"/>
          <w:szCs w:val="23"/>
        </w:rPr>
      </w:pPr>
    </w:p>
    <w:p w14:paraId="62A0126D" w14:textId="77777777" w:rsidR="002355E7" w:rsidRDefault="002355E7" w:rsidP="002355E7">
      <w:pPr>
        <w:jc w:val="both"/>
        <w:rPr>
          <w:rFonts w:ascii="Times New Roman" w:eastAsia="Calibri" w:hAnsi="Times New Roman" w:cs="Times New Roman"/>
          <w:b/>
          <w:i/>
          <w:iCs/>
          <w:sz w:val="23"/>
          <w:szCs w:val="23"/>
        </w:rPr>
      </w:pPr>
    </w:p>
    <w:p w14:paraId="56A3B899" w14:textId="77777777" w:rsidR="002355E7" w:rsidRDefault="002355E7" w:rsidP="002355E7">
      <w:pPr>
        <w:jc w:val="both"/>
        <w:rPr>
          <w:rFonts w:ascii="Times New Roman" w:eastAsia="Calibri" w:hAnsi="Times New Roman" w:cs="Times New Roman"/>
          <w:b/>
          <w:i/>
          <w:iCs/>
          <w:sz w:val="23"/>
          <w:szCs w:val="23"/>
        </w:rPr>
      </w:pPr>
    </w:p>
    <w:p w14:paraId="74827E79" w14:textId="77777777" w:rsidR="002355E7" w:rsidRDefault="002355E7" w:rsidP="002355E7">
      <w:pPr>
        <w:jc w:val="both"/>
        <w:rPr>
          <w:rFonts w:ascii="Times New Roman" w:eastAsia="Calibri" w:hAnsi="Times New Roman" w:cs="Times New Roman"/>
          <w:b/>
          <w:i/>
          <w:iCs/>
          <w:sz w:val="23"/>
          <w:szCs w:val="23"/>
        </w:rPr>
      </w:pPr>
    </w:p>
    <w:p w14:paraId="7EE9727C" w14:textId="61EDA291" w:rsidR="002355E7" w:rsidRDefault="002355E7" w:rsidP="002355E7">
      <w:pPr>
        <w:jc w:val="both"/>
        <w:rPr>
          <w:rFonts w:ascii="Times New Roman" w:hAnsi="Times New Roman" w:cs="Times New Roman"/>
          <w:b/>
          <w:sz w:val="24"/>
          <w:szCs w:val="24"/>
        </w:rPr>
      </w:pPr>
      <w:r>
        <w:rPr>
          <w:rFonts w:ascii="Times New Roman" w:eastAsia="Calibri" w:hAnsi="Times New Roman" w:cs="Times New Roman"/>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ascii="Times New Roman" w:eastAsia="Calibri" w:hAnsi="Times New Roman" w:cs="Times New Roman"/>
          <w:b/>
          <w:i/>
          <w:iCs/>
          <w:sz w:val="23"/>
          <w:szCs w:val="23"/>
        </w:rPr>
        <w:t>Shyami</w:t>
      </w:r>
      <w:proofErr w:type="spellEnd"/>
      <w:r>
        <w:rPr>
          <w:rFonts w:ascii="Times New Roman" w:eastAsia="Calibri" w:hAnsi="Times New Roman" w:cs="Times New Roman"/>
          <w:b/>
          <w:i/>
          <w:iCs/>
          <w:sz w:val="23"/>
          <w:szCs w:val="23"/>
        </w:rPr>
        <w:t xml:space="preserve"> </w:t>
      </w:r>
      <w:proofErr w:type="spellStart"/>
      <w:r>
        <w:rPr>
          <w:rFonts w:ascii="Times New Roman" w:eastAsia="Calibri" w:hAnsi="Times New Roman" w:cs="Times New Roman"/>
          <w:b/>
          <w:i/>
          <w:iCs/>
          <w:sz w:val="23"/>
          <w:szCs w:val="23"/>
        </w:rPr>
        <w:t>Puvimanasinghe</w:t>
      </w:r>
      <w:proofErr w:type="spellEnd"/>
      <w:r>
        <w:rPr>
          <w:rFonts w:ascii="Times New Roman" w:eastAsia="Calibri" w:hAnsi="Times New Roman" w:cs="Times New Roman"/>
          <w:b/>
          <w:i/>
          <w:iCs/>
          <w:sz w:val="23"/>
          <w:szCs w:val="23"/>
        </w:rPr>
        <w:t xml:space="preserve"> (Human Rights Officer, Right to Development Section, OHCHR).</w:t>
      </w:r>
    </w:p>
    <w:p w14:paraId="32C024F6" w14:textId="1056B5DB" w:rsidR="002355E7" w:rsidRDefault="002355E7" w:rsidP="003B6FDC">
      <w:pPr>
        <w:rPr>
          <w:rFonts w:ascii="Times New Roman" w:hAnsi="Times New Roman" w:cs="Times New Roman"/>
          <w:b/>
          <w:sz w:val="24"/>
          <w:szCs w:val="24"/>
        </w:rPr>
      </w:pPr>
    </w:p>
    <w:p w14:paraId="42427989" w14:textId="637BBDFF" w:rsidR="00986517" w:rsidRPr="003B6FDC" w:rsidRDefault="00986517" w:rsidP="003B6FDC">
      <w:pPr>
        <w:rPr>
          <w:rFonts w:ascii="Times New Roman" w:hAnsi="Times New Roman" w:cs="Times New Roman"/>
          <w:b/>
          <w:sz w:val="24"/>
          <w:szCs w:val="24"/>
          <w:lang w:val="en-US"/>
        </w:rPr>
      </w:pPr>
      <w:r w:rsidRPr="003B6FDC">
        <w:rPr>
          <w:rFonts w:ascii="Times New Roman" w:hAnsi="Times New Roman" w:cs="Times New Roman"/>
          <w:b/>
          <w:sz w:val="24"/>
          <w:szCs w:val="24"/>
        </w:rPr>
        <w:lastRenderedPageBreak/>
        <w:t>Introduction</w:t>
      </w:r>
    </w:p>
    <w:p w14:paraId="0B3D4D2C" w14:textId="153BB72B" w:rsidR="00F20270" w:rsidRDefault="00986517" w:rsidP="00986517">
      <w:pPr>
        <w:spacing w:line="276" w:lineRule="auto"/>
        <w:jc w:val="both"/>
        <w:rPr>
          <w:rFonts w:ascii="Times New Roman" w:hAnsi="Times New Roman" w:cs="Times New Roman"/>
          <w:sz w:val="24"/>
          <w:szCs w:val="24"/>
        </w:rPr>
      </w:pPr>
      <w:r w:rsidRPr="00986517">
        <w:rPr>
          <w:rFonts w:ascii="Times New Roman" w:hAnsi="Times New Roman" w:cs="Times New Roman"/>
          <w:sz w:val="24"/>
          <w:szCs w:val="24"/>
        </w:rPr>
        <w:t>On 25 September 2015, at the United Nations Sustainable Development Summit held in New York, world leaders unanimously adopted a new and ambiti</w:t>
      </w:r>
      <w:r w:rsidR="0065006B">
        <w:rPr>
          <w:rFonts w:ascii="Times New Roman" w:hAnsi="Times New Roman" w:cs="Times New Roman"/>
          <w:sz w:val="24"/>
          <w:szCs w:val="24"/>
        </w:rPr>
        <w:t>ous</w:t>
      </w:r>
      <w:r w:rsidRPr="00986517">
        <w:rPr>
          <w:rFonts w:ascii="Times New Roman" w:hAnsi="Times New Roman" w:cs="Times New Roman"/>
          <w:sz w:val="24"/>
          <w:szCs w:val="24"/>
        </w:rPr>
        <w:t xml:space="preserve"> global plan of action for replacing the Millennium Development Goals (MDGs) which </w:t>
      </w:r>
      <w:r w:rsidR="00336E86">
        <w:rPr>
          <w:rFonts w:ascii="Times New Roman" w:hAnsi="Times New Roman" w:cs="Times New Roman"/>
          <w:sz w:val="24"/>
          <w:szCs w:val="24"/>
        </w:rPr>
        <w:t>ran their course in 2015</w:t>
      </w:r>
      <w:r w:rsidRPr="00986517">
        <w:rPr>
          <w:rFonts w:ascii="Times New Roman" w:hAnsi="Times New Roman" w:cs="Times New Roman"/>
          <w:sz w:val="24"/>
          <w:szCs w:val="24"/>
        </w:rPr>
        <w:t xml:space="preserve">. This new global </w:t>
      </w:r>
      <w:r w:rsidR="008C3525">
        <w:rPr>
          <w:rFonts w:ascii="Times New Roman" w:hAnsi="Times New Roman" w:cs="Times New Roman"/>
          <w:sz w:val="24"/>
          <w:szCs w:val="24"/>
        </w:rPr>
        <w:t>agenda, promisingly entitled</w:t>
      </w:r>
      <w:r w:rsidRPr="00986517">
        <w:rPr>
          <w:rFonts w:ascii="Times New Roman" w:hAnsi="Times New Roman" w:cs="Times New Roman"/>
          <w:sz w:val="24"/>
          <w:szCs w:val="24"/>
        </w:rPr>
        <w:t xml:space="preserve"> “</w:t>
      </w:r>
      <w:r w:rsidR="008C3525">
        <w:rPr>
          <w:rFonts w:ascii="Times New Roman" w:hAnsi="Times New Roman" w:cs="Times New Roman"/>
          <w:sz w:val="24"/>
          <w:szCs w:val="24"/>
        </w:rPr>
        <w:t>Transforming our w</w:t>
      </w:r>
      <w:r w:rsidRPr="00986517">
        <w:rPr>
          <w:rFonts w:ascii="Times New Roman" w:hAnsi="Times New Roman" w:cs="Times New Roman"/>
          <w:sz w:val="24"/>
          <w:szCs w:val="24"/>
        </w:rPr>
        <w:t>orld</w:t>
      </w:r>
      <w:r w:rsidR="008C3525">
        <w:rPr>
          <w:rFonts w:ascii="Times New Roman" w:hAnsi="Times New Roman" w:cs="Times New Roman"/>
          <w:sz w:val="24"/>
          <w:szCs w:val="24"/>
        </w:rPr>
        <w:t>: the 2030 Agenda for Sustainable Development</w:t>
      </w:r>
      <w:r w:rsidRPr="00986517">
        <w:rPr>
          <w:rFonts w:ascii="Times New Roman" w:hAnsi="Times New Roman" w:cs="Times New Roman"/>
          <w:sz w:val="24"/>
          <w:szCs w:val="24"/>
        </w:rPr>
        <w:t xml:space="preserve">”, seeks to usher in an era </w:t>
      </w:r>
      <w:r w:rsidR="0065006B">
        <w:rPr>
          <w:rFonts w:ascii="Times New Roman" w:hAnsi="Times New Roman" w:cs="Times New Roman"/>
          <w:sz w:val="24"/>
          <w:szCs w:val="24"/>
        </w:rPr>
        <w:t xml:space="preserve">in which </w:t>
      </w:r>
      <w:r w:rsidRPr="00986517">
        <w:rPr>
          <w:rFonts w:ascii="Times New Roman" w:hAnsi="Times New Roman" w:cs="Times New Roman"/>
          <w:sz w:val="24"/>
          <w:szCs w:val="24"/>
        </w:rPr>
        <w:t>sustainable development becomes a lived reality for everyone.</w:t>
      </w:r>
      <w:r w:rsidRPr="00986517">
        <w:rPr>
          <w:rStyle w:val="FootnoteReference"/>
          <w:rFonts w:ascii="Times New Roman" w:hAnsi="Times New Roman" w:cs="Times New Roman"/>
          <w:sz w:val="24"/>
          <w:szCs w:val="24"/>
        </w:rPr>
        <w:footnoteReference w:id="1"/>
      </w:r>
      <w:r w:rsidRPr="00986517">
        <w:rPr>
          <w:rFonts w:ascii="Times New Roman" w:hAnsi="Times New Roman" w:cs="Times New Roman"/>
          <w:sz w:val="24"/>
          <w:szCs w:val="24"/>
        </w:rPr>
        <w:t xml:space="preserve"> </w:t>
      </w:r>
      <w:r w:rsidR="00F20270">
        <w:rPr>
          <w:rFonts w:ascii="Times New Roman" w:hAnsi="Times New Roman" w:cs="Times New Roman"/>
          <w:sz w:val="24"/>
          <w:szCs w:val="24"/>
        </w:rPr>
        <w:t xml:space="preserve">In order to realize </w:t>
      </w:r>
      <w:r w:rsidR="0065006B">
        <w:rPr>
          <w:rFonts w:ascii="Times New Roman" w:hAnsi="Times New Roman" w:cs="Times New Roman"/>
          <w:sz w:val="24"/>
          <w:szCs w:val="24"/>
        </w:rPr>
        <w:t>its</w:t>
      </w:r>
      <w:r w:rsidR="00F20270">
        <w:rPr>
          <w:rFonts w:ascii="Times New Roman" w:hAnsi="Times New Roman" w:cs="Times New Roman"/>
          <w:sz w:val="24"/>
          <w:szCs w:val="24"/>
        </w:rPr>
        <w:t xml:space="preserve"> objectives, the agenda incorporates 17 Sustainable Development Goals </w:t>
      </w:r>
      <w:r w:rsidR="008F2E96">
        <w:rPr>
          <w:rFonts w:ascii="Times New Roman" w:hAnsi="Times New Roman" w:cs="Times New Roman"/>
          <w:sz w:val="24"/>
          <w:szCs w:val="24"/>
        </w:rPr>
        <w:t xml:space="preserve">(SDGs) </w:t>
      </w:r>
      <w:r w:rsidR="00F20270">
        <w:rPr>
          <w:rFonts w:ascii="Times New Roman" w:hAnsi="Times New Roman" w:cs="Times New Roman"/>
          <w:sz w:val="24"/>
          <w:szCs w:val="24"/>
        </w:rPr>
        <w:t>which are accompanied by 169 targets to be achieved by 2030.</w:t>
      </w:r>
      <w:r w:rsidR="008B1DF4">
        <w:rPr>
          <w:rFonts w:ascii="Times New Roman" w:hAnsi="Times New Roman" w:cs="Times New Roman"/>
          <w:sz w:val="24"/>
          <w:szCs w:val="24"/>
        </w:rPr>
        <w:t xml:space="preserve"> These comprehensive Goals and Targets replace the 8 MDGs and their 18 Targets. </w:t>
      </w:r>
    </w:p>
    <w:p w14:paraId="49C640A3" w14:textId="143210CF" w:rsidR="00E32D6E" w:rsidRDefault="00816FCC" w:rsidP="00115765">
      <w:pPr>
        <w:jc w:val="both"/>
        <w:rPr>
          <w:rFonts w:ascii="Times New Roman" w:hAnsi="Times New Roman" w:cs="Times New Roman"/>
          <w:sz w:val="24"/>
          <w:szCs w:val="24"/>
        </w:rPr>
      </w:pPr>
      <w:r>
        <w:rPr>
          <w:rFonts w:ascii="Times New Roman" w:hAnsi="Times New Roman" w:cs="Times New Roman"/>
          <w:sz w:val="24"/>
          <w:szCs w:val="24"/>
        </w:rPr>
        <w:t>T</w:t>
      </w:r>
      <w:r w:rsidR="00BE3D32">
        <w:rPr>
          <w:rFonts w:ascii="Times New Roman" w:hAnsi="Times New Roman" w:cs="Times New Roman"/>
          <w:sz w:val="24"/>
          <w:szCs w:val="24"/>
        </w:rPr>
        <w:t xml:space="preserve">he </w:t>
      </w:r>
      <w:r w:rsidR="008B1DF4">
        <w:rPr>
          <w:rFonts w:ascii="Times New Roman" w:hAnsi="Times New Roman" w:cs="Times New Roman"/>
          <w:sz w:val="24"/>
          <w:szCs w:val="24"/>
        </w:rPr>
        <w:t>ambition and scale of the new agenda</w:t>
      </w:r>
      <w:r w:rsidR="00B40FCA">
        <w:rPr>
          <w:rFonts w:ascii="Times New Roman" w:hAnsi="Times New Roman" w:cs="Times New Roman"/>
          <w:sz w:val="24"/>
          <w:szCs w:val="24"/>
        </w:rPr>
        <w:t xml:space="preserve"> around which almost all development work </w:t>
      </w:r>
      <w:r w:rsidR="0065006B">
        <w:rPr>
          <w:rFonts w:ascii="Times New Roman" w:hAnsi="Times New Roman" w:cs="Times New Roman"/>
          <w:sz w:val="24"/>
          <w:szCs w:val="24"/>
        </w:rPr>
        <w:t>worldwide</w:t>
      </w:r>
      <w:r w:rsidR="00B40FCA">
        <w:rPr>
          <w:rFonts w:ascii="Times New Roman" w:hAnsi="Times New Roman" w:cs="Times New Roman"/>
          <w:sz w:val="24"/>
          <w:szCs w:val="24"/>
        </w:rPr>
        <w:t xml:space="preserve"> will </w:t>
      </w:r>
      <w:r w:rsidR="0058273C">
        <w:rPr>
          <w:rFonts w:ascii="Times New Roman" w:hAnsi="Times New Roman" w:cs="Times New Roman"/>
          <w:sz w:val="24"/>
          <w:szCs w:val="24"/>
        </w:rPr>
        <w:t xml:space="preserve">likely </w:t>
      </w:r>
      <w:r w:rsidR="00B40FCA">
        <w:rPr>
          <w:rFonts w:ascii="Times New Roman" w:hAnsi="Times New Roman" w:cs="Times New Roman"/>
          <w:sz w:val="24"/>
          <w:szCs w:val="24"/>
        </w:rPr>
        <w:t>gravitate until 2030</w:t>
      </w:r>
      <w:r w:rsidR="00BE3D32">
        <w:rPr>
          <w:rFonts w:ascii="Times New Roman" w:hAnsi="Times New Roman" w:cs="Times New Roman"/>
          <w:sz w:val="24"/>
          <w:szCs w:val="24"/>
        </w:rPr>
        <w:t xml:space="preserve"> is unprecedented. However</w:t>
      </w:r>
      <w:r w:rsidR="00B40FCA">
        <w:rPr>
          <w:rFonts w:ascii="Times New Roman" w:hAnsi="Times New Roman" w:cs="Times New Roman"/>
          <w:sz w:val="24"/>
          <w:szCs w:val="24"/>
        </w:rPr>
        <w:t xml:space="preserve">, </w:t>
      </w:r>
      <w:r w:rsidR="008B1DF4">
        <w:rPr>
          <w:rFonts w:ascii="Times New Roman" w:hAnsi="Times New Roman" w:cs="Times New Roman"/>
          <w:sz w:val="24"/>
          <w:szCs w:val="24"/>
        </w:rPr>
        <w:t xml:space="preserve">it is </w:t>
      </w:r>
      <w:r w:rsidR="00BE3D32">
        <w:rPr>
          <w:rFonts w:ascii="Times New Roman" w:hAnsi="Times New Roman" w:cs="Times New Roman"/>
          <w:sz w:val="24"/>
          <w:szCs w:val="24"/>
        </w:rPr>
        <w:t xml:space="preserve">equally clear that any global agenda of this nature </w:t>
      </w:r>
      <w:r w:rsidR="00B40FCA">
        <w:rPr>
          <w:rFonts w:ascii="Times New Roman" w:hAnsi="Times New Roman" w:cs="Times New Roman"/>
          <w:sz w:val="24"/>
          <w:szCs w:val="24"/>
        </w:rPr>
        <w:t>can</w:t>
      </w:r>
      <w:r w:rsidR="008B1DF4">
        <w:rPr>
          <w:rFonts w:ascii="Times New Roman" w:hAnsi="Times New Roman" w:cs="Times New Roman"/>
          <w:sz w:val="24"/>
          <w:szCs w:val="24"/>
        </w:rPr>
        <w:t>not</w:t>
      </w:r>
      <w:r w:rsidR="00B40FCA">
        <w:rPr>
          <w:rFonts w:ascii="Times New Roman" w:hAnsi="Times New Roman" w:cs="Times New Roman"/>
          <w:sz w:val="24"/>
          <w:szCs w:val="24"/>
        </w:rPr>
        <w:t xml:space="preserve"> be implemented successfully unless the appropriate </w:t>
      </w:r>
      <w:r w:rsidR="00577B1A">
        <w:rPr>
          <w:rFonts w:ascii="Times New Roman" w:hAnsi="Times New Roman" w:cs="Times New Roman"/>
          <w:sz w:val="24"/>
          <w:szCs w:val="24"/>
        </w:rPr>
        <w:t xml:space="preserve">framework </w:t>
      </w:r>
      <w:r w:rsidR="00B40FCA">
        <w:rPr>
          <w:rFonts w:ascii="Times New Roman" w:hAnsi="Times New Roman" w:cs="Times New Roman"/>
          <w:sz w:val="24"/>
          <w:szCs w:val="24"/>
        </w:rPr>
        <w:t>is adopted – a</w:t>
      </w:r>
      <w:r w:rsidR="00577B1A">
        <w:rPr>
          <w:rFonts w:ascii="Times New Roman" w:hAnsi="Times New Roman" w:cs="Times New Roman"/>
          <w:sz w:val="24"/>
          <w:szCs w:val="24"/>
        </w:rPr>
        <w:t xml:space="preserve"> framework</w:t>
      </w:r>
      <w:r w:rsidR="00B40FCA">
        <w:rPr>
          <w:rFonts w:ascii="Times New Roman" w:hAnsi="Times New Roman" w:cs="Times New Roman"/>
          <w:sz w:val="24"/>
          <w:szCs w:val="24"/>
        </w:rPr>
        <w:t xml:space="preserve"> which is </w:t>
      </w:r>
      <w:r w:rsidR="00A27662">
        <w:rPr>
          <w:rFonts w:ascii="Times New Roman" w:hAnsi="Times New Roman" w:cs="Times New Roman"/>
          <w:sz w:val="24"/>
          <w:szCs w:val="24"/>
        </w:rPr>
        <w:t xml:space="preserve">not only </w:t>
      </w:r>
      <w:r w:rsidR="00B40FCA">
        <w:rPr>
          <w:rFonts w:ascii="Times New Roman" w:hAnsi="Times New Roman" w:cs="Times New Roman"/>
          <w:sz w:val="24"/>
          <w:szCs w:val="24"/>
        </w:rPr>
        <w:t>compatible with human rights standards and principles</w:t>
      </w:r>
      <w:r w:rsidR="00A27662">
        <w:rPr>
          <w:rFonts w:ascii="Times New Roman" w:hAnsi="Times New Roman" w:cs="Times New Roman"/>
          <w:sz w:val="24"/>
          <w:szCs w:val="24"/>
        </w:rPr>
        <w:t>, but</w:t>
      </w:r>
      <w:r w:rsidR="00B40FCA">
        <w:rPr>
          <w:rFonts w:ascii="Times New Roman" w:hAnsi="Times New Roman" w:cs="Times New Roman"/>
          <w:sz w:val="24"/>
          <w:szCs w:val="24"/>
        </w:rPr>
        <w:t xml:space="preserve"> one which does not view implementation of the SDGs </w:t>
      </w:r>
      <w:r w:rsidR="00E32D6E">
        <w:rPr>
          <w:rFonts w:ascii="Times New Roman" w:hAnsi="Times New Roman" w:cs="Times New Roman"/>
          <w:sz w:val="24"/>
          <w:szCs w:val="24"/>
        </w:rPr>
        <w:t xml:space="preserve">merely </w:t>
      </w:r>
      <w:r w:rsidR="00B40FCA">
        <w:rPr>
          <w:rFonts w:ascii="Times New Roman" w:hAnsi="Times New Roman" w:cs="Times New Roman"/>
          <w:sz w:val="24"/>
          <w:szCs w:val="24"/>
        </w:rPr>
        <w:t xml:space="preserve">as charity or generosity bestowed upon human beings. </w:t>
      </w:r>
      <w:r w:rsidR="00BE3D32">
        <w:rPr>
          <w:rFonts w:ascii="Times New Roman" w:hAnsi="Times New Roman" w:cs="Times New Roman"/>
          <w:sz w:val="24"/>
          <w:szCs w:val="24"/>
        </w:rPr>
        <w:t>Thi</w:t>
      </w:r>
      <w:r w:rsidR="001B159A">
        <w:rPr>
          <w:rFonts w:ascii="Times New Roman" w:hAnsi="Times New Roman" w:cs="Times New Roman"/>
          <w:sz w:val="24"/>
          <w:szCs w:val="24"/>
        </w:rPr>
        <w:t xml:space="preserve">s Chapter </w:t>
      </w:r>
      <w:r w:rsidR="0065006B">
        <w:rPr>
          <w:rFonts w:ascii="Times New Roman" w:hAnsi="Times New Roman" w:cs="Times New Roman"/>
          <w:sz w:val="24"/>
          <w:szCs w:val="24"/>
        </w:rPr>
        <w:t xml:space="preserve">is intended to </w:t>
      </w:r>
      <w:r w:rsidR="0056225E">
        <w:rPr>
          <w:rFonts w:ascii="Times New Roman" w:hAnsi="Times New Roman" w:cs="Times New Roman"/>
          <w:sz w:val="24"/>
          <w:szCs w:val="24"/>
        </w:rPr>
        <w:t>demonstrate</w:t>
      </w:r>
      <w:r w:rsidR="001B159A">
        <w:rPr>
          <w:rFonts w:ascii="Times New Roman" w:hAnsi="Times New Roman" w:cs="Times New Roman"/>
          <w:sz w:val="24"/>
          <w:szCs w:val="24"/>
        </w:rPr>
        <w:t xml:space="preserve"> that such an</w:t>
      </w:r>
      <w:r w:rsidR="00C300C6">
        <w:rPr>
          <w:rFonts w:ascii="Times New Roman" w:hAnsi="Times New Roman" w:cs="Times New Roman"/>
          <w:sz w:val="24"/>
          <w:szCs w:val="24"/>
        </w:rPr>
        <w:t xml:space="preserve"> </w:t>
      </w:r>
      <w:r w:rsidR="009057DD">
        <w:rPr>
          <w:rFonts w:ascii="Times New Roman" w:hAnsi="Times New Roman" w:cs="Times New Roman"/>
          <w:sz w:val="24"/>
          <w:szCs w:val="24"/>
        </w:rPr>
        <w:t>essential</w:t>
      </w:r>
      <w:r w:rsidR="003F108E">
        <w:rPr>
          <w:rFonts w:ascii="Times New Roman" w:hAnsi="Times New Roman" w:cs="Times New Roman"/>
          <w:sz w:val="24"/>
          <w:szCs w:val="24"/>
        </w:rPr>
        <w:t xml:space="preserve"> framework</w:t>
      </w:r>
      <w:r w:rsidR="00BE3D32">
        <w:rPr>
          <w:rFonts w:ascii="Times New Roman" w:hAnsi="Times New Roman" w:cs="Times New Roman"/>
          <w:sz w:val="24"/>
          <w:szCs w:val="24"/>
        </w:rPr>
        <w:t xml:space="preserve"> is encapsula</w:t>
      </w:r>
      <w:r>
        <w:rPr>
          <w:rFonts w:ascii="Times New Roman" w:hAnsi="Times New Roman" w:cs="Times New Roman"/>
          <w:sz w:val="24"/>
          <w:szCs w:val="24"/>
        </w:rPr>
        <w:t xml:space="preserve">ted in the </w:t>
      </w:r>
      <w:r w:rsidR="0065006B">
        <w:rPr>
          <w:rFonts w:ascii="Times New Roman" w:hAnsi="Times New Roman" w:cs="Times New Roman"/>
          <w:sz w:val="24"/>
          <w:szCs w:val="24"/>
        </w:rPr>
        <w:t>1986 United Nations Declaration on the Right to Development (</w:t>
      </w:r>
      <w:r>
        <w:rPr>
          <w:rFonts w:ascii="Times New Roman" w:hAnsi="Times New Roman" w:cs="Times New Roman"/>
          <w:sz w:val="24"/>
          <w:szCs w:val="24"/>
        </w:rPr>
        <w:t>DRTD</w:t>
      </w:r>
      <w:r w:rsidR="0065006B">
        <w:rPr>
          <w:rFonts w:ascii="Times New Roman" w:hAnsi="Times New Roman" w:cs="Times New Roman"/>
          <w:sz w:val="24"/>
          <w:szCs w:val="24"/>
        </w:rPr>
        <w:t>)</w:t>
      </w:r>
      <w:r>
        <w:rPr>
          <w:rFonts w:ascii="Times New Roman" w:hAnsi="Times New Roman" w:cs="Times New Roman"/>
          <w:sz w:val="24"/>
          <w:szCs w:val="24"/>
        </w:rPr>
        <w:t xml:space="preserve"> which provides the</w:t>
      </w:r>
      <w:r w:rsidR="00BE3D32">
        <w:rPr>
          <w:rFonts w:ascii="Times New Roman" w:hAnsi="Times New Roman" w:cs="Times New Roman"/>
          <w:sz w:val="24"/>
          <w:szCs w:val="24"/>
        </w:rPr>
        <w:t xml:space="preserve"> normative foundation for development to be considered as a human right of all individuals and </w:t>
      </w:r>
      <w:r w:rsidR="0065006B">
        <w:rPr>
          <w:rFonts w:ascii="Times New Roman" w:hAnsi="Times New Roman" w:cs="Times New Roman"/>
          <w:sz w:val="24"/>
          <w:szCs w:val="24"/>
        </w:rPr>
        <w:t xml:space="preserve">peoples </w:t>
      </w:r>
      <w:r w:rsidR="00BE3D32">
        <w:rPr>
          <w:rFonts w:ascii="Times New Roman" w:hAnsi="Times New Roman" w:cs="Times New Roman"/>
          <w:sz w:val="24"/>
          <w:szCs w:val="24"/>
        </w:rPr>
        <w:t>the world</w:t>
      </w:r>
      <w:r w:rsidR="0065006B">
        <w:rPr>
          <w:rFonts w:ascii="Times New Roman" w:hAnsi="Times New Roman" w:cs="Times New Roman"/>
          <w:sz w:val="24"/>
          <w:szCs w:val="24"/>
        </w:rPr>
        <w:t xml:space="preserve"> over</w:t>
      </w:r>
      <w:r w:rsidR="00BE3D32">
        <w:rPr>
          <w:rFonts w:ascii="Times New Roman" w:hAnsi="Times New Roman" w:cs="Times New Roman"/>
          <w:sz w:val="24"/>
          <w:szCs w:val="24"/>
        </w:rPr>
        <w:t>. Indeed,</w:t>
      </w:r>
      <w:r w:rsidR="00E32D6E">
        <w:rPr>
          <w:rFonts w:ascii="Times New Roman" w:hAnsi="Times New Roman" w:cs="Times New Roman"/>
          <w:sz w:val="24"/>
          <w:szCs w:val="24"/>
        </w:rPr>
        <w:t xml:space="preserve"> </w:t>
      </w:r>
      <w:r w:rsidR="00BE3D32">
        <w:rPr>
          <w:rFonts w:ascii="Times New Roman" w:hAnsi="Times New Roman" w:cs="Times New Roman"/>
          <w:sz w:val="24"/>
          <w:szCs w:val="24"/>
        </w:rPr>
        <w:t xml:space="preserve">this </w:t>
      </w:r>
      <w:r w:rsidR="00E32D6E">
        <w:rPr>
          <w:rFonts w:ascii="Times New Roman" w:hAnsi="Times New Roman" w:cs="Times New Roman"/>
          <w:sz w:val="24"/>
          <w:szCs w:val="24"/>
        </w:rPr>
        <w:t xml:space="preserve">Chapter </w:t>
      </w:r>
      <w:r w:rsidR="0065006B">
        <w:rPr>
          <w:rFonts w:ascii="Times New Roman" w:hAnsi="Times New Roman" w:cs="Times New Roman"/>
          <w:sz w:val="24"/>
          <w:szCs w:val="24"/>
        </w:rPr>
        <w:t>will</w:t>
      </w:r>
      <w:r w:rsidR="00E32D6E">
        <w:rPr>
          <w:rFonts w:ascii="Times New Roman" w:hAnsi="Times New Roman" w:cs="Times New Roman"/>
          <w:sz w:val="24"/>
          <w:szCs w:val="24"/>
        </w:rPr>
        <w:t xml:space="preserve"> demonstrate</w:t>
      </w:r>
      <w:r w:rsidR="00BE3D32">
        <w:rPr>
          <w:rFonts w:ascii="Times New Roman" w:hAnsi="Times New Roman" w:cs="Times New Roman"/>
          <w:sz w:val="24"/>
          <w:szCs w:val="24"/>
        </w:rPr>
        <w:t xml:space="preserve"> that</w:t>
      </w:r>
      <w:r w:rsidR="00E32D6E">
        <w:rPr>
          <w:rFonts w:ascii="Times New Roman" w:hAnsi="Times New Roman" w:cs="Times New Roman"/>
          <w:sz w:val="24"/>
          <w:szCs w:val="24"/>
        </w:rPr>
        <w:t xml:space="preserve"> </w:t>
      </w:r>
      <w:r w:rsidR="00E32D6E" w:rsidRPr="00AF27B3">
        <w:rPr>
          <w:rFonts w:ascii="Times New Roman" w:hAnsi="Times New Roman" w:cs="Times New Roman"/>
          <w:sz w:val="24"/>
          <w:szCs w:val="24"/>
        </w:rPr>
        <w:t xml:space="preserve">if we are to realistically usher in an era where peace, human rights, well-being, and ecological sustainability are advanced as envisioned by the 2030 Agenda, then </w:t>
      </w:r>
      <w:r w:rsidR="003F108E">
        <w:rPr>
          <w:rFonts w:ascii="Times New Roman" w:hAnsi="Times New Roman" w:cs="Times New Roman"/>
          <w:sz w:val="24"/>
          <w:szCs w:val="24"/>
        </w:rPr>
        <w:t xml:space="preserve">operationalizing the RtD </w:t>
      </w:r>
      <w:r w:rsidR="00577B1A">
        <w:rPr>
          <w:rFonts w:ascii="Times New Roman" w:hAnsi="Times New Roman" w:cs="Times New Roman"/>
          <w:sz w:val="24"/>
          <w:szCs w:val="24"/>
        </w:rPr>
        <w:t>for</w:t>
      </w:r>
      <w:r w:rsidR="00E32D6E" w:rsidRPr="00AF27B3">
        <w:rPr>
          <w:rFonts w:ascii="Times New Roman" w:hAnsi="Times New Roman" w:cs="Times New Roman"/>
          <w:sz w:val="24"/>
          <w:szCs w:val="24"/>
        </w:rPr>
        <w:t xml:space="preserve"> the </w:t>
      </w:r>
      <w:r w:rsidR="00577B1A">
        <w:rPr>
          <w:rFonts w:ascii="Times New Roman" w:hAnsi="Times New Roman" w:cs="Times New Roman"/>
          <w:sz w:val="24"/>
          <w:szCs w:val="24"/>
        </w:rPr>
        <w:t xml:space="preserve">implementation of the </w:t>
      </w:r>
      <w:r w:rsidR="00E32D6E" w:rsidRPr="00AF27B3">
        <w:rPr>
          <w:rFonts w:ascii="Times New Roman" w:hAnsi="Times New Roman" w:cs="Times New Roman"/>
          <w:sz w:val="24"/>
          <w:szCs w:val="24"/>
        </w:rPr>
        <w:t>SDGs is not only the most appropriate, but it is indeed indispensable.</w:t>
      </w:r>
    </w:p>
    <w:p w14:paraId="55AA9B22" w14:textId="700C3816" w:rsidR="00E32D6E" w:rsidRDefault="00E32D6E" w:rsidP="00115765">
      <w:pPr>
        <w:jc w:val="both"/>
        <w:rPr>
          <w:rFonts w:ascii="Times New Roman" w:hAnsi="Times New Roman" w:cs="Times New Roman"/>
          <w:sz w:val="24"/>
          <w:szCs w:val="24"/>
        </w:rPr>
      </w:pPr>
      <w:r w:rsidRPr="00AF27B3">
        <w:rPr>
          <w:rFonts w:ascii="Times New Roman" w:hAnsi="Times New Roman" w:cs="Times New Roman"/>
          <w:sz w:val="24"/>
          <w:szCs w:val="24"/>
        </w:rPr>
        <w:t xml:space="preserve">This is </w:t>
      </w:r>
      <w:r>
        <w:rPr>
          <w:rFonts w:ascii="Times New Roman" w:hAnsi="Times New Roman" w:cs="Times New Roman"/>
          <w:sz w:val="24"/>
          <w:szCs w:val="24"/>
        </w:rPr>
        <w:t xml:space="preserve">also </w:t>
      </w:r>
      <w:r w:rsidRPr="00AF27B3">
        <w:rPr>
          <w:rFonts w:ascii="Times New Roman" w:hAnsi="Times New Roman" w:cs="Times New Roman"/>
          <w:sz w:val="24"/>
          <w:szCs w:val="24"/>
        </w:rPr>
        <w:t xml:space="preserve">the lesson </w:t>
      </w:r>
      <w:r>
        <w:rPr>
          <w:rFonts w:ascii="Times New Roman" w:hAnsi="Times New Roman" w:cs="Times New Roman"/>
          <w:sz w:val="24"/>
          <w:szCs w:val="24"/>
        </w:rPr>
        <w:t>which</w:t>
      </w:r>
      <w:r w:rsidRPr="00AF27B3">
        <w:rPr>
          <w:rFonts w:ascii="Times New Roman" w:hAnsi="Times New Roman" w:cs="Times New Roman"/>
          <w:sz w:val="24"/>
          <w:szCs w:val="24"/>
        </w:rPr>
        <w:t xml:space="preserve"> must </w:t>
      </w:r>
      <w:r>
        <w:rPr>
          <w:rFonts w:ascii="Times New Roman" w:hAnsi="Times New Roman" w:cs="Times New Roman"/>
          <w:sz w:val="24"/>
          <w:szCs w:val="24"/>
        </w:rPr>
        <w:t xml:space="preserve">be </w:t>
      </w:r>
      <w:r w:rsidRPr="00AF27B3">
        <w:rPr>
          <w:rFonts w:ascii="Times New Roman" w:hAnsi="Times New Roman" w:cs="Times New Roman"/>
          <w:sz w:val="24"/>
          <w:szCs w:val="24"/>
        </w:rPr>
        <w:t>learn</w:t>
      </w:r>
      <w:r w:rsidR="00872F55">
        <w:rPr>
          <w:rFonts w:ascii="Times New Roman" w:hAnsi="Times New Roman" w:cs="Times New Roman"/>
          <w:sz w:val="24"/>
          <w:szCs w:val="24"/>
        </w:rPr>
        <w:t>t</w:t>
      </w:r>
      <w:r w:rsidRPr="00AF27B3">
        <w:rPr>
          <w:rFonts w:ascii="Times New Roman" w:hAnsi="Times New Roman" w:cs="Times New Roman"/>
          <w:sz w:val="24"/>
          <w:szCs w:val="24"/>
        </w:rPr>
        <w:t xml:space="preserve"> from the MDG story where despite admirable progress in some goals</w:t>
      </w:r>
      <w:r>
        <w:rPr>
          <w:rFonts w:ascii="Times New Roman" w:hAnsi="Times New Roman" w:cs="Times New Roman"/>
          <w:sz w:val="24"/>
          <w:szCs w:val="24"/>
        </w:rPr>
        <w:t>, some others unfortunately</w:t>
      </w:r>
      <w:r w:rsidRPr="00AF27B3">
        <w:rPr>
          <w:rFonts w:ascii="Times New Roman" w:hAnsi="Times New Roman" w:cs="Times New Roman"/>
          <w:sz w:val="24"/>
          <w:szCs w:val="24"/>
        </w:rPr>
        <w:t xml:space="preserve"> remained off-track. As the 2030 Agenda acknowledges with some regret, progress on MDGs by the end of 2015 was uneven, particularly in Africa, least developed countries, landlocked developing countries, and Small Island developing States.</w:t>
      </w:r>
      <w:r>
        <w:rPr>
          <w:rStyle w:val="FootnoteReference"/>
          <w:rFonts w:ascii="Times New Roman" w:hAnsi="Times New Roman" w:cs="Times New Roman"/>
          <w:sz w:val="24"/>
          <w:szCs w:val="24"/>
        </w:rPr>
        <w:footnoteReference w:id="2"/>
      </w:r>
      <w:r w:rsidRPr="00AF27B3">
        <w:rPr>
          <w:rFonts w:ascii="Times New Roman" w:hAnsi="Times New Roman" w:cs="Times New Roman"/>
          <w:sz w:val="24"/>
          <w:szCs w:val="24"/>
        </w:rPr>
        <w:t xml:space="preserve"> </w:t>
      </w:r>
      <w:r w:rsidR="008E7137">
        <w:rPr>
          <w:rFonts w:ascii="Times New Roman" w:hAnsi="Times New Roman" w:cs="Times New Roman"/>
          <w:sz w:val="24"/>
          <w:szCs w:val="24"/>
        </w:rPr>
        <w:t>There are sound reasons to contend</w:t>
      </w:r>
      <w:r>
        <w:rPr>
          <w:rFonts w:ascii="Times New Roman" w:hAnsi="Times New Roman" w:cs="Times New Roman"/>
          <w:sz w:val="24"/>
          <w:szCs w:val="24"/>
        </w:rPr>
        <w:t xml:space="preserve"> that these shortcomings were</w:t>
      </w:r>
      <w:r w:rsidRPr="00E32D6E">
        <w:rPr>
          <w:rFonts w:ascii="Times New Roman" w:hAnsi="Times New Roman" w:cs="Times New Roman"/>
          <w:sz w:val="24"/>
          <w:szCs w:val="24"/>
        </w:rPr>
        <w:t xml:space="preserve"> </w:t>
      </w:r>
      <w:r>
        <w:rPr>
          <w:rFonts w:ascii="Times New Roman" w:hAnsi="Times New Roman" w:cs="Times New Roman"/>
          <w:sz w:val="24"/>
          <w:szCs w:val="24"/>
        </w:rPr>
        <w:t>a</w:t>
      </w:r>
      <w:r w:rsidRPr="00E32D6E">
        <w:rPr>
          <w:rFonts w:ascii="Times New Roman" w:hAnsi="Times New Roman" w:cs="Times New Roman"/>
          <w:sz w:val="24"/>
          <w:szCs w:val="24"/>
        </w:rPr>
        <w:t xml:space="preserve"> result of the absence of</w:t>
      </w:r>
      <w:r w:rsidR="003F108E">
        <w:rPr>
          <w:rFonts w:ascii="Times New Roman" w:hAnsi="Times New Roman" w:cs="Times New Roman"/>
          <w:sz w:val="24"/>
          <w:szCs w:val="24"/>
        </w:rPr>
        <w:t xml:space="preserve"> operationalizing the RtD in the implementation of the MDGs,</w:t>
      </w:r>
      <w:r w:rsidRPr="00E32D6E">
        <w:rPr>
          <w:rFonts w:ascii="Times New Roman" w:hAnsi="Times New Roman" w:cs="Times New Roman"/>
          <w:sz w:val="24"/>
          <w:szCs w:val="24"/>
        </w:rPr>
        <w:t xml:space="preserve"> despite the fact that one of the stated objectives of the Millennium Declaration from which the MDGs emanated was “making the right to dev</w:t>
      </w:r>
      <w:r w:rsidR="008E7137">
        <w:rPr>
          <w:rFonts w:ascii="Times New Roman" w:hAnsi="Times New Roman" w:cs="Times New Roman"/>
          <w:sz w:val="24"/>
          <w:szCs w:val="24"/>
        </w:rPr>
        <w:t>elopment a reality for everyone</w:t>
      </w:r>
      <w:r w:rsidRPr="00E32D6E">
        <w:rPr>
          <w:rFonts w:ascii="Times New Roman" w:hAnsi="Times New Roman" w:cs="Times New Roman"/>
          <w:sz w:val="24"/>
          <w:szCs w:val="24"/>
        </w:rPr>
        <w:t>”</w:t>
      </w:r>
      <w:r w:rsidR="008E7137">
        <w:rPr>
          <w:rFonts w:ascii="Times New Roman" w:hAnsi="Times New Roman" w:cs="Times New Roman"/>
          <w:sz w:val="24"/>
          <w:szCs w:val="24"/>
        </w:rPr>
        <w:t>.</w:t>
      </w:r>
      <w:r w:rsidRPr="00E32D6E">
        <w:rPr>
          <w:rStyle w:val="FootnoteReference"/>
          <w:rFonts w:ascii="Times New Roman" w:hAnsi="Times New Roman" w:cs="Times New Roman"/>
          <w:sz w:val="24"/>
          <w:szCs w:val="24"/>
        </w:rPr>
        <w:footnoteReference w:id="3"/>
      </w:r>
      <w:r w:rsidR="008E7137">
        <w:rPr>
          <w:rFonts w:ascii="Times New Roman" w:hAnsi="Times New Roman" w:cs="Times New Roman"/>
          <w:sz w:val="24"/>
          <w:szCs w:val="24"/>
        </w:rPr>
        <w:t xml:space="preserve"> </w:t>
      </w:r>
      <w:r w:rsidR="00092B1D">
        <w:rPr>
          <w:rFonts w:ascii="Times New Roman" w:hAnsi="Times New Roman" w:cs="Times New Roman"/>
          <w:sz w:val="24"/>
          <w:szCs w:val="24"/>
        </w:rPr>
        <w:t>Unfortunately, the first four years of implementation of the SDGs have not been entirely promising</w:t>
      </w:r>
      <w:r w:rsidR="006A2903">
        <w:rPr>
          <w:rFonts w:ascii="Times New Roman" w:hAnsi="Times New Roman" w:cs="Times New Roman"/>
          <w:sz w:val="24"/>
          <w:szCs w:val="24"/>
        </w:rPr>
        <w:t>.</w:t>
      </w:r>
      <w:r w:rsidR="00787223">
        <w:rPr>
          <w:rStyle w:val="FootnoteReference"/>
          <w:rFonts w:ascii="Times New Roman" w:hAnsi="Times New Roman" w:cs="Times New Roman"/>
          <w:sz w:val="24"/>
          <w:szCs w:val="24"/>
        </w:rPr>
        <w:footnoteReference w:id="4"/>
      </w:r>
      <w:r w:rsidR="00E107D9">
        <w:rPr>
          <w:rFonts w:ascii="Times New Roman" w:hAnsi="Times New Roman" w:cs="Times New Roman"/>
          <w:sz w:val="24"/>
          <w:szCs w:val="24"/>
        </w:rPr>
        <w:t xml:space="preserve"> </w:t>
      </w:r>
      <w:r w:rsidR="00EF10F9">
        <w:rPr>
          <w:rFonts w:ascii="Times New Roman" w:hAnsi="Times New Roman" w:cs="Times New Roman"/>
          <w:sz w:val="24"/>
          <w:szCs w:val="24"/>
        </w:rPr>
        <w:t xml:space="preserve">The UN’s 2019 SDGs Report </w:t>
      </w:r>
      <w:r w:rsidR="00EF10F9" w:rsidRPr="007C5D43">
        <w:rPr>
          <w:rFonts w:ascii="Times New Roman" w:hAnsi="Times New Roman" w:cs="Times New Roman"/>
          <w:color w:val="000000"/>
          <w:sz w:val="24"/>
          <w:szCs w:val="24"/>
          <w:bdr w:val="none" w:sz="0" w:space="0" w:color="auto" w:frame="1"/>
          <w:shd w:val="clear" w:color="auto" w:fill="FFFFFF"/>
        </w:rPr>
        <w:t xml:space="preserve">records that progress on its implementation </w:t>
      </w:r>
      <w:r w:rsidR="009C4B55">
        <w:rPr>
          <w:rFonts w:ascii="Times New Roman" w:hAnsi="Times New Roman" w:cs="Times New Roman"/>
          <w:color w:val="000000"/>
          <w:sz w:val="24"/>
          <w:szCs w:val="24"/>
          <w:bdr w:val="none" w:sz="0" w:space="0" w:color="auto" w:frame="1"/>
          <w:shd w:val="clear" w:color="auto" w:fill="FFFFFF"/>
        </w:rPr>
        <w:t xml:space="preserve">since 2015 </w:t>
      </w:r>
      <w:r w:rsidR="00EF10F9" w:rsidRPr="007C5D43">
        <w:rPr>
          <w:rFonts w:ascii="Times New Roman" w:hAnsi="Times New Roman" w:cs="Times New Roman"/>
          <w:color w:val="000000"/>
          <w:sz w:val="24"/>
          <w:szCs w:val="24"/>
          <w:bdr w:val="none" w:sz="0" w:space="0" w:color="auto" w:frame="1"/>
          <w:shd w:val="clear" w:color="auto" w:fill="FFFFFF"/>
        </w:rPr>
        <w:t>has been off-track with respect to most goals.</w:t>
      </w:r>
      <w:r w:rsidR="00EF10F9">
        <w:rPr>
          <w:rStyle w:val="FootnoteReference"/>
          <w:rFonts w:ascii="Times New Roman" w:hAnsi="Times New Roman" w:cs="Times New Roman"/>
          <w:color w:val="000000"/>
          <w:sz w:val="24"/>
          <w:szCs w:val="24"/>
          <w:bdr w:val="none" w:sz="0" w:space="0" w:color="auto" w:frame="1"/>
          <w:shd w:val="clear" w:color="auto" w:fill="FFFFFF"/>
        </w:rPr>
        <w:footnoteReference w:id="5"/>
      </w:r>
      <w:r w:rsidR="00EF10F9" w:rsidRPr="007C5D43">
        <w:rPr>
          <w:rFonts w:ascii="Times New Roman" w:hAnsi="Times New Roman" w:cs="Times New Roman"/>
          <w:color w:val="000000"/>
          <w:sz w:val="24"/>
          <w:szCs w:val="24"/>
          <w:bdr w:val="none" w:sz="0" w:space="0" w:color="auto" w:frame="1"/>
          <w:shd w:val="clear" w:color="auto" w:fill="FFFFFF"/>
        </w:rPr>
        <w:t xml:space="preserve"> More portentously, the data demonstrates that instead of making progress, indicators on many targets ha</w:t>
      </w:r>
      <w:r w:rsidR="00EF10F9">
        <w:rPr>
          <w:rFonts w:ascii="Times New Roman" w:hAnsi="Times New Roman" w:cs="Times New Roman"/>
          <w:color w:val="000000"/>
          <w:sz w:val="24"/>
          <w:szCs w:val="24"/>
          <w:bdr w:val="none" w:sz="0" w:space="0" w:color="auto" w:frame="1"/>
          <w:shd w:val="clear" w:color="auto" w:fill="FFFFFF"/>
        </w:rPr>
        <w:t>ve</w:t>
      </w:r>
      <w:r w:rsidR="00EF10F9" w:rsidRPr="007C5D43">
        <w:rPr>
          <w:rFonts w:ascii="Times New Roman" w:hAnsi="Times New Roman" w:cs="Times New Roman"/>
          <w:color w:val="000000"/>
          <w:sz w:val="24"/>
          <w:szCs w:val="24"/>
          <w:bdr w:val="none" w:sz="0" w:space="0" w:color="auto" w:frame="1"/>
          <w:shd w:val="clear" w:color="auto" w:fill="FFFFFF"/>
        </w:rPr>
        <w:t xml:space="preserve"> worsened compared with previous years.</w:t>
      </w:r>
      <w:r w:rsidR="00EF10F9">
        <w:rPr>
          <w:rStyle w:val="FootnoteReference"/>
          <w:rFonts w:ascii="Times New Roman" w:hAnsi="Times New Roman" w:cs="Times New Roman"/>
          <w:color w:val="000000"/>
          <w:sz w:val="24"/>
          <w:szCs w:val="24"/>
          <w:bdr w:val="none" w:sz="0" w:space="0" w:color="auto" w:frame="1"/>
          <w:shd w:val="clear" w:color="auto" w:fill="FFFFFF"/>
        </w:rPr>
        <w:footnoteReference w:id="6"/>
      </w:r>
      <w:r w:rsidR="00EF10F9" w:rsidRPr="007C5D43">
        <w:rPr>
          <w:rFonts w:ascii="Times New Roman" w:hAnsi="Times New Roman" w:cs="Times New Roman"/>
          <w:color w:val="000000"/>
          <w:sz w:val="24"/>
          <w:szCs w:val="24"/>
          <w:bdr w:val="none" w:sz="0" w:space="0" w:color="auto" w:frame="1"/>
          <w:shd w:val="clear" w:color="auto" w:fill="FFFFFF"/>
        </w:rPr>
        <w:t xml:space="preserve"> This downward spiral is only </w:t>
      </w:r>
      <w:r w:rsidR="00EF10F9" w:rsidRPr="007C5D43">
        <w:rPr>
          <w:rFonts w:ascii="Times New Roman" w:hAnsi="Times New Roman" w:cs="Times New Roman"/>
          <w:color w:val="000000"/>
          <w:sz w:val="24"/>
          <w:szCs w:val="24"/>
          <w:bdr w:val="none" w:sz="0" w:space="0" w:color="auto" w:frame="1"/>
          <w:shd w:val="clear" w:color="auto" w:fill="FFFFFF"/>
        </w:rPr>
        <w:lastRenderedPageBreak/>
        <w:t>expected to exacerbate in 2020 with the world brought to its knees by the COVID-19 pandemic.</w:t>
      </w:r>
      <w:r w:rsidR="00906F91">
        <w:rPr>
          <w:rStyle w:val="FootnoteReference"/>
          <w:rFonts w:ascii="Times New Roman" w:hAnsi="Times New Roman" w:cs="Times New Roman"/>
          <w:color w:val="000000"/>
          <w:sz w:val="24"/>
          <w:szCs w:val="24"/>
          <w:bdr w:val="none" w:sz="0" w:space="0" w:color="auto" w:frame="1"/>
          <w:shd w:val="clear" w:color="auto" w:fill="FFFFFF"/>
        </w:rPr>
        <w:footnoteReference w:id="7"/>
      </w:r>
      <w:r w:rsidR="009C4B55">
        <w:rPr>
          <w:rFonts w:ascii="Times New Roman" w:hAnsi="Times New Roman" w:cs="Times New Roman"/>
          <w:color w:val="000000"/>
          <w:sz w:val="24"/>
          <w:szCs w:val="24"/>
          <w:bdr w:val="none" w:sz="0" w:space="0" w:color="auto" w:frame="1"/>
          <w:shd w:val="clear" w:color="auto" w:fill="FFFFFF"/>
        </w:rPr>
        <w:t xml:space="preserve"> </w:t>
      </w:r>
      <w:r w:rsidR="00E107D9">
        <w:rPr>
          <w:rFonts w:ascii="Times New Roman" w:hAnsi="Times New Roman" w:cs="Times New Roman"/>
          <w:sz w:val="24"/>
          <w:szCs w:val="24"/>
        </w:rPr>
        <w:t xml:space="preserve">With </w:t>
      </w:r>
      <w:r w:rsidR="00570700">
        <w:rPr>
          <w:rFonts w:ascii="Times New Roman" w:hAnsi="Times New Roman" w:cs="Times New Roman"/>
          <w:sz w:val="24"/>
          <w:szCs w:val="24"/>
        </w:rPr>
        <w:t>implementation proceeding in a manner reminiscent of the MDGs</w:t>
      </w:r>
      <w:r w:rsidR="007304DB">
        <w:rPr>
          <w:rFonts w:ascii="Times New Roman" w:hAnsi="Times New Roman" w:cs="Times New Roman"/>
          <w:sz w:val="24"/>
          <w:szCs w:val="24"/>
        </w:rPr>
        <w:t xml:space="preserve"> era</w:t>
      </w:r>
      <w:r w:rsidR="00570700">
        <w:rPr>
          <w:rFonts w:ascii="Times New Roman" w:hAnsi="Times New Roman" w:cs="Times New Roman"/>
          <w:sz w:val="24"/>
          <w:szCs w:val="24"/>
        </w:rPr>
        <w:t>,</w:t>
      </w:r>
      <w:r w:rsidR="00E107D9">
        <w:rPr>
          <w:rFonts w:ascii="Times New Roman" w:hAnsi="Times New Roman" w:cs="Times New Roman"/>
          <w:sz w:val="24"/>
          <w:szCs w:val="24"/>
        </w:rPr>
        <w:t xml:space="preserve"> i</w:t>
      </w:r>
      <w:r w:rsidR="009C5C8C">
        <w:rPr>
          <w:rFonts w:ascii="Times New Roman" w:hAnsi="Times New Roman" w:cs="Times New Roman"/>
          <w:sz w:val="24"/>
          <w:szCs w:val="24"/>
        </w:rPr>
        <w:t xml:space="preserve">t appears unlikely that the </w:t>
      </w:r>
      <w:r w:rsidR="007304DB">
        <w:rPr>
          <w:rFonts w:ascii="Times New Roman" w:hAnsi="Times New Roman" w:cs="Times New Roman"/>
          <w:sz w:val="24"/>
          <w:szCs w:val="24"/>
        </w:rPr>
        <w:t>SDGs</w:t>
      </w:r>
      <w:r w:rsidR="009C5C8C">
        <w:rPr>
          <w:rFonts w:ascii="Times New Roman" w:hAnsi="Times New Roman" w:cs="Times New Roman"/>
          <w:sz w:val="24"/>
          <w:szCs w:val="24"/>
        </w:rPr>
        <w:t xml:space="preserve"> will be </w:t>
      </w:r>
      <w:r w:rsidR="007304DB">
        <w:rPr>
          <w:rFonts w:ascii="Times New Roman" w:hAnsi="Times New Roman" w:cs="Times New Roman"/>
          <w:sz w:val="24"/>
          <w:szCs w:val="24"/>
        </w:rPr>
        <w:t>realized</w:t>
      </w:r>
      <w:r w:rsidR="009C5C8C">
        <w:rPr>
          <w:rFonts w:ascii="Times New Roman" w:hAnsi="Times New Roman" w:cs="Times New Roman"/>
          <w:sz w:val="24"/>
          <w:szCs w:val="24"/>
        </w:rPr>
        <w:t xml:space="preserve"> by 2030</w:t>
      </w:r>
      <w:r w:rsidR="00787223">
        <w:rPr>
          <w:rFonts w:ascii="Times New Roman" w:hAnsi="Times New Roman" w:cs="Times New Roman"/>
          <w:sz w:val="24"/>
          <w:szCs w:val="24"/>
        </w:rPr>
        <w:t xml:space="preserve"> with business as usual.</w:t>
      </w:r>
      <w:r w:rsidR="009C5C8C">
        <w:rPr>
          <w:rFonts w:ascii="Times New Roman" w:hAnsi="Times New Roman" w:cs="Times New Roman"/>
          <w:sz w:val="24"/>
          <w:szCs w:val="24"/>
        </w:rPr>
        <w:t xml:space="preserve"> </w:t>
      </w:r>
      <w:r w:rsidR="008E7137">
        <w:rPr>
          <w:rFonts w:ascii="Times New Roman" w:hAnsi="Times New Roman" w:cs="Times New Roman"/>
          <w:sz w:val="24"/>
          <w:szCs w:val="24"/>
        </w:rPr>
        <w:t xml:space="preserve">It is in this backdrop that this Chapter </w:t>
      </w:r>
      <w:r w:rsidR="00872F55">
        <w:rPr>
          <w:rFonts w:ascii="Times New Roman" w:hAnsi="Times New Roman" w:cs="Times New Roman"/>
          <w:sz w:val="24"/>
          <w:szCs w:val="24"/>
        </w:rPr>
        <w:t>will</w:t>
      </w:r>
      <w:r w:rsidR="008E7137">
        <w:rPr>
          <w:rFonts w:ascii="Times New Roman" w:hAnsi="Times New Roman" w:cs="Times New Roman"/>
          <w:sz w:val="24"/>
          <w:szCs w:val="24"/>
        </w:rPr>
        <w:t xml:space="preserve"> </w:t>
      </w:r>
      <w:r w:rsidR="0056225E">
        <w:rPr>
          <w:rFonts w:ascii="Times New Roman" w:hAnsi="Times New Roman" w:cs="Times New Roman"/>
          <w:sz w:val="24"/>
          <w:szCs w:val="24"/>
        </w:rPr>
        <w:t>explain</w:t>
      </w:r>
      <w:r w:rsidR="008E7137">
        <w:rPr>
          <w:rFonts w:ascii="Times New Roman" w:hAnsi="Times New Roman" w:cs="Times New Roman"/>
          <w:sz w:val="24"/>
          <w:szCs w:val="24"/>
        </w:rPr>
        <w:t xml:space="preserve"> how </w:t>
      </w:r>
      <w:r w:rsidR="00872F55">
        <w:rPr>
          <w:rFonts w:ascii="Times New Roman" w:hAnsi="Times New Roman" w:cs="Times New Roman"/>
          <w:sz w:val="24"/>
          <w:szCs w:val="24"/>
        </w:rPr>
        <w:t xml:space="preserve">the </w:t>
      </w:r>
      <w:r w:rsidR="008E7137">
        <w:rPr>
          <w:rFonts w:ascii="Times New Roman" w:hAnsi="Times New Roman" w:cs="Times New Roman"/>
          <w:sz w:val="24"/>
          <w:szCs w:val="24"/>
        </w:rPr>
        <w:t xml:space="preserve">RtD can and ought to be operationalized </w:t>
      </w:r>
      <w:r w:rsidRPr="00E32D6E">
        <w:rPr>
          <w:rFonts w:ascii="Times New Roman" w:hAnsi="Times New Roman" w:cs="Times New Roman"/>
          <w:sz w:val="24"/>
          <w:szCs w:val="24"/>
        </w:rPr>
        <w:t>if we are to ensure that by the end of 2030, progress on all SDGs is on-t</w:t>
      </w:r>
      <w:r w:rsidR="008E7137">
        <w:rPr>
          <w:rFonts w:ascii="Times New Roman" w:hAnsi="Times New Roman" w:cs="Times New Roman"/>
          <w:sz w:val="24"/>
          <w:szCs w:val="24"/>
        </w:rPr>
        <w:t>rack, integrated, and even</w:t>
      </w:r>
      <w:r w:rsidRPr="00AF27B3">
        <w:rPr>
          <w:rFonts w:ascii="Times New Roman" w:hAnsi="Times New Roman" w:cs="Times New Roman"/>
          <w:sz w:val="24"/>
          <w:szCs w:val="24"/>
        </w:rPr>
        <w:t>.</w:t>
      </w:r>
      <w:r w:rsidR="00092B1D">
        <w:rPr>
          <w:rFonts w:ascii="Times New Roman" w:hAnsi="Times New Roman" w:cs="Times New Roman"/>
          <w:sz w:val="24"/>
          <w:szCs w:val="24"/>
        </w:rPr>
        <w:t xml:space="preserve"> </w:t>
      </w:r>
    </w:p>
    <w:p w14:paraId="0FD3CB68" w14:textId="77777777" w:rsidR="002355E7" w:rsidRPr="002355E7" w:rsidRDefault="002355E7" w:rsidP="00765452">
      <w:pPr>
        <w:spacing w:line="276" w:lineRule="auto"/>
        <w:rPr>
          <w:rFonts w:ascii="Times New Roman" w:hAnsi="Times New Roman" w:cs="Times New Roman"/>
          <w:b/>
          <w:sz w:val="4"/>
          <w:szCs w:val="4"/>
        </w:rPr>
      </w:pPr>
    </w:p>
    <w:p w14:paraId="1C18182F" w14:textId="655F307B" w:rsidR="00765452" w:rsidRPr="00765452" w:rsidRDefault="008B1DF4" w:rsidP="00765452">
      <w:pPr>
        <w:spacing w:line="276" w:lineRule="auto"/>
        <w:rPr>
          <w:rFonts w:ascii="Times New Roman" w:hAnsi="Times New Roman" w:cs="Times New Roman"/>
          <w:b/>
          <w:sz w:val="24"/>
          <w:szCs w:val="24"/>
        </w:rPr>
      </w:pPr>
      <w:r w:rsidRPr="003B6FDC">
        <w:rPr>
          <w:rFonts w:ascii="Times New Roman" w:hAnsi="Times New Roman" w:cs="Times New Roman"/>
          <w:b/>
          <w:sz w:val="24"/>
          <w:szCs w:val="24"/>
        </w:rPr>
        <w:t>Brief Schematic Overview</w:t>
      </w:r>
      <w:r w:rsidR="00394647" w:rsidRPr="003B6FDC">
        <w:rPr>
          <w:rFonts w:ascii="Times New Roman" w:hAnsi="Times New Roman" w:cs="Times New Roman"/>
          <w:b/>
          <w:sz w:val="24"/>
          <w:szCs w:val="24"/>
        </w:rPr>
        <w:t xml:space="preserve"> of the </w:t>
      </w:r>
      <w:r w:rsidR="004D579A" w:rsidRPr="003B6FDC">
        <w:rPr>
          <w:rFonts w:ascii="Times New Roman" w:hAnsi="Times New Roman" w:cs="Times New Roman"/>
          <w:b/>
          <w:sz w:val="24"/>
          <w:szCs w:val="24"/>
        </w:rPr>
        <w:t xml:space="preserve">SDGs in the </w:t>
      </w:r>
      <w:r w:rsidR="00394647" w:rsidRPr="003B6FDC">
        <w:rPr>
          <w:rFonts w:ascii="Times New Roman" w:hAnsi="Times New Roman" w:cs="Times New Roman"/>
          <w:b/>
          <w:sz w:val="24"/>
          <w:szCs w:val="24"/>
        </w:rPr>
        <w:t>2030 Agenda:</w:t>
      </w:r>
    </w:p>
    <w:p w14:paraId="5604AA04" w14:textId="55AAFF7C" w:rsidR="00F0274E" w:rsidRDefault="00F20270" w:rsidP="008B1DF4">
      <w:pPr>
        <w:spacing w:line="276" w:lineRule="auto"/>
        <w:jc w:val="both"/>
        <w:rPr>
          <w:rFonts w:ascii="Times New Roman" w:hAnsi="Times New Roman" w:cs="Times New Roman"/>
          <w:sz w:val="24"/>
          <w:szCs w:val="24"/>
        </w:rPr>
      </w:pPr>
      <w:r w:rsidRPr="00986517">
        <w:rPr>
          <w:rFonts w:ascii="Times New Roman" w:hAnsi="Times New Roman" w:cs="Times New Roman"/>
          <w:sz w:val="24"/>
          <w:szCs w:val="24"/>
        </w:rPr>
        <w:t xml:space="preserve">The edifice of the 2030 Agenda is constructed on an integrated foundation of 5 Ps: people, planet, prosperity, </w:t>
      </w:r>
      <w:proofErr w:type="gramStart"/>
      <w:r w:rsidRPr="00986517">
        <w:rPr>
          <w:rFonts w:ascii="Times New Roman" w:hAnsi="Times New Roman" w:cs="Times New Roman"/>
          <w:sz w:val="24"/>
          <w:szCs w:val="24"/>
        </w:rPr>
        <w:t>peace</w:t>
      </w:r>
      <w:proofErr w:type="gramEnd"/>
      <w:r w:rsidRPr="00986517">
        <w:rPr>
          <w:rFonts w:ascii="Times New Roman" w:hAnsi="Times New Roman" w:cs="Times New Roman"/>
          <w:sz w:val="24"/>
          <w:szCs w:val="24"/>
        </w:rPr>
        <w:t xml:space="preserve"> and partnership.</w:t>
      </w:r>
      <w:r w:rsidRPr="00986517">
        <w:rPr>
          <w:rStyle w:val="FootnoteReference"/>
          <w:rFonts w:ascii="Times New Roman" w:hAnsi="Times New Roman" w:cs="Times New Roman"/>
          <w:sz w:val="24"/>
          <w:szCs w:val="24"/>
        </w:rPr>
        <w:footnoteReference w:id="8"/>
      </w:r>
      <w:r w:rsidRPr="00986517">
        <w:rPr>
          <w:rFonts w:ascii="Times New Roman" w:hAnsi="Times New Roman" w:cs="Times New Roman"/>
          <w:sz w:val="24"/>
          <w:szCs w:val="24"/>
        </w:rPr>
        <w:t xml:space="preserve"> Based on this foundation, the 2030 Agenda is sought to be erected through the implementation of 17 SDGs and 169 accompanying targets. </w:t>
      </w:r>
      <w:r w:rsidR="00F0274E">
        <w:rPr>
          <w:rFonts w:ascii="Times New Roman" w:hAnsi="Times New Roman" w:cs="Times New Roman"/>
          <w:sz w:val="24"/>
          <w:szCs w:val="24"/>
        </w:rPr>
        <w:t xml:space="preserve">The SDGs are much more comprehensive than the preceding MDGs in </w:t>
      </w:r>
      <w:r w:rsidR="00816FCC">
        <w:rPr>
          <w:rFonts w:ascii="Times New Roman" w:hAnsi="Times New Roman" w:cs="Times New Roman"/>
          <w:sz w:val="24"/>
          <w:szCs w:val="24"/>
        </w:rPr>
        <w:t>their</w:t>
      </w:r>
      <w:r w:rsidR="00F0274E">
        <w:rPr>
          <w:rFonts w:ascii="Times New Roman" w:hAnsi="Times New Roman" w:cs="Times New Roman"/>
          <w:sz w:val="24"/>
          <w:szCs w:val="24"/>
        </w:rPr>
        <w:t xml:space="preserve"> coverage of issues. </w:t>
      </w:r>
    </w:p>
    <w:p w14:paraId="0491AF2C" w14:textId="77777777" w:rsidR="00765452" w:rsidRDefault="00765452" w:rsidP="00765452">
      <w:pPr>
        <w:spacing w:line="276" w:lineRule="auto"/>
        <w:jc w:val="both"/>
        <w:rPr>
          <w:rFonts w:ascii="Times New Roman" w:hAnsi="Times New Roman" w:cs="Times New Roman"/>
          <w:sz w:val="24"/>
          <w:szCs w:val="24"/>
        </w:rPr>
      </w:pPr>
      <w:r w:rsidRPr="00986517">
        <w:rPr>
          <w:rFonts w:ascii="Times New Roman" w:hAnsi="Times New Roman" w:cs="Times New Roman"/>
          <w:sz w:val="24"/>
          <w:szCs w:val="24"/>
        </w:rPr>
        <w:t>The agenda stresses that “the interlinkages and integrated nature of the SDGs are of crucial importance in ensuring that the purpose of the new Agenda is realised.”</w:t>
      </w:r>
      <w:r w:rsidRPr="00986517">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14:paraId="2EF4B0E3" w14:textId="32745C47" w:rsidR="000458BE" w:rsidRDefault="00765452" w:rsidP="00765452">
      <w:pPr>
        <w:spacing w:line="276" w:lineRule="auto"/>
        <w:jc w:val="both"/>
        <w:rPr>
          <w:rFonts w:ascii="Times New Roman" w:hAnsi="Times New Roman" w:cs="Times New Roman"/>
          <w:sz w:val="24"/>
          <w:szCs w:val="24"/>
        </w:rPr>
      </w:pPr>
      <w:r w:rsidRPr="003F108E">
        <w:rPr>
          <w:rFonts w:ascii="Times New Roman" w:hAnsi="Times New Roman" w:cs="Times New Roman"/>
          <w:sz w:val="24"/>
          <w:szCs w:val="24"/>
        </w:rPr>
        <w:t xml:space="preserve">Of particular significance in this schema are the “means of implementation” of the SDGs. Indeed, the 2030 Agenda explicitly acknowledges that without identification and operationalization of </w:t>
      </w:r>
      <w:proofErr w:type="gramStart"/>
      <w:r w:rsidRPr="003F108E">
        <w:rPr>
          <w:rFonts w:ascii="Times New Roman" w:hAnsi="Times New Roman" w:cs="Times New Roman"/>
          <w:sz w:val="24"/>
          <w:szCs w:val="24"/>
        </w:rPr>
        <w:t>the means by which</w:t>
      </w:r>
      <w:proofErr w:type="gramEnd"/>
      <w:r w:rsidRPr="003F108E">
        <w:rPr>
          <w:rFonts w:ascii="Times New Roman" w:hAnsi="Times New Roman" w:cs="Times New Roman"/>
          <w:sz w:val="24"/>
          <w:szCs w:val="24"/>
        </w:rPr>
        <w:t xml:space="preserve"> the SDGs can be implemented by States, none of the goals and targets would be achievable in reality.</w:t>
      </w:r>
      <w:r w:rsidRPr="003F108E">
        <w:rPr>
          <w:rStyle w:val="FootnoteReference"/>
          <w:rFonts w:ascii="Times New Roman" w:hAnsi="Times New Roman" w:cs="Times New Roman"/>
          <w:sz w:val="24"/>
          <w:szCs w:val="24"/>
        </w:rPr>
        <w:footnoteReference w:id="10"/>
      </w:r>
      <w:r w:rsidRPr="003F108E">
        <w:rPr>
          <w:rFonts w:ascii="Times New Roman" w:hAnsi="Times New Roman" w:cs="Times New Roman"/>
          <w:sz w:val="24"/>
          <w:szCs w:val="24"/>
        </w:rPr>
        <w:t xml:space="preserve"> As such, in addition to the “means of implementation targets” under each of the SDGs, the 2030 Agenda also specifically incorporates SDG 17, self-eloquently entitled “Strengthen the means of implementation and revitalize the global partnership for sustainable development.”</w:t>
      </w:r>
      <w:r w:rsidRPr="003F108E">
        <w:rPr>
          <w:rStyle w:val="FootnoteReference"/>
          <w:rFonts w:ascii="Times New Roman" w:hAnsi="Times New Roman" w:cs="Times New Roman"/>
          <w:sz w:val="24"/>
          <w:szCs w:val="24"/>
        </w:rPr>
        <w:footnoteReference w:id="11"/>
      </w:r>
    </w:p>
    <w:p w14:paraId="3F2670A5" w14:textId="03546074" w:rsidR="0062506A" w:rsidRDefault="00765452" w:rsidP="008B1DF4">
      <w:pPr>
        <w:spacing w:line="276" w:lineRule="auto"/>
        <w:jc w:val="both"/>
        <w:rPr>
          <w:rFonts w:ascii="Times New Roman" w:hAnsi="Times New Roman" w:cs="Times New Roman"/>
          <w:sz w:val="24"/>
          <w:szCs w:val="24"/>
        </w:rPr>
      </w:pPr>
      <w:r>
        <w:rPr>
          <w:rFonts w:ascii="Times New Roman" w:hAnsi="Times New Roman" w:cs="Times New Roman"/>
          <w:sz w:val="24"/>
          <w:szCs w:val="24"/>
        </w:rPr>
        <w:t>Below is a comparative table of the MDGs and the SDGs.</w:t>
      </w:r>
    </w:p>
    <w:p w14:paraId="5704E8E1" w14:textId="77777777" w:rsidR="00787223" w:rsidRDefault="00787223" w:rsidP="008B1DF4">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77"/>
      </w:tblGrid>
      <w:tr w:rsidR="00F0274E" w:rsidRPr="00765452" w14:paraId="5A039AF2" w14:textId="77777777" w:rsidTr="0062506A">
        <w:tc>
          <w:tcPr>
            <w:tcW w:w="4508" w:type="dxa"/>
          </w:tcPr>
          <w:p w14:paraId="0BFB4FE5" w14:textId="77777777" w:rsidR="00F0274E" w:rsidRPr="00765452" w:rsidRDefault="00F0274E" w:rsidP="00894FA4">
            <w:pPr>
              <w:spacing w:line="276" w:lineRule="auto"/>
              <w:jc w:val="center"/>
              <w:rPr>
                <w:rFonts w:ascii="Times New Roman" w:hAnsi="Times New Roman" w:cs="Times New Roman"/>
              </w:rPr>
            </w:pPr>
            <w:r w:rsidRPr="00765452">
              <w:rPr>
                <w:rFonts w:ascii="Times New Roman" w:hAnsi="Times New Roman" w:cs="Times New Roman"/>
              </w:rPr>
              <w:t>Millennium Development Goals</w:t>
            </w:r>
          </w:p>
        </w:tc>
        <w:tc>
          <w:tcPr>
            <w:tcW w:w="4577" w:type="dxa"/>
          </w:tcPr>
          <w:p w14:paraId="4334C202" w14:textId="77777777" w:rsidR="00F0274E" w:rsidRPr="00765452" w:rsidRDefault="00F0274E" w:rsidP="00894FA4">
            <w:pPr>
              <w:spacing w:line="276" w:lineRule="auto"/>
              <w:jc w:val="center"/>
              <w:rPr>
                <w:rFonts w:ascii="Times New Roman" w:hAnsi="Times New Roman" w:cs="Times New Roman"/>
              </w:rPr>
            </w:pPr>
            <w:r w:rsidRPr="00765452">
              <w:rPr>
                <w:rFonts w:ascii="Times New Roman" w:hAnsi="Times New Roman" w:cs="Times New Roman"/>
              </w:rPr>
              <w:t>Sustainable Development Goals</w:t>
            </w:r>
          </w:p>
        </w:tc>
      </w:tr>
      <w:tr w:rsidR="00F0274E" w:rsidRPr="00765452" w14:paraId="19D8273A" w14:textId="77777777" w:rsidTr="0062506A">
        <w:tc>
          <w:tcPr>
            <w:tcW w:w="4508" w:type="dxa"/>
          </w:tcPr>
          <w:p w14:paraId="575C160C"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1. Eradicate Extreme Poverty and Hunger</w:t>
            </w:r>
          </w:p>
        </w:tc>
        <w:tc>
          <w:tcPr>
            <w:tcW w:w="4577" w:type="dxa"/>
          </w:tcPr>
          <w:p w14:paraId="02C6A5ED" w14:textId="77777777" w:rsidR="00F0274E" w:rsidRPr="00765452" w:rsidRDefault="00894FA4" w:rsidP="00894FA4">
            <w:pPr>
              <w:spacing w:line="276" w:lineRule="auto"/>
              <w:jc w:val="both"/>
              <w:rPr>
                <w:rFonts w:ascii="Times New Roman" w:hAnsi="Times New Roman" w:cs="Times New Roman"/>
              </w:rPr>
            </w:pPr>
            <w:r w:rsidRPr="00765452">
              <w:rPr>
                <w:rFonts w:ascii="Times New Roman" w:hAnsi="Times New Roman" w:cs="Times New Roman"/>
              </w:rPr>
              <w:t>1. End poverty in all its forms everywhere</w:t>
            </w:r>
          </w:p>
        </w:tc>
      </w:tr>
      <w:tr w:rsidR="00F0274E" w:rsidRPr="00765452" w14:paraId="5456B31E" w14:textId="77777777" w:rsidTr="0062506A">
        <w:tc>
          <w:tcPr>
            <w:tcW w:w="4508" w:type="dxa"/>
          </w:tcPr>
          <w:p w14:paraId="1465A368"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2. Achieve Universal Primary Education</w:t>
            </w:r>
          </w:p>
        </w:tc>
        <w:tc>
          <w:tcPr>
            <w:tcW w:w="4577" w:type="dxa"/>
          </w:tcPr>
          <w:p w14:paraId="1A3A9444"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2. End hunger, achieve food security and improved nutrition and promote sustainable agriculture</w:t>
            </w:r>
          </w:p>
        </w:tc>
      </w:tr>
      <w:tr w:rsidR="00F0274E" w:rsidRPr="00765452" w14:paraId="56B2321A" w14:textId="77777777" w:rsidTr="0062506A">
        <w:tc>
          <w:tcPr>
            <w:tcW w:w="4508" w:type="dxa"/>
          </w:tcPr>
          <w:p w14:paraId="1D226B81"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3. Promote Gender Equality and Empower Women</w:t>
            </w:r>
          </w:p>
        </w:tc>
        <w:tc>
          <w:tcPr>
            <w:tcW w:w="4577" w:type="dxa"/>
          </w:tcPr>
          <w:p w14:paraId="4C82F307"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3. Ensure healthy lives and promote well-being for all at all ages</w:t>
            </w:r>
          </w:p>
        </w:tc>
      </w:tr>
      <w:tr w:rsidR="00F0274E" w:rsidRPr="00765452" w14:paraId="0AAA6B4B" w14:textId="77777777" w:rsidTr="0062506A">
        <w:tc>
          <w:tcPr>
            <w:tcW w:w="4508" w:type="dxa"/>
          </w:tcPr>
          <w:p w14:paraId="0D38F221"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4. Reduce Child Mortality</w:t>
            </w:r>
          </w:p>
        </w:tc>
        <w:tc>
          <w:tcPr>
            <w:tcW w:w="4577" w:type="dxa"/>
          </w:tcPr>
          <w:p w14:paraId="5CAD97EE"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4. Ensure inclusive and equitable quality education and promote lifelong learning opportunities for all</w:t>
            </w:r>
          </w:p>
        </w:tc>
      </w:tr>
      <w:tr w:rsidR="00F0274E" w:rsidRPr="00765452" w14:paraId="5E1E608C" w14:textId="77777777" w:rsidTr="0062506A">
        <w:tc>
          <w:tcPr>
            <w:tcW w:w="4508" w:type="dxa"/>
          </w:tcPr>
          <w:p w14:paraId="46E2C9F4"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5. Improve Maternal Health</w:t>
            </w:r>
          </w:p>
        </w:tc>
        <w:tc>
          <w:tcPr>
            <w:tcW w:w="4577" w:type="dxa"/>
          </w:tcPr>
          <w:p w14:paraId="056A67D7"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5. Achieve gender equality and empower all women and girls</w:t>
            </w:r>
          </w:p>
        </w:tc>
      </w:tr>
      <w:tr w:rsidR="00F0274E" w:rsidRPr="00765452" w14:paraId="6FDDFF7A" w14:textId="77777777" w:rsidTr="0062506A">
        <w:tc>
          <w:tcPr>
            <w:tcW w:w="4508" w:type="dxa"/>
          </w:tcPr>
          <w:p w14:paraId="4E6AB29A" w14:textId="77777777" w:rsidR="00F0274E" w:rsidRPr="00765452" w:rsidRDefault="00F0274E" w:rsidP="00F0274E">
            <w:pPr>
              <w:spacing w:line="276" w:lineRule="auto"/>
              <w:jc w:val="both"/>
              <w:rPr>
                <w:rFonts w:ascii="Times New Roman" w:hAnsi="Times New Roman" w:cs="Times New Roman"/>
              </w:rPr>
            </w:pPr>
            <w:r w:rsidRPr="00765452">
              <w:rPr>
                <w:rFonts w:ascii="Times New Roman" w:hAnsi="Times New Roman" w:cs="Times New Roman"/>
              </w:rPr>
              <w:lastRenderedPageBreak/>
              <w:t>6. Combat HIV/AIDS, Malaria and Other Diseases</w:t>
            </w:r>
          </w:p>
        </w:tc>
        <w:tc>
          <w:tcPr>
            <w:tcW w:w="4577" w:type="dxa"/>
          </w:tcPr>
          <w:p w14:paraId="6E528C51"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6. Ensure availability and sustainable management of water and sanitation for all</w:t>
            </w:r>
          </w:p>
        </w:tc>
      </w:tr>
      <w:tr w:rsidR="00F0274E" w:rsidRPr="00765452" w14:paraId="1A9CAB1A" w14:textId="77777777" w:rsidTr="0062506A">
        <w:tc>
          <w:tcPr>
            <w:tcW w:w="4508" w:type="dxa"/>
          </w:tcPr>
          <w:p w14:paraId="329ED57F"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7. Ensure Environmental Sustainability</w:t>
            </w:r>
          </w:p>
        </w:tc>
        <w:tc>
          <w:tcPr>
            <w:tcW w:w="4577" w:type="dxa"/>
          </w:tcPr>
          <w:p w14:paraId="12712B74"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7. Ensure access to affordable, reliable, </w:t>
            </w:r>
            <w:proofErr w:type="gramStart"/>
            <w:r w:rsidRPr="00765452">
              <w:rPr>
                <w:rFonts w:ascii="Times New Roman" w:hAnsi="Times New Roman" w:cs="Times New Roman"/>
              </w:rPr>
              <w:t>sustainable</w:t>
            </w:r>
            <w:proofErr w:type="gramEnd"/>
            <w:r w:rsidRPr="00765452">
              <w:rPr>
                <w:rFonts w:ascii="Times New Roman" w:hAnsi="Times New Roman" w:cs="Times New Roman"/>
              </w:rPr>
              <w:t xml:space="preserve"> and modern energy for all</w:t>
            </w:r>
          </w:p>
        </w:tc>
      </w:tr>
      <w:tr w:rsidR="00F0274E" w:rsidRPr="00765452" w14:paraId="6BB668EF" w14:textId="77777777" w:rsidTr="0062506A">
        <w:tc>
          <w:tcPr>
            <w:tcW w:w="4508" w:type="dxa"/>
          </w:tcPr>
          <w:p w14:paraId="075CD380" w14:textId="77777777" w:rsidR="00F0274E" w:rsidRPr="00765452" w:rsidRDefault="00F0274E" w:rsidP="008B1DF4">
            <w:pPr>
              <w:spacing w:line="276" w:lineRule="auto"/>
              <w:jc w:val="both"/>
              <w:rPr>
                <w:rFonts w:ascii="Times New Roman" w:hAnsi="Times New Roman" w:cs="Times New Roman"/>
              </w:rPr>
            </w:pPr>
            <w:r w:rsidRPr="00765452">
              <w:rPr>
                <w:rFonts w:ascii="Times New Roman" w:hAnsi="Times New Roman" w:cs="Times New Roman"/>
              </w:rPr>
              <w:t>8. Develop a Global Partnership for Development</w:t>
            </w:r>
          </w:p>
        </w:tc>
        <w:tc>
          <w:tcPr>
            <w:tcW w:w="4577" w:type="dxa"/>
          </w:tcPr>
          <w:p w14:paraId="0F2A7AD1" w14:textId="77777777" w:rsidR="00F0274E"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8. Promote sustained, </w:t>
            </w:r>
            <w:proofErr w:type="gramStart"/>
            <w:r w:rsidRPr="00765452">
              <w:rPr>
                <w:rFonts w:ascii="Times New Roman" w:hAnsi="Times New Roman" w:cs="Times New Roman"/>
              </w:rPr>
              <w:t>inclusive</w:t>
            </w:r>
            <w:proofErr w:type="gramEnd"/>
            <w:r w:rsidRPr="00765452">
              <w:rPr>
                <w:rFonts w:ascii="Times New Roman" w:hAnsi="Times New Roman" w:cs="Times New Roman"/>
              </w:rPr>
              <w:t xml:space="preserve"> and sustainable economic growth, full and productive employment and decent work for all</w:t>
            </w:r>
          </w:p>
        </w:tc>
      </w:tr>
      <w:tr w:rsidR="00894FA4" w:rsidRPr="00765452" w14:paraId="46ABB80F" w14:textId="77777777" w:rsidTr="0062506A">
        <w:tc>
          <w:tcPr>
            <w:tcW w:w="4508" w:type="dxa"/>
          </w:tcPr>
          <w:p w14:paraId="4FE47DD4"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0BBC022A"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9. Build resilient infrastructure, promote inclusive and sustainable industrialization and foster innovation</w:t>
            </w:r>
          </w:p>
        </w:tc>
      </w:tr>
      <w:tr w:rsidR="00894FA4" w:rsidRPr="00765452" w14:paraId="551FE572" w14:textId="77777777" w:rsidTr="0062506A">
        <w:tc>
          <w:tcPr>
            <w:tcW w:w="4508" w:type="dxa"/>
          </w:tcPr>
          <w:p w14:paraId="44C0F722"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39D5AB78"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10. Reduce inequality within and among countries</w:t>
            </w:r>
          </w:p>
        </w:tc>
      </w:tr>
      <w:tr w:rsidR="00894FA4" w:rsidRPr="00765452" w14:paraId="0EA21138" w14:textId="77777777" w:rsidTr="0062506A">
        <w:tc>
          <w:tcPr>
            <w:tcW w:w="4508" w:type="dxa"/>
          </w:tcPr>
          <w:p w14:paraId="43B231DD"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262FB0E5"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11. Make cities and human settlements inclusive, safe, </w:t>
            </w:r>
            <w:proofErr w:type="gramStart"/>
            <w:r w:rsidRPr="00765452">
              <w:rPr>
                <w:rFonts w:ascii="Times New Roman" w:hAnsi="Times New Roman" w:cs="Times New Roman"/>
              </w:rPr>
              <w:t>resilient</w:t>
            </w:r>
            <w:proofErr w:type="gramEnd"/>
            <w:r w:rsidRPr="00765452">
              <w:rPr>
                <w:rFonts w:ascii="Times New Roman" w:hAnsi="Times New Roman" w:cs="Times New Roman"/>
              </w:rPr>
              <w:t xml:space="preserve"> and sustainable</w:t>
            </w:r>
          </w:p>
        </w:tc>
      </w:tr>
      <w:tr w:rsidR="00894FA4" w:rsidRPr="00765452" w14:paraId="3C00F858" w14:textId="77777777" w:rsidTr="0062506A">
        <w:tc>
          <w:tcPr>
            <w:tcW w:w="4508" w:type="dxa"/>
          </w:tcPr>
          <w:p w14:paraId="7A7B4484"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66007E7A"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12. Ensure sustainable consumption and production patterns</w:t>
            </w:r>
          </w:p>
        </w:tc>
      </w:tr>
      <w:tr w:rsidR="00894FA4" w:rsidRPr="00765452" w14:paraId="45C07833" w14:textId="77777777" w:rsidTr="0062506A">
        <w:tc>
          <w:tcPr>
            <w:tcW w:w="4508" w:type="dxa"/>
          </w:tcPr>
          <w:p w14:paraId="0C4422A3"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2CF17273"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13. Take urgent action to combat climate change and its impacts</w:t>
            </w:r>
          </w:p>
        </w:tc>
      </w:tr>
      <w:tr w:rsidR="00894FA4" w:rsidRPr="00765452" w14:paraId="675A259C" w14:textId="77777777" w:rsidTr="0062506A">
        <w:tc>
          <w:tcPr>
            <w:tcW w:w="4508" w:type="dxa"/>
          </w:tcPr>
          <w:p w14:paraId="03D00EE1"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5FD772C0"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14. Conserve and sustainably use the oceans, </w:t>
            </w:r>
            <w:proofErr w:type="gramStart"/>
            <w:r w:rsidRPr="00765452">
              <w:rPr>
                <w:rFonts w:ascii="Times New Roman" w:hAnsi="Times New Roman" w:cs="Times New Roman"/>
              </w:rPr>
              <w:t>seas</w:t>
            </w:r>
            <w:proofErr w:type="gramEnd"/>
            <w:r w:rsidRPr="00765452">
              <w:rPr>
                <w:rFonts w:ascii="Times New Roman" w:hAnsi="Times New Roman" w:cs="Times New Roman"/>
              </w:rPr>
              <w:t xml:space="preserve"> and marine resources for sustainable development</w:t>
            </w:r>
          </w:p>
        </w:tc>
      </w:tr>
      <w:tr w:rsidR="00894FA4" w:rsidRPr="00765452" w14:paraId="7F5F8F61" w14:textId="77777777" w:rsidTr="0062506A">
        <w:tc>
          <w:tcPr>
            <w:tcW w:w="4508" w:type="dxa"/>
          </w:tcPr>
          <w:p w14:paraId="0861C72A"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2A22428B"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15. Protect, </w:t>
            </w:r>
            <w:proofErr w:type="gramStart"/>
            <w:r w:rsidRPr="00765452">
              <w:rPr>
                <w:rFonts w:ascii="Times New Roman" w:hAnsi="Times New Roman" w:cs="Times New Roman"/>
              </w:rPr>
              <w:t>restore</w:t>
            </w:r>
            <w:proofErr w:type="gramEnd"/>
            <w:r w:rsidRPr="00765452">
              <w:rPr>
                <w:rFonts w:ascii="Times New Roman" w:hAnsi="Times New Roman" w:cs="Times New Roman"/>
              </w:rPr>
              <w:t xml:space="preserve"> and promote sustainable use of terrestrial ecosystems, sustainably manage forests, combat desertification, and halt and reverse land degradation and halt biodiversity loss</w:t>
            </w:r>
          </w:p>
        </w:tc>
      </w:tr>
      <w:tr w:rsidR="00894FA4" w:rsidRPr="00765452" w14:paraId="0B2F41A2" w14:textId="77777777" w:rsidTr="0062506A">
        <w:tc>
          <w:tcPr>
            <w:tcW w:w="4508" w:type="dxa"/>
          </w:tcPr>
          <w:p w14:paraId="100C87FC"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4BC978E2"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 xml:space="preserve">16. Promote peaceful and inclusive societies for sustainable development, provide access to justice for all and build effective, </w:t>
            </w:r>
            <w:proofErr w:type="gramStart"/>
            <w:r w:rsidRPr="00765452">
              <w:rPr>
                <w:rFonts w:ascii="Times New Roman" w:hAnsi="Times New Roman" w:cs="Times New Roman"/>
              </w:rPr>
              <w:t>accountable</w:t>
            </w:r>
            <w:proofErr w:type="gramEnd"/>
            <w:r w:rsidRPr="00765452">
              <w:rPr>
                <w:rFonts w:ascii="Times New Roman" w:hAnsi="Times New Roman" w:cs="Times New Roman"/>
              </w:rPr>
              <w:t xml:space="preserve"> and inclusive institutions at all levels</w:t>
            </w:r>
          </w:p>
        </w:tc>
      </w:tr>
      <w:tr w:rsidR="00894FA4" w:rsidRPr="00765452" w14:paraId="3E413C94" w14:textId="77777777" w:rsidTr="0062506A">
        <w:tc>
          <w:tcPr>
            <w:tcW w:w="4508" w:type="dxa"/>
          </w:tcPr>
          <w:p w14:paraId="2EF59AED" w14:textId="77777777" w:rsidR="00894FA4" w:rsidRPr="00765452" w:rsidRDefault="00894FA4" w:rsidP="008B1DF4">
            <w:pPr>
              <w:spacing w:line="276" w:lineRule="auto"/>
              <w:jc w:val="both"/>
              <w:rPr>
                <w:rFonts w:ascii="Times New Roman" w:hAnsi="Times New Roman" w:cs="Times New Roman"/>
              </w:rPr>
            </w:pPr>
          </w:p>
        </w:tc>
        <w:tc>
          <w:tcPr>
            <w:tcW w:w="4577" w:type="dxa"/>
          </w:tcPr>
          <w:p w14:paraId="1F453CFB" w14:textId="77777777" w:rsidR="00894FA4" w:rsidRPr="00765452" w:rsidRDefault="00894FA4" w:rsidP="008B1DF4">
            <w:pPr>
              <w:spacing w:line="276" w:lineRule="auto"/>
              <w:jc w:val="both"/>
              <w:rPr>
                <w:rFonts w:ascii="Times New Roman" w:hAnsi="Times New Roman" w:cs="Times New Roman"/>
              </w:rPr>
            </w:pPr>
            <w:r w:rsidRPr="00765452">
              <w:rPr>
                <w:rFonts w:ascii="Times New Roman" w:hAnsi="Times New Roman" w:cs="Times New Roman"/>
              </w:rPr>
              <w:t>17. Strengthen the means of implementation and revitalize the global partnership for sustainable development</w:t>
            </w:r>
          </w:p>
        </w:tc>
      </w:tr>
    </w:tbl>
    <w:p w14:paraId="67BDD9F9" w14:textId="10DC73BF" w:rsidR="00F0274E" w:rsidRDefault="00F0274E" w:rsidP="008B1DF4">
      <w:pPr>
        <w:spacing w:line="276" w:lineRule="auto"/>
        <w:jc w:val="both"/>
        <w:rPr>
          <w:rFonts w:ascii="Times New Roman" w:hAnsi="Times New Roman" w:cs="Times New Roman"/>
          <w:sz w:val="24"/>
          <w:szCs w:val="24"/>
        </w:rPr>
      </w:pPr>
    </w:p>
    <w:p w14:paraId="2EBEAF6C" w14:textId="4FCCFC3F" w:rsidR="003E2CAE" w:rsidRPr="003B6FDC" w:rsidRDefault="003E2CAE" w:rsidP="003B6FDC">
      <w:pPr>
        <w:spacing w:line="276" w:lineRule="auto"/>
        <w:rPr>
          <w:rFonts w:ascii="Times New Roman" w:hAnsi="Times New Roman" w:cs="Times New Roman"/>
          <w:b/>
          <w:sz w:val="24"/>
          <w:szCs w:val="24"/>
        </w:rPr>
      </w:pPr>
      <w:r w:rsidRPr="003B6FDC">
        <w:rPr>
          <w:rFonts w:ascii="Times New Roman" w:hAnsi="Times New Roman" w:cs="Times New Roman"/>
          <w:b/>
          <w:sz w:val="24"/>
          <w:szCs w:val="24"/>
        </w:rPr>
        <w:t>Right to Development in the Text of the 2030 Agenda</w:t>
      </w:r>
    </w:p>
    <w:p w14:paraId="645C9A46" w14:textId="35559615" w:rsidR="003E2CAE" w:rsidRPr="003E2CAE" w:rsidRDefault="003E2CAE" w:rsidP="003E2CAE">
      <w:pPr>
        <w:spacing w:line="276" w:lineRule="auto"/>
        <w:jc w:val="both"/>
        <w:rPr>
          <w:rFonts w:ascii="Times New Roman" w:hAnsi="Times New Roman" w:cs="Times New Roman"/>
          <w:sz w:val="24"/>
          <w:szCs w:val="24"/>
        </w:rPr>
      </w:pPr>
      <w:r w:rsidRPr="003E2CAE">
        <w:rPr>
          <w:rFonts w:ascii="Times New Roman" w:hAnsi="Times New Roman" w:cs="Times New Roman"/>
          <w:sz w:val="24"/>
          <w:szCs w:val="24"/>
        </w:rPr>
        <w:t xml:space="preserve">The textual and legal justification for why the RtD </w:t>
      </w:r>
      <w:r w:rsidR="00ED34E1">
        <w:rPr>
          <w:rFonts w:ascii="Times New Roman" w:hAnsi="Times New Roman" w:cs="Times New Roman"/>
          <w:sz w:val="24"/>
          <w:szCs w:val="24"/>
        </w:rPr>
        <w:t>framework</w:t>
      </w:r>
      <w:r w:rsidRPr="003E2CAE">
        <w:rPr>
          <w:rFonts w:ascii="Times New Roman" w:hAnsi="Times New Roman" w:cs="Times New Roman"/>
          <w:sz w:val="24"/>
          <w:szCs w:val="24"/>
        </w:rPr>
        <w:t xml:space="preserve"> ought to be the way forward in implementing the SDGs is already inherent in the 2030 Agenda, which categorically states that it is “informed” by the DRTD.</w:t>
      </w:r>
      <w:r w:rsidRPr="003E2CAE">
        <w:rPr>
          <w:rStyle w:val="FootnoteReference"/>
          <w:rFonts w:ascii="Times New Roman" w:hAnsi="Times New Roman" w:cs="Times New Roman"/>
          <w:sz w:val="24"/>
          <w:szCs w:val="24"/>
        </w:rPr>
        <w:footnoteReference w:id="12"/>
      </w:r>
      <w:r w:rsidRPr="003E2CAE">
        <w:rPr>
          <w:rFonts w:ascii="Times New Roman" w:hAnsi="Times New Roman" w:cs="Times New Roman"/>
          <w:sz w:val="24"/>
          <w:szCs w:val="24"/>
        </w:rPr>
        <w:t xml:space="preserve"> </w:t>
      </w:r>
    </w:p>
    <w:p w14:paraId="4F9759AD" w14:textId="5C66B4E1" w:rsidR="003E2CAE" w:rsidRPr="003E2CAE" w:rsidRDefault="003E2CAE" w:rsidP="003E2CAE">
      <w:pPr>
        <w:spacing w:line="276" w:lineRule="auto"/>
        <w:jc w:val="both"/>
        <w:rPr>
          <w:rFonts w:ascii="Times New Roman" w:hAnsi="Times New Roman" w:cs="Times New Roman"/>
          <w:sz w:val="24"/>
          <w:szCs w:val="24"/>
        </w:rPr>
      </w:pPr>
      <w:r w:rsidRPr="003E2CAE">
        <w:rPr>
          <w:rFonts w:ascii="Times New Roman" w:hAnsi="Times New Roman" w:cs="Times New Roman"/>
          <w:sz w:val="24"/>
          <w:szCs w:val="24"/>
        </w:rPr>
        <w:t>The term “informed” might seem to suggest a watering-down from the more vehement assertion in the UN Millennium Declaration of 2000, where the stated objective was “making the right to dev</w:t>
      </w:r>
      <w:r w:rsidR="00EC454F">
        <w:rPr>
          <w:rFonts w:ascii="Times New Roman" w:hAnsi="Times New Roman" w:cs="Times New Roman"/>
          <w:sz w:val="24"/>
          <w:szCs w:val="24"/>
        </w:rPr>
        <w:t>elopment a reality for everyone</w:t>
      </w:r>
      <w:r w:rsidRPr="003E2CAE">
        <w:rPr>
          <w:rFonts w:ascii="Times New Roman" w:hAnsi="Times New Roman" w:cs="Times New Roman"/>
          <w:sz w:val="24"/>
          <w:szCs w:val="24"/>
        </w:rPr>
        <w:t>”</w:t>
      </w:r>
      <w:r w:rsidR="00EC454F">
        <w:rPr>
          <w:rFonts w:ascii="Times New Roman" w:hAnsi="Times New Roman" w:cs="Times New Roman"/>
          <w:sz w:val="24"/>
          <w:szCs w:val="24"/>
        </w:rPr>
        <w:t>.</w:t>
      </w:r>
      <w:r w:rsidRPr="003E2CAE">
        <w:rPr>
          <w:rFonts w:ascii="Times New Roman" w:hAnsi="Times New Roman" w:cs="Times New Roman"/>
          <w:sz w:val="24"/>
          <w:szCs w:val="24"/>
        </w:rPr>
        <w:t xml:space="preserve"> However, a closer look at the 2030 Agenda reveals that it also “reaffirms” the RtD and is indeed “grounded” in it. It reaffirms </w:t>
      </w:r>
      <w:r w:rsidR="00536FD2">
        <w:rPr>
          <w:rFonts w:ascii="Times New Roman" w:hAnsi="Times New Roman" w:cs="Times New Roman"/>
          <w:sz w:val="24"/>
          <w:szCs w:val="24"/>
        </w:rPr>
        <w:t>the RtD</w:t>
      </w:r>
      <w:r w:rsidRPr="003E2CAE">
        <w:rPr>
          <w:rFonts w:ascii="Times New Roman" w:hAnsi="Times New Roman" w:cs="Times New Roman"/>
          <w:sz w:val="24"/>
          <w:szCs w:val="24"/>
        </w:rPr>
        <w:t xml:space="preserve"> by reaffirming the outcomes of the major UN conferences and summits listed therein, all of which in turn reaffirm the RtD.</w:t>
      </w:r>
      <w:r w:rsidRPr="003E2CAE">
        <w:rPr>
          <w:rStyle w:val="FootnoteReference"/>
          <w:rFonts w:ascii="Times New Roman" w:hAnsi="Times New Roman" w:cs="Times New Roman"/>
          <w:sz w:val="24"/>
          <w:szCs w:val="24"/>
        </w:rPr>
        <w:footnoteReference w:id="13"/>
      </w:r>
      <w:r w:rsidRPr="003E2CAE">
        <w:rPr>
          <w:rFonts w:ascii="Times New Roman" w:hAnsi="Times New Roman" w:cs="Times New Roman"/>
          <w:sz w:val="24"/>
          <w:szCs w:val="24"/>
        </w:rPr>
        <w:t xml:space="preserve"> The 2030 Agenda specifically singles out the 1992 Rio Declaration on Environment </w:t>
      </w:r>
      <w:r w:rsidRPr="003E2CAE">
        <w:rPr>
          <w:rFonts w:ascii="Times New Roman" w:hAnsi="Times New Roman" w:cs="Times New Roman"/>
          <w:sz w:val="24"/>
          <w:szCs w:val="24"/>
        </w:rPr>
        <w:lastRenderedPageBreak/>
        <w:t>and Development by reaffirming all its principles.</w:t>
      </w:r>
      <w:r w:rsidRPr="003E2CAE">
        <w:rPr>
          <w:rStyle w:val="FootnoteReference"/>
          <w:rFonts w:ascii="Times New Roman" w:hAnsi="Times New Roman" w:cs="Times New Roman"/>
          <w:sz w:val="24"/>
          <w:szCs w:val="24"/>
        </w:rPr>
        <w:footnoteReference w:id="14"/>
      </w:r>
      <w:r w:rsidRPr="003E2CAE">
        <w:rPr>
          <w:rFonts w:ascii="Times New Roman" w:hAnsi="Times New Roman" w:cs="Times New Roman"/>
          <w:sz w:val="24"/>
          <w:szCs w:val="24"/>
        </w:rPr>
        <w:t xml:space="preserve"> </w:t>
      </w:r>
      <w:r w:rsidR="00816FCC">
        <w:rPr>
          <w:rFonts w:ascii="Times New Roman" w:hAnsi="Times New Roman" w:cs="Times New Roman"/>
          <w:sz w:val="24"/>
          <w:szCs w:val="24"/>
        </w:rPr>
        <w:t>Pertinently</w:t>
      </w:r>
      <w:r w:rsidRPr="003E2CAE">
        <w:rPr>
          <w:rFonts w:ascii="Times New Roman" w:hAnsi="Times New Roman" w:cs="Times New Roman"/>
          <w:sz w:val="24"/>
          <w:szCs w:val="24"/>
        </w:rPr>
        <w:t xml:space="preserve">, the Rio Declaration famously recognizes in its third principle that </w:t>
      </w:r>
      <w:r w:rsidR="00592832">
        <w:rPr>
          <w:rFonts w:ascii="Times New Roman" w:hAnsi="Times New Roman" w:cs="Times New Roman"/>
          <w:sz w:val="24"/>
          <w:szCs w:val="24"/>
        </w:rPr>
        <w:t xml:space="preserve">the </w:t>
      </w:r>
      <w:r w:rsidRPr="003E2CAE">
        <w:rPr>
          <w:rFonts w:ascii="Times New Roman" w:hAnsi="Times New Roman" w:cs="Times New Roman"/>
          <w:sz w:val="24"/>
          <w:szCs w:val="24"/>
        </w:rPr>
        <w:t xml:space="preserve">RtD must be fulfilled </w:t>
      </w:r>
      <w:proofErr w:type="gramStart"/>
      <w:r w:rsidRPr="003E2CAE">
        <w:rPr>
          <w:rFonts w:ascii="Times New Roman" w:hAnsi="Times New Roman" w:cs="Times New Roman"/>
          <w:sz w:val="24"/>
          <w:szCs w:val="24"/>
        </w:rPr>
        <w:t>so as to</w:t>
      </w:r>
      <w:proofErr w:type="gramEnd"/>
      <w:r w:rsidRPr="003E2CAE">
        <w:rPr>
          <w:rFonts w:ascii="Times New Roman" w:hAnsi="Times New Roman" w:cs="Times New Roman"/>
          <w:sz w:val="24"/>
          <w:szCs w:val="24"/>
        </w:rPr>
        <w:t xml:space="preserve"> equitably meet developmental and environmental needs of present and future generations.</w:t>
      </w:r>
      <w:r w:rsidRPr="003E2CAE">
        <w:rPr>
          <w:rStyle w:val="FootnoteReference"/>
          <w:rFonts w:ascii="Times New Roman" w:hAnsi="Times New Roman" w:cs="Times New Roman"/>
          <w:sz w:val="24"/>
          <w:szCs w:val="24"/>
        </w:rPr>
        <w:footnoteReference w:id="15"/>
      </w:r>
      <w:r w:rsidRPr="003E2CAE">
        <w:rPr>
          <w:rFonts w:ascii="Times New Roman" w:hAnsi="Times New Roman" w:cs="Times New Roman"/>
          <w:sz w:val="24"/>
          <w:szCs w:val="24"/>
        </w:rPr>
        <w:t xml:space="preserve"> </w:t>
      </w:r>
    </w:p>
    <w:p w14:paraId="7C58316A" w14:textId="3AC5835D" w:rsidR="00115765" w:rsidRPr="003E2CAE" w:rsidRDefault="003E2CAE" w:rsidP="003E2CAE">
      <w:pPr>
        <w:jc w:val="both"/>
        <w:rPr>
          <w:rFonts w:ascii="Times New Roman" w:hAnsi="Times New Roman" w:cs="Times New Roman"/>
          <w:sz w:val="24"/>
          <w:szCs w:val="24"/>
        </w:rPr>
      </w:pPr>
      <w:r w:rsidRPr="003E2CAE">
        <w:rPr>
          <w:rFonts w:ascii="Times New Roman" w:hAnsi="Times New Roman" w:cs="Times New Roman"/>
          <w:sz w:val="24"/>
          <w:szCs w:val="24"/>
        </w:rPr>
        <w:t xml:space="preserve">But the 2030 Agenda goes even further. It recognizes that it is also “grounded” in </w:t>
      </w:r>
      <w:r w:rsidR="00536FD2">
        <w:rPr>
          <w:rFonts w:ascii="Times New Roman" w:hAnsi="Times New Roman" w:cs="Times New Roman"/>
          <w:sz w:val="24"/>
          <w:szCs w:val="24"/>
        </w:rPr>
        <w:t xml:space="preserve">the </w:t>
      </w:r>
      <w:r w:rsidRPr="003E2CAE">
        <w:rPr>
          <w:rFonts w:ascii="Times New Roman" w:hAnsi="Times New Roman" w:cs="Times New Roman"/>
          <w:sz w:val="24"/>
          <w:szCs w:val="24"/>
        </w:rPr>
        <w:t>RtD. It does this by specifically acknowledging that the 2030 Agenda is “grounded” in the UN Millennium Declaration,</w:t>
      </w:r>
      <w:r w:rsidRPr="003E2CAE">
        <w:rPr>
          <w:rStyle w:val="FootnoteReference"/>
          <w:rFonts w:ascii="Times New Roman" w:hAnsi="Times New Roman" w:cs="Times New Roman"/>
          <w:sz w:val="24"/>
          <w:szCs w:val="24"/>
        </w:rPr>
        <w:footnoteReference w:id="16"/>
      </w:r>
      <w:r w:rsidRPr="003E2CAE">
        <w:rPr>
          <w:rFonts w:ascii="Times New Roman" w:hAnsi="Times New Roman" w:cs="Times New Roman"/>
          <w:sz w:val="24"/>
          <w:szCs w:val="24"/>
        </w:rPr>
        <w:t xml:space="preserve"> which as pointed out earlier, contained a categorical commitment </w:t>
      </w:r>
      <w:r w:rsidR="00592832">
        <w:rPr>
          <w:rFonts w:ascii="Times New Roman" w:hAnsi="Times New Roman" w:cs="Times New Roman"/>
          <w:sz w:val="24"/>
          <w:szCs w:val="24"/>
        </w:rPr>
        <w:t>to</w:t>
      </w:r>
      <w:r w:rsidRPr="003E2CAE">
        <w:rPr>
          <w:rFonts w:ascii="Times New Roman" w:hAnsi="Times New Roman" w:cs="Times New Roman"/>
          <w:sz w:val="24"/>
          <w:szCs w:val="24"/>
        </w:rPr>
        <w:t xml:space="preserve"> making </w:t>
      </w:r>
      <w:r w:rsidR="00592832">
        <w:rPr>
          <w:rFonts w:ascii="Times New Roman" w:hAnsi="Times New Roman" w:cs="Times New Roman"/>
          <w:sz w:val="24"/>
          <w:szCs w:val="24"/>
        </w:rPr>
        <w:t xml:space="preserve">the </w:t>
      </w:r>
      <w:r w:rsidRPr="003E2CAE">
        <w:rPr>
          <w:rFonts w:ascii="Times New Roman" w:hAnsi="Times New Roman" w:cs="Times New Roman"/>
          <w:sz w:val="24"/>
          <w:szCs w:val="24"/>
        </w:rPr>
        <w:t>RtD a reality for everyone.</w:t>
      </w:r>
    </w:p>
    <w:p w14:paraId="5E6C9B1A" w14:textId="6449336F" w:rsidR="008E7137" w:rsidRPr="00986517" w:rsidRDefault="00433937" w:rsidP="00115765">
      <w:pPr>
        <w:jc w:val="both"/>
        <w:rPr>
          <w:rFonts w:ascii="Times New Roman" w:hAnsi="Times New Roman" w:cs="Times New Roman"/>
          <w:sz w:val="24"/>
          <w:szCs w:val="24"/>
        </w:rPr>
      </w:pPr>
      <w:r>
        <w:rPr>
          <w:rFonts w:ascii="Times New Roman" w:hAnsi="Times New Roman" w:cs="Times New Roman"/>
          <w:sz w:val="24"/>
          <w:szCs w:val="24"/>
        </w:rPr>
        <w:t>These</w:t>
      </w:r>
      <w:r w:rsidR="0040251B">
        <w:rPr>
          <w:rFonts w:ascii="Times New Roman" w:hAnsi="Times New Roman" w:cs="Times New Roman"/>
          <w:sz w:val="24"/>
          <w:szCs w:val="24"/>
        </w:rPr>
        <w:t xml:space="preserve"> collective</w:t>
      </w:r>
      <w:r>
        <w:rPr>
          <w:rFonts w:ascii="Times New Roman" w:hAnsi="Times New Roman" w:cs="Times New Roman"/>
          <w:sz w:val="24"/>
          <w:szCs w:val="24"/>
        </w:rPr>
        <w:t xml:space="preserve"> </w:t>
      </w:r>
      <w:r w:rsidR="00074084">
        <w:rPr>
          <w:rFonts w:ascii="Times New Roman" w:hAnsi="Times New Roman" w:cs="Times New Roman"/>
          <w:sz w:val="24"/>
          <w:szCs w:val="24"/>
        </w:rPr>
        <w:t xml:space="preserve">and consensual </w:t>
      </w:r>
      <w:r>
        <w:rPr>
          <w:rFonts w:ascii="Times New Roman" w:hAnsi="Times New Roman" w:cs="Times New Roman"/>
          <w:sz w:val="24"/>
          <w:szCs w:val="24"/>
        </w:rPr>
        <w:t xml:space="preserve">assertions </w:t>
      </w:r>
      <w:r w:rsidR="0040251B">
        <w:rPr>
          <w:rFonts w:ascii="Times New Roman" w:hAnsi="Times New Roman" w:cs="Times New Roman"/>
          <w:sz w:val="24"/>
          <w:szCs w:val="24"/>
        </w:rPr>
        <w:t xml:space="preserve">by Member States that the 2030 Agenda reaffirms </w:t>
      </w:r>
      <w:r w:rsidR="00074084">
        <w:rPr>
          <w:rFonts w:ascii="Times New Roman" w:hAnsi="Times New Roman" w:cs="Times New Roman"/>
          <w:sz w:val="24"/>
          <w:szCs w:val="24"/>
        </w:rPr>
        <w:t xml:space="preserve">the </w:t>
      </w:r>
      <w:r w:rsidR="0040251B">
        <w:rPr>
          <w:rFonts w:ascii="Times New Roman" w:hAnsi="Times New Roman" w:cs="Times New Roman"/>
          <w:sz w:val="24"/>
          <w:szCs w:val="24"/>
        </w:rPr>
        <w:t xml:space="preserve">RtD, is informed by </w:t>
      </w:r>
      <w:r w:rsidR="00074084">
        <w:rPr>
          <w:rFonts w:ascii="Times New Roman" w:hAnsi="Times New Roman" w:cs="Times New Roman"/>
          <w:sz w:val="24"/>
          <w:szCs w:val="24"/>
        </w:rPr>
        <w:t>the DRTD</w:t>
      </w:r>
      <w:r w:rsidR="0040251B">
        <w:rPr>
          <w:rFonts w:ascii="Times New Roman" w:hAnsi="Times New Roman" w:cs="Times New Roman"/>
          <w:sz w:val="24"/>
          <w:szCs w:val="24"/>
        </w:rPr>
        <w:t xml:space="preserve">, and is grounded in it, should </w:t>
      </w:r>
      <w:proofErr w:type="gramStart"/>
      <w:r w:rsidR="0040251B">
        <w:rPr>
          <w:rFonts w:ascii="Times New Roman" w:hAnsi="Times New Roman" w:cs="Times New Roman"/>
          <w:sz w:val="24"/>
          <w:szCs w:val="24"/>
        </w:rPr>
        <w:t>be seen as</w:t>
      </w:r>
      <w:proofErr w:type="gramEnd"/>
      <w:r>
        <w:rPr>
          <w:rFonts w:ascii="Times New Roman" w:hAnsi="Times New Roman" w:cs="Times New Roman"/>
          <w:sz w:val="24"/>
          <w:szCs w:val="24"/>
        </w:rPr>
        <w:t xml:space="preserve"> a</w:t>
      </w:r>
      <w:r w:rsidR="0040251B">
        <w:rPr>
          <w:rFonts w:ascii="Times New Roman" w:hAnsi="Times New Roman" w:cs="Times New Roman"/>
          <w:sz w:val="24"/>
          <w:szCs w:val="24"/>
        </w:rPr>
        <w:t xml:space="preserve"> mandate that implementation of the SDGs must be essentially founded on </w:t>
      </w:r>
      <w:r w:rsidR="003F108E">
        <w:rPr>
          <w:rFonts w:ascii="Times New Roman" w:hAnsi="Times New Roman" w:cs="Times New Roman"/>
          <w:sz w:val="24"/>
          <w:szCs w:val="24"/>
        </w:rPr>
        <w:t>operationalization of the RtD</w:t>
      </w:r>
      <w:r w:rsidR="0040251B">
        <w:rPr>
          <w:rFonts w:ascii="Times New Roman" w:hAnsi="Times New Roman" w:cs="Times New Roman"/>
          <w:sz w:val="24"/>
          <w:szCs w:val="24"/>
        </w:rPr>
        <w:t>.</w:t>
      </w:r>
    </w:p>
    <w:p w14:paraId="680A20D6" w14:textId="77777777" w:rsidR="007B6252" w:rsidRPr="00C249FC" w:rsidRDefault="007B6252" w:rsidP="003B6FDC">
      <w:pPr>
        <w:pStyle w:val="Heading3"/>
        <w:spacing w:after="240" w:line="276" w:lineRule="auto"/>
        <w:rPr>
          <w:rFonts w:cs="Times New Roman"/>
          <w:bCs w:val="0"/>
          <w:szCs w:val="26"/>
        </w:rPr>
      </w:pPr>
      <w:r w:rsidRPr="00C249FC">
        <w:rPr>
          <w:rFonts w:cs="Times New Roman"/>
          <w:bCs w:val="0"/>
          <w:szCs w:val="26"/>
        </w:rPr>
        <w:t xml:space="preserve">The Scope and Content of </w:t>
      </w:r>
      <w:r w:rsidR="00D80C2F">
        <w:rPr>
          <w:rFonts w:cs="Times New Roman"/>
          <w:bCs w:val="0"/>
          <w:szCs w:val="26"/>
        </w:rPr>
        <w:t xml:space="preserve">the </w:t>
      </w:r>
      <w:r w:rsidRPr="00C249FC">
        <w:rPr>
          <w:rFonts w:cs="Times New Roman"/>
          <w:bCs w:val="0"/>
          <w:szCs w:val="26"/>
        </w:rPr>
        <w:t>RtD</w:t>
      </w:r>
      <w:r w:rsidR="002D35C3" w:rsidRPr="00C249FC">
        <w:rPr>
          <w:rFonts w:cs="Times New Roman"/>
          <w:bCs w:val="0"/>
          <w:szCs w:val="26"/>
        </w:rPr>
        <w:t xml:space="preserve"> Relevant to the SDGs</w:t>
      </w:r>
    </w:p>
    <w:p w14:paraId="679AB264" w14:textId="03883012" w:rsidR="007B6252" w:rsidRPr="007B6252" w:rsidRDefault="002D35C3" w:rsidP="007B6252">
      <w:pPr>
        <w:spacing w:line="276" w:lineRule="auto"/>
        <w:jc w:val="both"/>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In order to</w:t>
      </w:r>
      <w:proofErr w:type="gramEnd"/>
      <w:r>
        <w:rPr>
          <w:rFonts w:ascii="Times New Roman" w:hAnsi="Times New Roman" w:cs="Times New Roman"/>
          <w:sz w:val="24"/>
          <w:szCs w:val="24"/>
          <w:lang w:eastAsia="it-IT"/>
        </w:rPr>
        <w:t xml:space="preserve"> situate the relationship between </w:t>
      </w:r>
      <w:r w:rsidR="00ED34E1">
        <w:rPr>
          <w:rFonts w:ascii="Times New Roman" w:hAnsi="Times New Roman" w:cs="Times New Roman"/>
          <w:sz w:val="24"/>
          <w:szCs w:val="24"/>
          <w:lang w:eastAsia="it-IT"/>
        </w:rPr>
        <w:t xml:space="preserve">the </w:t>
      </w:r>
      <w:r>
        <w:rPr>
          <w:rFonts w:ascii="Times New Roman" w:hAnsi="Times New Roman" w:cs="Times New Roman"/>
          <w:sz w:val="24"/>
          <w:szCs w:val="24"/>
          <w:lang w:eastAsia="it-IT"/>
        </w:rPr>
        <w:t xml:space="preserve">RtD and the SDGs in the proper context, it may be helpful to briefly outline the evolution, scope and content of </w:t>
      </w:r>
      <w:r w:rsidR="00ED34E1">
        <w:rPr>
          <w:rFonts w:ascii="Times New Roman" w:hAnsi="Times New Roman" w:cs="Times New Roman"/>
          <w:sz w:val="24"/>
          <w:szCs w:val="24"/>
          <w:lang w:eastAsia="it-IT"/>
        </w:rPr>
        <w:t xml:space="preserve">the </w:t>
      </w:r>
      <w:r>
        <w:rPr>
          <w:rFonts w:ascii="Times New Roman" w:hAnsi="Times New Roman" w:cs="Times New Roman"/>
          <w:sz w:val="24"/>
          <w:szCs w:val="24"/>
          <w:lang w:eastAsia="it-IT"/>
        </w:rPr>
        <w:t xml:space="preserve">RtD as is relevant to the 2030 Agenda. As has been noted in </w:t>
      </w:r>
      <w:r w:rsidR="00ED526B">
        <w:rPr>
          <w:rFonts w:ascii="Times New Roman" w:hAnsi="Times New Roman" w:cs="Times New Roman"/>
          <w:sz w:val="24"/>
          <w:szCs w:val="24"/>
          <w:lang w:eastAsia="it-IT"/>
        </w:rPr>
        <w:t xml:space="preserve">Chapter </w:t>
      </w:r>
      <w:r w:rsidR="00DF32FD">
        <w:rPr>
          <w:rFonts w:ascii="Times New Roman" w:hAnsi="Times New Roman" w:cs="Times New Roman"/>
          <w:sz w:val="24"/>
          <w:szCs w:val="24"/>
          <w:lang w:eastAsia="it-IT"/>
        </w:rPr>
        <w:t>1</w:t>
      </w:r>
      <w:r>
        <w:rPr>
          <w:rFonts w:ascii="Times New Roman" w:hAnsi="Times New Roman" w:cs="Times New Roman"/>
          <w:sz w:val="24"/>
          <w:szCs w:val="24"/>
          <w:lang w:eastAsia="it-IT"/>
        </w:rPr>
        <w:t>,</w:t>
      </w:r>
      <w:r w:rsidR="00ED34E1">
        <w:rPr>
          <w:rFonts w:ascii="Times New Roman" w:hAnsi="Times New Roman" w:cs="Times New Roman"/>
          <w:sz w:val="24"/>
          <w:szCs w:val="24"/>
          <w:lang w:eastAsia="it-IT"/>
        </w:rPr>
        <w:t xml:space="preserve"> the</w:t>
      </w:r>
      <w:r>
        <w:rPr>
          <w:rFonts w:ascii="Times New Roman" w:hAnsi="Times New Roman" w:cs="Times New Roman"/>
          <w:sz w:val="24"/>
          <w:szCs w:val="24"/>
          <w:lang w:eastAsia="it-IT"/>
        </w:rPr>
        <w:t xml:space="preserve"> </w:t>
      </w:r>
      <w:r w:rsidR="007B6252" w:rsidRPr="007B6252">
        <w:rPr>
          <w:rFonts w:ascii="Times New Roman" w:hAnsi="Times New Roman" w:cs="Times New Roman"/>
          <w:sz w:val="24"/>
          <w:szCs w:val="24"/>
          <w:lang w:eastAsia="it-IT"/>
        </w:rPr>
        <w:t xml:space="preserve">RtD first appeared as a concept in the context of the decolonization process in the 1960s and 70s. Newly independent countries </w:t>
      </w:r>
      <w:r w:rsidR="00D80C2F">
        <w:rPr>
          <w:rFonts w:ascii="Times New Roman" w:hAnsi="Times New Roman" w:cs="Times New Roman"/>
          <w:sz w:val="24"/>
          <w:szCs w:val="24"/>
          <w:lang w:eastAsia="it-IT"/>
        </w:rPr>
        <w:t xml:space="preserve">soon </w:t>
      </w:r>
      <w:r w:rsidR="007B6252" w:rsidRPr="007B6252">
        <w:rPr>
          <w:rFonts w:ascii="Times New Roman" w:hAnsi="Times New Roman" w:cs="Times New Roman"/>
          <w:sz w:val="24"/>
          <w:szCs w:val="24"/>
          <w:lang w:eastAsia="it-IT"/>
        </w:rPr>
        <w:t>realized that they had been born into a global political and economic system which they had neither created, nor was in their interest.</w:t>
      </w:r>
      <w:r w:rsidR="007B6252" w:rsidRPr="007B6252">
        <w:rPr>
          <w:rStyle w:val="FootnoteReference"/>
          <w:rFonts w:ascii="Times New Roman" w:eastAsia="Times New Roman" w:hAnsi="Times New Roman" w:cs="Times New Roman"/>
          <w:sz w:val="24"/>
          <w:szCs w:val="24"/>
          <w:lang w:eastAsia="it-IT"/>
        </w:rPr>
        <w:footnoteReference w:id="17"/>
      </w:r>
      <w:r w:rsidR="007B6252" w:rsidRPr="007B6252">
        <w:rPr>
          <w:rFonts w:ascii="Times New Roman" w:hAnsi="Times New Roman" w:cs="Times New Roman"/>
          <w:sz w:val="24"/>
          <w:szCs w:val="24"/>
          <w:lang w:eastAsia="it-IT"/>
        </w:rPr>
        <w:t xml:space="preserve"> The then existing global order, especially the financial and trading institutions, were created by the victors of WWII with the primary objective of reconstructing post-war Europe. Thus, in 1974, the UNGA, which by then comprised developing and least-developed countries in the majority, adopted the Declaration on the Establishment of a New International Economic Order.</w:t>
      </w:r>
      <w:r w:rsidR="007B6252" w:rsidRPr="007B6252">
        <w:rPr>
          <w:rStyle w:val="FootnoteReference"/>
          <w:rFonts w:ascii="Times New Roman" w:eastAsia="Times New Roman" w:hAnsi="Times New Roman" w:cs="Times New Roman"/>
          <w:sz w:val="24"/>
          <w:szCs w:val="24"/>
          <w:lang w:eastAsia="it-IT"/>
        </w:rPr>
        <w:footnoteReference w:id="18"/>
      </w:r>
      <w:r w:rsidR="007B6252" w:rsidRPr="007B6252">
        <w:rPr>
          <w:rFonts w:ascii="Times New Roman" w:hAnsi="Times New Roman" w:cs="Times New Roman"/>
          <w:sz w:val="24"/>
          <w:szCs w:val="24"/>
          <w:lang w:eastAsia="it-IT"/>
        </w:rPr>
        <w:t xml:space="preserve"> The Declaration stated that “the developing countries, which constitute 70 per cent of the world's population, account for only 30 per cent of the worlds income”; that “it has proved impossible to achieve an even and balanced development of the international community under the existing international economic order”; and finally that “the gap between the developed and the developing countries continues to widen in a system which was established at a time when most of the developing countries did not even exist as independent States and which perpetuates inequality”</w:t>
      </w:r>
      <w:r w:rsidR="002E7A0E">
        <w:rPr>
          <w:rFonts w:ascii="Times New Roman" w:hAnsi="Times New Roman" w:cs="Times New Roman"/>
          <w:sz w:val="24"/>
          <w:szCs w:val="24"/>
          <w:lang w:eastAsia="it-IT"/>
        </w:rPr>
        <w:t>.</w:t>
      </w:r>
      <w:r w:rsidR="007B6252" w:rsidRPr="007B6252">
        <w:rPr>
          <w:rStyle w:val="FootnoteReference"/>
          <w:rFonts w:ascii="Times New Roman" w:eastAsia="Times New Roman" w:hAnsi="Times New Roman" w:cs="Times New Roman"/>
          <w:sz w:val="24"/>
          <w:szCs w:val="24"/>
          <w:lang w:eastAsia="it-IT"/>
        </w:rPr>
        <w:footnoteReference w:id="19"/>
      </w:r>
      <w:r w:rsidR="007B6252" w:rsidRPr="007B6252">
        <w:rPr>
          <w:rFonts w:ascii="Times New Roman" w:hAnsi="Times New Roman" w:cs="Times New Roman"/>
          <w:sz w:val="24"/>
          <w:szCs w:val="24"/>
          <w:lang w:eastAsia="it-IT"/>
        </w:rPr>
        <w:t xml:space="preserve"> In 1977, developing and least-developed countries managed to pass a resolution at the UN Commission on Human Rights recognising </w:t>
      </w:r>
      <w:r w:rsidR="00ED34E1">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for </w:t>
      </w:r>
      <w:r w:rsidR="007B6252" w:rsidRPr="007B6252">
        <w:rPr>
          <w:rFonts w:ascii="Times New Roman" w:hAnsi="Times New Roman" w:cs="Times New Roman"/>
          <w:sz w:val="24"/>
          <w:szCs w:val="24"/>
          <w:lang w:eastAsia="it-IT"/>
        </w:rPr>
        <w:lastRenderedPageBreak/>
        <w:t>the first time as a human right and not merely as a charity bestowed upon them by the developed countries.</w:t>
      </w:r>
      <w:r w:rsidR="007B6252" w:rsidRPr="007B6252">
        <w:rPr>
          <w:rStyle w:val="FootnoteReference"/>
          <w:rFonts w:ascii="Times New Roman" w:eastAsia="Times New Roman" w:hAnsi="Times New Roman" w:cs="Times New Roman"/>
          <w:sz w:val="24"/>
          <w:szCs w:val="24"/>
          <w:lang w:eastAsia="it-IT"/>
        </w:rPr>
        <w:footnoteReference w:id="20"/>
      </w:r>
      <w:r w:rsidR="007B6252" w:rsidRPr="007B6252">
        <w:rPr>
          <w:rFonts w:ascii="Times New Roman" w:hAnsi="Times New Roman" w:cs="Times New Roman"/>
          <w:sz w:val="24"/>
          <w:szCs w:val="24"/>
          <w:lang w:eastAsia="it-IT"/>
        </w:rPr>
        <w:t xml:space="preserve"> They also recommended to the ECOSOC that it should request the UN</w:t>
      </w:r>
      <w:r w:rsidR="00D902CE">
        <w:rPr>
          <w:rFonts w:ascii="Times New Roman" w:hAnsi="Times New Roman" w:cs="Times New Roman"/>
          <w:sz w:val="24"/>
          <w:szCs w:val="24"/>
          <w:lang w:eastAsia="it-IT"/>
        </w:rPr>
        <w:t xml:space="preserve"> </w:t>
      </w:r>
      <w:r w:rsidR="007B6252" w:rsidRPr="007B6252">
        <w:rPr>
          <w:rFonts w:ascii="Times New Roman" w:hAnsi="Times New Roman" w:cs="Times New Roman"/>
          <w:sz w:val="24"/>
          <w:szCs w:val="24"/>
          <w:lang w:eastAsia="it-IT"/>
        </w:rPr>
        <w:t>S</w:t>
      </w:r>
      <w:r w:rsidR="00D902CE">
        <w:rPr>
          <w:rFonts w:ascii="Times New Roman" w:hAnsi="Times New Roman" w:cs="Times New Roman"/>
          <w:sz w:val="24"/>
          <w:szCs w:val="24"/>
          <w:lang w:eastAsia="it-IT"/>
        </w:rPr>
        <w:t xml:space="preserve">ecretary-General </w:t>
      </w:r>
      <w:r w:rsidR="007B6252" w:rsidRPr="007B6252">
        <w:rPr>
          <w:rFonts w:ascii="Times New Roman" w:hAnsi="Times New Roman" w:cs="Times New Roman"/>
          <w:sz w:val="24"/>
          <w:szCs w:val="24"/>
          <w:lang w:eastAsia="it-IT"/>
        </w:rPr>
        <w:t>to undertake a study of the subject.</w:t>
      </w:r>
      <w:r w:rsidR="007B6252" w:rsidRPr="007B6252">
        <w:rPr>
          <w:rStyle w:val="FootnoteReference"/>
          <w:rFonts w:ascii="Times New Roman" w:eastAsia="Times New Roman" w:hAnsi="Times New Roman" w:cs="Times New Roman"/>
          <w:sz w:val="24"/>
          <w:szCs w:val="24"/>
          <w:lang w:eastAsia="it-IT"/>
        </w:rPr>
        <w:footnoteReference w:id="21"/>
      </w:r>
      <w:r w:rsidR="007B6252" w:rsidRPr="007B6252">
        <w:rPr>
          <w:rFonts w:ascii="Times New Roman" w:hAnsi="Times New Roman" w:cs="Times New Roman"/>
          <w:sz w:val="24"/>
          <w:szCs w:val="24"/>
          <w:lang w:eastAsia="it-IT"/>
        </w:rPr>
        <w:t xml:space="preserve"> This led to the creation in 1981 of a Working Group of Government Experts on </w:t>
      </w:r>
      <w:r w:rsidR="00ED34E1">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However, before the issue could get swallowed </w:t>
      </w:r>
      <w:r w:rsidR="00D902CE">
        <w:rPr>
          <w:rFonts w:ascii="Times New Roman" w:hAnsi="Times New Roman" w:cs="Times New Roman"/>
          <w:sz w:val="24"/>
          <w:szCs w:val="24"/>
          <w:lang w:eastAsia="it-IT"/>
        </w:rPr>
        <w:t xml:space="preserve">up </w:t>
      </w:r>
      <w:r w:rsidR="007B6252" w:rsidRPr="007B6252">
        <w:rPr>
          <w:rFonts w:ascii="Times New Roman" w:hAnsi="Times New Roman" w:cs="Times New Roman"/>
          <w:sz w:val="24"/>
          <w:szCs w:val="24"/>
          <w:lang w:eastAsia="it-IT"/>
        </w:rPr>
        <w:t xml:space="preserve">by the political marsh, the African block created a </w:t>
      </w:r>
      <w:r w:rsidR="007B6252" w:rsidRPr="007B6252">
        <w:rPr>
          <w:rFonts w:ascii="Times New Roman" w:hAnsi="Times New Roman" w:cs="Times New Roman"/>
          <w:i/>
          <w:sz w:val="24"/>
          <w:szCs w:val="24"/>
          <w:lang w:eastAsia="it-IT"/>
        </w:rPr>
        <w:t xml:space="preserve">fait accompli </w:t>
      </w:r>
      <w:r w:rsidR="007B6252" w:rsidRPr="007B6252">
        <w:rPr>
          <w:rFonts w:ascii="Times New Roman" w:hAnsi="Times New Roman" w:cs="Times New Roman"/>
          <w:sz w:val="24"/>
          <w:szCs w:val="24"/>
          <w:lang w:eastAsia="it-IT"/>
        </w:rPr>
        <w:t xml:space="preserve">by incorporating </w:t>
      </w:r>
      <w:r w:rsidR="00ED34E1">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RtD as a binding obligation on States in the African Charter on Human and People’s Rights.</w:t>
      </w:r>
      <w:r w:rsidR="007B6252" w:rsidRPr="007B6252">
        <w:rPr>
          <w:rStyle w:val="FootnoteReference"/>
          <w:rFonts w:ascii="Times New Roman" w:eastAsia="Times New Roman" w:hAnsi="Times New Roman" w:cs="Times New Roman"/>
          <w:sz w:val="24"/>
          <w:szCs w:val="24"/>
          <w:lang w:eastAsia="it-IT"/>
        </w:rPr>
        <w:footnoteReference w:id="22"/>
      </w:r>
      <w:r w:rsidR="007B6252" w:rsidRPr="007B6252">
        <w:rPr>
          <w:rFonts w:ascii="Times New Roman" w:hAnsi="Times New Roman" w:cs="Times New Roman"/>
          <w:sz w:val="24"/>
          <w:szCs w:val="24"/>
          <w:lang w:eastAsia="it-IT"/>
        </w:rPr>
        <w:t xml:space="preserve"> With one major continent of the world having recognised </w:t>
      </w:r>
      <w:r w:rsidR="00ED34E1">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as an enforceable human </w:t>
      </w:r>
      <w:proofErr w:type="gramStart"/>
      <w:r w:rsidR="007B6252" w:rsidRPr="007B6252">
        <w:rPr>
          <w:rFonts w:ascii="Times New Roman" w:hAnsi="Times New Roman" w:cs="Times New Roman"/>
          <w:sz w:val="24"/>
          <w:szCs w:val="24"/>
          <w:lang w:eastAsia="it-IT"/>
        </w:rPr>
        <w:t>right, and</w:t>
      </w:r>
      <w:proofErr w:type="gramEnd"/>
      <w:r w:rsidR="007B6252" w:rsidRPr="007B6252">
        <w:rPr>
          <w:rFonts w:ascii="Times New Roman" w:hAnsi="Times New Roman" w:cs="Times New Roman"/>
          <w:sz w:val="24"/>
          <w:szCs w:val="24"/>
          <w:lang w:eastAsia="it-IT"/>
        </w:rPr>
        <w:t xml:space="preserve"> having recognised a legal obligation on States to ensure it</w:t>
      </w:r>
      <w:r w:rsidR="00D902CE">
        <w:rPr>
          <w:rFonts w:ascii="Times New Roman" w:hAnsi="Times New Roman" w:cs="Times New Roman"/>
          <w:sz w:val="24"/>
          <w:szCs w:val="24"/>
          <w:lang w:eastAsia="it-IT"/>
        </w:rPr>
        <w:t>s realization</w:t>
      </w:r>
      <w:r w:rsidR="007B6252" w:rsidRPr="007B6252">
        <w:rPr>
          <w:rFonts w:ascii="Times New Roman" w:hAnsi="Times New Roman" w:cs="Times New Roman"/>
          <w:sz w:val="24"/>
          <w:szCs w:val="24"/>
          <w:lang w:eastAsia="it-IT"/>
        </w:rPr>
        <w:t xml:space="preserve">, the rest of the world could no more ignore the topic. This led, in 1986, to the adoption of the DRTD with 146 countries voting in favour, </w:t>
      </w:r>
      <w:r>
        <w:rPr>
          <w:rFonts w:ascii="Times New Roman" w:hAnsi="Times New Roman" w:cs="Times New Roman"/>
          <w:sz w:val="24"/>
          <w:szCs w:val="24"/>
          <w:lang w:eastAsia="it-IT"/>
        </w:rPr>
        <w:t xml:space="preserve">8 countries abstaining and </w:t>
      </w:r>
      <w:r w:rsidR="007B6252" w:rsidRPr="007B6252">
        <w:rPr>
          <w:rFonts w:ascii="Times New Roman" w:hAnsi="Times New Roman" w:cs="Times New Roman"/>
          <w:sz w:val="24"/>
          <w:szCs w:val="24"/>
          <w:lang w:eastAsia="it-IT"/>
        </w:rPr>
        <w:t xml:space="preserve">the US voting in opposition. </w:t>
      </w:r>
    </w:p>
    <w:p w14:paraId="34BAA1D0" w14:textId="614E882D" w:rsidR="007B6252" w:rsidRPr="007B6252" w:rsidRDefault="00ED36FD" w:rsidP="007B6252">
      <w:p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Over time</w:t>
      </w:r>
      <w:r w:rsidR="007B6252" w:rsidRPr="007B6252">
        <w:rPr>
          <w:rFonts w:ascii="Times New Roman" w:hAnsi="Times New Roman" w:cs="Times New Roman"/>
          <w:sz w:val="24"/>
          <w:szCs w:val="24"/>
          <w:lang w:eastAsia="it-IT"/>
        </w:rPr>
        <w:t xml:space="preserve">, </w:t>
      </w:r>
      <w:r w:rsidR="002D35C3">
        <w:rPr>
          <w:rFonts w:ascii="Times New Roman" w:hAnsi="Times New Roman" w:cs="Times New Roman"/>
          <w:sz w:val="24"/>
          <w:szCs w:val="24"/>
          <w:lang w:eastAsia="it-IT"/>
        </w:rPr>
        <w:t xml:space="preserve">however, as has been pointed out in Chapter 1, </w:t>
      </w:r>
      <w:r w:rsidR="00ED34E1">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RtD has become firmly embedded in international human rights law through several resolutions and declarations</w:t>
      </w:r>
      <w:r w:rsidR="002D35C3">
        <w:rPr>
          <w:rFonts w:ascii="Times New Roman" w:hAnsi="Times New Roman" w:cs="Times New Roman"/>
          <w:sz w:val="24"/>
          <w:szCs w:val="24"/>
          <w:lang w:eastAsia="it-IT"/>
        </w:rPr>
        <w:t xml:space="preserve">, especially since its unanimous inclusion in the </w:t>
      </w:r>
      <w:r w:rsidR="007B6252" w:rsidRPr="007B6252">
        <w:rPr>
          <w:rFonts w:ascii="Times New Roman" w:hAnsi="Times New Roman" w:cs="Times New Roman"/>
          <w:sz w:val="24"/>
          <w:szCs w:val="24"/>
          <w:lang w:eastAsia="it-IT"/>
        </w:rPr>
        <w:t xml:space="preserve">Rio Declaration </w:t>
      </w:r>
      <w:r w:rsidR="002D35C3">
        <w:rPr>
          <w:rFonts w:ascii="Times New Roman" w:hAnsi="Times New Roman" w:cs="Times New Roman"/>
          <w:sz w:val="24"/>
          <w:szCs w:val="24"/>
          <w:lang w:eastAsia="it-IT"/>
        </w:rPr>
        <w:t>of 1992</w:t>
      </w:r>
      <w:r w:rsidR="00ED34E1">
        <w:rPr>
          <w:rFonts w:ascii="Times New Roman" w:hAnsi="Times New Roman" w:cs="Times New Roman"/>
          <w:sz w:val="24"/>
          <w:szCs w:val="24"/>
          <w:lang w:eastAsia="it-IT"/>
        </w:rPr>
        <w:t xml:space="preserve"> as well as in the Vienna Declaration and Programme of Action, 1993</w:t>
      </w:r>
      <w:r w:rsidR="007B6252" w:rsidRPr="007B6252">
        <w:rPr>
          <w:rFonts w:ascii="Times New Roman" w:hAnsi="Times New Roman" w:cs="Times New Roman"/>
          <w:sz w:val="24"/>
          <w:szCs w:val="24"/>
          <w:lang w:eastAsia="it-IT"/>
        </w:rPr>
        <w:t xml:space="preserve">.  </w:t>
      </w:r>
    </w:p>
    <w:p w14:paraId="76DE6939" w14:textId="77777777" w:rsidR="007B6252" w:rsidRPr="007B6252" w:rsidRDefault="007B6252" w:rsidP="007B6252">
      <w:pPr>
        <w:spacing w:line="276" w:lineRule="auto"/>
        <w:jc w:val="both"/>
        <w:rPr>
          <w:rFonts w:ascii="Times New Roman" w:hAnsi="Times New Roman" w:cs="Times New Roman"/>
          <w:sz w:val="24"/>
          <w:szCs w:val="24"/>
          <w:lang w:eastAsia="it-IT"/>
        </w:rPr>
      </w:pPr>
      <w:r w:rsidRPr="007B6252">
        <w:rPr>
          <w:rFonts w:ascii="Times New Roman" w:hAnsi="Times New Roman" w:cs="Times New Roman"/>
          <w:sz w:val="24"/>
          <w:szCs w:val="24"/>
          <w:lang w:eastAsia="it-IT"/>
        </w:rPr>
        <w:t xml:space="preserve">Key features of DRTD relevant for the purposes of this </w:t>
      </w:r>
      <w:r w:rsidR="00FF0690">
        <w:rPr>
          <w:rFonts w:ascii="Times New Roman" w:hAnsi="Times New Roman" w:cs="Times New Roman"/>
          <w:sz w:val="24"/>
          <w:szCs w:val="24"/>
          <w:lang w:eastAsia="it-IT"/>
        </w:rPr>
        <w:t>Chapter</w:t>
      </w:r>
      <w:r w:rsidRPr="007B6252">
        <w:rPr>
          <w:rFonts w:ascii="Times New Roman" w:hAnsi="Times New Roman" w:cs="Times New Roman"/>
          <w:sz w:val="24"/>
          <w:szCs w:val="24"/>
          <w:lang w:eastAsia="it-IT"/>
        </w:rPr>
        <w:t xml:space="preserve"> can be summarized as follows:</w:t>
      </w:r>
    </w:p>
    <w:p w14:paraId="4D77A68B" w14:textId="7C5C9F82" w:rsidR="007B6252" w:rsidRPr="007B6252" w:rsidRDefault="00536FD2" w:rsidP="007B6252">
      <w:pPr>
        <w:pStyle w:val="ListParagraph"/>
        <w:numPr>
          <w:ilvl w:val="0"/>
          <w:numId w:val="5"/>
        </w:num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RtD is an inalienable self-standing human right.</w:t>
      </w:r>
      <w:r w:rsidR="007B6252" w:rsidRPr="007B6252">
        <w:rPr>
          <w:rStyle w:val="FootnoteReference"/>
          <w:rFonts w:ascii="Times New Roman" w:eastAsia="Times New Roman" w:hAnsi="Times New Roman" w:cs="Times New Roman"/>
          <w:sz w:val="24"/>
          <w:szCs w:val="24"/>
          <w:lang w:eastAsia="it-IT"/>
        </w:rPr>
        <w:footnoteReference w:id="23"/>
      </w:r>
      <w:r w:rsidR="007B6252" w:rsidRPr="007B6252">
        <w:rPr>
          <w:rFonts w:ascii="Times New Roman" w:hAnsi="Times New Roman" w:cs="Times New Roman"/>
          <w:sz w:val="24"/>
          <w:szCs w:val="24"/>
          <w:lang w:eastAsia="it-IT"/>
        </w:rPr>
        <w:t xml:space="preserve"> Development</w:t>
      </w:r>
      <w:r w:rsidR="00FF0690">
        <w:rPr>
          <w:rFonts w:ascii="Times New Roman" w:hAnsi="Times New Roman" w:cs="Times New Roman"/>
          <w:sz w:val="24"/>
          <w:szCs w:val="24"/>
          <w:lang w:eastAsia="it-IT"/>
        </w:rPr>
        <w:t xml:space="preserve">, and as will be pointed out below, </w:t>
      </w:r>
      <w:r w:rsidR="007970CA">
        <w:rPr>
          <w:rFonts w:ascii="Times New Roman" w:hAnsi="Times New Roman" w:cs="Times New Roman"/>
          <w:sz w:val="24"/>
          <w:szCs w:val="24"/>
          <w:lang w:eastAsia="it-IT"/>
        </w:rPr>
        <w:t>s</w:t>
      </w:r>
      <w:r w:rsidR="00FF0690">
        <w:rPr>
          <w:rFonts w:ascii="Times New Roman" w:hAnsi="Times New Roman" w:cs="Times New Roman"/>
          <w:sz w:val="24"/>
          <w:szCs w:val="24"/>
          <w:lang w:eastAsia="it-IT"/>
        </w:rPr>
        <w:t xml:space="preserve">ustainable </w:t>
      </w:r>
      <w:r w:rsidR="007970CA">
        <w:rPr>
          <w:rFonts w:ascii="Times New Roman" w:hAnsi="Times New Roman" w:cs="Times New Roman"/>
          <w:sz w:val="24"/>
          <w:szCs w:val="24"/>
          <w:lang w:eastAsia="it-IT"/>
        </w:rPr>
        <w:t>d</w:t>
      </w:r>
      <w:r w:rsidR="00FF0690">
        <w:rPr>
          <w:rFonts w:ascii="Times New Roman" w:hAnsi="Times New Roman" w:cs="Times New Roman"/>
          <w:sz w:val="24"/>
          <w:szCs w:val="24"/>
          <w:lang w:eastAsia="it-IT"/>
        </w:rPr>
        <w:t>evelopment,</w:t>
      </w:r>
      <w:r w:rsidR="007B6252" w:rsidRPr="007B6252">
        <w:rPr>
          <w:rFonts w:ascii="Times New Roman" w:hAnsi="Times New Roman" w:cs="Times New Roman"/>
          <w:sz w:val="24"/>
          <w:szCs w:val="24"/>
          <w:lang w:eastAsia="it-IT"/>
        </w:rPr>
        <w:t xml:space="preserve"> </w:t>
      </w:r>
      <w:r w:rsidR="00D902CE">
        <w:rPr>
          <w:rFonts w:ascii="Times New Roman" w:hAnsi="Times New Roman" w:cs="Times New Roman"/>
          <w:sz w:val="24"/>
          <w:szCs w:val="24"/>
          <w:lang w:eastAsia="it-IT"/>
        </w:rPr>
        <w:t xml:space="preserve">are </w:t>
      </w:r>
      <w:r w:rsidR="007B6252" w:rsidRPr="007B6252">
        <w:rPr>
          <w:rFonts w:ascii="Times New Roman" w:hAnsi="Times New Roman" w:cs="Times New Roman"/>
          <w:sz w:val="24"/>
          <w:szCs w:val="24"/>
          <w:lang w:eastAsia="it-IT"/>
        </w:rPr>
        <w:t xml:space="preserve">thus not </w:t>
      </w:r>
      <w:r w:rsidR="005A74C4">
        <w:rPr>
          <w:rFonts w:ascii="Times New Roman" w:hAnsi="Times New Roman" w:cs="Times New Roman"/>
          <w:sz w:val="24"/>
          <w:szCs w:val="24"/>
          <w:lang w:eastAsia="it-IT"/>
        </w:rPr>
        <w:t>mere</w:t>
      </w:r>
      <w:r w:rsidR="007B6252" w:rsidRPr="007B6252">
        <w:rPr>
          <w:rFonts w:ascii="Times New Roman" w:hAnsi="Times New Roman" w:cs="Times New Roman"/>
          <w:sz w:val="24"/>
          <w:szCs w:val="24"/>
          <w:lang w:eastAsia="it-IT"/>
        </w:rPr>
        <w:t xml:space="preserve"> privilege</w:t>
      </w:r>
      <w:r w:rsidR="00D902CE">
        <w:rPr>
          <w:rFonts w:ascii="Times New Roman" w:hAnsi="Times New Roman" w:cs="Times New Roman"/>
          <w:sz w:val="24"/>
          <w:szCs w:val="24"/>
          <w:lang w:eastAsia="it-IT"/>
        </w:rPr>
        <w:t>s</w:t>
      </w:r>
      <w:r w:rsidR="007B6252" w:rsidRPr="007B6252">
        <w:rPr>
          <w:rFonts w:ascii="Times New Roman" w:hAnsi="Times New Roman" w:cs="Times New Roman"/>
          <w:sz w:val="24"/>
          <w:szCs w:val="24"/>
          <w:lang w:eastAsia="it-IT"/>
        </w:rPr>
        <w:t xml:space="preserve"> enjoyed by human beings, nor </w:t>
      </w:r>
      <w:r w:rsidR="00D902CE">
        <w:rPr>
          <w:rFonts w:ascii="Times New Roman" w:hAnsi="Times New Roman" w:cs="Times New Roman"/>
          <w:sz w:val="24"/>
          <w:szCs w:val="24"/>
          <w:lang w:eastAsia="it-IT"/>
        </w:rPr>
        <w:t>are they</w:t>
      </w:r>
      <w:r w:rsidR="007B6252" w:rsidRPr="007B6252">
        <w:rPr>
          <w:rFonts w:ascii="Times New Roman" w:hAnsi="Times New Roman" w:cs="Times New Roman"/>
          <w:sz w:val="24"/>
          <w:szCs w:val="24"/>
          <w:lang w:eastAsia="it-IT"/>
        </w:rPr>
        <w:t xml:space="preserve"> just subject</w:t>
      </w:r>
      <w:r w:rsidR="00D902CE">
        <w:rPr>
          <w:rFonts w:ascii="Times New Roman" w:hAnsi="Times New Roman" w:cs="Times New Roman"/>
          <w:sz w:val="24"/>
          <w:szCs w:val="24"/>
          <w:lang w:eastAsia="it-IT"/>
        </w:rPr>
        <w:t>s</w:t>
      </w:r>
      <w:r w:rsidR="007B6252" w:rsidRPr="007B6252">
        <w:rPr>
          <w:rFonts w:ascii="Times New Roman" w:hAnsi="Times New Roman" w:cs="Times New Roman"/>
          <w:sz w:val="24"/>
          <w:szCs w:val="24"/>
          <w:lang w:eastAsia="it-IT"/>
        </w:rPr>
        <w:t xml:space="preserve"> of charity or generosity. </w:t>
      </w:r>
    </w:p>
    <w:p w14:paraId="6FD1CD7F" w14:textId="61066E6A" w:rsidR="005A74C4" w:rsidRDefault="005A74C4" w:rsidP="007B6252">
      <w:pPr>
        <w:pStyle w:val="ListParagraph"/>
        <w:numPr>
          <w:ilvl w:val="0"/>
          <w:numId w:val="5"/>
        </w:num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The RtD denotes the entitlement of the right-holders to three things viz. </w:t>
      </w:r>
      <w:r w:rsidR="00362D6D">
        <w:rPr>
          <w:rFonts w:ascii="Times New Roman" w:hAnsi="Times New Roman" w:cs="Times New Roman"/>
          <w:sz w:val="24"/>
          <w:szCs w:val="24"/>
          <w:lang w:eastAsia="it-IT"/>
        </w:rPr>
        <w:t xml:space="preserve">to participate in, contribute to, and enjoy economic, social, </w:t>
      </w:r>
      <w:proofErr w:type="gramStart"/>
      <w:r w:rsidR="00362D6D">
        <w:rPr>
          <w:rFonts w:ascii="Times New Roman" w:hAnsi="Times New Roman" w:cs="Times New Roman"/>
          <w:sz w:val="24"/>
          <w:szCs w:val="24"/>
          <w:lang w:eastAsia="it-IT"/>
        </w:rPr>
        <w:t>cultural</w:t>
      </w:r>
      <w:proofErr w:type="gramEnd"/>
      <w:r w:rsidR="00362D6D">
        <w:rPr>
          <w:rFonts w:ascii="Times New Roman" w:hAnsi="Times New Roman" w:cs="Times New Roman"/>
          <w:sz w:val="24"/>
          <w:szCs w:val="24"/>
          <w:lang w:eastAsia="it-IT"/>
        </w:rPr>
        <w:t xml:space="preserve"> and political development.</w:t>
      </w:r>
      <w:r w:rsidR="00362D6D">
        <w:rPr>
          <w:rStyle w:val="FootnoteReference"/>
          <w:rFonts w:ascii="Times New Roman" w:hAnsi="Times New Roman" w:cs="Times New Roman"/>
          <w:sz w:val="24"/>
          <w:szCs w:val="24"/>
          <w:lang w:eastAsia="it-IT"/>
        </w:rPr>
        <w:footnoteReference w:id="24"/>
      </w:r>
    </w:p>
    <w:p w14:paraId="4EC6D556" w14:textId="0BF1867C" w:rsidR="00AC1C3B" w:rsidRDefault="00442A25" w:rsidP="007B6252">
      <w:pPr>
        <w:pStyle w:val="ListParagraph"/>
        <w:numPr>
          <w:ilvl w:val="0"/>
          <w:numId w:val="5"/>
        </w:num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The RtD also implies the full realization of the right of peoples to self-determination.</w:t>
      </w:r>
      <w:r>
        <w:rPr>
          <w:rStyle w:val="FootnoteReference"/>
          <w:rFonts w:ascii="Times New Roman" w:hAnsi="Times New Roman" w:cs="Times New Roman"/>
          <w:sz w:val="24"/>
          <w:szCs w:val="24"/>
          <w:lang w:eastAsia="it-IT"/>
        </w:rPr>
        <w:footnoteReference w:id="25"/>
      </w:r>
    </w:p>
    <w:p w14:paraId="023CFFA3" w14:textId="448A0E65" w:rsidR="007B6252" w:rsidRPr="007B6252" w:rsidRDefault="00FF0690" w:rsidP="007B6252">
      <w:pPr>
        <w:pStyle w:val="ListParagraph"/>
        <w:numPr>
          <w:ilvl w:val="0"/>
          <w:numId w:val="5"/>
        </w:num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Operationalizing </w:t>
      </w:r>
      <w:r w:rsidR="00536FD2">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w:t>
      </w:r>
      <w:r>
        <w:rPr>
          <w:rFonts w:ascii="Times New Roman" w:hAnsi="Times New Roman" w:cs="Times New Roman"/>
          <w:sz w:val="24"/>
          <w:szCs w:val="24"/>
          <w:lang w:eastAsia="it-IT"/>
        </w:rPr>
        <w:t xml:space="preserve">involves respecting, </w:t>
      </w:r>
      <w:proofErr w:type="gramStart"/>
      <w:r>
        <w:rPr>
          <w:rFonts w:ascii="Times New Roman" w:hAnsi="Times New Roman" w:cs="Times New Roman"/>
          <w:sz w:val="24"/>
          <w:szCs w:val="24"/>
          <w:lang w:eastAsia="it-IT"/>
        </w:rPr>
        <w:t>protecting</w:t>
      </w:r>
      <w:proofErr w:type="gramEnd"/>
      <w:r>
        <w:rPr>
          <w:rFonts w:ascii="Times New Roman" w:hAnsi="Times New Roman" w:cs="Times New Roman"/>
          <w:sz w:val="24"/>
          <w:szCs w:val="24"/>
          <w:lang w:eastAsia="it-IT"/>
        </w:rPr>
        <w:t xml:space="preserve"> and fulfilling</w:t>
      </w:r>
      <w:r w:rsidR="007B6252" w:rsidRPr="007B6252">
        <w:rPr>
          <w:rFonts w:ascii="Times New Roman" w:hAnsi="Times New Roman" w:cs="Times New Roman"/>
          <w:sz w:val="24"/>
          <w:szCs w:val="24"/>
          <w:lang w:eastAsia="it-IT"/>
        </w:rPr>
        <w:t xml:space="preserve"> all other human rights — civil, political, economic, social, and cultural —along with</w:t>
      </w:r>
      <w:r w:rsidR="00D275F2">
        <w:rPr>
          <w:rFonts w:ascii="Times New Roman" w:hAnsi="Times New Roman" w:cs="Times New Roman"/>
          <w:sz w:val="24"/>
          <w:szCs w:val="24"/>
          <w:lang w:eastAsia="it-IT"/>
        </w:rPr>
        <w:t xml:space="preserve"> generating</w:t>
      </w:r>
      <w:r w:rsidR="007B6252" w:rsidRPr="007B6252">
        <w:rPr>
          <w:rFonts w:ascii="Times New Roman" w:hAnsi="Times New Roman" w:cs="Times New Roman"/>
          <w:sz w:val="24"/>
          <w:szCs w:val="24"/>
          <w:lang w:eastAsia="it-IT"/>
        </w:rPr>
        <w:t xml:space="preserve"> the resources of growth such as GDP, technology etc.</w:t>
      </w:r>
      <w:r w:rsidR="007B6252" w:rsidRPr="007B6252">
        <w:rPr>
          <w:rStyle w:val="FootnoteReference"/>
          <w:rFonts w:ascii="Times New Roman" w:eastAsia="Times New Roman" w:hAnsi="Times New Roman" w:cs="Times New Roman"/>
          <w:sz w:val="24"/>
          <w:szCs w:val="24"/>
          <w:lang w:eastAsia="it-IT"/>
        </w:rPr>
        <w:footnoteReference w:id="26"/>
      </w:r>
      <w:r w:rsidR="007B6252" w:rsidRPr="007B625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This</w:t>
      </w:r>
      <w:r w:rsidR="007B6252" w:rsidRPr="007B6252">
        <w:rPr>
          <w:rFonts w:ascii="Times New Roman" w:hAnsi="Times New Roman" w:cs="Times New Roman"/>
          <w:sz w:val="24"/>
          <w:szCs w:val="24"/>
          <w:lang w:eastAsia="it-IT"/>
        </w:rPr>
        <w:t xml:space="preserve"> means that given the very nature of development as a human right, it cannot be </w:t>
      </w:r>
      <w:r w:rsidR="0082660A">
        <w:rPr>
          <w:rFonts w:ascii="Times New Roman" w:hAnsi="Times New Roman" w:cs="Times New Roman"/>
          <w:sz w:val="24"/>
          <w:szCs w:val="24"/>
          <w:lang w:eastAsia="it-IT"/>
        </w:rPr>
        <w:t>realized</w:t>
      </w:r>
      <w:r w:rsidR="007B6252" w:rsidRPr="007B6252">
        <w:rPr>
          <w:rFonts w:ascii="Times New Roman" w:hAnsi="Times New Roman" w:cs="Times New Roman"/>
          <w:sz w:val="24"/>
          <w:szCs w:val="24"/>
          <w:lang w:eastAsia="it-IT"/>
        </w:rPr>
        <w:t xml:space="preserve"> when there are violations of other human rights. </w:t>
      </w:r>
    </w:p>
    <w:p w14:paraId="7927BB38" w14:textId="4802F387" w:rsidR="007B6252" w:rsidRPr="007B6252" w:rsidRDefault="00536FD2" w:rsidP="007B6252">
      <w:pPr>
        <w:pStyle w:val="ListParagraph"/>
        <w:numPr>
          <w:ilvl w:val="0"/>
          <w:numId w:val="5"/>
        </w:num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requires focusing not only on outcomes which are sought to be achieved </w:t>
      </w:r>
      <w:proofErr w:type="gramStart"/>
      <w:r w:rsidR="007B6252" w:rsidRPr="007B6252">
        <w:rPr>
          <w:rFonts w:ascii="Times New Roman" w:hAnsi="Times New Roman" w:cs="Times New Roman"/>
          <w:sz w:val="24"/>
          <w:szCs w:val="24"/>
          <w:lang w:eastAsia="it-IT"/>
        </w:rPr>
        <w:t>as a result of</w:t>
      </w:r>
      <w:proofErr w:type="gramEnd"/>
      <w:r w:rsidR="007B6252" w:rsidRPr="007B6252">
        <w:rPr>
          <w:rFonts w:ascii="Times New Roman" w:hAnsi="Times New Roman" w:cs="Times New Roman"/>
          <w:sz w:val="24"/>
          <w:szCs w:val="24"/>
          <w:lang w:eastAsia="it-IT"/>
        </w:rPr>
        <w:t xml:space="preserve"> a development plan (the “what” question), but also on the process by which those outcomes are achieved (the “how” question).</w:t>
      </w:r>
      <w:r w:rsidR="00982903">
        <w:rPr>
          <w:rFonts w:ascii="Times New Roman" w:hAnsi="Times New Roman" w:cs="Times New Roman"/>
          <w:sz w:val="24"/>
          <w:szCs w:val="24"/>
          <w:lang w:eastAsia="it-IT"/>
        </w:rPr>
        <w:t xml:space="preserve"> </w:t>
      </w:r>
      <w:r w:rsidR="006357CA">
        <w:rPr>
          <w:rFonts w:ascii="Times New Roman" w:hAnsi="Times New Roman" w:cs="Times New Roman"/>
          <w:sz w:val="24"/>
          <w:szCs w:val="24"/>
          <w:lang w:eastAsia="it-IT"/>
        </w:rPr>
        <w:t>Both the processes and outcomes of development must be consistent with and based on all other human rights.</w:t>
      </w:r>
      <w:r w:rsidR="007B6252" w:rsidRPr="007B6252">
        <w:rPr>
          <w:rStyle w:val="FootnoteReference"/>
          <w:rFonts w:ascii="Times New Roman" w:eastAsia="Times New Roman" w:hAnsi="Times New Roman" w:cs="Times New Roman"/>
          <w:sz w:val="24"/>
          <w:szCs w:val="24"/>
          <w:lang w:eastAsia="it-IT"/>
        </w:rPr>
        <w:footnoteReference w:id="27"/>
      </w:r>
      <w:r w:rsidR="007B6252" w:rsidRPr="007B6252">
        <w:rPr>
          <w:rFonts w:ascii="Times New Roman" w:hAnsi="Times New Roman" w:cs="Times New Roman"/>
          <w:sz w:val="24"/>
          <w:szCs w:val="24"/>
          <w:lang w:eastAsia="it-IT"/>
        </w:rPr>
        <w:t xml:space="preserve"> </w:t>
      </w:r>
    </w:p>
    <w:p w14:paraId="04465D98" w14:textId="58136FA9" w:rsidR="007B6252" w:rsidRDefault="007B6252" w:rsidP="007B6252">
      <w:pPr>
        <w:pStyle w:val="ListParagraph"/>
        <w:numPr>
          <w:ilvl w:val="0"/>
          <w:numId w:val="5"/>
        </w:numPr>
        <w:spacing w:line="276" w:lineRule="auto"/>
        <w:jc w:val="both"/>
        <w:rPr>
          <w:rFonts w:ascii="Times New Roman" w:hAnsi="Times New Roman" w:cs="Times New Roman"/>
          <w:sz w:val="24"/>
          <w:szCs w:val="24"/>
          <w:lang w:eastAsia="it-IT"/>
        </w:rPr>
      </w:pPr>
      <w:r w:rsidRPr="007B6252">
        <w:rPr>
          <w:rFonts w:ascii="Times New Roman" w:hAnsi="Times New Roman" w:cs="Times New Roman"/>
          <w:sz w:val="24"/>
          <w:szCs w:val="24"/>
          <w:lang w:eastAsia="it-IT"/>
        </w:rPr>
        <w:t>Human beings are individually</w:t>
      </w:r>
      <w:r w:rsidR="00EC610A">
        <w:rPr>
          <w:rFonts w:ascii="Times New Roman" w:hAnsi="Times New Roman" w:cs="Times New Roman"/>
          <w:sz w:val="24"/>
          <w:szCs w:val="24"/>
          <w:lang w:eastAsia="it-IT"/>
        </w:rPr>
        <w:t xml:space="preserve"> (all human persons)</w:t>
      </w:r>
      <w:r w:rsidRPr="007B6252">
        <w:rPr>
          <w:rFonts w:ascii="Times New Roman" w:hAnsi="Times New Roman" w:cs="Times New Roman"/>
          <w:sz w:val="24"/>
          <w:szCs w:val="24"/>
          <w:lang w:eastAsia="it-IT"/>
        </w:rPr>
        <w:t xml:space="preserve"> and collectively </w:t>
      </w:r>
      <w:r w:rsidR="00EC610A">
        <w:rPr>
          <w:rFonts w:ascii="Times New Roman" w:hAnsi="Times New Roman" w:cs="Times New Roman"/>
          <w:sz w:val="24"/>
          <w:szCs w:val="24"/>
          <w:lang w:eastAsia="it-IT"/>
        </w:rPr>
        <w:t xml:space="preserve">(all peoples) </w:t>
      </w:r>
      <w:r w:rsidRPr="007B6252">
        <w:rPr>
          <w:rFonts w:ascii="Times New Roman" w:hAnsi="Times New Roman" w:cs="Times New Roman"/>
          <w:sz w:val="24"/>
          <w:szCs w:val="24"/>
          <w:lang w:eastAsia="it-IT"/>
        </w:rPr>
        <w:t xml:space="preserve">the right-holders of </w:t>
      </w:r>
      <w:r w:rsidR="00536FD2">
        <w:rPr>
          <w:rFonts w:ascii="Times New Roman" w:hAnsi="Times New Roman" w:cs="Times New Roman"/>
          <w:sz w:val="24"/>
          <w:szCs w:val="24"/>
          <w:lang w:eastAsia="it-IT"/>
        </w:rPr>
        <w:t>the RtD</w:t>
      </w:r>
      <w:r w:rsidRPr="007B6252">
        <w:rPr>
          <w:rFonts w:ascii="Times New Roman" w:hAnsi="Times New Roman" w:cs="Times New Roman"/>
          <w:sz w:val="24"/>
          <w:szCs w:val="24"/>
          <w:lang w:eastAsia="it-IT"/>
        </w:rPr>
        <w:t xml:space="preserve"> against their States as well as other States.</w:t>
      </w:r>
      <w:r w:rsidR="005C735D">
        <w:rPr>
          <w:rStyle w:val="FootnoteReference"/>
          <w:rFonts w:ascii="Times New Roman" w:hAnsi="Times New Roman" w:cs="Times New Roman"/>
          <w:sz w:val="24"/>
          <w:szCs w:val="24"/>
          <w:lang w:eastAsia="it-IT"/>
        </w:rPr>
        <w:footnoteReference w:id="28"/>
      </w:r>
      <w:r w:rsidRPr="007B6252">
        <w:rPr>
          <w:rFonts w:ascii="Times New Roman" w:hAnsi="Times New Roman" w:cs="Times New Roman"/>
          <w:sz w:val="24"/>
          <w:szCs w:val="24"/>
          <w:lang w:eastAsia="it-IT"/>
        </w:rPr>
        <w:t xml:space="preserve"> </w:t>
      </w:r>
      <w:r w:rsidR="005C735D">
        <w:rPr>
          <w:rFonts w:ascii="Times New Roman" w:hAnsi="Times New Roman" w:cs="Times New Roman"/>
          <w:sz w:val="24"/>
          <w:szCs w:val="24"/>
          <w:lang w:eastAsia="it-IT"/>
        </w:rPr>
        <w:t xml:space="preserve">Every State is entitled, as </w:t>
      </w:r>
      <w:r w:rsidR="005C735D">
        <w:rPr>
          <w:rFonts w:ascii="Times New Roman" w:hAnsi="Times New Roman" w:cs="Times New Roman"/>
          <w:sz w:val="24"/>
          <w:szCs w:val="24"/>
          <w:lang w:eastAsia="it-IT"/>
        </w:rPr>
        <w:lastRenderedPageBreak/>
        <w:t>an agent of all persons and peoples subject to its jurisdiction, to demand respect for their RtD by other States and international organizations.</w:t>
      </w:r>
      <w:r w:rsidR="00B7429E">
        <w:rPr>
          <w:rStyle w:val="FootnoteReference"/>
          <w:rFonts w:ascii="Times New Roman" w:hAnsi="Times New Roman" w:cs="Times New Roman"/>
          <w:sz w:val="24"/>
          <w:szCs w:val="24"/>
          <w:lang w:eastAsia="it-IT"/>
        </w:rPr>
        <w:footnoteReference w:id="29"/>
      </w:r>
      <w:r w:rsidRPr="007B6252">
        <w:rPr>
          <w:rFonts w:ascii="Times New Roman" w:hAnsi="Times New Roman" w:cs="Times New Roman"/>
          <w:sz w:val="24"/>
          <w:szCs w:val="24"/>
          <w:lang w:eastAsia="it-IT"/>
        </w:rPr>
        <w:t xml:space="preserve"> </w:t>
      </w:r>
    </w:p>
    <w:p w14:paraId="736CF440" w14:textId="77777777" w:rsidR="00FB28A5" w:rsidRDefault="00FB28A5" w:rsidP="00FB28A5">
      <w:pPr>
        <w:pStyle w:val="ListParagraph"/>
        <w:numPr>
          <w:ilvl w:val="0"/>
          <w:numId w:val="5"/>
        </w:numPr>
        <w:jc w:val="both"/>
        <w:rPr>
          <w:rFonts w:ascii="Times New Roman" w:eastAsia="Times New Roman" w:hAnsi="Times New Roman" w:cs="Times New Roman"/>
          <w:sz w:val="24"/>
          <w:szCs w:val="24"/>
          <w:lang w:eastAsia="it-IT"/>
        </w:rPr>
      </w:pPr>
      <w:r w:rsidRPr="00CC584D">
        <w:rPr>
          <w:rFonts w:ascii="Times New Roman" w:eastAsia="Times New Roman" w:hAnsi="Times New Roman" w:cs="Times New Roman"/>
          <w:sz w:val="24"/>
          <w:szCs w:val="24"/>
          <w:lang w:eastAsia="it-IT"/>
        </w:rPr>
        <w:t xml:space="preserve">The </w:t>
      </w:r>
      <w:r>
        <w:rPr>
          <w:rFonts w:ascii="Times New Roman" w:eastAsia="Times New Roman" w:hAnsi="Times New Roman" w:cs="Times New Roman"/>
          <w:sz w:val="24"/>
          <w:szCs w:val="24"/>
          <w:lang w:eastAsia="it-IT"/>
        </w:rPr>
        <w:t>DRTD entails duties on all States to respect, protect and fulfil the RtD across the following three levels:</w:t>
      </w:r>
      <w:r>
        <w:rPr>
          <w:rStyle w:val="FootnoteReference"/>
          <w:rFonts w:ascii="Times New Roman" w:eastAsia="Times New Roman" w:hAnsi="Times New Roman" w:cs="Times New Roman"/>
          <w:sz w:val="24"/>
          <w:szCs w:val="24"/>
          <w:lang w:eastAsia="it-IT"/>
        </w:rPr>
        <w:footnoteReference w:id="30"/>
      </w:r>
      <w:r>
        <w:rPr>
          <w:rFonts w:ascii="Times New Roman" w:eastAsia="Times New Roman" w:hAnsi="Times New Roman" w:cs="Times New Roman"/>
          <w:sz w:val="24"/>
          <w:szCs w:val="24"/>
          <w:lang w:eastAsia="it-IT"/>
        </w:rPr>
        <w:t xml:space="preserve"> </w:t>
      </w:r>
    </w:p>
    <w:p w14:paraId="35E33A1B" w14:textId="77777777" w:rsidR="00FB28A5" w:rsidRDefault="00FB28A5" w:rsidP="00FB28A5">
      <w:pPr>
        <w:pStyle w:val="ListParagraph"/>
        <w:jc w:val="both"/>
        <w:rPr>
          <w:rFonts w:ascii="Times New Roman" w:eastAsia="Times New Roman" w:hAnsi="Times New Roman" w:cs="Times New Roman"/>
          <w:sz w:val="24"/>
          <w:szCs w:val="24"/>
          <w:lang w:eastAsia="it-IT"/>
        </w:rPr>
      </w:pPr>
      <w:r w:rsidRPr="00FA18A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i</w:t>
      </w:r>
      <w:r w:rsidRPr="00FA18A2">
        <w:rPr>
          <w:rFonts w:ascii="Times New Roman" w:eastAsia="Times New Roman" w:hAnsi="Times New Roman" w:cs="Times New Roman"/>
          <w:sz w:val="24"/>
          <w:szCs w:val="24"/>
          <w:lang w:eastAsia="it-IT"/>
        </w:rPr>
        <w:t xml:space="preserve">) States acting individually as they formulate national development policies and programmes affecting persons within their </w:t>
      </w:r>
      <w:proofErr w:type="gramStart"/>
      <w:r w:rsidRPr="00FA18A2">
        <w:rPr>
          <w:rFonts w:ascii="Times New Roman" w:eastAsia="Times New Roman" w:hAnsi="Times New Roman" w:cs="Times New Roman"/>
          <w:sz w:val="24"/>
          <w:szCs w:val="24"/>
          <w:lang w:eastAsia="it-IT"/>
        </w:rPr>
        <w:t>jurisdiction;</w:t>
      </w:r>
      <w:proofErr w:type="gramEnd"/>
      <w:r w:rsidRPr="00FA18A2">
        <w:rPr>
          <w:rFonts w:ascii="Times New Roman" w:eastAsia="Times New Roman" w:hAnsi="Times New Roman" w:cs="Times New Roman"/>
          <w:sz w:val="24"/>
          <w:szCs w:val="24"/>
          <w:lang w:eastAsia="it-IT"/>
        </w:rPr>
        <w:t xml:space="preserve"> </w:t>
      </w:r>
    </w:p>
    <w:p w14:paraId="6938E537" w14:textId="77777777" w:rsidR="00FB28A5" w:rsidRDefault="00FB28A5" w:rsidP="00FB28A5">
      <w:pPr>
        <w:pStyle w:val="ListParagraph"/>
        <w:jc w:val="both"/>
        <w:rPr>
          <w:rFonts w:ascii="Times New Roman" w:eastAsia="Times New Roman" w:hAnsi="Times New Roman" w:cs="Times New Roman"/>
          <w:sz w:val="24"/>
          <w:szCs w:val="24"/>
          <w:lang w:eastAsia="it-IT"/>
        </w:rPr>
      </w:pPr>
      <w:r w:rsidRPr="00FA18A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ii</w:t>
      </w:r>
      <w:r w:rsidRPr="00FA18A2">
        <w:rPr>
          <w:rFonts w:ascii="Times New Roman" w:eastAsia="Times New Roman" w:hAnsi="Times New Roman" w:cs="Times New Roman"/>
          <w:sz w:val="24"/>
          <w:szCs w:val="24"/>
          <w:lang w:eastAsia="it-IT"/>
        </w:rPr>
        <w:t xml:space="preserve">) States acting individually as they adopt and implement policies that affect persons not strictly within their jurisdiction; and </w:t>
      </w:r>
    </w:p>
    <w:p w14:paraId="46BE4CCA" w14:textId="77777777" w:rsidR="00FB28A5" w:rsidRDefault="00FB28A5" w:rsidP="00FB28A5">
      <w:pPr>
        <w:pStyle w:val="ListParagraph"/>
        <w:jc w:val="both"/>
        <w:rPr>
          <w:rFonts w:ascii="Times New Roman" w:eastAsia="Times New Roman" w:hAnsi="Times New Roman" w:cs="Times New Roman"/>
          <w:sz w:val="24"/>
          <w:szCs w:val="24"/>
          <w:lang w:eastAsia="it-IT"/>
        </w:rPr>
      </w:pPr>
      <w:r w:rsidRPr="00FA18A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iii</w:t>
      </w:r>
      <w:r w:rsidRPr="00FA18A2">
        <w:rPr>
          <w:rFonts w:ascii="Times New Roman" w:eastAsia="Times New Roman" w:hAnsi="Times New Roman" w:cs="Times New Roman"/>
          <w:sz w:val="24"/>
          <w:szCs w:val="24"/>
          <w:lang w:eastAsia="it-IT"/>
        </w:rPr>
        <w:t>) States acting collectively in global and regional partnerships</w:t>
      </w:r>
      <w:r>
        <w:rPr>
          <w:rFonts w:ascii="Times New Roman" w:eastAsia="Times New Roman" w:hAnsi="Times New Roman" w:cs="Times New Roman"/>
          <w:sz w:val="24"/>
          <w:szCs w:val="24"/>
          <w:lang w:eastAsia="it-IT"/>
        </w:rPr>
        <w:t>.</w:t>
      </w:r>
    </w:p>
    <w:p w14:paraId="1A813935" w14:textId="64E1ED51" w:rsidR="007B6252" w:rsidRPr="007B6252" w:rsidRDefault="00536FD2" w:rsidP="007B6252">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 xml:space="preserve">RtD imposes an obligation on States, individually and collectively, to </w:t>
      </w:r>
      <w:r w:rsidR="00FB28A5">
        <w:rPr>
          <w:rFonts w:ascii="Times New Roman" w:hAnsi="Times New Roman" w:cs="Times New Roman"/>
          <w:sz w:val="24"/>
          <w:szCs w:val="24"/>
          <w:lang w:eastAsia="it-IT"/>
        </w:rPr>
        <w:t xml:space="preserve">eliminate existing obstacles to its realization, refrain from making policies which are </w:t>
      </w:r>
      <w:proofErr w:type="gramStart"/>
      <w:r w:rsidR="00FB28A5">
        <w:rPr>
          <w:rFonts w:ascii="Times New Roman" w:hAnsi="Times New Roman" w:cs="Times New Roman"/>
          <w:sz w:val="24"/>
          <w:szCs w:val="24"/>
          <w:lang w:eastAsia="it-IT"/>
        </w:rPr>
        <w:t>adverse</w:t>
      </w:r>
      <w:proofErr w:type="gramEnd"/>
      <w:r w:rsidR="00FB28A5">
        <w:rPr>
          <w:rFonts w:ascii="Times New Roman" w:hAnsi="Times New Roman" w:cs="Times New Roman"/>
          <w:sz w:val="24"/>
          <w:szCs w:val="24"/>
          <w:lang w:eastAsia="it-IT"/>
        </w:rPr>
        <w:t xml:space="preserve"> to its realization, and to positively create conditions favourable to its realization</w:t>
      </w:r>
      <w:r w:rsidR="007B6252" w:rsidRPr="007B6252">
        <w:rPr>
          <w:rFonts w:ascii="Times New Roman" w:hAnsi="Times New Roman" w:cs="Times New Roman"/>
          <w:sz w:val="24"/>
          <w:szCs w:val="24"/>
          <w:lang w:eastAsia="it-IT"/>
        </w:rPr>
        <w:t>.</w:t>
      </w:r>
      <w:r w:rsidR="00FB28A5">
        <w:rPr>
          <w:rStyle w:val="FootnoteReference"/>
          <w:rFonts w:ascii="Times New Roman" w:hAnsi="Times New Roman" w:cs="Times New Roman"/>
          <w:sz w:val="24"/>
          <w:szCs w:val="24"/>
          <w:lang w:eastAsia="it-IT"/>
        </w:rPr>
        <w:footnoteReference w:id="31"/>
      </w:r>
      <w:r w:rsidR="007B6252" w:rsidRPr="007B6252">
        <w:rPr>
          <w:rFonts w:ascii="Times New Roman" w:hAnsi="Times New Roman" w:cs="Times New Roman"/>
          <w:sz w:val="24"/>
          <w:szCs w:val="24"/>
          <w:lang w:eastAsia="it-IT"/>
        </w:rPr>
        <w:t xml:space="preserve"> </w:t>
      </w:r>
    </w:p>
    <w:p w14:paraId="6A7C6770" w14:textId="239AB1D1" w:rsidR="007B6252" w:rsidRPr="007B6252" w:rsidRDefault="007B6252" w:rsidP="007B6252">
      <w:pPr>
        <w:pStyle w:val="ListParagraph"/>
        <w:numPr>
          <w:ilvl w:val="0"/>
          <w:numId w:val="5"/>
        </w:numPr>
        <w:spacing w:line="276" w:lineRule="auto"/>
        <w:jc w:val="both"/>
        <w:rPr>
          <w:rFonts w:ascii="Times New Roman" w:hAnsi="Times New Roman" w:cs="Times New Roman"/>
          <w:sz w:val="24"/>
          <w:szCs w:val="24"/>
        </w:rPr>
      </w:pPr>
      <w:r w:rsidRPr="007B6252">
        <w:rPr>
          <w:rFonts w:ascii="Times New Roman" w:hAnsi="Times New Roman" w:cs="Times New Roman"/>
          <w:sz w:val="24"/>
          <w:szCs w:val="24"/>
          <w:lang w:eastAsia="it-IT"/>
        </w:rPr>
        <w:t xml:space="preserve">Most importantly, </w:t>
      </w:r>
      <w:r w:rsidR="00536FD2">
        <w:rPr>
          <w:rFonts w:ascii="Times New Roman" w:hAnsi="Times New Roman" w:cs="Times New Roman"/>
          <w:sz w:val="24"/>
          <w:szCs w:val="24"/>
          <w:lang w:eastAsia="it-IT"/>
        </w:rPr>
        <w:t xml:space="preserve">the </w:t>
      </w:r>
      <w:r w:rsidRPr="007B6252">
        <w:rPr>
          <w:rFonts w:ascii="Times New Roman" w:hAnsi="Times New Roman" w:cs="Times New Roman"/>
          <w:sz w:val="24"/>
          <w:szCs w:val="24"/>
          <w:lang w:eastAsia="it-IT"/>
        </w:rPr>
        <w:t xml:space="preserve">RtD imposes a duty on States with respect to international cooperation to achieve </w:t>
      </w:r>
      <w:r w:rsidR="00536FD2">
        <w:rPr>
          <w:rFonts w:ascii="Times New Roman" w:hAnsi="Times New Roman" w:cs="Times New Roman"/>
          <w:sz w:val="24"/>
          <w:szCs w:val="24"/>
          <w:lang w:eastAsia="it-IT"/>
        </w:rPr>
        <w:t xml:space="preserve">the </w:t>
      </w:r>
      <w:r w:rsidRPr="007B6252">
        <w:rPr>
          <w:rFonts w:ascii="Times New Roman" w:hAnsi="Times New Roman" w:cs="Times New Roman"/>
          <w:sz w:val="24"/>
          <w:szCs w:val="24"/>
          <w:lang w:eastAsia="it-IT"/>
        </w:rPr>
        <w:t>RtD.</w:t>
      </w:r>
      <w:r w:rsidR="00155883">
        <w:rPr>
          <w:rStyle w:val="FootnoteReference"/>
          <w:rFonts w:ascii="Times New Roman" w:hAnsi="Times New Roman" w:cs="Times New Roman"/>
          <w:sz w:val="24"/>
          <w:szCs w:val="24"/>
          <w:lang w:eastAsia="it-IT"/>
        </w:rPr>
        <w:footnoteReference w:id="32"/>
      </w:r>
    </w:p>
    <w:p w14:paraId="419934F0" w14:textId="3FE6A996" w:rsidR="007B6252" w:rsidRPr="007B6252" w:rsidRDefault="00C16E29" w:rsidP="007B6252">
      <w:pPr>
        <w:spacing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It </w:t>
      </w:r>
      <w:r w:rsidR="007B6252" w:rsidRPr="007B6252">
        <w:rPr>
          <w:rFonts w:ascii="Times New Roman" w:hAnsi="Times New Roman" w:cs="Times New Roman"/>
          <w:sz w:val="24"/>
          <w:szCs w:val="24"/>
          <w:lang w:eastAsia="it-IT"/>
        </w:rPr>
        <w:t>is evident from the above summary that the duty of States to ensure</w:t>
      </w:r>
      <w:r w:rsidR="00536FD2">
        <w:rPr>
          <w:rFonts w:ascii="Times New Roman" w:hAnsi="Times New Roman" w:cs="Times New Roman"/>
          <w:sz w:val="24"/>
          <w:szCs w:val="24"/>
          <w:lang w:eastAsia="it-IT"/>
        </w:rPr>
        <w:t xml:space="preserve"> the</w:t>
      </w:r>
      <w:r w:rsidR="007B6252" w:rsidRPr="007B6252">
        <w:rPr>
          <w:rFonts w:ascii="Times New Roman" w:hAnsi="Times New Roman" w:cs="Times New Roman"/>
          <w:sz w:val="24"/>
          <w:szCs w:val="24"/>
          <w:lang w:eastAsia="it-IT"/>
        </w:rPr>
        <w:t xml:space="preserve"> RtD is not limited </w:t>
      </w:r>
      <w:r>
        <w:rPr>
          <w:rFonts w:ascii="Times New Roman" w:hAnsi="Times New Roman" w:cs="Times New Roman"/>
          <w:sz w:val="24"/>
          <w:szCs w:val="24"/>
          <w:lang w:eastAsia="it-IT"/>
        </w:rPr>
        <w:t>to</w:t>
      </w:r>
      <w:r w:rsidR="007B6252" w:rsidRPr="007B6252">
        <w:rPr>
          <w:rFonts w:ascii="Times New Roman" w:hAnsi="Times New Roman" w:cs="Times New Roman"/>
          <w:sz w:val="24"/>
          <w:szCs w:val="24"/>
          <w:lang w:eastAsia="it-IT"/>
        </w:rPr>
        <w:t xml:space="preserve"> their own </w:t>
      </w:r>
      <w:proofErr w:type="gramStart"/>
      <w:r w:rsidR="007B6252" w:rsidRPr="007B6252">
        <w:rPr>
          <w:rFonts w:ascii="Times New Roman" w:hAnsi="Times New Roman" w:cs="Times New Roman"/>
          <w:sz w:val="24"/>
          <w:szCs w:val="24"/>
          <w:lang w:eastAsia="it-IT"/>
        </w:rPr>
        <w:t>jurisdictions, but</w:t>
      </w:r>
      <w:proofErr w:type="gramEnd"/>
      <w:r w:rsidR="007B6252" w:rsidRPr="007B6252">
        <w:rPr>
          <w:rFonts w:ascii="Times New Roman" w:hAnsi="Times New Roman" w:cs="Times New Roman"/>
          <w:sz w:val="24"/>
          <w:szCs w:val="24"/>
          <w:lang w:eastAsia="it-IT"/>
        </w:rPr>
        <w:t xml:space="preserve"> extends beyond borders </w:t>
      </w:r>
      <w:r>
        <w:rPr>
          <w:rFonts w:ascii="Times New Roman" w:hAnsi="Times New Roman" w:cs="Times New Roman"/>
          <w:sz w:val="24"/>
          <w:szCs w:val="24"/>
          <w:lang w:eastAsia="it-IT"/>
        </w:rPr>
        <w:t xml:space="preserve">and also </w:t>
      </w:r>
      <w:r w:rsidR="007B6252" w:rsidRPr="007B6252">
        <w:rPr>
          <w:rFonts w:ascii="Times New Roman" w:hAnsi="Times New Roman" w:cs="Times New Roman"/>
          <w:sz w:val="24"/>
          <w:szCs w:val="24"/>
          <w:lang w:eastAsia="it-IT"/>
        </w:rPr>
        <w:t>permeates through international decision-making at international organisations. This is most explicit in Article 3(1), which stipulates that “States have the primary responsibility for the creation of national and international conditions favourable to the realisation of the right to development.”</w:t>
      </w:r>
      <w:r w:rsidR="007B6252" w:rsidRPr="007B6252">
        <w:rPr>
          <w:rStyle w:val="FootnoteReference"/>
          <w:rFonts w:ascii="Times New Roman" w:eastAsia="Times New Roman" w:hAnsi="Times New Roman" w:cs="Times New Roman"/>
          <w:sz w:val="24"/>
          <w:szCs w:val="24"/>
          <w:lang w:eastAsia="it-IT"/>
        </w:rPr>
        <w:footnoteReference w:id="33"/>
      </w:r>
      <w:r w:rsidR="007B6252" w:rsidRPr="007B6252">
        <w:rPr>
          <w:rFonts w:ascii="Times New Roman" w:hAnsi="Times New Roman" w:cs="Times New Roman"/>
          <w:sz w:val="24"/>
          <w:szCs w:val="24"/>
          <w:lang w:eastAsia="it-IT"/>
        </w:rPr>
        <w:t xml:space="preserve"> States would, therefore, be failing in their obligations if their actions or the policies they support lead to creation of </w:t>
      </w:r>
      <w:r w:rsidR="007B6252" w:rsidRPr="00FF0690">
        <w:rPr>
          <w:rFonts w:ascii="Times New Roman" w:hAnsi="Times New Roman" w:cs="Times New Roman"/>
          <w:i/>
          <w:sz w:val="24"/>
          <w:szCs w:val="24"/>
          <w:lang w:eastAsia="it-IT"/>
        </w:rPr>
        <w:t>international</w:t>
      </w:r>
      <w:r w:rsidR="007B6252" w:rsidRPr="007B6252">
        <w:rPr>
          <w:rFonts w:ascii="Times New Roman" w:hAnsi="Times New Roman" w:cs="Times New Roman"/>
          <w:i/>
          <w:sz w:val="24"/>
          <w:szCs w:val="24"/>
          <w:lang w:eastAsia="it-IT"/>
        </w:rPr>
        <w:t xml:space="preserve"> </w:t>
      </w:r>
      <w:r w:rsidR="007B6252" w:rsidRPr="007B6252">
        <w:rPr>
          <w:rFonts w:ascii="Times New Roman" w:hAnsi="Times New Roman" w:cs="Times New Roman"/>
          <w:sz w:val="24"/>
          <w:szCs w:val="24"/>
          <w:lang w:eastAsia="it-IT"/>
        </w:rPr>
        <w:t>conditions unfavourable to the realisation of</w:t>
      </w:r>
      <w:r w:rsidR="00536FD2">
        <w:rPr>
          <w:rFonts w:ascii="Times New Roman" w:hAnsi="Times New Roman" w:cs="Times New Roman"/>
          <w:sz w:val="24"/>
          <w:szCs w:val="24"/>
          <w:lang w:eastAsia="it-IT"/>
        </w:rPr>
        <w:t xml:space="preserve"> the</w:t>
      </w:r>
      <w:r w:rsidR="007B6252" w:rsidRPr="007B6252">
        <w:rPr>
          <w:rFonts w:ascii="Times New Roman" w:hAnsi="Times New Roman" w:cs="Times New Roman"/>
          <w:sz w:val="24"/>
          <w:szCs w:val="24"/>
          <w:lang w:eastAsia="it-IT"/>
        </w:rPr>
        <w:t xml:space="preserve"> RtD. These include the whole gamut of policies supported by States at the UN, </w:t>
      </w:r>
      <w:r w:rsidR="00FF78E6">
        <w:rPr>
          <w:rFonts w:ascii="Times New Roman" w:hAnsi="Times New Roman" w:cs="Times New Roman"/>
          <w:sz w:val="24"/>
          <w:szCs w:val="24"/>
          <w:lang w:eastAsia="it-IT"/>
        </w:rPr>
        <w:t>the International Monetary Fund (IMF)</w:t>
      </w:r>
      <w:r w:rsidR="007B6252" w:rsidRPr="007B6252">
        <w:rPr>
          <w:rFonts w:ascii="Times New Roman" w:hAnsi="Times New Roman" w:cs="Times New Roman"/>
          <w:sz w:val="24"/>
          <w:szCs w:val="24"/>
          <w:lang w:eastAsia="it-IT"/>
        </w:rPr>
        <w:t xml:space="preserve">, </w:t>
      </w:r>
      <w:r w:rsidR="00FF78E6">
        <w:rPr>
          <w:rFonts w:ascii="Times New Roman" w:hAnsi="Times New Roman" w:cs="Times New Roman"/>
          <w:sz w:val="24"/>
          <w:szCs w:val="24"/>
          <w:lang w:eastAsia="it-IT"/>
        </w:rPr>
        <w:t>the World Bank (</w:t>
      </w:r>
      <w:r w:rsidR="007B6252" w:rsidRPr="007B6252">
        <w:rPr>
          <w:rFonts w:ascii="Times New Roman" w:hAnsi="Times New Roman" w:cs="Times New Roman"/>
          <w:sz w:val="24"/>
          <w:szCs w:val="24"/>
          <w:lang w:eastAsia="it-IT"/>
        </w:rPr>
        <w:t>WB</w:t>
      </w:r>
      <w:r w:rsidR="00FF78E6">
        <w:rPr>
          <w:rFonts w:ascii="Times New Roman" w:hAnsi="Times New Roman" w:cs="Times New Roman"/>
          <w:sz w:val="24"/>
          <w:szCs w:val="24"/>
          <w:lang w:eastAsia="it-IT"/>
        </w:rPr>
        <w:t>)</w:t>
      </w:r>
      <w:r w:rsidR="007B6252" w:rsidRPr="007B6252">
        <w:rPr>
          <w:rFonts w:ascii="Times New Roman" w:hAnsi="Times New Roman" w:cs="Times New Roman"/>
          <w:sz w:val="24"/>
          <w:szCs w:val="24"/>
          <w:lang w:eastAsia="it-IT"/>
        </w:rPr>
        <w:t xml:space="preserve">, </w:t>
      </w:r>
      <w:r w:rsidR="00FF78E6">
        <w:rPr>
          <w:rFonts w:ascii="Times New Roman" w:hAnsi="Times New Roman" w:cs="Times New Roman"/>
          <w:sz w:val="24"/>
          <w:szCs w:val="24"/>
          <w:lang w:eastAsia="it-IT"/>
        </w:rPr>
        <w:t>the World Trade Organization (</w:t>
      </w:r>
      <w:r w:rsidR="007B6252" w:rsidRPr="007B6252">
        <w:rPr>
          <w:rFonts w:ascii="Times New Roman" w:hAnsi="Times New Roman" w:cs="Times New Roman"/>
          <w:sz w:val="24"/>
          <w:szCs w:val="24"/>
          <w:lang w:eastAsia="it-IT"/>
        </w:rPr>
        <w:t>WTO</w:t>
      </w:r>
      <w:r w:rsidR="00FF78E6">
        <w:rPr>
          <w:rFonts w:ascii="Times New Roman" w:hAnsi="Times New Roman" w:cs="Times New Roman"/>
          <w:sz w:val="24"/>
          <w:szCs w:val="24"/>
          <w:lang w:eastAsia="it-IT"/>
        </w:rPr>
        <w:t>)</w:t>
      </w:r>
      <w:r w:rsidR="007B6252" w:rsidRPr="007B6252">
        <w:rPr>
          <w:rFonts w:ascii="Times New Roman" w:hAnsi="Times New Roman" w:cs="Times New Roman"/>
          <w:sz w:val="24"/>
          <w:szCs w:val="24"/>
          <w:lang w:eastAsia="it-IT"/>
        </w:rPr>
        <w:t xml:space="preserve">, and other international as well as regional organizations. Article 4(1) further stipulates that “States have the duty to take steps, </w:t>
      </w:r>
      <w:r w:rsidR="007B6252" w:rsidRPr="00FF0690">
        <w:rPr>
          <w:rFonts w:ascii="Times New Roman" w:hAnsi="Times New Roman" w:cs="Times New Roman"/>
          <w:i/>
          <w:sz w:val="24"/>
          <w:szCs w:val="24"/>
          <w:lang w:eastAsia="it-IT"/>
        </w:rPr>
        <w:t>individually and collectively</w:t>
      </w:r>
      <w:r w:rsidR="007B6252" w:rsidRPr="007B6252">
        <w:rPr>
          <w:rFonts w:ascii="Times New Roman" w:hAnsi="Times New Roman" w:cs="Times New Roman"/>
          <w:sz w:val="24"/>
          <w:szCs w:val="24"/>
          <w:lang w:eastAsia="it-IT"/>
        </w:rPr>
        <w:t>, to formulate international development policies with a view to facilitating the full realisation of the right to development.”</w:t>
      </w:r>
      <w:r w:rsidR="007B6252" w:rsidRPr="007B6252">
        <w:rPr>
          <w:rStyle w:val="FootnoteReference"/>
          <w:rFonts w:ascii="Times New Roman" w:eastAsia="Times New Roman" w:hAnsi="Times New Roman" w:cs="Times New Roman"/>
          <w:sz w:val="24"/>
          <w:szCs w:val="24"/>
          <w:lang w:eastAsia="it-IT"/>
        </w:rPr>
        <w:footnoteReference w:id="34"/>
      </w:r>
      <w:r w:rsidR="007B6252" w:rsidRPr="007B6252">
        <w:rPr>
          <w:rFonts w:ascii="Times New Roman" w:hAnsi="Times New Roman" w:cs="Times New Roman"/>
          <w:sz w:val="24"/>
          <w:szCs w:val="24"/>
          <w:lang w:eastAsia="it-IT"/>
        </w:rPr>
        <w:t xml:space="preserve"> As Sengupta has stressed, “making </w:t>
      </w:r>
      <w:r w:rsidR="00536FD2">
        <w:rPr>
          <w:rFonts w:ascii="Times New Roman" w:hAnsi="Times New Roman" w:cs="Times New Roman"/>
          <w:sz w:val="24"/>
          <w:szCs w:val="24"/>
          <w:lang w:eastAsia="it-IT"/>
        </w:rPr>
        <w:t xml:space="preserve">the </w:t>
      </w:r>
      <w:r w:rsidR="007B6252" w:rsidRPr="007B6252">
        <w:rPr>
          <w:rFonts w:ascii="Times New Roman" w:hAnsi="Times New Roman" w:cs="Times New Roman"/>
          <w:sz w:val="24"/>
          <w:szCs w:val="24"/>
          <w:lang w:eastAsia="it-IT"/>
        </w:rPr>
        <w:t>RtD a human right recognised by all Governments, enjoins them to follow a code of conduct that not only restrains them from disrupting the conditions required to fulfil that right but also actively assists and promotes its fulfilment.”</w:t>
      </w:r>
      <w:r w:rsidR="007B6252" w:rsidRPr="007B6252">
        <w:rPr>
          <w:rStyle w:val="FootnoteReference"/>
          <w:rFonts w:ascii="Times New Roman" w:eastAsia="Times New Roman" w:hAnsi="Times New Roman" w:cs="Times New Roman"/>
          <w:sz w:val="24"/>
          <w:szCs w:val="24"/>
          <w:lang w:eastAsia="it-IT"/>
        </w:rPr>
        <w:footnoteReference w:id="35"/>
      </w:r>
      <w:r w:rsidR="007B6252" w:rsidRPr="007B6252">
        <w:rPr>
          <w:rFonts w:ascii="Times New Roman" w:hAnsi="Times New Roman" w:cs="Times New Roman"/>
          <w:sz w:val="24"/>
          <w:szCs w:val="24"/>
          <w:lang w:eastAsia="it-IT"/>
        </w:rPr>
        <w:t xml:space="preserve"> </w:t>
      </w:r>
    </w:p>
    <w:p w14:paraId="2D90C1B1" w14:textId="77777777" w:rsidR="007B6252" w:rsidRPr="007B6252" w:rsidRDefault="007B6252" w:rsidP="007B6252">
      <w:pPr>
        <w:spacing w:line="276" w:lineRule="auto"/>
        <w:jc w:val="both"/>
        <w:rPr>
          <w:rFonts w:ascii="Times New Roman" w:hAnsi="Times New Roman" w:cs="Times New Roman"/>
          <w:lang w:eastAsia="it-IT"/>
        </w:rPr>
      </w:pPr>
      <w:r w:rsidRPr="007B6252">
        <w:rPr>
          <w:rFonts w:ascii="Times New Roman" w:hAnsi="Times New Roman" w:cs="Times New Roman"/>
          <w:sz w:val="24"/>
          <w:szCs w:val="24"/>
          <w:lang w:eastAsia="it-IT"/>
        </w:rPr>
        <w:t xml:space="preserve">This duty of States is also evident from the provisions related to “international cooperation” enshrined in DRTD. Article 3(3) lays down that “States have the duty to co-operate with each </w:t>
      </w:r>
      <w:r w:rsidRPr="007B6252">
        <w:rPr>
          <w:rFonts w:ascii="Times New Roman" w:hAnsi="Times New Roman" w:cs="Times New Roman"/>
          <w:sz w:val="24"/>
          <w:szCs w:val="24"/>
          <w:lang w:eastAsia="it-IT"/>
        </w:rPr>
        <w:lastRenderedPageBreak/>
        <w:t>other in ensuring development and eliminating obstacles to development.”</w:t>
      </w:r>
      <w:r w:rsidRPr="007B6252">
        <w:rPr>
          <w:rStyle w:val="FootnoteReference"/>
          <w:rFonts w:ascii="Times New Roman" w:eastAsia="Times New Roman" w:hAnsi="Times New Roman" w:cs="Times New Roman"/>
          <w:sz w:val="24"/>
          <w:szCs w:val="24"/>
          <w:lang w:eastAsia="it-IT"/>
        </w:rPr>
        <w:footnoteReference w:id="36"/>
      </w:r>
      <w:r w:rsidRPr="007B6252">
        <w:rPr>
          <w:rFonts w:ascii="Times New Roman" w:hAnsi="Times New Roman" w:cs="Times New Roman"/>
          <w:sz w:val="24"/>
          <w:szCs w:val="24"/>
          <w:lang w:eastAsia="it-IT"/>
        </w:rPr>
        <w:t xml:space="preserve"> Specifically, with reference to developing countries, DRTD states in Article 4(2) that “sustained action is required to promote more rapid development of developing countries” and that “as a complement to the efforts of developing countries, effective international co-operation is essential in providing these countries with appropriate means and facilities to foster their comprehensive development.”</w:t>
      </w:r>
      <w:r w:rsidRPr="007B6252">
        <w:rPr>
          <w:rStyle w:val="FootnoteReference"/>
          <w:rFonts w:ascii="Times New Roman" w:eastAsia="Times New Roman" w:hAnsi="Times New Roman" w:cs="Times New Roman"/>
          <w:sz w:val="24"/>
          <w:szCs w:val="24"/>
          <w:lang w:eastAsia="it-IT"/>
        </w:rPr>
        <w:footnoteReference w:id="37"/>
      </w:r>
      <w:r w:rsidRPr="007B6252">
        <w:rPr>
          <w:rFonts w:ascii="Times New Roman" w:hAnsi="Times New Roman" w:cs="Times New Roman"/>
          <w:sz w:val="24"/>
          <w:szCs w:val="24"/>
          <w:lang w:eastAsia="it-IT"/>
        </w:rPr>
        <w:t xml:space="preserve"> </w:t>
      </w:r>
    </w:p>
    <w:p w14:paraId="2563695C" w14:textId="22A8256D" w:rsidR="007B6252" w:rsidRPr="00C249FC" w:rsidRDefault="007B6252" w:rsidP="003B6FDC">
      <w:pPr>
        <w:pStyle w:val="Heading3"/>
        <w:spacing w:line="276" w:lineRule="auto"/>
        <w:rPr>
          <w:rFonts w:eastAsia="Times New Roman" w:cs="Times New Roman"/>
          <w:szCs w:val="28"/>
          <w:lang w:eastAsia="it-IT"/>
        </w:rPr>
      </w:pPr>
      <w:r w:rsidRPr="00C249FC">
        <w:rPr>
          <w:rFonts w:eastAsia="Times New Roman" w:cs="Times New Roman"/>
          <w:szCs w:val="28"/>
          <w:lang w:eastAsia="it-IT"/>
        </w:rPr>
        <w:t xml:space="preserve">The Symbiotic Relationship between Sustainable Development and </w:t>
      </w:r>
      <w:r w:rsidR="00536FD2">
        <w:rPr>
          <w:rFonts w:eastAsia="Times New Roman" w:cs="Times New Roman"/>
          <w:szCs w:val="28"/>
          <w:lang w:eastAsia="it-IT"/>
        </w:rPr>
        <w:t xml:space="preserve">the </w:t>
      </w:r>
      <w:r w:rsidRPr="00C249FC">
        <w:rPr>
          <w:rFonts w:eastAsia="Times New Roman" w:cs="Times New Roman"/>
          <w:szCs w:val="28"/>
          <w:lang w:eastAsia="it-IT"/>
        </w:rPr>
        <w:t>RtD</w:t>
      </w:r>
    </w:p>
    <w:p w14:paraId="71CDC1E4" w14:textId="1F921B93" w:rsidR="007B6252" w:rsidRPr="007B6252" w:rsidRDefault="007B6252" w:rsidP="00FF0690">
      <w:pPr>
        <w:spacing w:before="240" w:line="276" w:lineRule="auto"/>
        <w:jc w:val="both"/>
        <w:rPr>
          <w:rFonts w:ascii="Times New Roman" w:hAnsi="Times New Roman" w:cs="Times New Roman"/>
          <w:sz w:val="24"/>
          <w:szCs w:val="24"/>
        </w:rPr>
      </w:pPr>
      <w:r w:rsidRPr="007B6252">
        <w:rPr>
          <w:rFonts w:ascii="Times New Roman" w:hAnsi="Times New Roman" w:cs="Times New Roman"/>
          <w:sz w:val="24"/>
          <w:szCs w:val="24"/>
        </w:rPr>
        <w:t xml:space="preserve">Since the 2030 Agenda recognizes that the implementation of the SDGs should be informed by DRTD and that the Agenda itself is grounded in </w:t>
      </w:r>
      <w:r w:rsidR="00536FD2">
        <w:rPr>
          <w:rFonts w:ascii="Times New Roman" w:hAnsi="Times New Roman" w:cs="Times New Roman"/>
          <w:sz w:val="24"/>
          <w:szCs w:val="24"/>
        </w:rPr>
        <w:t xml:space="preserve">the </w:t>
      </w:r>
      <w:r w:rsidRPr="007B6252">
        <w:rPr>
          <w:rFonts w:ascii="Times New Roman" w:hAnsi="Times New Roman" w:cs="Times New Roman"/>
          <w:sz w:val="24"/>
          <w:szCs w:val="24"/>
        </w:rPr>
        <w:t>RtD, it is pertinent to articulate the relationship of</w:t>
      </w:r>
      <w:r w:rsidR="00536FD2">
        <w:rPr>
          <w:rFonts w:ascii="Times New Roman" w:hAnsi="Times New Roman" w:cs="Times New Roman"/>
          <w:sz w:val="24"/>
          <w:szCs w:val="24"/>
        </w:rPr>
        <w:t xml:space="preserve"> the</w:t>
      </w:r>
      <w:r w:rsidRPr="007B6252">
        <w:rPr>
          <w:rFonts w:ascii="Times New Roman" w:hAnsi="Times New Roman" w:cs="Times New Roman"/>
          <w:sz w:val="24"/>
          <w:szCs w:val="24"/>
        </w:rPr>
        <w:t xml:space="preserve"> RtD with the notion of sustainable development. “Susta</w:t>
      </w:r>
      <w:r w:rsidR="0008443D">
        <w:rPr>
          <w:rFonts w:ascii="Times New Roman" w:hAnsi="Times New Roman" w:cs="Times New Roman"/>
          <w:sz w:val="24"/>
          <w:szCs w:val="24"/>
        </w:rPr>
        <w:t>inable development” as a</w:t>
      </w:r>
      <w:r w:rsidR="003A6D2A">
        <w:rPr>
          <w:rFonts w:ascii="Times New Roman" w:hAnsi="Times New Roman" w:cs="Times New Roman"/>
          <w:sz w:val="24"/>
          <w:szCs w:val="24"/>
        </w:rPr>
        <w:t xml:space="preserve"> global</w:t>
      </w:r>
      <w:r w:rsidR="0008443D">
        <w:rPr>
          <w:rFonts w:ascii="Times New Roman" w:hAnsi="Times New Roman" w:cs="Times New Roman"/>
          <w:sz w:val="24"/>
          <w:szCs w:val="24"/>
        </w:rPr>
        <w:t xml:space="preserve"> objective</w:t>
      </w:r>
      <w:r w:rsidRPr="007B6252">
        <w:rPr>
          <w:rFonts w:ascii="Times New Roman" w:hAnsi="Times New Roman" w:cs="Times New Roman"/>
          <w:sz w:val="24"/>
          <w:szCs w:val="24"/>
        </w:rPr>
        <w:t xml:space="preserve"> has gained massive policy significance in the last thirty years or so, ever since its famous articulation by the Brundtland Commission, in its 1987 report titled “Our Common Future”.</w:t>
      </w:r>
      <w:r w:rsidRPr="007B6252">
        <w:rPr>
          <w:rStyle w:val="FootnoteReference"/>
          <w:rFonts w:ascii="Times New Roman" w:hAnsi="Times New Roman" w:cs="Times New Roman"/>
          <w:sz w:val="24"/>
          <w:szCs w:val="24"/>
        </w:rPr>
        <w:footnoteReference w:id="38"/>
      </w:r>
      <w:r w:rsidRPr="007B6252">
        <w:rPr>
          <w:rFonts w:ascii="Times New Roman" w:hAnsi="Times New Roman" w:cs="Times New Roman"/>
          <w:sz w:val="24"/>
          <w:szCs w:val="24"/>
        </w:rPr>
        <w:t xml:space="preserve"> In this report, Sustainable Development was defined as “development that meets the needs of the present without compromising the ability of future generations to meet their own needs.”</w:t>
      </w:r>
      <w:r w:rsidRPr="007B6252">
        <w:rPr>
          <w:rStyle w:val="FootnoteReference"/>
          <w:rFonts w:ascii="Times New Roman" w:hAnsi="Times New Roman" w:cs="Times New Roman"/>
          <w:sz w:val="24"/>
          <w:szCs w:val="24"/>
        </w:rPr>
        <w:footnoteReference w:id="39"/>
      </w:r>
      <w:r w:rsidRPr="007B6252">
        <w:rPr>
          <w:rFonts w:ascii="Times New Roman" w:hAnsi="Times New Roman" w:cs="Times New Roman"/>
          <w:sz w:val="24"/>
          <w:szCs w:val="24"/>
        </w:rPr>
        <w:t xml:space="preserve">  It encompasses three general policy areas: social development, economic development and environmental protection.</w:t>
      </w:r>
      <w:r w:rsidRPr="007B6252">
        <w:rPr>
          <w:rStyle w:val="FootnoteReference"/>
          <w:rFonts w:ascii="Times New Roman" w:hAnsi="Times New Roman" w:cs="Times New Roman"/>
          <w:sz w:val="24"/>
          <w:szCs w:val="24"/>
        </w:rPr>
        <w:footnoteReference w:id="40"/>
      </w:r>
      <w:r w:rsidRPr="007B6252">
        <w:rPr>
          <w:rFonts w:ascii="Times New Roman" w:hAnsi="Times New Roman" w:cs="Times New Roman"/>
          <w:sz w:val="24"/>
          <w:szCs w:val="24"/>
        </w:rPr>
        <w:t xml:space="preserve"> The social development dimension of the concept obviously includes human rights, inasmuch as, it is impossible to have social development and in turn sustainable development if it undermin</w:t>
      </w:r>
      <w:r w:rsidR="0037240F">
        <w:rPr>
          <w:rFonts w:ascii="Times New Roman" w:hAnsi="Times New Roman" w:cs="Times New Roman"/>
          <w:sz w:val="24"/>
          <w:szCs w:val="24"/>
        </w:rPr>
        <w:t>es</w:t>
      </w:r>
      <w:r w:rsidRPr="007B6252">
        <w:rPr>
          <w:rFonts w:ascii="Times New Roman" w:hAnsi="Times New Roman" w:cs="Times New Roman"/>
          <w:sz w:val="24"/>
          <w:szCs w:val="24"/>
        </w:rPr>
        <w:t xml:space="preserve"> human rights.</w:t>
      </w:r>
      <w:r w:rsidRPr="007B6252">
        <w:rPr>
          <w:rStyle w:val="FootnoteReference"/>
          <w:rFonts w:ascii="Times New Roman" w:hAnsi="Times New Roman" w:cs="Times New Roman"/>
          <w:sz w:val="24"/>
          <w:szCs w:val="24"/>
        </w:rPr>
        <w:footnoteReference w:id="41"/>
      </w:r>
      <w:r w:rsidRPr="007B6252">
        <w:rPr>
          <w:rFonts w:ascii="Times New Roman" w:hAnsi="Times New Roman" w:cs="Times New Roman"/>
          <w:sz w:val="24"/>
          <w:szCs w:val="24"/>
        </w:rPr>
        <w:t xml:space="preserve">  </w:t>
      </w:r>
    </w:p>
    <w:p w14:paraId="7D942F00" w14:textId="77777777" w:rsidR="007B6252" w:rsidRPr="007B6252" w:rsidRDefault="007B6252" w:rsidP="007B6252">
      <w:pPr>
        <w:spacing w:line="276" w:lineRule="auto"/>
        <w:jc w:val="both"/>
        <w:rPr>
          <w:rFonts w:ascii="Times New Roman" w:eastAsia="Times New Roman" w:hAnsi="Times New Roman" w:cs="Times New Roman"/>
          <w:sz w:val="24"/>
          <w:szCs w:val="24"/>
          <w:lang w:eastAsia="it-IT"/>
        </w:rPr>
      </w:pPr>
      <w:r w:rsidRPr="007B6252">
        <w:rPr>
          <w:rFonts w:ascii="Times New Roman" w:eastAsia="Times New Roman" w:hAnsi="Times New Roman" w:cs="Times New Roman"/>
          <w:sz w:val="24"/>
          <w:szCs w:val="24"/>
          <w:lang w:eastAsia="it-IT"/>
        </w:rPr>
        <w:t>Whether “sustainable development” is a legally binding norm under international law has been a subject of debate among scholars.</w:t>
      </w:r>
      <w:r w:rsidRPr="007B6252">
        <w:rPr>
          <w:rStyle w:val="FootnoteReference"/>
          <w:rFonts w:ascii="Times New Roman" w:eastAsia="Times New Roman" w:hAnsi="Times New Roman" w:cs="Times New Roman"/>
          <w:sz w:val="24"/>
          <w:szCs w:val="24"/>
          <w:lang w:eastAsia="it-IT"/>
        </w:rPr>
        <w:footnoteReference w:id="42"/>
      </w:r>
      <w:r w:rsidRPr="007B6252">
        <w:rPr>
          <w:rFonts w:ascii="Times New Roman" w:eastAsia="Times New Roman" w:hAnsi="Times New Roman" w:cs="Times New Roman"/>
          <w:sz w:val="24"/>
          <w:szCs w:val="24"/>
          <w:lang w:eastAsia="it-IT"/>
        </w:rPr>
        <w:t xml:space="preserve"> In </w:t>
      </w:r>
      <w:r w:rsidRPr="007B6252">
        <w:rPr>
          <w:rFonts w:ascii="Times New Roman" w:eastAsia="Times New Roman" w:hAnsi="Times New Roman" w:cs="Times New Roman"/>
          <w:i/>
          <w:sz w:val="24"/>
          <w:szCs w:val="24"/>
          <w:lang w:eastAsia="it-IT"/>
        </w:rPr>
        <w:t>Gabcikovo — Nagymaros Project</w:t>
      </w:r>
      <w:r w:rsidRPr="007B6252">
        <w:rPr>
          <w:rFonts w:ascii="Times New Roman" w:eastAsia="Times New Roman" w:hAnsi="Times New Roman" w:cs="Times New Roman"/>
          <w:sz w:val="24"/>
          <w:szCs w:val="24"/>
          <w:lang w:eastAsia="it-IT"/>
        </w:rPr>
        <w:t>, the ICJ referred to sustainable development as a “concept” in its majority opinion.</w:t>
      </w:r>
      <w:r w:rsidRPr="007B6252">
        <w:rPr>
          <w:rStyle w:val="FootnoteReference"/>
          <w:rFonts w:ascii="Times New Roman" w:eastAsia="Times New Roman" w:hAnsi="Times New Roman" w:cs="Times New Roman"/>
          <w:sz w:val="24"/>
          <w:szCs w:val="24"/>
          <w:lang w:eastAsia="it-IT"/>
        </w:rPr>
        <w:footnoteReference w:id="43"/>
      </w:r>
      <w:r w:rsidRPr="007B6252">
        <w:rPr>
          <w:rFonts w:ascii="Times New Roman" w:eastAsia="Times New Roman" w:hAnsi="Times New Roman" w:cs="Times New Roman"/>
          <w:sz w:val="24"/>
          <w:szCs w:val="24"/>
          <w:lang w:eastAsia="it-IT"/>
        </w:rPr>
        <w:t xml:space="preserve"> In his separate opinion in support of the majority, Judge Weeramantry, however, opined that sustainable development was more than a mere concept, and that it was a “principle with normative value” and an “integral part of modern international law.”</w:t>
      </w:r>
      <w:r w:rsidRPr="007B6252">
        <w:rPr>
          <w:rStyle w:val="FootnoteReference"/>
          <w:rFonts w:ascii="Times New Roman" w:eastAsia="Times New Roman" w:hAnsi="Times New Roman" w:cs="Times New Roman"/>
          <w:sz w:val="24"/>
          <w:szCs w:val="24"/>
          <w:lang w:eastAsia="it-IT"/>
        </w:rPr>
        <w:footnoteReference w:id="44"/>
      </w:r>
      <w:r w:rsidRPr="007B6252">
        <w:rPr>
          <w:rFonts w:ascii="Times New Roman" w:eastAsia="Times New Roman" w:hAnsi="Times New Roman" w:cs="Times New Roman"/>
          <w:sz w:val="24"/>
          <w:szCs w:val="24"/>
          <w:lang w:eastAsia="it-IT"/>
        </w:rPr>
        <w:t xml:space="preserve"> In a later case, the ICJ did not go the same extent, however, it did elevate “sustainable development” from being merely a concept to being an “objective” under international law.</w:t>
      </w:r>
      <w:r w:rsidRPr="007B6252">
        <w:rPr>
          <w:rStyle w:val="FootnoteReference"/>
          <w:rFonts w:ascii="Times New Roman" w:eastAsia="Times New Roman" w:hAnsi="Times New Roman" w:cs="Times New Roman"/>
          <w:sz w:val="24"/>
          <w:szCs w:val="24"/>
          <w:lang w:eastAsia="it-IT"/>
        </w:rPr>
        <w:footnoteReference w:id="45"/>
      </w:r>
      <w:r w:rsidRPr="007B6252">
        <w:rPr>
          <w:rFonts w:ascii="Times New Roman" w:eastAsia="Times New Roman" w:hAnsi="Times New Roman" w:cs="Times New Roman"/>
          <w:sz w:val="24"/>
          <w:szCs w:val="24"/>
          <w:lang w:eastAsia="it-IT"/>
        </w:rPr>
        <w:t xml:space="preserve"> </w:t>
      </w:r>
    </w:p>
    <w:p w14:paraId="38DC17D9" w14:textId="77777777" w:rsidR="007B6252" w:rsidRPr="007B6252" w:rsidRDefault="007B6252" w:rsidP="007B6252">
      <w:pPr>
        <w:spacing w:line="276" w:lineRule="auto"/>
        <w:jc w:val="both"/>
        <w:rPr>
          <w:rFonts w:ascii="Times New Roman" w:eastAsia="Times New Roman" w:hAnsi="Times New Roman" w:cs="Times New Roman"/>
          <w:sz w:val="24"/>
          <w:szCs w:val="24"/>
          <w:lang w:eastAsia="it-IT"/>
        </w:rPr>
      </w:pPr>
      <w:r w:rsidRPr="007B6252">
        <w:rPr>
          <w:rFonts w:ascii="Times New Roman" w:eastAsia="Times New Roman" w:hAnsi="Times New Roman" w:cs="Times New Roman"/>
          <w:sz w:val="24"/>
          <w:szCs w:val="24"/>
          <w:lang w:eastAsia="it-IT"/>
        </w:rPr>
        <w:t xml:space="preserve">However, until the adoption of the 2030 Agenda, not everyone had come to an agreement on the definition of “sustainable development”, although as mentioned above, the definition by the </w:t>
      </w:r>
      <w:r w:rsidRPr="007B6252">
        <w:rPr>
          <w:rFonts w:ascii="Times New Roman" w:eastAsia="Times New Roman" w:hAnsi="Times New Roman" w:cs="Times New Roman"/>
          <w:sz w:val="24"/>
          <w:szCs w:val="24"/>
          <w:lang w:eastAsia="it-IT"/>
        </w:rPr>
        <w:lastRenderedPageBreak/>
        <w:t>Brundtland Commission was and still is the most accepted one. In his landmark book entitled “Idea of Justice”, Amartya Sen argued that the definition by the Brundtland Commission does not adequately capture all the tenets of sustainable development.</w:t>
      </w:r>
      <w:r w:rsidRPr="007B6252">
        <w:rPr>
          <w:rStyle w:val="FootnoteReference"/>
          <w:rFonts w:ascii="Times New Roman" w:eastAsia="Times New Roman" w:hAnsi="Times New Roman" w:cs="Times New Roman"/>
          <w:sz w:val="24"/>
          <w:szCs w:val="24"/>
          <w:lang w:eastAsia="it-IT"/>
        </w:rPr>
        <w:footnoteReference w:id="46"/>
      </w:r>
      <w:r w:rsidRPr="007B6252">
        <w:rPr>
          <w:rFonts w:ascii="Times New Roman" w:eastAsia="Times New Roman" w:hAnsi="Times New Roman" w:cs="Times New Roman"/>
          <w:sz w:val="24"/>
          <w:szCs w:val="24"/>
          <w:lang w:eastAsia="it-IT"/>
        </w:rPr>
        <w:t xml:space="preserve"> For instance, he singled out Robert Solow’s critique of the Commission’s definition that it unnecessarily focuses on “needs” in a narrow manner. In turn, Solow suggested that Sustainable Development should mean “that the next generation must be left with whatever it takes to achieve a </w:t>
      </w:r>
      <w:r w:rsidRPr="00FF0690">
        <w:rPr>
          <w:rFonts w:ascii="Times New Roman" w:eastAsia="Times New Roman" w:hAnsi="Times New Roman" w:cs="Times New Roman"/>
          <w:i/>
          <w:sz w:val="24"/>
          <w:szCs w:val="24"/>
          <w:lang w:eastAsia="it-IT"/>
        </w:rPr>
        <w:t>standard of living</w:t>
      </w:r>
      <w:r w:rsidRPr="007B6252">
        <w:rPr>
          <w:rFonts w:ascii="Times New Roman" w:eastAsia="Times New Roman" w:hAnsi="Times New Roman" w:cs="Times New Roman"/>
          <w:sz w:val="24"/>
          <w:szCs w:val="24"/>
          <w:lang w:eastAsia="it-IT"/>
        </w:rPr>
        <w:t xml:space="preserve"> at least as good as our own and to look after their next generation similarly.”</w:t>
      </w:r>
      <w:r w:rsidRPr="007B6252">
        <w:rPr>
          <w:rStyle w:val="FootnoteReference"/>
          <w:rFonts w:ascii="Times New Roman" w:eastAsia="Times New Roman" w:hAnsi="Times New Roman" w:cs="Times New Roman"/>
          <w:sz w:val="24"/>
          <w:szCs w:val="24"/>
          <w:lang w:eastAsia="it-IT"/>
        </w:rPr>
        <w:footnoteReference w:id="47"/>
      </w:r>
      <w:r w:rsidRPr="007B6252">
        <w:rPr>
          <w:rFonts w:ascii="Times New Roman" w:eastAsia="Times New Roman" w:hAnsi="Times New Roman" w:cs="Times New Roman"/>
          <w:sz w:val="24"/>
          <w:szCs w:val="24"/>
          <w:lang w:eastAsia="it-IT"/>
        </w:rPr>
        <w:t xml:space="preserve"> While Solow enlarged the focus from “needs” to “standard of living”, Sen still argued that neither of these definitions addressed the fact that for many people around the world, development includes expansion of their freedoms, capabilities and the values they cherish, and not only their needs or standards of living. Therefore, Sen proposed that Sustainable Development should be defined as “development which encompasses the preservation, and when possible expansion, of the substantive freedoms and capabilities of people today without compromising the capability of future generations to have similar or more freedom”.</w:t>
      </w:r>
      <w:r w:rsidRPr="007B6252">
        <w:rPr>
          <w:rStyle w:val="FootnoteReference"/>
          <w:rFonts w:ascii="Times New Roman" w:eastAsia="Times New Roman" w:hAnsi="Times New Roman" w:cs="Times New Roman"/>
          <w:sz w:val="24"/>
          <w:szCs w:val="24"/>
          <w:lang w:eastAsia="it-IT"/>
        </w:rPr>
        <w:footnoteReference w:id="48"/>
      </w:r>
      <w:r w:rsidRPr="007B6252">
        <w:rPr>
          <w:rFonts w:ascii="Times New Roman" w:eastAsia="Times New Roman" w:hAnsi="Times New Roman" w:cs="Times New Roman"/>
          <w:sz w:val="24"/>
          <w:szCs w:val="24"/>
          <w:lang w:eastAsia="it-IT"/>
        </w:rPr>
        <w:t xml:space="preserve"> Despite the disagreement on the precise scope of sustainable development, it is vitally important to note that everyone agreed that the Brundtland Commission’s definition represented the lowest common denominator. The dispute was about how much it ought to be expanded from that threshold.  </w:t>
      </w:r>
    </w:p>
    <w:p w14:paraId="6E8BBB9E" w14:textId="77777777" w:rsidR="007B6252" w:rsidRPr="007B6252" w:rsidRDefault="007B6252" w:rsidP="007B6252">
      <w:pPr>
        <w:spacing w:line="276" w:lineRule="auto"/>
        <w:jc w:val="both"/>
        <w:rPr>
          <w:rFonts w:ascii="Times New Roman" w:eastAsia="Times New Roman" w:hAnsi="Times New Roman" w:cs="Times New Roman"/>
          <w:sz w:val="24"/>
          <w:szCs w:val="24"/>
          <w:lang w:eastAsia="it-IT"/>
        </w:rPr>
      </w:pPr>
      <w:r w:rsidRPr="007B6252">
        <w:rPr>
          <w:rFonts w:ascii="Times New Roman" w:eastAsia="Times New Roman" w:hAnsi="Times New Roman" w:cs="Times New Roman"/>
          <w:sz w:val="24"/>
          <w:szCs w:val="24"/>
          <w:lang w:eastAsia="it-IT"/>
        </w:rPr>
        <w:t>This open-endedness and lack of consensus on the scope and content of sustainable development is not necessarily problematic. Indeed, as has been argued, the concept is of an intrinsically evolutive nature, and that “rather than being a weakness, [this] represents the strength of the concept” because, “to be able to function, the contents of sustainable development must evolve, the specificities of each situation and each set of circumstances must be taken into account, and this inherent malleability is not an obstacle to sustainable development’s legal classification.”</w:t>
      </w:r>
      <w:r w:rsidRPr="007B6252">
        <w:rPr>
          <w:rStyle w:val="FootnoteReference"/>
          <w:rFonts w:ascii="Times New Roman" w:eastAsia="Times New Roman" w:hAnsi="Times New Roman" w:cs="Times New Roman"/>
          <w:sz w:val="24"/>
          <w:szCs w:val="24"/>
          <w:lang w:eastAsia="it-IT"/>
        </w:rPr>
        <w:footnoteReference w:id="49"/>
      </w:r>
      <w:r w:rsidRPr="007B6252">
        <w:rPr>
          <w:rFonts w:ascii="Times New Roman" w:eastAsia="Times New Roman" w:hAnsi="Times New Roman" w:cs="Times New Roman"/>
          <w:sz w:val="24"/>
          <w:szCs w:val="24"/>
          <w:lang w:eastAsia="it-IT"/>
        </w:rPr>
        <w:t xml:space="preserve"> Nothing exemplifies this better than the 2030 Agenda itself. </w:t>
      </w:r>
      <w:r w:rsidR="00EB35F7">
        <w:rPr>
          <w:rFonts w:ascii="Times New Roman" w:eastAsia="Times New Roman" w:hAnsi="Times New Roman" w:cs="Times New Roman"/>
          <w:sz w:val="24"/>
          <w:szCs w:val="24"/>
          <w:lang w:eastAsia="it-IT"/>
        </w:rPr>
        <w:t>I</w:t>
      </w:r>
      <w:r w:rsidRPr="007B6252">
        <w:rPr>
          <w:rFonts w:ascii="Times New Roman" w:eastAsia="Times New Roman" w:hAnsi="Times New Roman" w:cs="Times New Roman"/>
          <w:sz w:val="24"/>
          <w:szCs w:val="24"/>
          <w:lang w:eastAsia="it-IT"/>
        </w:rPr>
        <w:t xml:space="preserve">ts adoption has for the first time given a robust shape, </w:t>
      </w:r>
      <w:proofErr w:type="gramStart"/>
      <w:r w:rsidRPr="007B6252">
        <w:rPr>
          <w:rFonts w:ascii="Times New Roman" w:eastAsia="Times New Roman" w:hAnsi="Times New Roman" w:cs="Times New Roman"/>
          <w:sz w:val="24"/>
          <w:szCs w:val="24"/>
          <w:lang w:eastAsia="it-IT"/>
        </w:rPr>
        <w:t>colour</w:t>
      </w:r>
      <w:proofErr w:type="gramEnd"/>
      <w:r w:rsidRPr="007B6252">
        <w:rPr>
          <w:rFonts w:ascii="Times New Roman" w:eastAsia="Times New Roman" w:hAnsi="Times New Roman" w:cs="Times New Roman"/>
          <w:sz w:val="24"/>
          <w:szCs w:val="24"/>
          <w:lang w:eastAsia="it-IT"/>
        </w:rPr>
        <w:t xml:space="preserve"> and texture to the concept of sustainable development. The 17 SDGs and their accompanying 169 targets as outlined in the 2030 Agenda can today </w:t>
      </w:r>
      <w:proofErr w:type="gramStart"/>
      <w:r w:rsidRPr="007B6252">
        <w:rPr>
          <w:rFonts w:ascii="Times New Roman" w:eastAsia="Times New Roman" w:hAnsi="Times New Roman" w:cs="Times New Roman"/>
          <w:sz w:val="24"/>
          <w:szCs w:val="24"/>
          <w:lang w:eastAsia="it-IT"/>
        </w:rPr>
        <w:t>be seen as</w:t>
      </w:r>
      <w:proofErr w:type="gramEnd"/>
      <w:r w:rsidRPr="007B6252">
        <w:rPr>
          <w:rFonts w:ascii="Times New Roman" w:eastAsia="Times New Roman" w:hAnsi="Times New Roman" w:cs="Times New Roman"/>
          <w:sz w:val="24"/>
          <w:szCs w:val="24"/>
          <w:lang w:eastAsia="it-IT"/>
        </w:rPr>
        <w:t xml:space="preserve"> representing a global consensus on what Sustainable Development entails.</w:t>
      </w:r>
    </w:p>
    <w:p w14:paraId="461B5E8C" w14:textId="617425DC" w:rsidR="00F769AB" w:rsidRDefault="007B6252" w:rsidP="007B6252">
      <w:pPr>
        <w:spacing w:line="276" w:lineRule="auto"/>
        <w:jc w:val="both"/>
        <w:rPr>
          <w:rFonts w:ascii="Times New Roman" w:eastAsia="Times New Roman" w:hAnsi="Times New Roman" w:cs="Times New Roman"/>
          <w:sz w:val="24"/>
          <w:szCs w:val="24"/>
          <w:lang w:eastAsia="it-IT"/>
        </w:rPr>
      </w:pPr>
      <w:r w:rsidRPr="007B6252">
        <w:rPr>
          <w:rFonts w:ascii="Times New Roman" w:eastAsia="Times New Roman" w:hAnsi="Times New Roman" w:cs="Times New Roman"/>
          <w:sz w:val="24"/>
          <w:szCs w:val="24"/>
          <w:lang w:eastAsia="it-IT"/>
        </w:rPr>
        <w:t xml:space="preserve">It is in the aforesaid context that </w:t>
      </w:r>
      <w:r w:rsidR="00536FD2">
        <w:rPr>
          <w:rFonts w:ascii="Times New Roman" w:eastAsia="Times New Roman" w:hAnsi="Times New Roman" w:cs="Times New Roman"/>
          <w:sz w:val="24"/>
          <w:szCs w:val="24"/>
          <w:lang w:eastAsia="it-IT"/>
        </w:rPr>
        <w:t xml:space="preserve">the </w:t>
      </w:r>
      <w:r w:rsidRPr="007B6252">
        <w:rPr>
          <w:rFonts w:ascii="Times New Roman" w:eastAsia="Times New Roman" w:hAnsi="Times New Roman" w:cs="Times New Roman"/>
          <w:sz w:val="24"/>
          <w:szCs w:val="24"/>
          <w:lang w:eastAsia="it-IT"/>
        </w:rPr>
        <w:t>RtD</w:t>
      </w:r>
      <w:r w:rsidR="00FF0690">
        <w:rPr>
          <w:rFonts w:ascii="Times New Roman" w:eastAsia="Times New Roman" w:hAnsi="Times New Roman" w:cs="Times New Roman"/>
          <w:sz w:val="24"/>
          <w:szCs w:val="24"/>
          <w:lang w:eastAsia="it-IT"/>
        </w:rPr>
        <w:t xml:space="preserve"> and sustainable development should be seen</w:t>
      </w:r>
      <w:r w:rsidRPr="007B6252">
        <w:rPr>
          <w:rFonts w:ascii="Times New Roman" w:eastAsia="Times New Roman" w:hAnsi="Times New Roman" w:cs="Times New Roman"/>
          <w:sz w:val="24"/>
          <w:szCs w:val="24"/>
          <w:lang w:eastAsia="it-IT"/>
        </w:rPr>
        <w:t xml:space="preserve"> essentially </w:t>
      </w:r>
      <w:r w:rsidR="00FF0690">
        <w:rPr>
          <w:rFonts w:ascii="Times New Roman" w:eastAsia="Times New Roman" w:hAnsi="Times New Roman" w:cs="Times New Roman"/>
          <w:sz w:val="24"/>
          <w:szCs w:val="24"/>
          <w:lang w:eastAsia="it-IT"/>
        </w:rPr>
        <w:t xml:space="preserve">as </w:t>
      </w:r>
      <w:r w:rsidRPr="007B6252">
        <w:rPr>
          <w:rFonts w:ascii="Times New Roman" w:eastAsia="Times New Roman" w:hAnsi="Times New Roman" w:cs="Times New Roman"/>
          <w:sz w:val="24"/>
          <w:szCs w:val="24"/>
          <w:lang w:eastAsia="it-IT"/>
        </w:rPr>
        <w:t>the same concepts in different incarnations.</w:t>
      </w:r>
      <w:r w:rsidR="00035CE5">
        <w:rPr>
          <w:rFonts w:ascii="Times New Roman" w:eastAsia="Times New Roman" w:hAnsi="Times New Roman" w:cs="Times New Roman"/>
          <w:sz w:val="24"/>
          <w:szCs w:val="24"/>
          <w:lang w:eastAsia="it-IT"/>
        </w:rPr>
        <w:t xml:space="preserve"> O</w:t>
      </w:r>
      <w:r w:rsidR="00035CE5" w:rsidRPr="00D95307">
        <w:rPr>
          <w:rFonts w:ascii="Times New Roman" w:hAnsi="Times New Roman" w:cs="Times New Roman"/>
          <w:sz w:val="24"/>
          <w:szCs w:val="24"/>
        </w:rPr>
        <w:t>n the one hand, the very adoption of the 2030 Agenda by States could be seen as an implementation by them of their duty stipulated in the DRTD to “take steps, individually and collectively, to formulate international development policies with a view to facilitating the full realization of the right to development”.</w:t>
      </w:r>
      <w:r w:rsidR="00035CE5" w:rsidRPr="00D95307">
        <w:rPr>
          <w:rStyle w:val="FootnoteReference"/>
          <w:rFonts w:cs="Times New Roman"/>
          <w:sz w:val="24"/>
          <w:szCs w:val="24"/>
        </w:rPr>
        <w:footnoteReference w:id="50"/>
      </w:r>
      <w:r w:rsidRPr="007B6252">
        <w:rPr>
          <w:rFonts w:ascii="Times New Roman" w:eastAsia="Times New Roman" w:hAnsi="Times New Roman" w:cs="Times New Roman"/>
          <w:sz w:val="24"/>
          <w:szCs w:val="24"/>
          <w:lang w:eastAsia="it-IT"/>
        </w:rPr>
        <w:t xml:space="preserve"> </w:t>
      </w:r>
      <w:r w:rsidR="00F769AB" w:rsidRPr="00D95307">
        <w:rPr>
          <w:rFonts w:ascii="Times New Roman" w:hAnsi="Times New Roman" w:cs="Times New Roman"/>
          <w:sz w:val="24"/>
          <w:szCs w:val="24"/>
        </w:rPr>
        <w:t xml:space="preserve">In this sense, the SDGs </w:t>
      </w:r>
      <w:r w:rsidR="00F769AB">
        <w:rPr>
          <w:rFonts w:ascii="Times New Roman" w:hAnsi="Times New Roman" w:cs="Times New Roman"/>
          <w:sz w:val="24"/>
          <w:szCs w:val="24"/>
        </w:rPr>
        <w:t>sh</w:t>
      </w:r>
      <w:r w:rsidR="00F769AB" w:rsidRPr="00D95307">
        <w:rPr>
          <w:rFonts w:ascii="Times New Roman" w:hAnsi="Times New Roman" w:cs="Times New Roman"/>
          <w:sz w:val="24"/>
          <w:szCs w:val="24"/>
        </w:rPr>
        <w:t>ould be seen as a policy expression by States of their intention individually and collectively to fulfil their obligations under the DRTD and a plan of action for operationalizing the RtD.</w:t>
      </w:r>
    </w:p>
    <w:p w14:paraId="3D0042BD" w14:textId="77777777" w:rsidR="001B7033" w:rsidRDefault="00A06755" w:rsidP="007B6252">
      <w:pPr>
        <w:spacing w:line="276" w:lineRule="auto"/>
        <w:jc w:val="both"/>
        <w:rPr>
          <w:rFonts w:ascii="Times New Roman" w:eastAsia="Times New Roman" w:hAnsi="Times New Roman" w:cs="Times New Roman"/>
          <w:sz w:val="24"/>
          <w:szCs w:val="24"/>
          <w:lang w:eastAsia="it-IT"/>
        </w:rPr>
      </w:pPr>
      <w:r w:rsidRPr="00D95307">
        <w:rPr>
          <w:rFonts w:ascii="Times New Roman" w:hAnsi="Times New Roman" w:cs="Times New Roman"/>
          <w:sz w:val="24"/>
          <w:szCs w:val="24"/>
        </w:rPr>
        <w:lastRenderedPageBreak/>
        <w:t xml:space="preserve">On the other hand, operationalizing the RtD can in turn significantly bolster the realization of the 2030 Agenda by providing it with a normative framework effectively stipulating that the participation in, contribution to and enjoyment of sustainable development by all human persons and peoples ought not to </w:t>
      </w:r>
      <w:proofErr w:type="gramStart"/>
      <w:r w:rsidRPr="00D95307">
        <w:rPr>
          <w:rFonts w:ascii="Times New Roman" w:hAnsi="Times New Roman" w:cs="Times New Roman"/>
          <w:sz w:val="24"/>
          <w:szCs w:val="24"/>
        </w:rPr>
        <w:t>be seen as</w:t>
      </w:r>
      <w:proofErr w:type="gramEnd"/>
      <w:r w:rsidRPr="00D95307">
        <w:rPr>
          <w:rFonts w:ascii="Times New Roman" w:hAnsi="Times New Roman" w:cs="Times New Roman"/>
          <w:sz w:val="24"/>
          <w:szCs w:val="24"/>
        </w:rPr>
        <w:t xml:space="preserve"> a charity, privilege or generosity bestowed upon them by States, but as a human right with corresponding duties.</w:t>
      </w:r>
      <w:r>
        <w:rPr>
          <w:rFonts w:ascii="Times New Roman" w:hAnsi="Times New Roman" w:cs="Times New Roman"/>
          <w:sz w:val="24"/>
          <w:szCs w:val="24"/>
        </w:rPr>
        <w:t xml:space="preserve"> </w:t>
      </w:r>
      <w:r w:rsidR="007B6252" w:rsidRPr="007B6252">
        <w:rPr>
          <w:rFonts w:ascii="Times New Roman" w:eastAsia="Times New Roman" w:hAnsi="Times New Roman" w:cs="Times New Roman"/>
          <w:sz w:val="24"/>
          <w:szCs w:val="24"/>
          <w:lang w:eastAsia="it-IT"/>
        </w:rPr>
        <w:t xml:space="preserve">The </w:t>
      </w:r>
      <w:r w:rsidR="006D5DA1">
        <w:rPr>
          <w:rFonts w:ascii="Times New Roman" w:eastAsia="Times New Roman" w:hAnsi="Times New Roman" w:cs="Times New Roman"/>
          <w:sz w:val="24"/>
          <w:szCs w:val="24"/>
          <w:lang w:eastAsia="it-IT"/>
        </w:rPr>
        <w:t xml:space="preserve">RtD </w:t>
      </w:r>
      <w:r w:rsidR="007B6252" w:rsidRPr="007B6252">
        <w:rPr>
          <w:rFonts w:ascii="Times New Roman" w:eastAsia="Times New Roman" w:hAnsi="Times New Roman" w:cs="Times New Roman"/>
          <w:sz w:val="24"/>
          <w:szCs w:val="24"/>
          <w:lang w:eastAsia="it-IT"/>
        </w:rPr>
        <w:t xml:space="preserve">gives proper shape, </w:t>
      </w:r>
      <w:proofErr w:type="gramStart"/>
      <w:r w:rsidR="007B6252" w:rsidRPr="007B6252">
        <w:rPr>
          <w:rFonts w:ascii="Times New Roman" w:eastAsia="Times New Roman" w:hAnsi="Times New Roman" w:cs="Times New Roman"/>
          <w:sz w:val="24"/>
          <w:szCs w:val="24"/>
          <w:lang w:eastAsia="it-IT"/>
        </w:rPr>
        <w:t>colour</w:t>
      </w:r>
      <w:proofErr w:type="gramEnd"/>
      <w:r w:rsidR="007B6252" w:rsidRPr="007B6252">
        <w:rPr>
          <w:rFonts w:ascii="Times New Roman" w:eastAsia="Times New Roman" w:hAnsi="Times New Roman" w:cs="Times New Roman"/>
          <w:sz w:val="24"/>
          <w:szCs w:val="24"/>
          <w:lang w:eastAsia="it-IT"/>
        </w:rPr>
        <w:t xml:space="preserve"> and texture to the </w:t>
      </w:r>
      <w:r w:rsidR="006D5DA1">
        <w:rPr>
          <w:rFonts w:ascii="Times New Roman" w:eastAsia="Times New Roman" w:hAnsi="Times New Roman" w:cs="Times New Roman"/>
          <w:sz w:val="24"/>
          <w:szCs w:val="24"/>
          <w:lang w:eastAsia="it-IT"/>
        </w:rPr>
        <w:t>SDGs</w:t>
      </w:r>
      <w:r w:rsidR="007B6252" w:rsidRPr="007B6252">
        <w:rPr>
          <w:rFonts w:ascii="Times New Roman" w:eastAsia="Times New Roman" w:hAnsi="Times New Roman" w:cs="Times New Roman"/>
          <w:sz w:val="24"/>
          <w:szCs w:val="24"/>
          <w:lang w:eastAsia="it-IT"/>
        </w:rPr>
        <w:t xml:space="preserve"> by purposely stressing on the right and duty aspects of sustainable development. By insisting that development is a human right which has clearly identified duty-bearers, </w:t>
      </w:r>
      <w:r w:rsidR="00536FD2">
        <w:rPr>
          <w:rFonts w:ascii="Times New Roman" w:eastAsia="Times New Roman" w:hAnsi="Times New Roman" w:cs="Times New Roman"/>
          <w:sz w:val="24"/>
          <w:szCs w:val="24"/>
          <w:lang w:eastAsia="it-IT"/>
        </w:rPr>
        <w:t xml:space="preserve">the </w:t>
      </w:r>
      <w:r w:rsidR="007B6252" w:rsidRPr="007B6252">
        <w:rPr>
          <w:rFonts w:ascii="Times New Roman" w:eastAsia="Times New Roman" w:hAnsi="Times New Roman" w:cs="Times New Roman"/>
          <w:sz w:val="24"/>
          <w:szCs w:val="24"/>
          <w:lang w:eastAsia="it-IT"/>
        </w:rPr>
        <w:t xml:space="preserve">RtD hammers down the point that the only way development can be sustainable is if it is itself treated as a right and not as a charity, and if it encompasses all human rights as equally important and ensures that no human right is undermined. </w:t>
      </w:r>
    </w:p>
    <w:p w14:paraId="01A989CC" w14:textId="36D24DD2" w:rsidR="007B6252" w:rsidRPr="007B6252" w:rsidRDefault="007B6252" w:rsidP="007B6252">
      <w:pPr>
        <w:spacing w:line="276" w:lineRule="auto"/>
        <w:jc w:val="both"/>
        <w:rPr>
          <w:rFonts w:ascii="Times New Roman" w:eastAsia="Times New Roman" w:hAnsi="Times New Roman" w:cs="Times New Roman"/>
          <w:sz w:val="24"/>
          <w:szCs w:val="24"/>
          <w:lang w:eastAsia="it-IT"/>
        </w:rPr>
      </w:pPr>
      <w:r w:rsidRPr="007B6252">
        <w:rPr>
          <w:rFonts w:ascii="Times New Roman" w:eastAsia="Times New Roman" w:hAnsi="Times New Roman" w:cs="Times New Roman"/>
          <w:sz w:val="24"/>
          <w:szCs w:val="24"/>
          <w:lang w:eastAsia="it-IT"/>
        </w:rPr>
        <w:t xml:space="preserve">Indeed, in a study authorized by the UN Commission on Human Rights, Gutto noted that </w:t>
      </w:r>
      <w:r w:rsidR="00536FD2">
        <w:rPr>
          <w:rFonts w:ascii="Times New Roman" w:eastAsia="Times New Roman" w:hAnsi="Times New Roman" w:cs="Times New Roman"/>
          <w:sz w:val="24"/>
          <w:szCs w:val="24"/>
          <w:lang w:eastAsia="it-IT"/>
        </w:rPr>
        <w:t xml:space="preserve">the </w:t>
      </w:r>
      <w:r w:rsidRPr="007B6252">
        <w:rPr>
          <w:rFonts w:ascii="Times New Roman" w:eastAsia="Times New Roman" w:hAnsi="Times New Roman" w:cs="Times New Roman"/>
          <w:sz w:val="24"/>
          <w:szCs w:val="24"/>
          <w:lang w:eastAsia="it-IT"/>
        </w:rPr>
        <w:t>RtD necessarily includes the notion of sustainable development, and should be more appropriately called “Right to Sustainable Development.”</w:t>
      </w:r>
      <w:r w:rsidRPr="007B6252">
        <w:rPr>
          <w:rStyle w:val="FootnoteReference"/>
          <w:rFonts w:ascii="Times New Roman" w:eastAsia="Times New Roman" w:hAnsi="Times New Roman" w:cs="Times New Roman"/>
          <w:sz w:val="24"/>
          <w:szCs w:val="24"/>
          <w:lang w:eastAsia="it-IT"/>
        </w:rPr>
        <w:footnoteReference w:id="51"/>
      </w:r>
      <w:r w:rsidRPr="007B6252">
        <w:rPr>
          <w:rFonts w:ascii="Times New Roman" w:eastAsia="Times New Roman" w:hAnsi="Times New Roman" w:cs="Times New Roman"/>
          <w:sz w:val="24"/>
          <w:szCs w:val="24"/>
          <w:lang w:eastAsia="it-IT"/>
        </w:rPr>
        <w:t xml:space="preserve"> Unsurprisingly, several recent Declarations have directly linked sustainable development with</w:t>
      </w:r>
      <w:r w:rsidR="00536FD2">
        <w:rPr>
          <w:rFonts w:ascii="Times New Roman" w:eastAsia="Times New Roman" w:hAnsi="Times New Roman" w:cs="Times New Roman"/>
          <w:sz w:val="24"/>
          <w:szCs w:val="24"/>
          <w:lang w:eastAsia="it-IT"/>
        </w:rPr>
        <w:t xml:space="preserve"> the</w:t>
      </w:r>
      <w:r w:rsidRPr="007B6252">
        <w:rPr>
          <w:rFonts w:ascii="Times New Roman" w:eastAsia="Times New Roman" w:hAnsi="Times New Roman" w:cs="Times New Roman"/>
          <w:sz w:val="24"/>
          <w:szCs w:val="24"/>
          <w:lang w:eastAsia="it-IT"/>
        </w:rPr>
        <w:t xml:space="preserve"> RtD.</w:t>
      </w:r>
      <w:r w:rsidRPr="007B6252">
        <w:rPr>
          <w:rStyle w:val="FootnoteReference"/>
          <w:rFonts w:ascii="Times New Roman" w:eastAsia="Times New Roman" w:hAnsi="Times New Roman" w:cs="Times New Roman"/>
          <w:sz w:val="24"/>
          <w:szCs w:val="24"/>
          <w:lang w:eastAsia="it-IT"/>
        </w:rPr>
        <w:footnoteReference w:id="52"/>
      </w:r>
      <w:r w:rsidRPr="007B6252">
        <w:rPr>
          <w:rFonts w:ascii="Times New Roman" w:eastAsia="Times New Roman" w:hAnsi="Times New Roman" w:cs="Times New Roman"/>
          <w:sz w:val="24"/>
          <w:szCs w:val="24"/>
          <w:lang w:eastAsia="it-IT"/>
        </w:rPr>
        <w:t xml:space="preserve"> Most importantly, the 2030 Agenda completes the circle by categorically reaffirming </w:t>
      </w:r>
      <w:r w:rsidR="00536FD2">
        <w:rPr>
          <w:rFonts w:ascii="Times New Roman" w:eastAsia="Times New Roman" w:hAnsi="Times New Roman" w:cs="Times New Roman"/>
          <w:sz w:val="24"/>
          <w:szCs w:val="24"/>
          <w:lang w:eastAsia="it-IT"/>
        </w:rPr>
        <w:t xml:space="preserve">the </w:t>
      </w:r>
      <w:r w:rsidRPr="007B6252">
        <w:rPr>
          <w:rFonts w:ascii="Times New Roman" w:eastAsia="Times New Roman" w:hAnsi="Times New Roman" w:cs="Times New Roman"/>
          <w:sz w:val="24"/>
          <w:szCs w:val="24"/>
          <w:lang w:eastAsia="it-IT"/>
        </w:rPr>
        <w:t xml:space="preserve">RtD in the context of implementing the SDGs and by emphasizing that it is informed as well as grounded in the DRTD. </w:t>
      </w:r>
    </w:p>
    <w:p w14:paraId="6FF1032D" w14:textId="01B2C85A" w:rsidR="00482CE2" w:rsidRPr="003B6FDC" w:rsidRDefault="00FF0690" w:rsidP="003B6FDC">
      <w:pPr>
        <w:jc w:val="both"/>
        <w:rPr>
          <w:rFonts w:ascii="Times New Roman" w:hAnsi="Times New Roman" w:cs="Times New Roman"/>
          <w:b/>
          <w:sz w:val="24"/>
          <w:szCs w:val="24"/>
        </w:rPr>
      </w:pPr>
      <w:r w:rsidRPr="003B6FDC">
        <w:rPr>
          <w:rFonts w:ascii="Times New Roman" w:hAnsi="Times New Roman" w:cs="Times New Roman"/>
          <w:b/>
          <w:sz w:val="24"/>
          <w:szCs w:val="24"/>
        </w:rPr>
        <w:t xml:space="preserve">Operationalizing the </w:t>
      </w:r>
      <w:r w:rsidR="00482CE2" w:rsidRPr="003B6FDC">
        <w:rPr>
          <w:rFonts w:ascii="Times New Roman" w:hAnsi="Times New Roman" w:cs="Times New Roman"/>
          <w:b/>
          <w:sz w:val="24"/>
          <w:szCs w:val="24"/>
        </w:rPr>
        <w:t xml:space="preserve">RtD </w:t>
      </w:r>
      <w:r w:rsidRPr="003B6FDC">
        <w:rPr>
          <w:rFonts w:ascii="Times New Roman" w:hAnsi="Times New Roman" w:cs="Times New Roman"/>
          <w:b/>
          <w:sz w:val="24"/>
          <w:szCs w:val="24"/>
        </w:rPr>
        <w:t>for Implementation of the SDGs</w:t>
      </w:r>
    </w:p>
    <w:p w14:paraId="0C13C106" w14:textId="6D5F75EA" w:rsidR="00C05EC4" w:rsidRDefault="00FF0690" w:rsidP="00482CE2">
      <w:pPr>
        <w:jc w:val="both"/>
        <w:rPr>
          <w:rFonts w:ascii="Times New Roman" w:hAnsi="Times New Roman" w:cs="Times New Roman"/>
          <w:sz w:val="24"/>
          <w:szCs w:val="24"/>
        </w:rPr>
      </w:pPr>
      <w:r w:rsidRPr="00FF0690">
        <w:rPr>
          <w:rFonts w:ascii="Times New Roman" w:hAnsi="Times New Roman" w:cs="Times New Roman"/>
          <w:sz w:val="24"/>
          <w:szCs w:val="24"/>
        </w:rPr>
        <w:t xml:space="preserve">Having demonstrated the symbiotic relationship of </w:t>
      </w:r>
      <w:r w:rsidR="00536FD2">
        <w:rPr>
          <w:rFonts w:ascii="Times New Roman" w:hAnsi="Times New Roman" w:cs="Times New Roman"/>
          <w:sz w:val="24"/>
          <w:szCs w:val="24"/>
        </w:rPr>
        <w:t xml:space="preserve">the </w:t>
      </w:r>
      <w:r w:rsidRPr="00FF0690">
        <w:rPr>
          <w:rFonts w:ascii="Times New Roman" w:hAnsi="Times New Roman" w:cs="Times New Roman"/>
          <w:sz w:val="24"/>
          <w:szCs w:val="24"/>
        </w:rPr>
        <w:t xml:space="preserve">RtD with the 2030 Agenda and the SDGs, </w:t>
      </w:r>
      <w:r>
        <w:rPr>
          <w:rFonts w:ascii="Times New Roman" w:hAnsi="Times New Roman" w:cs="Times New Roman"/>
          <w:sz w:val="24"/>
          <w:szCs w:val="24"/>
        </w:rPr>
        <w:t>it is now possible to</w:t>
      </w:r>
      <w:r w:rsidRPr="00FF0690">
        <w:rPr>
          <w:rFonts w:ascii="Times New Roman" w:hAnsi="Times New Roman" w:cs="Times New Roman"/>
          <w:sz w:val="24"/>
          <w:szCs w:val="24"/>
        </w:rPr>
        <w:t xml:space="preserve"> specifically identify what </w:t>
      </w:r>
      <w:r w:rsidR="003F108E">
        <w:rPr>
          <w:rFonts w:ascii="Times New Roman" w:hAnsi="Times New Roman" w:cs="Times New Roman"/>
          <w:sz w:val="24"/>
          <w:szCs w:val="24"/>
        </w:rPr>
        <w:t>operationalizing the RtD for</w:t>
      </w:r>
      <w:r>
        <w:rPr>
          <w:rFonts w:ascii="Times New Roman" w:hAnsi="Times New Roman" w:cs="Times New Roman"/>
          <w:sz w:val="24"/>
          <w:szCs w:val="24"/>
        </w:rPr>
        <w:t xml:space="preserve"> the implementation of the SDGs </w:t>
      </w:r>
      <w:r w:rsidRPr="00FF0690">
        <w:rPr>
          <w:rFonts w:ascii="Times New Roman" w:hAnsi="Times New Roman" w:cs="Times New Roman"/>
          <w:sz w:val="24"/>
          <w:szCs w:val="24"/>
        </w:rPr>
        <w:t>would entail.</w:t>
      </w:r>
      <w:r>
        <w:rPr>
          <w:sz w:val="24"/>
          <w:szCs w:val="24"/>
        </w:rPr>
        <w:t xml:space="preserve"> </w:t>
      </w:r>
      <w:r w:rsidR="00482CE2">
        <w:rPr>
          <w:rFonts w:ascii="Times New Roman" w:hAnsi="Times New Roman" w:cs="Times New Roman"/>
          <w:sz w:val="24"/>
          <w:szCs w:val="24"/>
        </w:rPr>
        <w:t>B</w:t>
      </w:r>
      <w:r w:rsidR="00482CE2" w:rsidRPr="00AF27B3">
        <w:rPr>
          <w:rFonts w:ascii="Times New Roman" w:hAnsi="Times New Roman" w:cs="Times New Roman"/>
          <w:sz w:val="24"/>
          <w:szCs w:val="24"/>
        </w:rPr>
        <w:t xml:space="preserve">eyond the legal and textual justifications, </w:t>
      </w:r>
      <w:r w:rsidR="00482CE2">
        <w:rPr>
          <w:rFonts w:ascii="Times New Roman" w:hAnsi="Times New Roman" w:cs="Times New Roman"/>
          <w:sz w:val="24"/>
          <w:szCs w:val="24"/>
        </w:rPr>
        <w:t>there are sound policy reasons why</w:t>
      </w:r>
      <w:r w:rsidR="003F108E">
        <w:rPr>
          <w:rFonts w:ascii="Times New Roman" w:hAnsi="Times New Roman" w:cs="Times New Roman"/>
          <w:sz w:val="24"/>
          <w:szCs w:val="24"/>
        </w:rPr>
        <w:t xml:space="preserve"> operationalizing the RtD</w:t>
      </w:r>
      <w:r w:rsidR="0095054A">
        <w:rPr>
          <w:rFonts w:ascii="Times New Roman" w:hAnsi="Times New Roman" w:cs="Times New Roman"/>
          <w:sz w:val="24"/>
          <w:szCs w:val="24"/>
        </w:rPr>
        <w:t xml:space="preserve"> </w:t>
      </w:r>
      <w:r w:rsidR="00482CE2" w:rsidRPr="00AF27B3">
        <w:rPr>
          <w:rFonts w:ascii="Times New Roman" w:hAnsi="Times New Roman" w:cs="Times New Roman"/>
          <w:sz w:val="24"/>
          <w:szCs w:val="24"/>
        </w:rPr>
        <w:t xml:space="preserve">is also the most sensible </w:t>
      </w:r>
      <w:r w:rsidR="0095054A">
        <w:rPr>
          <w:rFonts w:ascii="Times New Roman" w:hAnsi="Times New Roman" w:cs="Times New Roman"/>
          <w:sz w:val="24"/>
          <w:szCs w:val="24"/>
        </w:rPr>
        <w:t xml:space="preserve">means to go forward in </w:t>
      </w:r>
      <w:r w:rsidR="00482CE2" w:rsidRPr="00AF27B3">
        <w:rPr>
          <w:rFonts w:ascii="Times New Roman" w:hAnsi="Times New Roman" w:cs="Times New Roman"/>
          <w:sz w:val="24"/>
          <w:szCs w:val="24"/>
        </w:rPr>
        <w:t xml:space="preserve">implementing the SDGs, if they are to be successful. </w:t>
      </w:r>
    </w:p>
    <w:p w14:paraId="6CE0B767" w14:textId="77777777" w:rsidR="00C05EC4" w:rsidRPr="00C05EC4" w:rsidRDefault="00C05EC4" w:rsidP="00C05EC4">
      <w:pPr>
        <w:pStyle w:val="ListParagraph"/>
        <w:numPr>
          <w:ilvl w:val="0"/>
          <w:numId w:val="6"/>
        </w:numPr>
        <w:jc w:val="both"/>
        <w:rPr>
          <w:rFonts w:ascii="Times New Roman" w:hAnsi="Times New Roman" w:cs="Times New Roman"/>
          <w:sz w:val="24"/>
          <w:szCs w:val="24"/>
          <w:u w:val="single"/>
        </w:rPr>
      </w:pPr>
      <w:r w:rsidRPr="00C05EC4">
        <w:rPr>
          <w:rFonts w:ascii="Times New Roman" w:hAnsi="Times New Roman" w:cs="Times New Roman"/>
          <w:sz w:val="24"/>
          <w:szCs w:val="24"/>
          <w:u w:val="single"/>
        </w:rPr>
        <w:t>Focusing on both the process and outcome</w:t>
      </w:r>
      <w:r>
        <w:rPr>
          <w:rFonts w:ascii="Times New Roman" w:hAnsi="Times New Roman" w:cs="Times New Roman"/>
          <w:sz w:val="24"/>
          <w:szCs w:val="24"/>
          <w:u w:val="single"/>
        </w:rPr>
        <w:t xml:space="preserve"> aspects in the implementation</w:t>
      </w:r>
      <w:r w:rsidRPr="00C05EC4">
        <w:rPr>
          <w:rFonts w:ascii="Times New Roman" w:hAnsi="Times New Roman" w:cs="Times New Roman"/>
          <w:sz w:val="24"/>
          <w:szCs w:val="24"/>
          <w:u w:val="single"/>
        </w:rPr>
        <w:t xml:space="preserve"> of the </w:t>
      </w:r>
      <w:r>
        <w:rPr>
          <w:rFonts w:ascii="Times New Roman" w:hAnsi="Times New Roman" w:cs="Times New Roman"/>
          <w:sz w:val="24"/>
          <w:szCs w:val="24"/>
          <w:u w:val="single"/>
        </w:rPr>
        <w:t>SDGs</w:t>
      </w:r>
    </w:p>
    <w:p w14:paraId="03E8DB6A" w14:textId="49653C42" w:rsidR="00482CE2" w:rsidRPr="00AF27B3" w:rsidRDefault="003F108E" w:rsidP="00482CE2">
      <w:pPr>
        <w:jc w:val="both"/>
        <w:rPr>
          <w:rFonts w:ascii="Times New Roman" w:hAnsi="Times New Roman" w:cs="Times New Roman"/>
          <w:sz w:val="24"/>
          <w:szCs w:val="24"/>
        </w:rPr>
      </w:pPr>
      <w:r>
        <w:rPr>
          <w:rFonts w:ascii="Times New Roman" w:hAnsi="Times New Roman" w:cs="Times New Roman"/>
          <w:sz w:val="24"/>
          <w:szCs w:val="24"/>
        </w:rPr>
        <w:t xml:space="preserve">The RtD </w:t>
      </w:r>
      <w:r w:rsidR="00C05EC4">
        <w:rPr>
          <w:rFonts w:ascii="Times New Roman" w:hAnsi="Times New Roman" w:cs="Times New Roman"/>
          <w:sz w:val="24"/>
          <w:szCs w:val="24"/>
        </w:rPr>
        <w:t xml:space="preserve">requires </w:t>
      </w:r>
      <w:r w:rsidR="0095054A">
        <w:rPr>
          <w:rFonts w:ascii="Times New Roman" w:hAnsi="Times New Roman" w:cs="Times New Roman"/>
          <w:sz w:val="24"/>
          <w:szCs w:val="24"/>
        </w:rPr>
        <w:t xml:space="preserve">a </w:t>
      </w:r>
      <w:r w:rsidR="00C05EC4">
        <w:rPr>
          <w:rFonts w:ascii="Times New Roman" w:hAnsi="Times New Roman" w:cs="Times New Roman"/>
          <w:sz w:val="24"/>
          <w:szCs w:val="24"/>
        </w:rPr>
        <w:t xml:space="preserve">focus </w:t>
      </w:r>
      <w:r w:rsidR="00C05EC4" w:rsidRPr="00AF27B3">
        <w:rPr>
          <w:rFonts w:ascii="Times New Roman" w:hAnsi="Times New Roman" w:cs="Times New Roman"/>
          <w:sz w:val="24"/>
          <w:szCs w:val="24"/>
        </w:rPr>
        <w:t xml:space="preserve">not only on the outcomes which must result from </w:t>
      </w:r>
      <w:r w:rsidR="00C05EC4">
        <w:rPr>
          <w:rFonts w:ascii="Times New Roman" w:hAnsi="Times New Roman" w:cs="Times New Roman"/>
          <w:sz w:val="24"/>
          <w:szCs w:val="24"/>
        </w:rPr>
        <w:t>the implementation of the 2030</w:t>
      </w:r>
      <w:r w:rsidR="008C3525">
        <w:rPr>
          <w:rFonts w:ascii="Times New Roman" w:hAnsi="Times New Roman" w:cs="Times New Roman"/>
          <w:sz w:val="24"/>
          <w:szCs w:val="24"/>
        </w:rPr>
        <w:t xml:space="preserve"> A</w:t>
      </w:r>
      <w:r w:rsidR="00C05EC4" w:rsidRPr="00AF27B3">
        <w:rPr>
          <w:rFonts w:ascii="Times New Roman" w:hAnsi="Times New Roman" w:cs="Times New Roman"/>
          <w:sz w:val="24"/>
          <w:szCs w:val="24"/>
        </w:rPr>
        <w:t>genda, but equally on the process</w:t>
      </w:r>
      <w:r w:rsidR="00C05EC4">
        <w:rPr>
          <w:rFonts w:ascii="Times New Roman" w:hAnsi="Times New Roman" w:cs="Times New Roman"/>
          <w:sz w:val="24"/>
          <w:szCs w:val="24"/>
        </w:rPr>
        <w:t>es</w:t>
      </w:r>
      <w:r w:rsidR="00C05EC4" w:rsidRPr="00AF27B3">
        <w:rPr>
          <w:rFonts w:ascii="Times New Roman" w:hAnsi="Times New Roman" w:cs="Times New Roman"/>
          <w:sz w:val="24"/>
          <w:szCs w:val="24"/>
        </w:rPr>
        <w:t xml:space="preserve"> by which those outcomes must be achieved.</w:t>
      </w:r>
      <w:r w:rsidR="00C05EC4">
        <w:rPr>
          <w:rFonts w:ascii="Times New Roman" w:hAnsi="Times New Roman" w:cs="Times New Roman"/>
          <w:sz w:val="24"/>
          <w:szCs w:val="24"/>
        </w:rPr>
        <w:t xml:space="preserve"> This includes participation of all stakeholders, as well as respecting the policy space of States and their people in determining and implementing their own development priorities. B</w:t>
      </w:r>
      <w:r w:rsidR="00482CE2" w:rsidRPr="00AF27B3">
        <w:rPr>
          <w:rFonts w:ascii="Times New Roman" w:hAnsi="Times New Roman" w:cs="Times New Roman"/>
          <w:sz w:val="24"/>
          <w:szCs w:val="24"/>
        </w:rPr>
        <w:t xml:space="preserve">y defining development as a comprehensive </w:t>
      </w:r>
      <w:r w:rsidR="00482CE2" w:rsidRPr="00AF27B3">
        <w:rPr>
          <w:rFonts w:ascii="Times New Roman" w:hAnsi="Times New Roman" w:cs="Times New Roman"/>
          <w:i/>
          <w:sz w:val="24"/>
          <w:szCs w:val="24"/>
        </w:rPr>
        <w:t>process</w:t>
      </w:r>
      <w:r w:rsidR="00482CE2" w:rsidRPr="00AF27B3">
        <w:rPr>
          <w:rFonts w:ascii="Times New Roman" w:hAnsi="Times New Roman" w:cs="Times New Roman"/>
          <w:sz w:val="24"/>
          <w:szCs w:val="24"/>
        </w:rPr>
        <w:t xml:space="preserve"> of constant improvement in well-being</w:t>
      </w:r>
      <w:r w:rsidR="00C05EC4">
        <w:rPr>
          <w:rFonts w:ascii="Times New Roman" w:hAnsi="Times New Roman" w:cs="Times New Roman"/>
          <w:sz w:val="24"/>
          <w:szCs w:val="24"/>
        </w:rPr>
        <w:t>,</w:t>
      </w:r>
      <w:r w:rsidR="00482CE2">
        <w:rPr>
          <w:rStyle w:val="FootnoteReference"/>
          <w:rFonts w:ascii="Times New Roman" w:hAnsi="Times New Roman" w:cs="Times New Roman"/>
          <w:sz w:val="24"/>
          <w:szCs w:val="24"/>
        </w:rPr>
        <w:footnoteReference w:id="53"/>
      </w:r>
      <w:r w:rsidR="00482CE2" w:rsidRPr="00AF27B3">
        <w:rPr>
          <w:rFonts w:ascii="Times New Roman" w:hAnsi="Times New Roman" w:cs="Times New Roman"/>
          <w:sz w:val="24"/>
          <w:szCs w:val="24"/>
        </w:rPr>
        <w:t xml:space="preserve"> the </w:t>
      </w:r>
      <w:r w:rsidR="00C05EC4">
        <w:rPr>
          <w:rFonts w:ascii="Times New Roman" w:hAnsi="Times New Roman" w:cs="Times New Roman"/>
          <w:sz w:val="24"/>
          <w:szCs w:val="24"/>
        </w:rPr>
        <w:t>DRTD</w:t>
      </w:r>
      <w:r w:rsidR="00482CE2" w:rsidRPr="00AF27B3">
        <w:rPr>
          <w:rFonts w:ascii="Times New Roman" w:hAnsi="Times New Roman" w:cs="Times New Roman"/>
          <w:sz w:val="24"/>
          <w:szCs w:val="24"/>
        </w:rPr>
        <w:t xml:space="preserve"> focuses not only on the outcomes which must result from a development agenda, but equally on the process by which those outcomes must be achieved</w:t>
      </w:r>
      <w:r>
        <w:rPr>
          <w:rFonts w:ascii="Times New Roman" w:hAnsi="Times New Roman" w:cs="Times New Roman"/>
          <w:sz w:val="24"/>
          <w:szCs w:val="24"/>
        </w:rPr>
        <w:t xml:space="preserve">. The RtD, </w:t>
      </w:r>
      <w:r w:rsidR="00482CE2" w:rsidRPr="00AF27B3">
        <w:rPr>
          <w:rFonts w:ascii="Times New Roman" w:hAnsi="Times New Roman" w:cs="Times New Roman"/>
          <w:sz w:val="24"/>
          <w:szCs w:val="24"/>
        </w:rPr>
        <w:t xml:space="preserve">therefore, not only tells us </w:t>
      </w:r>
      <w:r w:rsidR="00482CE2" w:rsidRPr="00AF27B3">
        <w:rPr>
          <w:rFonts w:ascii="Times New Roman" w:hAnsi="Times New Roman" w:cs="Times New Roman"/>
          <w:i/>
          <w:sz w:val="24"/>
          <w:szCs w:val="24"/>
        </w:rPr>
        <w:t xml:space="preserve">what </w:t>
      </w:r>
      <w:r w:rsidR="00482CE2" w:rsidRPr="00AF27B3">
        <w:rPr>
          <w:rFonts w:ascii="Times New Roman" w:hAnsi="Times New Roman" w:cs="Times New Roman"/>
          <w:sz w:val="24"/>
          <w:szCs w:val="24"/>
        </w:rPr>
        <w:t xml:space="preserve">is to be achieved, but also </w:t>
      </w:r>
      <w:r w:rsidR="00482CE2" w:rsidRPr="00AF27B3">
        <w:rPr>
          <w:rFonts w:ascii="Times New Roman" w:hAnsi="Times New Roman" w:cs="Times New Roman"/>
          <w:i/>
          <w:sz w:val="24"/>
          <w:szCs w:val="24"/>
        </w:rPr>
        <w:t xml:space="preserve">how </w:t>
      </w:r>
      <w:r w:rsidR="00482CE2" w:rsidRPr="00AF27B3">
        <w:rPr>
          <w:rFonts w:ascii="Times New Roman" w:hAnsi="Times New Roman" w:cs="Times New Roman"/>
          <w:sz w:val="24"/>
          <w:szCs w:val="24"/>
        </w:rPr>
        <w:t>it is to be achieved. It is here that while the 17 SDGs focus on the outcomes that are to be achieved by 2030, it is only</w:t>
      </w:r>
      <w:r>
        <w:rPr>
          <w:rFonts w:ascii="Times New Roman" w:hAnsi="Times New Roman" w:cs="Times New Roman"/>
          <w:sz w:val="24"/>
          <w:szCs w:val="24"/>
        </w:rPr>
        <w:t xml:space="preserve"> operationalization of the RtD</w:t>
      </w:r>
      <w:r w:rsidR="00482CE2" w:rsidRPr="00AF27B3">
        <w:rPr>
          <w:rFonts w:ascii="Times New Roman" w:hAnsi="Times New Roman" w:cs="Times New Roman"/>
          <w:sz w:val="24"/>
          <w:szCs w:val="24"/>
        </w:rPr>
        <w:t xml:space="preserve"> which can guide us on how they can be achieved successfully. </w:t>
      </w:r>
    </w:p>
    <w:p w14:paraId="173621B1" w14:textId="2E9684EF" w:rsidR="00B50F74" w:rsidRDefault="00320947" w:rsidP="00482CE2">
      <w:pPr>
        <w:jc w:val="both"/>
        <w:rPr>
          <w:rFonts w:ascii="Times New Roman" w:hAnsi="Times New Roman" w:cs="Times New Roman"/>
          <w:sz w:val="24"/>
          <w:szCs w:val="24"/>
        </w:rPr>
      </w:pPr>
      <w:r>
        <w:rPr>
          <w:rFonts w:ascii="Times New Roman" w:hAnsi="Times New Roman" w:cs="Times New Roman"/>
          <w:sz w:val="24"/>
          <w:szCs w:val="24"/>
        </w:rPr>
        <w:t>The process of designing the</w:t>
      </w:r>
      <w:r w:rsidR="00482CE2" w:rsidRPr="00AF27B3">
        <w:rPr>
          <w:rFonts w:ascii="Times New Roman" w:hAnsi="Times New Roman" w:cs="Times New Roman"/>
          <w:sz w:val="24"/>
          <w:szCs w:val="24"/>
        </w:rPr>
        <w:t xml:space="preserve"> 2030 Agenda has </w:t>
      </w:r>
      <w:r>
        <w:rPr>
          <w:rFonts w:ascii="Times New Roman" w:hAnsi="Times New Roman" w:cs="Times New Roman"/>
          <w:sz w:val="24"/>
          <w:szCs w:val="24"/>
        </w:rPr>
        <w:t xml:space="preserve">indeed </w:t>
      </w:r>
      <w:r w:rsidR="00482CE2" w:rsidRPr="00AF27B3">
        <w:rPr>
          <w:rFonts w:ascii="Times New Roman" w:hAnsi="Times New Roman" w:cs="Times New Roman"/>
          <w:sz w:val="24"/>
          <w:szCs w:val="24"/>
        </w:rPr>
        <w:t xml:space="preserve">already </w:t>
      </w:r>
      <w:r>
        <w:rPr>
          <w:rFonts w:ascii="Times New Roman" w:hAnsi="Times New Roman" w:cs="Times New Roman"/>
          <w:sz w:val="24"/>
          <w:szCs w:val="24"/>
        </w:rPr>
        <w:t>provided</w:t>
      </w:r>
      <w:r w:rsidR="00482CE2" w:rsidRPr="00AF27B3">
        <w:rPr>
          <w:rFonts w:ascii="Times New Roman" w:hAnsi="Times New Roman" w:cs="Times New Roman"/>
          <w:sz w:val="24"/>
          <w:szCs w:val="24"/>
        </w:rPr>
        <w:t xml:space="preserve"> </w:t>
      </w:r>
      <w:r>
        <w:rPr>
          <w:rFonts w:ascii="Times New Roman" w:hAnsi="Times New Roman" w:cs="Times New Roman"/>
          <w:sz w:val="24"/>
          <w:szCs w:val="24"/>
        </w:rPr>
        <w:t xml:space="preserve">ample </w:t>
      </w:r>
      <w:r w:rsidR="00482CE2" w:rsidRPr="00AF27B3">
        <w:rPr>
          <w:rFonts w:ascii="Times New Roman" w:hAnsi="Times New Roman" w:cs="Times New Roman"/>
          <w:sz w:val="24"/>
          <w:szCs w:val="24"/>
        </w:rPr>
        <w:t xml:space="preserve">proof of the importance of getting the process aspect right </w:t>
      </w:r>
      <w:proofErr w:type="gramStart"/>
      <w:r w:rsidR="00482CE2" w:rsidRPr="00AF27B3">
        <w:rPr>
          <w:rFonts w:ascii="Times New Roman" w:hAnsi="Times New Roman" w:cs="Times New Roman"/>
          <w:sz w:val="24"/>
          <w:szCs w:val="24"/>
        </w:rPr>
        <w:t>in order to</w:t>
      </w:r>
      <w:proofErr w:type="gramEnd"/>
      <w:r w:rsidR="00482CE2" w:rsidRPr="00AF27B3">
        <w:rPr>
          <w:rFonts w:ascii="Times New Roman" w:hAnsi="Times New Roman" w:cs="Times New Roman"/>
          <w:sz w:val="24"/>
          <w:szCs w:val="24"/>
        </w:rPr>
        <w:t xml:space="preserve"> get the outcomes right. </w:t>
      </w:r>
      <w:r w:rsidR="00816FCC">
        <w:rPr>
          <w:rFonts w:ascii="Times New Roman" w:hAnsi="Times New Roman" w:cs="Times New Roman"/>
          <w:sz w:val="24"/>
          <w:szCs w:val="24"/>
        </w:rPr>
        <w:t>A</w:t>
      </w:r>
      <w:r w:rsidR="00B50F74" w:rsidRPr="00B50F74">
        <w:rPr>
          <w:rFonts w:ascii="Times New Roman" w:hAnsi="Times New Roman" w:cs="Times New Roman"/>
          <w:sz w:val="24"/>
          <w:szCs w:val="24"/>
        </w:rPr>
        <w:t xml:space="preserve">lthough the MDGs were presented as having emanated directly from the Millennium Declaration of 2000, they were in </w:t>
      </w:r>
      <w:r w:rsidR="00816FCC">
        <w:rPr>
          <w:rFonts w:ascii="Times New Roman" w:hAnsi="Times New Roman" w:cs="Times New Roman"/>
          <w:sz w:val="24"/>
          <w:szCs w:val="24"/>
        </w:rPr>
        <w:t>reality not designed through a</w:t>
      </w:r>
      <w:r w:rsidR="00B50F74" w:rsidRPr="00B50F74">
        <w:rPr>
          <w:rFonts w:ascii="Times New Roman" w:hAnsi="Times New Roman" w:cs="Times New Roman"/>
          <w:sz w:val="24"/>
          <w:szCs w:val="24"/>
        </w:rPr>
        <w:t xml:space="preserve"> participatory process; rather they were </w:t>
      </w:r>
      <w:r w:rsidR="00816FCC">
        <w:rPr>
          <w:rFonts w:ascii="Times New Roman" w:hAnsi="Times New Roman" w:cs="Times New Roman"/>
          <w:sz w:val="24"/>
          <w:szCs w:val="24"/>
        </w:rPr>
        <w:t xml:space="preserve">the </w:t>
      </w:r>
      <w:r w:rsidR="00374E18">
        <w:rPr>
          <w:rFonts w:ascii="Times New Roman" w:hAnsi="Times New Roman" w:cs="Times New Roman"/>
          <w:sz w:val="24"/>
          <w:szCs w:val="24"/>
        </w:rPr>
        <w:t>handiwork</w:t>
      </w:r>
      <w:r w:rsidR="00816FCC">
        <w:rPr>
          <w:rFonts w:ascii="Times New Roman" w:hAnsi="Times New Roman" w:cs="Times New Roman"/>
          <w:sz w:val="24"/>
          <w:szCs w:val="24"/>
        </w:rPr>
        <w:t xml:space="preserve"> </w:t>
      </w:r>
      <w:r w:rsidR="00816FCC">
        <w:rPr>
          <w:rFonts w:ascii="Times New Roman" w:hAnsi="Times New Roman" w:cs="Times New Roman"/>
          <w:sz w:val="24"/>
          <w:szCs w:val="24"/>
        </w:rPr>
        <w:lastRenderedPageBreak/>
        <w:t>of a</w:t>
      </w:r>
      <w:r w:rsidR="00B50F74" w:rsidRPr="00B50F74">
        <w:rPr>
          <w:rFonts w:ascii="Times New Roman" w:hAnsi="Times New Roman" w:cs="Times New Roman"/>
          <w:sz w:val="24"/>
          <w:szCs w:val="24"/>
        </w:rPr>
        <w:t xml:space="preserve"> </w:t>
      </w:r>
      <w:r w:rsidR="00816FCC">
        <w:rPr>
          <w:rFonts w:ascii="Times New Roman" w:hAnsi="Times New Roman" w:cs="Times New Roman"/>
          <w:sz w:val="24"/>
          <w:szCs w:val="24"/>
        </w:rPr>
        <w:t>group of experts</w:t>
      </w:r>
      <w:r w:rsidR="00B50F74" w:rsidRPr="00B50F74">
        <w:rPr>
          <w:rFonts w:ascii="Times New Roman" w:hAnsi="Times New Roman" w:cs="Times New Roman"/>
          <w:sz w:val="24"/>
          <w:szCs w:val="24"/>
        </w:rPr>
        <w:t xml:space="preserve"> in the UN Secretariat.</w:t>
      </w:r>
      <w:r w:rsidR="00B50F74" w:rsidRPr="00B50F74">
        <w:rPr>
          <w:rStyle w:val="FootnoteReference"/>
          <w:rFonts w:ascii="Times New Roman" w:hAnsi="Times New Roman" w:cs="Times New Roman"/>
          <w:sz w:val="24"/>
          <w:szCs w:val="24"/>
        </w:rPr>
        <w:footnoteReference w:id="54"/>
      </w:r>
      <w:r w:rsidR="00B50F74" w:rsidRPr="00B50F74">
        <w:rPr>
          <w:rFonts w:ascii="Times New Roman" w:hAnsi="Times New Roman" w:cs="Times New Roman"/>
          <w:sz w:val="24"/>
          <w:szCs w:val="24"/>
        </w:rPr>
        <w:t xml:space="preserve"> It is no secret that as a result of this </w:t>
      </w:r>
      <w:r w:rsidR="00816FCC">
        <w:rPr>
          <w:rFonts w:ascii="Times New Roman" w:hAnsi="Times New Roman" w:cs="Times New Roman"/>
          <w:sz w:val="24"/>
          <w:szCs w:val="24"/>
        </w:rPr>
        <w:t>closed</w:t>
      </w:r>
      <w:r w:rsidR="00B50F74" w:rsidRPr="00B50F74">
        <w:rPr>
          <w:rFonts w:ascii="Times New Roman" w:hAnsi="Times New Roman" w:cs="Times New Roman"/>
          <w:sz w:val="24"/>
          <w:szCs w:val="24"/>
        </w:rPr>
        <w:t xml:space="preserve"> process, the MDGs suffered from several structural shortcomings in the design of targets and indicators thereof and indeed some contradictions with the Millennium Declaration itself.</w:t>
      </w:r>
      <w:r w:rsidR="00B50F74" w:rsidRPr="00B50F74">
        <w:rPr>
          <w:rStyle w:val="FootnoteReference"/>
          <w:rFonts w:ascii="Times New Roman" w:hAnsi="Times New Roman" w:cs="Times New Roman"/>
          <w:sz w:val="24"/>
          <w:szCs w:val="24"/>
        </w:rPr>
        <w:footnoteReference w:id="55"/>
      </w:r>
      <w:r w:rsidR="00B50F74">
        <w:rPr>
          <w:rFonts w:ascii="Times New Roman" w:hAnsi="Times New Roman" w:cs="Times New Roman"/>
          <w:sz w:val="24"/>
          <w:szCs w:val="24"/>
        </w:rPr>
        <w:t xml:space="preserve"> On the other hand,</w:t>
      </w:r>
      <w:r w:rsidR="004814C7">
        <w:rPr>
          <w:rFonts w:ascii="Times New Roman" w:hAnsi="Times New Roman" w:cs="Times New Roman"/>
          <w:sz w:val="24"/>
          <w:szCs w:val="24"/>
        </w:rPr>
        <w:t xml:space="preserve"> a </w:t>
      </w:r>
      <w:r w:rsidRPr="00AF27B3">
        <w:rPr>
          <w:rFonts w:ascii="Times New Roman" w:hAnsi="Times New Roman" w:cs="Times New Roman"/>
          <w:sz w:val="24"/>
          <w:szCs w:val="24"/>
        </w:rPr>
        <w:t>collective and participatory process of engagement by several stakeholders, including the United Nations system, States, civil society, and academia</w:t>
      </w:r>
      <w:r w:rsidR="004814C7">
        <w:rPr>
          <w:rFonts w:ascii="Times New Roman" w:hAnsi="Times New Roman" w:cs="Times New Roman"/>
          <w:sz w:val="24"/>
          <w:szCs w:val="24"/>
        </w:rPr>
        <w:t>,</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w:t>
      </w:r>
      <w:r w:rsidR="004814C7">
        <w:rPr>
          <w:rFonts w:ascii="Times New Roman" w:hAnsi="Times New Roman" w:cs="Times New Roman"/>
          <w:sz w:val="24"/>
          <w:szCs w:val="24"/>
        </w:rPr>
        <w:t xml:space="preserve">resulted in </w:t>
      </w:r>
      <w:r w:rsidR="00482CE2" w:rsidRPr="00AF27B3">
        <w:rPr>
          <w:rFonts w:ascii="Times New Roman" w:hAnsi="Times New Roman" w:cs="Times New Roman"/>
          <w:sz w:val="24"/>
          <w:szCs w:val="24"/>
        </w:rPr>
        <w:t xml:space="preserve">a markedly improved </w:t>
      </w:r>
      <w:r w:rsidR="004814C7">
        <w:rPr>
          <w:rFonts w:ascii="Times New Roman" w:hAnsi="Times New Roman" w:cs="Times New Roman"/>
          <w:sz w:val="24"/>
          <w:szCs w:val="24"/>
        </w:rPr>
        <w:t xml:space="preserve">outcome in terms of the </w:t>
      </w:r>
      <w:r w:rsidR="00482CE2" w:rsidRPr="00AF27B3">
        <w:rPr>
          <w:rFonts w:ascii="Times New Roman" w:hAnsi="Times New Roman" w:cs="Times New Roman"/>
          <w:sz w:val="24"/>
          <w:szCs w:val="24"/>
        </w:rPr>
        <w:t>design of the 2030 Agenda, the 17 SDGs and the accompanying 169 targets</w:t>
      </w:r>
      <w:r>
        <w:rPr>
          <w:rFonts w:ascii="Times New Roman" w:hAnsi="Times New Roman" w:cs="Times New Roman"/>
          <w:sz w:val="24"/>
          <w:szCs w:val="24"/>
        </w:rPr>
        <w:t>.</w:t>
      </w:r>
      <w:r w:rsidR="00482CE2" w:rsidRPr="00AF27B3">
        <w:rPr>
          <w:rFonts w:ascii="Times New Roman" w:hAnsi="Times New Roman" w:cs="Times New Roman"/>
          <w:sz w:val="24"/>
          <w:szCs w:val="24"/>
        </w:rPr>
        <w:t xml:space="preserve"> This participatory approach to even identifying development priorities is indeed a fundamental principle of </w:t>
      </w:r>
      <w:r w:rsidR="004814C7">
        <w:rPr>
          <w:rFonts w:ascii="Times New Roman" w:hAnsi="Times New Roman" w:cs="Times New Roman"/>
          <w:sz w:val="24"/>
          <w:szCs w:val="24"/>
        </w:rPr>
        <w:t>DRTD</w:t>
      </w:r>
      <w:r w:rsidR="00D8572A">
        <w:rPr>
          <w:rFonts w:ascii="Times New Roman" w:hAnsi="Times New Roman" w:cs="Times New Roman"/>
          <w:sz w:val="24"/>
          <w:szCs w:val="24"/>
        </w:rPr>
        <w:t xml:space="preserve"> which makes a strong call for </w:t>
      </w:r>
      <w:r w:rsidR="00D8572A" w:rsidRPr="00AF27B3">
        <w:rPr>
          <w:rFonts w:ascii="Times New Roman" w:hAnsi="Times New Roman" w:cs="Times New Roman"/>
          <w:sz w:val="24"/>
          <w:szCs w:val="24"/>
        </w:rPr>
        <w:t>active, free, and meaningful</w:t>
      </w:r>
      <w:r w:rsidR="00D8572A">
        <w:rPr>
          <w:rFonts w:ascii="Times New Roman" w:hAnsi="Times New Roman" w:cs="Times New Roman"/>
          <w:sz w:val="24"/>
          <w:szCs w:val="24"/>
        </w:rPr>
        <w:t xml:space="preserve"> participation</w:t>
      </w:r>
      <w:r w:rsidR="00482CE2" w:rsidRPr="00AF27B3">
        <w:rPr>
          <w:rFonts w:ascii="Times New Roman" w:hAnsi="Times New Roman" w:cs="Times New Roman"/>
          <w:sz w:val="24"/>
          <w:szCs w:val="24"/>
        </w:rPr>
        <w:t>.</w:t>
      </w:r>
      <w:r w:rsidR="00482CE2">
        <w:rPr>
          <w:rStyle w:val="FootnoteReference"/>
          <w:rFonts w:ascii="Times New Roman" w:hAnsi="Times New Roman" w:cs="Times New Roman"/>
          <w:sz w:val="24"/>
          <w:szCs w:val="24"/>
        </w:rPr>
        <w:footnoteReference w:id="57"/>
      </w:r>
      <w:r w:rsidR="00482CE2" w:rsidRPr="00AF27B3">
        <w:rPr>
          <w:rFonts w:ascii="Times New Roman" w:hAnsi="Times New Roman" w:cs="Times New Roman"/>
          <w:sz w:val="24"/>
          <w:szCs w:val="24"/>
        </w:rPr>
        <w:t xml:space="preserve"> </w:t>
      </w:r>
    </w:p>
    <w:p w14:paraId="12B72EEA" w14:textId="3AE12C64" w:rsidR="00B50F74" w:rsidRDefault="00B50F74" w:rsidP="00482CE2">
      <w:pPr>
        <w:jc w:val="both"/>
        <w:rPr>
          <w:rFonts w:ascii="Times New Roman" w:hAnsi="Times New Roman" w:cs="Times New Roman"/>
          <w:sz w:val="24"/>
          <w:szCs w:val="24"/>
        </w:rPr>
      </w:pPr>
      <w:r>
        <w:rPr>
          <w:rFonts w:ascii="Times New Roman" w:hAnsi="Times New Roman" w:cs="Times New Roman"/>
          <w:sz w:val="24"/>
          <w:szCs w:val="24"/>
        </w:rPr>
        <w:t xml:space="preserve">A few examples will be useful in </w:t>
      </w:r>
      <w:r w:rsidR="00816FCC">
        <w:rPr>
          <w:rFonts w:ascii="Times New Roman" w:hAnsi="Times New Roman" w:cs="Times New Roman"/>
          <w:sz w:val="24"/>
          <w:szCs w:val="24"/>
        </w:rPr>
        <w:t>highlighting</w:t>
      </w:r>
      <w:r>
        <w:rPr>
          <w:rFonts w:ascii="Times New Roman" w:hAnsi="Times New Roman" w:cs="Times New Roman"/>
          <w:sz w:val="24"/>
          <w:szCs w:val="24"/>
        </w:rPr>
        <w:t xml:space="preserve"> this advancement. </w:t>
      </w:r>
      <w:r w:rsidR="00816FCC">
        <w:rPr>
          <w:rFonts w:ascii="Times New Roman" w:hAnsi="Times New Roman" w:cs="Times New Roman"/>
          <w:sz w:val="24"/>
          <w:szCs w:val="24"/>
        </w:rPr>
        <w:t xml:space="preserve">Target 1A of </w:t>
      </w:r>
      <w:r w:rsidR="00482CE2" w:rsidRPr="00AF27B3">
        <w:rPr>
          <w:rFonts w:ascii="Times New Roman" w:hAnsi="Times New Roman" w:cs="Times New Roman"/>
          <w:sz w:val="24"/>
          <w:szCs w:val="24"/>
        </w:rPr>
        <w:t xml:space="preserve">MDG </w:t>
      </w:r>
      <w:r w:rsidR="00816FCC">
        <w:rPr>
          <w:rFonts w:ascii="Times New Roman" w:hAnsi="Times New Roman" w:cs="Times New Roman"/>
          <w:sz w:val="24"/>
          <w:szCs w:val="24"/>
        </w:rPr>
        <w:t xml:space="preserve">1 </w:t>
      </w:r>
      <w:r w:rsidR="00482CE2" w:rsidRPr="00AF27B3">
        <w:rPr>
          <w:rFonts w:ascii="Times New Roman" w:hAnsi="Times New Roman" w:cs="Times New Roman"/>
          <w:sz w:val="24"/>
          <w:szCs w:val="24"/>
        </w:rPr>
        <w:t xml:space="preserve">required halving between 1990 and 2015, the proportion of people whose income is less than 1.25 Dollars a day. Similarly, Target 1C required halving between 1990 and 2015, the proportion of people who suffer from hunger. While on the one hand </w:t>
      </w:r>
      <w:r w:rsidR="00FC7010">
        <w:rPr>
          <w:rFonts w:ascii="Times New Roman" w:hAnsi="Times New Roman" w:cs="Times New Roman"/>
          <w:sz w:val="24"/>
          <w:szCs w:val="24"/>
        </w:rPr>
        <w:t>it is</w:t>
      </w:r>
      <w:r w:rsidR="00482CE2" w:rsidRPr="00AF27B3">
        <w:rPr>
          <w:rFonts w:ascii="Times New Roman" w:hAnsi="Times New Roman" w:cs="Times New Roman"/>
          <w:sz w:val="24"/>
          <w:szCs w:val="24"/>
        </w:rPr>
        <w:t xml:space="preserve"> </w:t>
      </w:r>
      <w:r w:rsidR="00FC7010" w:rsidRPr="00AF27B3">
        <w:rPr>
          <w:rFonts w:ascii="Times New Roman" w:hAnsi="Times New Roman" w:cs="Times New Roman"/>
          <w:sz w:val="24"/>
          <w:szCs w:val="24"/>
        </w:rPr>
        <w:t>exclusionary</w:t>
      </w:r>
      <w:r w:rsidR="00482CE2" w:rsidRPr="00AF27B3">
        <w:rPr>
          <w:rFonts w:ascii="Times New Roman" w:hAnsi="Times New Roman" w:cs="Times New Roman"/>
          <w:sz w:val="24"/>
          <w:szCs w:val="24"/>
        </w:rPr>
        <w:t xml:space="preserve"> </w:t>
      </w:r>
      <w:r w:rsidR="00FC7010">
        <w:rPr>
          <w:rFonts w:ascii="Times New Roman" w:hAnsi="Times New Roman" w:cs="Times New Roman"/>
          <w:sz w:val="24"/>
          <w:szCs w:val="24"/>
        </w:rPr>
        <w:t>to focus</w:t>
      </w:r>
      <w:r w:rsidR="00482CE2" w:rsidRPr="00AF27B3">
        <w:rPr>
          <w:rFonts w:ascii="Times New Roman" w:hAnsi="Times New Roman" w:cs="Times New Roman"/>
          <w:sz w:val="24"/>
          <w:szCs w:val="24"/>
        </w:rPr>
        <w:t xml:space="preserve"> only on half of the extremely poor people and not all, it c</w:t>
      </w:r>
      <w:r w:rsidR="00816FCC">
        <w:rPr>
          <w:rFonts w:ascii="Times New Roman" w:hAnsi="Times New Roman" w:cs="Times New Roman"/>
          <w:sz w:val="24"/>
          <w:szCs w:val="24"/>
        </w:rPr>
        <w:t>an also be inequitable if in the</w:t>
      </w:r>
      <w:r w:rsidR="00482CE2" w:rsidRPr="00AF27B3">
        <w:rPr>
          <w:rFonts w:ascii="Times New Roman" w:hAnsi="Times New Roman" w:cs="Times New Roman"/>
          <w:sz w:val="24"/>
          <w:szCs w:val="24"/>
        </w:rPr>
        <w:t xml:space="preserve"> process of fulfilling these targets, the most vulnerab</w:t>
      </w:r>
      <w:r w:rsidR="00816FCC">
        <w:rPr>
          <w:rFonts w:ascii="Times New Roman" w:hAnsi="Times New Roman" w:cs="Times New Roman"/>
          <w:sz w:val="24"/>
          <w:szCs w:val="24"/>
        </w:rPr>
        <w:t xml:space="preserve">le sections of the society – </w:t>
      </w:r>
      <w:r w:rsidR="00482CE2" w:rsidRPr="00AF27B3">
        <w:rPr>
          <w:rFonts w:ascii="Times New Roman" w:hAnsi="Times New Roman" w:cs="Times New Roman"/>
          <w:sz w:val="24"/>
          <w:szCs w:val="24"/>
        </w:rPr>
        <w:t>the bottom half</w:t>
      </w:r>
      <w:r w:rsidR="00816FCC">
        <w:rPr>
          <w:rFonts w:ascii="Times New Roman" w:hAnsi="Times New Roman" w:cs="Times New Roman"/>
          <w:sz w:val="24"/>
          <w:szCs w:val="24"/>
        </w:rPr>
        <w:t xml:space="preserve"> – get ignored</w:t>
      </w:r>
      <w:r w:rsidR="00482CE2" w:rsidRPr="00AF27B3">
        <w:rPr>
          <w:rFonts w:ascii="Times New Roman" w:hAnsi="Times New Roman" w:cs="Times New Roman"/>
          <w:sz w:val="24"/>
          <w:szCs w:val="24"/>
        </w:rPr>
        <w:t xml:space="preserve">. The result is that while we have indeed managed to achieve the overall targets of halving the proportions of extreme poverty and hunger by 2015, we also know that those out of extreme poverty and hunger are not the bottom half </w:t>
      </w:r>
      <w:proofErr w:type="gramStart"/>
      <w:r w:rsidR="00482CE2" w:rsidRPr="00AF27B3">
        <w:rPr>
          <w:rFonts w:ascii="Times New Roman" w:hAnsi="Times New Roman" w:cs="Times New Roman"/>
          <w:sz w:val="24"/>
          <w:szCs w:val="24"/>
        </w:rPr>
        <w:t>i.e.</w:t>
      </w:r>
      <w:proofErr w:type="gramEnd"/>
      <w:r w:rsidR="00482CE2" w:rsidRPr="00AF27B3">
        <w:rPr>
          <w:rFonts w:ascii="Times New Roman" w:hAnsi="Times New Roman" w:cs="Times New Roman"/>
          <w:sz w:val="24"/>
          <w:szCs w:val="24"/>
        </w:rPr>
        <w:t xml:space="preserve"> the most marginalized sections of the global society such as those </w:t>
      </w:r>
      <w:r w:rsidR="00EE160D">
        <w:rPr>
          <w:rFonts w:ascii="Times New Roman" w:hAnsi="Times New Roman" w:cs="Times New Roman"/>
          <w:sz w:val="24"/>
          <w:szCs w:val="24"/>
        </w:rPr>
        <w:t xml:space="preserve">living </w:t>
      </w:r>
      <w:r w:rsidR="00482CE2" w:rsidRPr="00AF27B3">
        <w:rPr>
          <w:rFonts w:ascii="Times New Roman" w:hAnsi="Times New Roman" w:cs="Times New Roman"/>
          <w:sz w:val="24"/>
          <w:szCs w:val="24"/>
        </w:rPr>
        <w:t xml:space="preserve">in rural areas, ethnic minorities, indigenous or tribal populations. </w:t>
      </w:r>
      <w:r w:rsidR="00EE160D">
        <w:rPr>
          <w:rFonts w:ascii="Times New Roman" w:hAnsi="Times New Roman" w:cs="Times New Roman"/>
          <w:sz w:val="24"/>
          <w:szCs w:val="24"/>
        </w:rPr>
        <w:t xml:space="preserve">The DRTD mandates </w:t>
      </w:r>
      <w:r w:rsidR="00482CE2" w:rsidRPr="00AF27B3">
        <w:rPr>
          <w:rFonts w:ascii="Times New Roman" w:hAnsi="Times New Roman" w:cs="Times New Roman"/>
          <w:sz w:val="24"/>
          <w:szCs w:val="24"/>
        </w:rPr>
        <w:t xml:space="preserve">improvement in well-being of the entire population and of all individuals as well as in the fair distribution of </w:t>
      </w:r>
      <w:r w:rsidR="00686C10">
        <w:rPr>
          <w:rFonts w:ascii="Times New Roman" w:hAnsi="Times New Roman" w:cs="Times New Roman"/>
          <w:sz w:val="24"/>
          <w:szCs w:val="24"/>
        </w:rPr>
        <w:t xml:space="preserve">the </w:t>
      </w:r>
      <w:r w:rsidR="00482CE2" w:rsidRPr="00AF27B3">
        <w:rPr>
          <w:rFonts w:ascii="Times New Roman" w:hAnsi="Times New Roman" w:cs="Times New Roman"/>
          <w:sz w:val="24"/>
          <w:szCs w:val="24"/>
        </w:rPr>
        <w:t>benefits resulting therefrom</w:t>
      </w:r>
      <w:r w:rsidR="00FC7010">
        <w:rPr>
          <w:rFonts w:ascii="Times New Roman" w:hAnsi="Times New Roman" w:cs="Times New Roman"/>
          <w:sz w:val="24"/>
          <w:szCs w:val="24"/>
        </w:rPr>
        <w:t>,</w:t>
      </w:r>
      <w:r w:rsidR="00482CE2">
        <w:rPr>
          <w:rStyle w:val="FootnoteReference"/>
          <w:rFonts w:ascii="Times New Roman" w:hAnsi="Times New Roman" w:cs="Times New Roman"/>
          <w:sz w:val="24"/>
          <w:szCs w:val="24"/>
        </w:rPr>
        <w:footnoteReference w:id="58"/>
      </w:r>
      <w:r w:rsidR="00482CE2" w:rsidRPr="00AF27B3">
        <w:rPr>
          <w:rFonts w:ascii="Times New Roman" w:hAnsi="Times New Roman" w:cs="Times New Roman"/>
          <w:sz w:val="24"/>
          <w:szCs w:val="24"/>
        </w:rPr>
        <w:t xml:space="preserve"> and therefore, it requires </w:t>
      </w:r>
      <w:r w:rsidR="00216C10">
        <w:rPr>
          <w:rFonts w:ascii="Times New Roman" w:hAnsi="Times New Roman" w:cs="Times New Roman"/>
          <w:sz w:val="24"/>
          <w:szCs w:val="24"/>
        </w:rPr>
        <w:t>a</w:t>
      </w:r>
      <w:r w:rsidR="00482CE2" w:rsidRPr="00AF27B3">
        <w:rPr>
          <w:rFonts w:ascii="Times New Roman" w:hAnsi="Times New Roman" w:cs="Times New Roman"/>
          <w:sz w:val="24"/>
          <w:szCs w:val="24"/>
        </w:rPr>
        <w:t xml:space="preserve"> focus on the most vulnerable the first. </w:t>
      </w:r>
      <w:r w:rsidR="00686C10">
        <w:rPr>
          <w:rFonts w:ascii="Times New Roman" w:hAnsi="Times New Roman" w:cs="Times New Roman"/>
          <w:sz w:val="24"/>
          <w:szCs w:val="24"/>
        </w:rPr>
        <w:t xml:space="preserve">Following </w:t>
      </w:r>
      <w:r w:rsidR="00482CE2" w:rsidRPr="00AF27B3">
        <w:rPr>
          <w:rFonts w:ascii="Times New Roman" w:hAnsi="Times New Roman" w:cs="Times New Roman"/>
          <w:sz w:val="24"/>
          <w:szCs w:val="24"/>
        </w:rPr>
        <w:t xml:space="preserve">the participatory approach adopted </w:t>
      </w:r>
      <w:r w:rsidR="00686C10">
        <w:rPr>
          <w:rFonts w:ascii="Times New Roman" w:hAnsi="Times New Roman" w:cs="Times New Roman"/>
          <w:sz w:val="24"/>
          <w:szCs w:val="24"/>
        </w:rPr>
        <w:t xml:space="preserve">in </w:t>
      </w:r>
      <w:r w:rsidR="00482CE2" w:rsidRPr="00AF27B3">
        <w:rPr>
          <w:rFonts w:ascii="Times New Roman" w:hAnsi="Times New Roman" w:cs="Times New Roman"/>
          <w:sz w:val="24"/>
          <w:szCs w:val="24"/>
        </w:rPr>
        <w:t xml:space="preserve">drafting the new goals, SDGs 1 and 2 pertaining to poverty and hunger, now not only expand the coverage to </w:t>
      </w:r>
      <w:r w:rsidR="00482CE2" w:rsidRPr="00AF27B3">
        <w:rPr>
          <w:rFonts w:ascii="Times New Roman" w:hAnsi="Times New Roman" w:cs="Times New Roman"/>
          <w:i/>
          <w:sz w:val="24"/>
          <w:szCs w:val="24"/>
        </w:rPr>
        <w:t>all</w:t>
      </w:r>
      <w:r w:rsidR="00482CE2" w:rsidRPr="00AF27B3">
        <w:rPr>
          <w:rFonts w:ascii="Times New Roman" w:hAnsi="Times New Roman" w:cs="Times New Roman"/>
          <w:sz w:val="24"/>
          <w:szCs w:val="24"/>
        </w:rPr>
        <w:t xml:space="preserve"> people from the previous ‘halving the proportion</w:t>
      </w:r>
      <w:r w:rsidR="00686C10">
        <w:rPr>
          <w:rFonts w:ascii="Times New Roman" w:hAnsi="Times New Roman" w:cs="Times New Roman"/>
          <w:sz w:val="24"/>
          <w:szCs w:val="24"/>
        </w:rPr>
        <w:t xml:space="preserve">’, </w:t>
      </w:r>
      <w:r w:rsidR="00482CE2" w:rsidRPr="00AF27B3">
        <w:rPr>
          <w:rFonts w:ascii="Times New Roman" w:hAnsi="Times New Roman" w:cs="Times New Roman"/>
          <w:sz w:val="24"/>
          <w:szCs w:val="24"/>
        </w:rPr>
        <w:t>but also explicitly prioritiz</w:t>
      </w:r>
      <w:r w:rsidR="00686C10">
        <w:rPr>
          <w:rFonts w:ascii="Times New Roman" w:hAnsi="Times New Roman" w:cs="Times New Roman"/>
          <w:sz w:val="24"/>
          <w:szCs w:val="24"/>
        </w:rPr>
        <w:t>e</w:t>
      </w:r>
      <w:r w:rsidR="00482CE2" w:rsidRPr="00AF27B3">
        <w:rPr>
          <w:rFonts w:ascii="Times New Roman" w:hAnsi="Times New Roman" w:cs="Times New Roman"/>
          <w:sz w:val="24"/>
          <w:szCs w:val="24"/>
        </w:rPr>
        <w:t xml:space="preserve"> the most vulnerable sections of the society.</w:t>
      </w:r>
      <w:r w:rsidR="00482CE2">
        <w:rPr>
          <w:rStyle w:val="FootnoteReference"/>
          <w:rFonts w:ascii="Times New Roman" w:hAnsi="Times New Roman" w:cs="Times New Roman"/>
          <w:sz w:val="24"/>
          <w:szCs w:val="24"/>
        </w:rPr>
        <w:footnoteReference w:id="59"/>
      </w:r>
      <w:r w:rsidR="00482CE2" w:rsidRPr="00AF27B3">
        <w:rPr>
          <w:rFonts w:ascii="Times New Roman" w:hAnsi="Times New Roman" w:cs="Times New Roman"/>
          <w:sz w:val="24"/>
          <w:szCs w:val="24"/>
        </w:rPr>
        <w:t xml:space="preserve"> </w:t>
      </w:r>
      <w:r w:rsidR="00821E24">
        <w:rPr>
          <w:rFonts w:ascii="Times New Roman" w:hAnsi="Times New Roman" w:cs="Times New Roman"/>
          <w:sz w:val="24"/>
          <w:szCs w:val="24"/>
        </w:rPr>
        <w:t>This, in general, follows the explicit commitment made by States in the 2030 Agenda to ‘leave no one behind’</w:t>
      </w:r>
      <w:r w:rsidR="00CF32E4">
        <w:rPr>
          <w:rStyle w:val="FootnoteReference"/>
          <w:rFonts w:ascii="Times New Roman" w:hAnsi="Times New Roman" w:cs="Times New Roman"/>
          <w:sz w:val="24"/>
          <w:szCs w:val="24"/>
        </w:rPr>
        <w:footnoteReference w:id="60"/>
      </w:r>
      <w:r w:rsidR="00821E24">
        <w:rPr>
          <w:rFonts w:ascii="Times New Roman" w:hAnsi="Times New Roman" w:cs="Times New Roman"/>
          <w:sz w:val="24"/>
          <w:szCs w:val="24"/>
        </w:rPr>
        <w:t xml:space="preserve"> and </w:t>
      </w:r>
      <w:r w:rsidR="00CF32E4">
        <w:rPr>
          <w:rFonts w:ascii="Times New Roman" w:hAnsi="Times New Roman" w:cs="Times New Roman"/>
          <w:sz w:val="24"/>
          <w:szCs w:val="24"/>
        </w:rPr>
        <w:t>to ‘reach the furthest behind first’</w:t>
      </w:r>
      <w:r w:rsidR="00CF32E4">
        <w:rPr>
          <w:rStyle w:val="FootnoteReference"/>
          <w:rFonts w:ascii="Times New Roman" w:hAnsi="Times New Roman" w:cs="Times New Roman"/>
          <w:sz w:val="24"/>
          <w:szCs w:val="24"/>
        </w:rPr>
        <w:footnoteReference w:id="61"/>
      </w:r>
      <w:r w:rsidR="00CF32E4">
        <w:rPr>
          <w:rFonts w:ascii="Times New Roman" w:hAnsi="Times New Roman" w:cs="Times New Roman"/>
          <w:sz w:val="24"/>
          <w:szCs w:val="24"/>
        </w:rPr>
        <w:t>.</w:t>
      </w:r>
    </w:p>
    <w:p w14:paraId="188F6F8C" w14:textId="70CD6BFD" w:rsidR="00B50F74" w:rsidRPr="00B50F74" w:rsidRDefault="00B50F74" w:rsidP="00B50F7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Another </w:t>
      </w:r>
      <w:r w:rsidR="00216C10">
        <w:rPr>
          <w:rFonts w:ascii="Times New Roman" w:hAnsi="Times New Roman" w:cs="Times New Roman"/>
          <w:sz w:val="24"/>
          <w:szCs w:val="24"/>
        </w:rPr>
        <w:t xml:space="preserve">instance of the </w:t>
      </w:r>
      <w:r>
        <w:rPr>
          <w:rFonts w:ascii="Times New Roman" w:hAnsi="Times New Roman" w:cs="Times New Roman"/>
          <w:sz w:val="24"/>
          <w:szCs w:val="24"/>
        </w:rPr>
        <w:t xml:space="preserve">advancement in the 2030 Agenda is the inclusion of technology-related targets. </w:t>
      </w:r>
      <w:r w:rsidRPr="00B50F74">
        <w:rPr>
          <w:rFonts w:ascii="Times New Roman" w:hAnsi="Times New Roman" w:cs="Times New Roman"/>
          <w:sz w:val="24"/>
          <w:szCs w:val="24"/>
        </w:rPr>
        <w:t xml:space="preserve">Among the several targets enshrined under SDG 17, Targets 17.6 to 17.8 focus on the importance of technology, and as a natural corollary, on the importance </w:t>
      </w:r>
      <w:r w:rsidRPr="005163EC">
        <w:rPr>
          <w:rFonts w:ascii="Times New Roman" w:hAnsi="Times New Roman" w:cs="Times New Roman"/>
          <w:sz w:val="24"/>
          <w:szCs w:val="24"/>
        </w:rPr>
        <w:t>of a global partnership for technology facilitation, as one of the essential means for implement</w:t>
      </w:r>
      <w:r w:rsidRPr="00B50F74">
        <w:rPr>
          <w:rFonts w:ascii="Times New Roman" w:hAnsi="Times New Roman" w:cs="Times New Roman"/>
          <w:sz w:val="24"/>
          <w:szCs w:val="24"/>
        </w:rPr>
        <w:t>ation of the SDGs and the 2030 Agenda.</w:t>
      </w:r>
      <w:r w:rsidRPr="00B50F74">
        <w:rPr>
          <w:rStyle w:val="FootnoteReference"/>
          <w:rFonts w:ascii="Times New Roman" w:hAnsi="Times New Roman" w:cs="Times New Roman"/>
          <w:sz w:val="24"/>
          <w:szCs w:val="24"/>
        </w:rPr>
        <w:footnoteReference w:id="62"/>
      </w:r>
      <w:r w:rsidRPr="00B50F74">
        <w:rPr>
          <w:rFonts w:ascii="Times New Roman" w:hAnsi="Times New Roman" w:cs="Times New Roman"/>
          <w:sz w:val="24"/>
          <w:szCs w:val="24"/>
        </w:rPr>
        <w:t xml:space="preserve"> Sixteen other targets in the SDGs additionally refer to the term “technology” or its close derivatives, however, the means of implementing those other targets and goals are </w:t>
      </w:r>
      <w:r w:rsidRPr="00B50F74">
        <w:rPr>
          <w:rFonts w:ascii="Times New Roman" w:hAnsi="Times New Roman" w:cs="Times New Roman"/>
          <w:sz w:val="24"/>
          <w:szCs w:val="24"/>
        </w:rPr>
        <w:lastRenderedPageBreak/>
        <w:t>captured in Targets 17.6 to 17.8.</w:t>
      </w:r>
      <w:r w:rsidRPr="00B50F74">
        <w:rPr>
          <w:rStyle w:val="FootnoteReference"/>
          <w:rFonts w:ascii="Times New Roman" w:hAnsi="Times New Roman" w:cs="Times New Roman"/>
          <w:sz w:val="24"/>
          <w:szCs w:val="24"/>
        </w:rPr>
        <w:footnoteReference w:id="63"/>
      </w:r>
      <w:r w:rsidRPr="00B50F74">
        <w:rPr>
          <w:rFonts w:ascii="Times New Roman" w:hAnsi="Times New Roman" w:cs="Times New Roman"/>
          <w:sz w:val="24"/>
          <w:szCs w:val="24"/>
        </w:rPr>
        <w:t xml:space="preserve"> The significant presence of technology-related targets in the 2030 Agenda is an acknowledgement of the fact that “technology is essential for achieving the SDGs and reaping the benefits of synergies among them, as well as for minimizing trade-offs among goals”.</w:t>
      </w:r>
      <w:r w:rsidRPr="00B50F74">
        <w:rPr>
          <w:rStyle w:val="FootnoteReference"/>
          <w:rFonts w:ascii="Times New Roman" w:hAnsi="Times New Roman" w:cs="Times New Roman"/>
          <w:sz w:val="24"/>
          <w:szCs w:val="24"/>
        </w:rPr>
        <w:footnoteReference w:id="64"/>
      </w:r>
      <w:r w:rsidRPr="00B50F74">
        <w:rPr>
          <w:rFonts w:ascii="Times New Roman" w:hAnsi="Times New Roman" w:cs="Times New Roman"/>
          <w:sz w:val="24"/>
          <w:szCs w:val="24"/>
        </w:rPr>
        <w:t xml:space="preserve"> This might seem rather </w:t>
      </w:r>
      <w:r w:rsidR="00B541F5">
        <w:rPr>
          <w:rFonts w:ascii="Times New Roman" w:hAnsi="Times New Roman" w:cs="Times New Roman"/>
          <w:sz w:val="24"/>
          <w:szCs w:val="24"/>
        </w:rPr>
        <w:t>simplistic</w:t>
      </w:r>
      <w:r w:rsidRPr="00B50F74">
        <w:rPr>
          <w:rFonts w:ascii="Times New Roman" w:hAnsi="Times New Roman" w:cs="Times New Roman"/>
          <w:sz w:val="24"/>
          <w:szCs w:val="24"/>
        </w:rPr>
        <w:t xml:space="preserve"> and mundane on first blush. One might even be tempted to assume that technology must have always been at the forefront of any previous global agenda for alleviating poverty, addressing climate change, and better responding to human rights and humanitarian crises. A juxtaposition of the SDGs with their predecessor MDGs, however, will reveal that inclusion of technology-related targets in the former was not a mere formulaic carry-over from the past. The MDGs were, in fact, conspicuously silent on technology, except for a feeble whisper in its Target 8.F, whereby States were encouraged “in cooperation with the private sector, [to] make available the benefits of new technologies, especially information and communications.”</w:t>
      </w:r>
      <w:r w:rsidRPr="00B50F74">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This is </w:t>
      </w:r>
      <w:r w:rsidR="00AB54F8">
        <w:rPr>
          <w:rFonts w:ascii="Times New Roman" w:hAnsi="Times New Roman" w:cs="Times New Roman"/>
          <w:sz w:val="24"/>
          <w:szCs w:val="24"/>
        </w:rPr>
        <w:t>still another</w:t>
      </w:r>
      <w:r>
        <w:rPr>
          <w:rFonts w:ascii="Times New Roman" w:hAnsi="Times New Roman" w:cs="Times New Roman"/>
          <w:sz w:val="24"/>
          <w:szCs w:val="24"/>
        </w:rPr>
        <w:t xml:space="preserve"> example of how a participatory process for designing the SDGs helped achieve significant improvements over the design of the MDGs.</w:t>
      </w:r>
    </w:p>
    <w:p w14:paraId="7644E032" w14:textId="32A4921B" w:rsidR="008A610F" w:rsidRDefault="00A0486F" w:rsidP="00482CE2">
      <w:pPr>
        <w:jc w:val="both"/>
        <w:rPr>
          <w:rFonts w:ascii="Times New Roman" w:hAnsi="Times New Roman" w:cs="Times New Roman"/>
          <w:sz w:val="24"/>
          <w:szCs w:val="24"/>
        </w:rPr>
      </w:pPr>
      <w:r>
        <w:rPr>
          <w:rFonts w:ascii="Times New Roman" w:hAnsi="Times New Roman" w:cs="Times New Roman"/>
          <w:sz w:val="24"/>
          <w:szCs w:val="24"/>
        </w:rPr>
        <w:t>A</w:t>
      </w:r>
      <w:r w:rsidR="004814C7">
        <w:rPr>
          <w:rFonts w:ascii="Times New Roman" w:hAnsi="Times New Roman" w:cs="Times New Roman"/>
          <w:sz w:val="24"/>
          <w:szCs w:val="24"/>
        </w:rPr>
        <w:t>s such</w:t>
      </w:r>
      <w:r w:rsidR="00482CE2" w:rsidRPr="00AF27B3">
        <w:rPr>
          <w:rFonts w:ascii="Times New Roman" w:hAnsi="Times New Roman" w:cs="Times New Roman"/>
          <w:sz w:val="24"/>
          <w:szCs w:val="24"/>
        </w:rPr>
        <w:t xml:space="preserve">, </w:t>
      </w:r>
      <w:r w:rsidR="004814C7">
        <w:rPr>
          <w:rFonts w:ascii="Times New Roman" w:hAnsi="Times New Roman" w:cs="Times New Roman"/>
          <w:sz w:val="24"/>
          <w:szCs w:val="24"/>
        </w:rPr>
        <w:t xml:space="preserve">while </w:t>
      </w:r>
      <w:r w:rsidR="00482CE2" w:rsidRPr="00AF27B3">
        <w:rPr>
          <w:rFonts w:ascii="Times New Roman" w:hAnsi="Times New Roman" w:cs="Times New Roman"/>
          <w:sz w:val="24"/>
          <w:szCs w:val="24"/>
        </w:rPr>
        <w:t xml:space="preserve">the </w:t>
      </w:r>
      <w:r w:rsidR="00AB54F8">
        <w:rPr>
          <w:rFonts w:ascii="Times New Roman" w:hAnsi="Times New Roman" w:cs="Times New Roman"/>
          <w:sz w:val="24"/>
          <w:szCs w:val="24"/>
        </w:rPr>
        <w:t xml:space="preserve">DRTD’s normative principles </w:t>
      </w:r>
      <w:r w:rsidR="00482CE2" w:rsidRPr="00AF27B3">
        <w:rPr>
          <w:rFonts w:ascii="Times New Roman" w:hAnsi="Times New Roman" w:cs="Times New Roman"/>
          <w:sz w:val="24"/>
          <w:szCs w:val="24"/>
        </w:rPr>
        <w:t>ha</w:t>
      </w:r>
      <w:r w:rsidR="0067721F">
        <w:rPr>
          <w:rFonts w:ascii="Times New Roman" w:hAnsi="Times New Roman" w:cs="Times New Roman"/>
          <w:sz w:val="24"/>
          <w:szCs w:val="24"/>
        </w:rPr>
        <w:t>ve</w:t>
      </w:r>
      <w:r w:rsidR="00482CE2" w:rsidRPr="00AF27B3">
        <w:rPr>
          <w:rFonts w:ascii="Times New Roman" w:hAnsi="Times New Roman" w:cs="Times New Roman"/>
          <w:sz w:val="24"/>
          <w:szCs w:val="24"/>
        </w:rPr>
        <w:t xml:space="preserve"> </w:t>
      </w:r>
      <w:r w:rsidR="004814C7">
        <w:rPr>
          <w:rFonts w:ascii="Times New Roman" w:hAnsi="Times New Roman" w:cs="Times New Roman"/>
          <w:sz w:val="24"/>
          <w:szCs w:val="24"/>
        </w:rPr>
        <w:t>been instrumental</w:t>
      </w:r>
      <w:r w:rsidR="00482CE2" w:rsidRPr="00AF27B3">
        <w:rPr>
          <w:rFonts w:ascii="Times New Roman" w:hAnsi="Times New Roman" w:cs="Times New Roman"/>
          <w:sz w:val="24"/>
          <w:szCs w:val="24"/>
        </w:rPr>
        <w:t xml:space="preserve"> in getting the goals right, </w:t>
      </w:r>
      <w:r w:rsidR="00F13FA6">
        <w:rPr>
          <w:rFonts w:ascii="Times New Roman" w:hAnsi="Times New Roman" w:cs="Times New Roman"/>
          <w:sz w:val="24"/>
          <w:szCs w:val="24"/>
        </w:rPr>
        <w:t xml:space="preserve">they </w:t>
      </w:r>
      <w:r w:rsidR="004814C7">
        <w:rPr>
          <w:rFonts w:ascii="Times New Roman" w:hAnsi="Times New Roman" w:cs="Times New Roman"/>
          <w:sz w:val="24"/>
          <w:szCs w:val="24"/>
        </w:rPr>
        <w:t xml:space="preserve">must </w:t>
      </w:r>
      <w:r w:rsidR="00F13FA6">
        <w:rPr>
          <w:rFonts w:ascii="Times New Roman" w:hAnsi="Times New Roman" w:cs="Times New Roman"/>
          <w:sz w:val="24"/>
          <w:szCs w:val="24"/>
        </w:rPr>
        <w:t xml:space="preserve">also </w:t>
      </w:r>
      <w:r w:rsidR="004814C7">
        <w:rPr>
          <w:rFonts w:ascii="Times New Roman" w:hAnsi="Times New Roman" w:cs="Times New Roman"/>
          <w:sz w:val="24"/>
          <w:szCs w:val="24"/>
        </w:rPr>
        <w:t xml:space="preserve">be </w:t>
      </w:r>
      <w:r w:rsidR="00F13FA6">
        <w:rPr>
          <w:rFonts w:ascii="Times New Roman" w:hAnsi="Times New Roman" w:cs="Times New Roman"/>
          <w:sz w:val="24"/>
          <w:szCs w:val="24"/>
        </w:rPr>
        <w:t xml:space="preserve">operationalized for the successful </w:t>
      </w:r>
      <w:r w:rsidR="00482CE2" w:rsidRPr="00AF27B3">
        <w:rPr>
          <w:rFonts w:ascii="Times New Roman" w:hAnsi="Times New Roman" w:cs="Times New Roman"/>
          <w:sz w:val="24"/>
          <w:szCs w:val="24"/>
        </w:rPr>
        <w:t xml:space="preserve">implementation </w:t>
      </w:r>
      <w:r w:rsidR="00F13FA6">
        <w:rPr>
          <w:rFonts w:ascii="Times New Roman" w:hAnsi="Times New Roman" w:cs="Times New Roman"/>
          <w:sz w:val="24"/>
          <w:szCs w:val="24"/>
        </w:rPr>
        <w:t xml:space="preserve">of the SDGs. </w:t>
      </w:r>
    </w:p>
    <w:p w14:paraId="4B59C26B" w14:textId="77777777" w:rsidR="003B6161" w:rsidRDefault="008A610F" w:rsidP="00C05EC4">
      <w:pPr>
        <w:pStyle w:val="ListParagraph"/>
        <w:numPr>
          <w:ilvl w:val="0"/>
          <w:numId w:val="6"/>
        </w:numPr>
        <w:jc w:val="both"/>
        <w:rPr>
          <w:rFonts w:ascii="Times New Roman" w:hAnsi="Times New Roman" w:cs="Times New Roman"/>
          <w:sz w:val="24"/>
          <w:szCs w:val="24"/>
          <w:u w:val="single"/>
        </w:rPr>
      </w:pPr>
      <w:r w:rsidRPr="008A610F">
        <w:rPr>
          <w:rFonts w:ascii="Times New Roman" w:hAnsi="Times New Roman" w:cs="Times New Roman"/>
          <w:sz w:val="24"/>
          <w:szCs w:val="24"/>
          <w:u w:val="single"/>
        </w:rPr>
        <w:t xml:space="preserve">Implementation of </w:t>
      </w:r>
      <w:r>
        <w:rPr>
          <w:rFonts w:ascii="Times New Roman" w:hAnsi="Times New Roman" w:cs="Times New Roman"/>
          <w:sz w:val="24"/>
          <w:szCs w:val="24"/>
          <w:u w:val="single"/>
        </w:rPr>
        <w:t xml:space="preserve">the </w:t>
      </w:r>
      <w:r w:rsidRPr="008A610F">
        <w:rPr>
          <w:rFonts w:ascii="Times New Roman" w:hAnsi="Times New Roman" w:cs="Times New Roman"/>
          <w:sz w:val="24"/>
          <w:szCs w:val="24"/>
          <w:u w:val="single"/>
        </w:rPr>
        <w:t xml:space="preserve">SDGs is not a matter of charity but of rights of human </w:t>
      </w:r>
      <w:proofErr w:type="gramStart"/>
      <w:r w:rsidRPr="008A610F">
        <w:rPr>
          <w:rFonts w:ascii="Times New Roman" w:hAnsi="Times New Roman" w:cs="Times New Roman"/>
          <w:sz w:val="24"/>
          <w:szCs w:val="24"/>
          <w:u w:val="single"/>
        </w:rPr>
        <w:t>beings</w:t>
      </w:r>
      <w:proofErr w:type="gramEnd"/>
    </w:p>
    <w:p w14:paraId="4D845E35" w14:textId="553CB2FB" w:rsidR="008A610F" w:rsidRDefault="0084289E" w:rsidP="008A610F">
      <w:pPr>
        <w:jc w:val="both"/>
        <w:rPr>
          <w:rFonts w:ascii="Times New Roman" w:hAnsi="Times New Roman" w:cs="Times New Roman"/>
          <w:sz w:val="24"/>
          <w:szCs w:val="24"/>
        </w:rPr>
      </w:pPr>
      <w:r w:rsidRPr="00AF27B3">
        <w:rPr>
          <w:rFonts w:ascii="Times New Roman" w:hAnsi="Times New Roman" w:cs="Times New Roman"/>
          <w:sz w:val="24"/>
          <w:szCs w:val="24"/>
        </w:rPr>
        <w:t xml:space="preserve">The </w:t>
      </w:r>
      <w:r>
        <w:rPr>
          <w:rFonts w:ascii="Times New Roman" w:hAnsi="Times New Roman" w:cs="Times New Roman"/>
          <w:sz w:val="24"/>
          <w:szCs w:val="24"/>
        </w:rPr>
        <w:t>DRTD</w:t>
      </w:r>
      <w:r w:rsidRPr="00AF27B3">
        <w:rPr>
          <w:rFonts w:ascii="Times New Roman" w:hAnsi="Times New Roman" w:cs="Times New Roman"/>
          <w:sz w:val="24"/>
          <w:szCs w:val="24"/>
        </w:rPr>
        <w:t xml:space="preserve"> states in no uncertain terms that </w:t>
      </w:r>
      <w:r w:rsidR="0036481E">
        <w:rPr>
          <w:rFonts w:ascii="Times New Roman" w:hAnsi="Times New Roman" w:cs="Times New Roman"/>
          <w:sz w:val="24"/>
          <w:szCs w:val="24"/>
        </w:rPr>
        <w:t xml:space="preserve">development is a human right, and that </w:t>
      </w:r>
      <w:r w:rsidRPr="00AF27B3">
        <w:rPr>
          <w:rFonts w:ascii="Times New Roman" w:hAnsi="Times New Roman" w:cs="Times New Roman"/>
          <w:sz w:val="24"/>
          <w:szCs w:val="24"/>
        </w:rPr>
        <w:t xml:space="preserve">the human person is the central subject of development and should be the active participant and beneficiary of </w:t>
      </w:r>
      <w:r w:rsidR="00536FD2">
        <w:rPr>
          <w:rFonts w:ascii="Times New Roman" w:hAnsi="Times New Roman" w:cs="Times New Roman"/>
          <w:sz w:val="24"/>
          <w:szCs w:val="24"/>
        </w:rPr>
        <w:t xml:space="preserve">the </w:t>
      </w:r>
      <w:r>
        <w:rPr>
          <w:rFonts w:ascii="Times New Roman" w:hAnsi="Times New Roman" w:cs="Times New Roman"/>
          <w:sz w:val="24"/>
          <w:szCs w:val="24"/>
        </w:rPr>
        <w:t>RtD</w:t>
      </w:r>
      <w:r w:rsidRPr="00AF27B3">
        <w:rPr>
          <w:rFonts w:ascii="Times New Roman" w:hAnsi="Times New Roman" w:cs="Times New Roman"/>
          <w:sz w:val="24"/>
          <w:szCs w:val="24"/>
        </w:rPr>
        <w:t>.</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As such, t</w:t>
      </w:r>
      <w:r w:rsidR="008A610F">
        <w:rPr>
          <w:rFonts w:ascii="Times New Roman" w:hAnsi="Times New Roman" w:cs="Times New Roman"/>
          <w:sz w:val="24"/>
          <w:szCs w:val="24"/>
        </w:rPr>
        <w:t xml:space="preserve">he RtD </w:t>
      </w:r>
      <w:r w:rsidR="0036481E">
        <w:rPr>
          <w:rFonts w:ascii="Times New Roman" w:hAnsi="Times New Roman" w:cs="Times New Roman"/>
          <w:sz w:val="24"/>
          <w:szCs w:val="24"/>
        </w:rPr>
        <w:t xml:space="preserve">requires </w:t>
      </w:r>
      <w:r w:rsidR="008A610F" w:rsidRPr="00AF27B3">
        <w:rPr>
          <w:rFonts w:ascii="Times New Roman" w:hAnsi="Times New Roman" w:cs="Times New Roman"/>
          <w:sz w:val="24"/>
          <w:szCs w:val="24"/>
        </w:rPr>
        <w:t xml:space="preserve">that to be sustainable in the true sense of the term, development must not </w:t>
      </w:r>
      <w:proofErr w:type="gramStart"/>
      <w:r w:rsidR="008A610F" w:rsidRPr="00AF27B3">
        <w:rPr>
          <w:rFonts w:ascii="Times New Roman" w:hAnsi="Times New Roman" w:cs="Times New Roman"/>
          <w:sz w:val="24"/>
          <w:szCs w:val="24"/>
        </w:rPr>
        <w:t>be seen as</w:t>
      </w:r>
      <w:proofErr w:type="gramEnd"/>
      <w:r w:rsidR="008A610F" w:rsidRPr="00AF27B3">
        <w:rPr>
          <w:rFonts w:ascii="Times New Roman" w:hAnsi="Times New Roman" w:cs="Times New Roman"/>
          <w:sz w:val="24"/>
          <w:szCs w:val="24"/>
        </w:rPr>
        <w:t xml:space="preserve"> a </w:t>
      </w:r>
      <w:r w:rsidR="008A610F">
        <w:rPr>
          <w:rFonts w:ascii="Times New Roman" w:hAnsi="Times New Roman" w:cs="Times New Roman"/>
          <w:sz w:val="24"/>
          <w:szCs w:val="24"/>
        </w:rPr>
        <w:t xml:space="preserve">charity, </w:t>
      </w:r>
      <w:r w:rsidR="008A610F" w:rsidRPr="00AF27B3">
        <w:rPr>
          <w:rFonts w:ascii="Times New Roman" w:hAnsi="Times New Roman" w:cs="Times New Roman"/>
          <w:sz w:val="24"/>
          <w:szCs w:val="24"/>
        </w:rPr>
        <w:t xml:space="preserve">privilege or generosity, but </w:t>
      </w:r>
      <w:r w:rsidR="00D7081A">
        <w:rPr>
          <w:rFonts w:ascii="Times New Roman" w:hAnsi="Times New Roman" w:cs="Times New Roman"/>
          <w:sz w:val="24"/>
          <w:szCs w:val="24"/>
        </w:rPr>
        <w:t xml:space="preserve">rather, </w:t>
      </w:r>
      <w:r w:rsidR="008A610F" w:rsidRPr="00AF27B3">
        <w:rPr>
          <w:rFonts w:ascii="Times New Roman" w:hAnsi="Times New Roman" w:cs="Times New Roman"/>
          <w:sz w:val="24"/>
          <w:szCs w:val="24"/>
        </w:rPr>
        <w:t xml:space="preserve">as a right of human beings </w:t>
      </w:r>
      <w:r w:rsidR="00D7081A">
        <w:rPr>
          <w:rFonts w:ascii="Times New Roman" w:hAnsi="Times New Roman" w:cs="Times New Roman"/>
          <w:sz w:val="24"/>
          <w:szCs w:val="24"/>
        </w:rPr>
        <w:t xml:space="preserve">– both as individuals and peoples - </w:t>
      </w:r>
      <w:r w:rsidR="008A610F" w:rsidRPr="00AF27B3">
        <w:rPr>
          <w:rFonts w:ascii="Times New Roman" w:hAnsi="Times New Roman" w:cs="Times New Roman"/>
          <w:sz w:val="24"/>
          <w:szCs w:val="24"/>
        </w:rPr>
        <w:t xml:space="preserve">everywhere. </w:t>
      </w:r>
      <w:r>
        <w:rPr>
          <w:rFonts w:ascii="Times New Roman" w:hAnsi="Times New Roman" w:cs="Times New Roman"/>
          <w:sz w:val="24"/>
          <w:szCs w:val="24"/>
        </w:rPr>
        <w:t xml:space="preserve">The illustration of the technology-related SDGs and targets may again be invoked here. Targets 17.6 to 17.8 aim at ensuring </w:t>
      </w:r>
      <w:r w:rsidRPr="0084289E">
        <w:rPr>
          <w:rFonts w:ascii="Times New Roman" w:hAnsi="Times New Roman" w:cs="Times New Roman"/>
          <w:sz w:val="24"/>
          <w:szCs w:val="24"/>
        </w:rPr>
        <w:t>technology facilitation, establishme</w:t>
      </w:r>
      <w:r>
        <w:rPr>
          <w:rFonts w:ascii="Times New Roman" w:hAnsi="Times New Roman" w:cs="Times New Roman"/>
          <w:sz w:val="24"/>
          <w:szCs w:val="24"/>
        </w:rPr>
        <w:t>nt and operationalization of a</w:t>
      </w:r>
      <w:r w:rsidRPr="0084289E">
        <w:rPr>
          <w:rFonts w:ascii="Times New Roman" w:hAnsi="Times New Roman" w:cs="Times New Roman"/>
          <w:sz w:val="24"/>
          <w:szCs w:val="24"/>
        </w:rPr>
        <w:t xml:space="preserve"> technology bank</w:t>
      </w:r>
      <w:r>
        <w:rPr>
          <w:rFonts w:ascii="Times New Roman" w:hAnsi="Times New Roman" w:cs="Times New Roman"/>
          <w:sz w:val="24"/>
          <w:szCs w:val="24"/>
        </w:rPr>
        <w:t>,</w:t>
      </w:r>
      <w:r w:rsidRPr="0084289E">
        <w:rPr>
          <w:rFonts w:ascii="Times New Roman" w:hAnsi="Times New Roman" w:cs="Times New Roman"/>
          <w:sz w:val="24"/>
          <w:szCs w:val="24"/>
        </w:rPr>
        <w:t xml:space="preserve"> and </w:t>
      </w:r>
      <w:r>
        <w:rPr>
          <w:rFonts w:ascii="Times New Roman" w:hAnsi="Times New Roman" w:cs="Times New Roman"/>
          <w:sz w:val="24"/>
          <w:szCs w:val="24"/>
        </w:rPr>
        <w:t>a</w:t>
      </w:r>
      <w:r w:rsidRPr="0084289E">
        <w:rPr>
          <w:rFonts w:ascii="Times New Roman" w:hAnsi="Times New Roman" w:cs="Times New Roman"/>
          <w:sz w:val="24"/>
          <w:szCs w:val="24"/>
        </w:rPr>
        <w:t xml:space="preserve"> science, </w:t>
      </w:r>
      <w:proofErr w:type="gramStart"/>
      <w:r w:rsidRPr="0084289E">
        <w:rPr>
          <w:rFonts w:ascii="Times New Roman" w:hAnsi="Times New Roman" w:cs="Times New Roman"/>
          <w:sz w:val="24"/>
          <w:szCs w:val="24"/>
        </w:rPr>
        <w:t>technology</w:t>
      </w:r>
      <w:proofErr w:type="gramEnd"/>
      <w:r w:rsidRPr="0084289E">
        <w:rPr>
          <w:rFonts w:ascii="Times New Roman" w:hAnsi="Times New Roman" w:cs="Times New Roman"/>
          <w:sz w:val="24"/>
          <w:szCs w:val="24"/>
        </w:rPr>
        <w:t xml:space="preserve"> and innovation capacity-building mechanism for LDCs</w:t>
      </w:r>
      <w:r>
        <w:rPr>
          <w:rFonts w:ascii="Times New Roman" w:hAnsi="Times New Roman" w:cs="Times New Roman"/>
          <w:sz w:val="24"/>
          <w:szCs w:val="24"/>
        </w:rPr>
        <w:t xml:space="preserve">. </w:t>
      </w:r>
      <w:r w:rsidR="00D7081A">
        <w:rPr>
          <w:rFonts w:ascii="Times New Roman" w:hAnsi="Times New Roman" w:cs="Times New Roman"/>
          <w:sz w:val="24"/>
          <w:szCs w:val="24"/>
        </w:rPr>
        <w:t>The</w:t>
      </w:r>
      <w:r>
        <w:rPr>
          <w:rFonts w:ascii="Times New Roman" w:hAnsi="Times New Roman" w:cs="Times New Roman"/>
          <w:sz w:val="24"/>
          <w:szCs w:val="24"/>
        </w:rPr>
        <w:t xml:space="preserve"> RtD </w:t>
      </w:r>
      <w:r w:rsidR="00D7081A">
        <w:rPr>
          <w:rFonts w:ascii="Times New Roman" w:hAnsi="Times New Roman" w:cs="Times New Roman"/>
          <w:sz w:val="24"/>
          <w:szCs w:val="24"/>
        </w:rPr>
        <w:t xml:space="preserve">mandates </w:t>
      </w:r>
      <w:r>
        <w:rPr>
          <w:rFonts w:ascii="Times New Roman" w:hAnsi="Times New Roman" w:cs="Times New Roman"/>
          <w:sz w:val="24"/>
          <w:szCs w:val="24"/>
        </w:rPr>
        <w:t>that these mechanisms</w:t>
      </w:r>
      <w:r w:rsidRPr="0084289E">
        <w:rPr>
          <w:rFonts w:ascii="Times New Roman" w:hAnsi="Times New Roman" w:cs="Times New Roman"/>
          <w:sz w:val="24"/>
          <w:szCs w:val="24"/>
        </w:rPr>
        <w:t xml:space="preserve"> must</w:t>
      </w:r>
      <w:r w:rsidR="00A43557">
        <w:rPr>
          <w:rFonts w:ascii="Times New Roman" w:hAnsi="Times New Roman" w:cs="Times New Roman"/>
          <w:sz w:val="24"/>
          <w:szCs w:val="24"/>
        </w:rPr>
        <w:t xml:space="preserve"> </w:t>
      </w:r>
      <w:proofErr w:type="gramStart"/>
      <w:r w:rsidR="00A43557">
        <w:rPr>
          <w:rFonts w:ascii="Times New Roman" w:hAnsi="Times New Roman" w:cs="Times New Roman"/>
          <w:sz w:val="24"/>
          <w:szCs w:val="24"/>
        </w:rPr>
        <w:t>be</w:t>
      </w:r>
      <w:r w:rsidRPr="0084289E">
        <w:rPr>
          <w:rFonts w:ascii="Times New Roman" w:hAnsi="Times New Roman" w:cs="Times New Roman"/>
          <w:sz w:val="24"/>
          <w:szCs w:val="24"/>
        </w:rPr>
        <w:t xml:space="preserve"> </w:t>
      </w:r>
      <w:r>
        <w:rPr>
          <w:rFonts w:ascii="Times New Roman" w:hAnsi="Times New Roman" w:cs="Times New Roman"/>
          <w:sz w:val="24"/>
          <w:szCs w:val="24"/>
        </w:rPr>
        <w:t>seen as</w:t>
      </w:r>
      <w:proofErr w:type="gramEnd"/>
      <w:r>
        <w:rPr>
          <w:rFonts w:ascii="Times New Roman" w:hAnsi="Times New Roman" w:cs="Times New Roman"/>
          <w:sz w:val="24"/>
          <w:szCs w:val="24"/>
        </w:rPr>
        <w:t xml:space="preserve"> a matter of human rights and not of charity.</w:t>
      </w:r>
      <w:r w:rsidRPr="0084289E">
        <w:rPr>
          <w:rFonts w:ascii="Times New Roman" w:hAnsi="Times New Roman" w:cs="Times New Roman"/>
          <w:sz w:val="24"/>
          <w:szCs w:val="24"/>
        </w:rPr>
        <w:t xml:space="preserve"> </w:t>
      </w:r>
      <w:r w:rsidRPr="005163EC">
        <w:rPr>
          <w:rFonts w:ascii="Times New Roman" w:hAnsi="Times New Roman" w:cs="Times New Roman"/>
          <w:sz w:val="24"/>
          <w:szCs w:val="24"/>
        </w:rPr>
        <w:t xml:space="preserve">Unless these targets and the corresponding mechanisms are </w:t>
      </w:r>
      <w:r w:rsidR="00D7081A" w:rsidRPr="005163EC">
        <w:rPr>
          <w:rFonts w:ascii="Times New Roman" w:hAnsi="Times New Roman" w:cs="Times New Roman"/>
          <w:sz w:val="24"/>
          <w:szCs w:val="24"/>
        </w:rPr>
        <w:t xml:space="preserve">operationalized on the basis that </w:t>
      </w:r>
      <w:r w:rsidRPr="005163EC">
        <w:rPr>
          <w:rFonts w:ascii="Times New Roman" w:hAnsi="Times New Roman" w:cs="Times New Roman"/>
          <w:sz w:val="24"/>
          <w:szCs w:val="24"/>
        </w:rPr>
        <w:t xml:space="preserve">access to technology for sustainable development </w:t>
      </w:r>
      <w:r w:rsidR="00D7081A" w:rsidRPr="005163EC">
        <w:rPr>
          <w:rFonts w:ascii="Times New Roman" w:hAnsi="Times New Roman" w:cs="Times New Roman"/>
          <w:sz w:val="24"/>
          <w:szCs w:val="24"/>
        </w:rPr>
        <w:t>i</w:t>
      </w:r>
      <w:r w:rsidRPr="005163EC">
        <w:rPr>
          <w:rFonts w:ascii="Times New Roman" w:hAnsi="Times New Roman" w:cs="Times New Roman"/>
          <w:sz w:val="24"/>
          <w:szCs w:val="24"/>
        </w:rPr>
        <w:t xml:space="preserve">s a human right, particularly of </w:t>
      </w:r>
      <w:r w:rsidR="00D7081A" w:rsidRPr="005163EC">
        <w:rPr>
          <w:rFonts w:ascii="Times New Roman" w:hAnsi="Times New Roman" w:cs="Times New Roman"/>
          <w:sz w:val="24"/>
          <w:szCs w:val="24"/>
        </w:rPr>
        <w:t xml:space="preserve">people living </w:t>
      </w:r>
      <w:r w:rsidRPr="005163EC">
        <w:rPr>
          <w:rFonts w:ascii="Times New Roman" w:hAnsi="Times New Roman" w:cs="Times New Roman"/>
          <w:sz w:val="24"/>
          <w:szCs w:val="24"/>
        </w:rPr>
        <w:t>in developing countries, they are doomed for failure.</w:t>
      </w:r>
    </w:p>
    <w:p w14:paraId="427DFB96" w14:textId="77777777" w:rsidR="00A43557" w:rsidRPr="00110A3F" w:rsidRDefault="00A43557" w:rsidP="00110A3F">
      <w:pPr>
        <w:pStyle w:val="ListParagraph"/>
        <w:numPr>
          <w:ilvl w:val="0"/>
          <w:numId w:val="6"/>
        </w:numPr>
        <w:spacing w:line="240" w:lineRule="auto"/>
        <w:jc w:val="both"/>
        <w:rPr>
          <w:rFonts w:ascii="Times New Roman" w:hAnsi="Times New Roman" w:cs="Times New Roman"/>
          <w:sz w:val="24"/>
          <w:szCs w:val="24"/>
          <w:u w:val="single"/>
        </w:rPr>
      </w:pPr>
      <w:r w:rsidRPr="00110A3F">
        <w:rPr>
          <w:rFonts w:ascii="Times New Roman" w:hAnsi="Times New Roman" w:cs="Times New Roman"/>
          <w:sz w:val="24"/>
          <w:szCs w:val="24"/>
          <w:u w:val="single"/>
        </w:rPr>
        <w:t xml:space="preserve">States </w:t>
      </w:r>
      <w:r w:rsidR="00110A3F" w:rsidRPr="00110A3F">
        <w:rPr>
          <w:rFonts w:ascii="Times New Roman" w:hAnsi="Times New Roman" w:cs="Times New Roman"/>
          <w:sz w:val="24"/>
          <w:szCs w:val="24"/>
          <w:u w:val="single"/>
        </w:rPr>
        <w:t xml:space="preserve">are duty-bearers with respect to implementation of the SDGs, both internally and externally </w:t>
      </w:r>
    </w:p>
    <w:p w14:paraId="0426F710" w14:textId="66B8E0B0" w:rsidR="005E7EB7" w:rsidRDefault="00A43557" w:rsidP="00110A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discussed above, </w:t>
      </w:r>
      <w:r w:rsidR="00CE3972">
        <w:rPr>
          <w:rFonts w:ascii="Times New Roman" w:hAnsi="Times New Roman" w:cs="Times New Roman"/>
          <w:sz w:val="24"/>
          <w:szCs w:val="24"/>
        </w:rPr>
        <w:t xml:space="preserve">the </w:t>
      </w:r>
      <w:r>
        <w:rPr>
          <w:rFonts w:ascii="Times New Roman" w:hAnsi="Times New Roman" w:cs="Times New Roman"/>
          <w:sz w:val="24"/>
          <w:szCs w:val="24"/>
        </w:rPr>
        <w:t>DRTD recognizes</w:t>
      </w:r>
      <w:r w:rsidRPr="00A43557">
        <w:rPr>
          <w:rFonts w:ascii="Times New Roman" w:hAnsi="Times New Roman" w:cs="Times New Roman"/>
          <w:sz w:val="24"/>
          <w:szCs w:val="24"/>
        </w:rPr>
        <w:t xml:space="preserve"> </w:t>
      </w:r>
      <w:r w:rsidR="00110A3F">
        <w:rPr>
          <w:rFonts w:ascii="Times New Roman" w:hAnsi="Times New Roman" w:cs="Times New Roman"/>
          <w:sz w:val="24"/>
          <w:szCs w:val="24"/>
        </w:rPr>
        <w:t xml:space="preserve">that </w:t>
      </w:r>
      <w:r w:rsidRPr="00A43557">
        <w:rPr>
          <w:rFonts w:ascii="Times New Roman" w:hAnsi="Times New Roman" w:cs="Times New Roman"/>
          <w:sz w:val="24"/>
          <w:szCs w:val="24"/>
        </w:rPr>
        <w:t xml:space="preserve">States are duty-bearers with respect to </w:t>
      </w:r>
      <w:r w:rsidR="00CE3972">
        <w:rPr>
          <w:rFonts w:ascii="Times New Roman" w:hAnsi="Times New Roman" w:cs="Times New Roman"/>
          <w:sz w:val="24"/>
          <w:szCs w:val="24"/>
        </w:rPr>
        <w:t xml:space="preserve">the </w:t>
      </w:r>
      <w:r w:rsidRPr="00A43557">
        <w:rPr>
          <w:rFonts w:ascii="Times New Roman" w:hAnsi="Times New Roman" w:cs="Times New Roman"/>
          <w:sz w:val="24"/>
          <w:szCs w:val="24"/>
        </w:rPr>
        <w:t>RtD</w:t>
      </w:r>
      <w:r>
        <w:rPr>
          <w:rFonts w:ascii="Times New Roman" w:hAnsi="Times New Roman" w:cs="Times New Roman"/>
          <w:sz w:val="24"/>
          <w:szCs w:val="24"/>
        </w:rPr>
        <w:t xml:space="preserve">. This duty is owed not </w:t>
      </w:r>
      <w:r w:rsidRPr="00A43557">
        <w:rPr>
          <w:rFonts w:ascii="Times New Roman" w:hAnsi="Times New Roman" w:cs="Times New Roman"/>
          <w:sz w:val="24"/>
          <w:szCs w:val="24"/>
        </w:rPr>
        <w:t xml:space="preserve">only internally to their own citizens, but also </w:t>
      </w:r>
      <w:r>
        <w:rPr>
          <w:rFonts w:ascii="Times New Roman" w:hAnsi="Times New Roman" w:cs="Times New Roman"/>
          <w:sz w:val="24"/>
          <w:szCs w:val="24"/>
        </w:rPr>
        <w:t xml:space="preserve">externally </w:t>
      </w:r>
      <w:r w:rsidR="00CE3972">
        <w:rPr>
          <w:rFonts w:ascii="Times New Roman" w:hAnsi="Times New Roman" w:cs="Times New Roman"/>
          <w:sz w:val="24"/>
          <w:szCs w:val="24"/>
        </w:rPr>
        <w:t xml:space="preserve">both </w:t>
      </w:r>
      <w:r>
        <w:rPr>
          <w:rFonts w:ascii="Times New Roman" w:hAnsi="Times New Roman" w:cs="Times New Roman"/>
          <w:sz w:val="24"/>
          <w:szCs w:val="24"/>
        </w:rPr>
        <w:t xml:space="preserve">through actions of States </w:t>
      </w:r>
      <w:r w:rsidR="00CE3972">
        <w:rPr>
          <w:rFonts w:ascii="Times New Roman" w:hAnsi="Times New Roman" w:cs="Times New Roman"/>
          <w:sz w:val="24"/>
          <w:szCs w:val="24"/>
        </w:rPr>
        <w:t>which have impacts beyond borders, and through collective actions</w:t>
      </w:r>
      <w:r w:rsidR="005163EC">
        <w:rPr>
          <w:rFonts w:ascii="Times New Roman" w:hAnsi="Times New Roman" w:cs="Times New Roman"/>
          <w:sz w:val="24"/>
          <w:szCs w:val="24"/>
        </w:rPr>
        <w:t xml:space="preserve"> including</w:t>
      </w:r>
      <w:r w:rsidR="00CE3972">
        <w:rPr>
          <w:rFonts w:ascii="Times New Roman" w:hAnsi="Times New Roman" w:cs="Times New Roman"/>
          <w:sz w:val="24"/>
          <w:szCs w:val="24"/>
        </w:rPr>
        <w:t xml:space="preserve"> in</w:t>
      </w:r>
      <w:r>
        <w:rPr>
          <w:rFonts w:ascii="Times New Roman" w:hAnsi="Times New Roman" w:cs="Times New Roman"/>
          <w:sz w:val="24"/>
          <w:szCs w:val="24"/>
        </w:rPr>
        <w:t xml:space="preserve"> </w:t>
      </w:r>
      <w:r w:rsidR="005163EC">
        <w:rPr>
          <w:rFonts w:ascii="Times New Roman" w:hAnsi="Times New Roman" w:cs="Times New Roman"/>
          <w:sz w:val="24"/>
          <w:szCs w:val="24"/>
        </w:rPr>
        <w:t xml:space="preserve">regional and </w:t>
      </w:r>
      <w:r w:rsidRPr="00A43557">
        <w:rPr>
          <w:rFonts w:ascii="Times New Roman" w:hAnsi="Times New Roman" w:cs="Times New Roman"/>
          <w:sz w:val="24"/>
          <w:szCs w:val="24"/>
        </w:rPr>
        <w:t>international organizations.</w:t>
      </w:r>
      <w:r>
        <w:rPr>
          <w:rFonts w:ascii="Times New Roman" w:hAnsi="Times New Roman" w:cs="Times New Roman"/>
          <w:sz w:val="24"/>
          <w:szCs w:val="24"/>
        </w:rPr>
        <w:t xml:space="preserve"> </w:t>
      </w:r>
      <w:r w:rsidR="005163EC">
        <w:rPr>
          <w:rFonts w:ascii="Times New Roman" w:hAnsi="Times New Roman" w:cs="Times New Roman"/>
          <w:sz w:val="24"/>
          <w:szCs w:val="24"/>
        </w:rPr>
        <w:t xml:space="preserve">As pointed out earlier, the 2030 Agenda specifically lays emphasis on the </w:t>
      </w:r>
      <w:r w:rsidR="006B3310">
        <w:rPr>
          <w:rFonts w:ascii="Times New Roman" w:hAnsi="Times New Roman" w:cs="Times New Roman"/>
          <w:sz w:val="24"/>
          <w:szCs w:val="24"/>
        </w:rPr>
        <w:t>“</w:t>
      </w:r>
      <w:r w:rsidR="005163EC">
        <w:rPr>
          <w:rFonts w:ascii="Times New Roman" w:hAnsi="Times New Roman" w:cs="Times New Roman"/>
          <w:sz w:val="24"/>
          <w:szCs w:val="24"/>
        </w:rPr>
        <w:t>means of implementation</w:t>
      </w:r>
      <w:r w:rsidR="006B3310">
        <w:rPr>
          <w:rFonts w:ascii="Times New Roman" w:hAnsi="Times New Roman" w:cs="Times New Roman"/>
          <w:sz w:val="24"/>
          <w:szCs w:val="24"/>
        </w:rPr>
        <w:t>”</w:t>
      </w:r>
      <w:r w:rsidR="005163EC">
        <w:rPr>
          <w:rFonts w:ascii="Times New Roman" w:hAnsi="Times New Roman" w:cs="Times New Roman"/>
          <w:sz w:val="24"/>
          <w:szCs w:val="24"/>
        </w:rPr>
        <w:t xml:space="preserve"> of the SDGs</w:t>
      </w:r>
      <w:r w:rsidR="007F2F4E">
        <w:rPr>
          <w:rFonts w:ascii="Times New Roman" w:hAnsi="Times New Roman" w:cs="Times New Roman"/>
          <w:sz w:val="24"/>
          <w:szCs w:val="24"/>
        </w:rPr>
        <w:t>.</w:t>
      </w:r>
      <w:r w:rsidR="00BD3617">
        <w:rPr>
          <w:rFonts w:ascii="Times New Roman" w:hAnsi="Times New Roman" w:cs="Times New Roman"/>
          <w:sz w:val="24"/>
          <w:szCs w:val="24"/>
        </w:rPr>
        <w:t xml:space="preserve"> It acknowledges that “t</w:t>
      </w:r>
      <w:r w:rsidR="00BD3617" w:rsidRPr="00BD3617">
        <w:rPr>
          <w:rFonts w:ascii="Times New Roman" w:hAnsi="Times New Roman" w:cs="Times New Roman"/>
          <w:sz w:val="24"/>
          <w:szCs w:val="24"/>
        </w:rPr>
        <w:t xml:space="preserve">he scale and ambition of the new Agenda requires a revitalized Global Partnership to ensure its </w:t>
      </w:r>
      <w:r w:rsidR="00BD3617" w:rsidRPr="00BD3617">
        <w:rPr>
          <w:rFonts w:ascii="Times New Roman" w:hAnsi="Times New Roman" w:cs="Times New Roman"/>
          <w:sz w:val="24"/>
          <w:szCs w:val="24"/>
        </w:rPr>
        <w:lastRenderedPageBreak/>
        <w:t>implementation</w:t>
      </w:r>
      <w:r w:rsidR="00BD3617">
        <w:rPr>
          <w:rFonts w:ascii="Times New Roman" w:hAnsi="Times New Roman" w:cs="Times New Roman"/>
          <w:sz w:val="24"/>
          <w:szCs w:val="24"/>
        </w:rPr>
        <w:t>”</w:t>
      </w:r>
      <w:r w:rsidR="00BD3617" w:rsidRPr="00BD3617">
        <w:rPr>
          <w:rFonts w:ascii="Times New Roman" w:hAnsi="Times New Roman" w:cs="Times New Roman"/>
          <w:sz w:val="24"/>
          <w:szCs w:val="24"/>
        </w:rPr>
        <w:t xml:space="preserve"> </w:t>
      </w:r>
      <w:r w:rsidR="00BD3617">
        <w:rPr>
          <w:rFonts w:ascii="Times New Roman" w:hAnsi="Times New Roman" w:cs="Times New Roman"/>
          <w:sz w:val="24"/>
          <w:szCs w:val="24"/>
        </w:rPr>
        <w:t>and while committing to it in a spirit of global solidarity, states that such partnership</w:t>
      </w:r>
      <w:r w:rsidR="00BD3617" w:rsidRPr="00BD3617">
        <w:rPr>
          <w:rFonts w:ascii="Times New Roman" w:hAnsi="Times New Roman" w:cs="Times New Roman"/>
          <w:sz w:val="24"/>
          <w:szCs w:val="24"/>
        </w:rPr>
        <w:t xml:space="preserve"> </w:t>
      </w:r>
      <w:r w:rsidR="00BD3617">
        <w:rPr>
          <w:rFonts w:ascii="Times New Roman" w:hAnsi="Times New Roman" w:cs="Times New Roman"/>
          <w:sz w:val="24"/>
          <w:szCs w:val="24"/>
        </w:rPr>
        <w:t>“</w:t>
      </w:r>
      <w:r w:rsidR="00BD3617" w:rsidRPr="00BD3617">
        <w:rPr>
          <w:rFonts w:ascii="Times New Roman" w:hAnsi="Times New Roman" w:cs="Times New Roman"/>
          <w:sz w:val="24"/>
          <w:szCs w:val="24"/>
        </w:rPr>
        <w:t>will facilitate an intensive global engagement in support of implementation of all the Goals and targets, bringing together Governments, the private sector, civil society, the United Nations system and other actors and mobilizing all available resources</w:t>
      </w:r>
      <w:r w:rsidR="00BD3617">
        <w:rPr>
          <w:rFonts w:ascii="Times New Roman" w:hAnsi="Times New Roman" w:cs="Times New Roman"/>
          <w:sz w:val="24"/>
          <w:szCs w:val="24"/>
        </w:rPr>
        <w:t>”</w:t>
      </w:r>
      <w:r w:rsidR="00BD3617" w:rsidRPr="00BD3617">
        <w:rPr>
          <w:rFonts w:ascii="Times New Roman" w:hAnsi="Times New Roman" w:cs="Times New Roman"/>
          <w:sz w:val="24"/>
          <w:szCs w:val="24"/>
        </w:rPr>
        <w:t>.</w:t>
      </w:r>
      <w:r w:rsidR="005163EC">
        <w:rPr>
          <w:rFonts w:ascii="Times New Roman" w:hAnsi="Times New Roman" w:cs="Times New Roman"/>
          <w:sz w:val="24"/>
          <w:szCs w:val="24"/>
        </w:rPr>
        <w:t xml:space="preserve"> </w:t>
      </w:r>
      <w:r w:rsidR="007F2F4E">
        <w:rPr>
          <w:rFonts w:ascii="Times New Roman" w:hAnsi="Times New Roman" w:cs="Times New Roman"/>
          <w:sz w:val="24"/>
          <w:szCs w:val="24"/>
        </w:rPr>
        <w:t xml:space="preserve">This is </w:t>
      </w:r>
      <w:r w:rsidR="00BD3617">
        <w:rPr>
          <w:rFonts w:ascii="Times New Roman" w:hAnsi="Times New Roman" w:cs="Times New Roman"/>
          <w:sz w:val="24"/>
          <w:szCs w:val="24"/>
        </w:rPr>
        <w:t>sought to be achieved</w:t>
      </w:r>
      <w:r w:rsidR="007F2F4E">
        <w:rPr>
          <w:rFonts w:ascii="Times New Roman" w:hAnsi="Times New Roman" w:cs="Times New Roman"/>
          <w:sz w:val="24"/>
          <w:szCs w:val="24"/>
        </w:rPr>
        <w:t xml:space="preserve"> in two ways. Firstly, each SDG</w:t>
      </w:r>
      <w:r w:rsidR="005E7EB7">
        <w:rPr>
          <w:rFonts w:ascii="Times New Roman" w:hAnsi="Times New Roman" w:cs="Times New Roman"/>
          <w:sz w:val="24"/>
          <w:szCs w:val="24"/>
        </w:rPr>
        <w:t>,</w:t>
      </w:r>
      <w:r w:rsidR="007F2F4E">
        <w:rPr>
          <w:rFonts w:ascii="Times New Roman" w:hAnsi="Times New Roman" w:cs="Times New Roman"/>
          <w:sz w:val="24"/>
          <w:szCs w:val="24"/>
        </w:rPr>
        <w:t xml:space="preserve"> </w:t>
      </w:r>
      <w:r w:rsidR="005E7EB7">
        <w:rPr>
          <w:rFonts w:ascii="Times New Roman" w:hAnsi="Times New Roman" w:cs="Times New Roman"/>
          <w:sz w:val="24"/>
          <w:szCs w:val="24"/>
        </w:rPr>
        <w:t xml:space="preserve">except SDG 17, </w:t>
      </w:r>
      <w:r w:rsidR="007F2F4E">
        <w:rPr>
          <w:rFonts w:ascii="Times New Roman" w:hAnsi="Times New Roman" w:cs="Times New Roman"/>
          <w:sz w:val="24"/>
          <w:szCs w:val="24"/>
        </w:rPr>
        <w:t xml:space="preserve">contains not only the targets to be achieved </w:t>
      </w:r>
      <w:r w:rsidR="006B3310">
        <w:rPr>
          <w:rFonts w:ascii="Times New Roman" w:hAnsi="Times New Roman" w:cs="Times New Roman"/>
          <w:sz w:val="24"/>
          <w:szCs w:val="24"/>
        </w:rPr>
        <w:t>for realization of</w:t>
      </w:r>
      <w:r w:rsidR="007F2F4E">
        <w:rPr>
          <w:rFonts w:ascii="Times New Roman" w:hAnsi="Times New Roman" w:cs="Times New Roman"/>
          <w:sz w:val="24"/>
          <w:szCs w:val="24"/>
        </w:rPr>
        <w:t xml:space="preserve"> the SDG concerned</w:t>
      </w:r>
      <w:r w:rsidR="006B3310">
        <w:rPr>
          <w:rFonts w:ascii="Times New Roman" w:hAnsi="Times New Roman" w:cs="Times New Roman"/>
          <w:sz w:val="24"/>
          <w:szCs w:val="24"/>
        </w:rPr>
        <w:t xml:space="preserve"> (enumerated numerically)</w:t>
      </w:r>
      <w:r w:rsidR="007F2F4E">
        <w:rPr>
          <w:rFonts w:ascii="Times New Roman" w:hAnsi="Times New Roman" w:cs="Times New Roman"/>
          <w:sz w:val="24"/>
          <w:szCs w:val="24"/>
        </w:rPr>
        <w:t xml:space="preserve">, but also </w:t>
      </w:r>
      <w:r w:rsidR="006B3310">
        <w:rPr>
          <w:rFonts w:ascii="Times New Roman" w:hAnsi="Times New Roman" w:cs="Times New Roman"/>
          <w:sz w:val="24"/>
          <w:szCs w:val="24"/>
        </w:rPr>
        <w:t>separate targets identifying the</w:t>
      </w:r>
      <w:r w:rsidR="007F2F4E">
        <w:rPr>
          <w:rFonts w:ascii="Times New Roman" w:hAnsi="Times New Roman" w:cs="Times New Roman"/>
          <w:sz w:val="24"/>
          <w:szCs w:val="24"/>
        </w:rPr>
        <w:t xml:space="preserve"> “means of implementation”</w:t>
      </w:r>
      <w:r w:rsidR="006B3310">
        <w:rPr>
          <w:rFonts w:ascii="Times New Roman" w:hAnsi="Times New Roman" w:cs="Times New Roman"/>
          <w:sz w:val="24"/>
          <w:szCs w:val="24"/>
        </w:rPr>
        <w:t xml:space="preserve"> </w:t>
      </w:r>
      <w:r w:rsidR="005E7EB7">
        <w:rPr>
          <w:rFonts w:ascii="Times New Roman" w:hAnsi="Times New Roman" w:cs="Times New Roman"/>
          <w:sz w:val="24"/>
          <w:szCs w:val="24"/>
        </w:rPr>
        <w:t xml:space="preserve">for that specific SDG </w:t>
      </w:r>
      <w:r w:rsidR="006B3310">
        <w:rPr>
          <w:rFonts w:ascii="Times New Roman" w:hAnsi="Times New Roman" w:cs="Times New Roman"/>
          <w:sz w:val="24"/>
          <w:szCs w:val="24"/>
        </w:rPr>
        <w:t>(enumerated alphabetically)</w:t>
      </w:r>
      <w:r w:rsidR="007F2F4E">
        <w:rPr>
          <w:rFonts w:ascii="Times New Roman" w:hAnsi="Times New Roman" w:cs="Times New Roman"/>
          <w:sz w:val="24"/>
          <w:szCs w:val="24"/>
        </w:rPr>
        <w:t>.</w:t>
      </w:r>
      <w:r w:rsidR="005E7EB7">
        <w:rPr>
          <w:rFonts w:ascii="Times New Roman" w:hAnsi="Times New Roman" w:cs="Times New Roman"/>
          <w:sz w:val="24"/>
          <w:szCs w:val="24"/>
        </w:rPr>
        <w:t xml:space="preserve"> The box below with reference to SDG 1 provides an illustration. </w:t>
      </w:r>
    </w:p>
    <w:p w14:paraId="5D90AADC" w14:textId="77777777" w:rsidR="0062506A" w:rsidRDefault="0062506A" w:rsidP="00110A3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5E7EB7" w14:paraId="61008D7A" w14:textId="77777777" w:rsidTr="005E7EB7">
        <w:tc>
          <w:tcPr>
            <w:tcW w:w="9016" w:type="dxa"/>
          </w:tcPr>
          <w:p w14:paraId="38993302" w14:textId="3E905820" w:rsidR="005E7EB7" w:rsidRPr="005E7EB7" w:rsidRDefault="005E7EB7" w:rsidP="005E7EB7">
            <w:pPr>
              <w:jc w:val="both"/>
              <w:rPr>
                <w:rFonts w:ascii="Times New Roman" w:hAnsi="Times New Roman" w:cs="Times New Roman"/>
                <w:b/>
                <w:bCs/>
                <w:sz w:val="24"/>
                <w:szCs w:val="24"/>
              </w:rPr>
            </w:pPr>
            <w:r w:rsidRPr="005E7EB7">
              <w:rPr>
                <w:rFonts w:ascii="Times New Roman" w:hAnsi="Times New Roman" w:cs="Times New Roman"/>
                <w:b/>
                <w:bCs/>
                <w:sz w:val="24"/>
                <w:szCs w:val="24"/>
              </w:rPr>
              <w:t>Goal 1. End poverty in all its forms everywhere</w:t>
            </w:r>
          </w:p>
          <w:p w14:paraId="4291A029" w14:textId="77777777" w:rsidR="005E7EB7" w:rsidRPr="005E7EB7" w:rsidRDefault="005E7EB7" w:rsidP="005E7EB7">
            <w:pPr>
              <w:jc w:val="both"/>
              <w:rPr>
                <w:rFonts w:ascii="Times New Roman" w:hAnsi="Times New Roman" w:cs="Times New Roman"/>
                <w:sz w:val="24"/>
                <w:szCs w:val="24"/>
              </w:rPr>
            </w:pPr>
          </w:p>
          <w:p w14:paraId="68469F8D" w14:textId="39DA8E3A" w:rsidR="005E7EB7" w:rsidRPr="005E7EB7" w:rsidRDefault="005E7EB7" w:rsidP="005E7EB7">
            <w:pPr>
              <w:jc w:val="both"/>
              <w:rPr>
                <w:rFonts w:ascii="Times New Roman" w:hAnsi="Times New Roman" w:cs="Times New Roman"/>
                <w:sz w:val="24"/>
                <w:szCs w:val="24"/>
              </w:rPr>
            </w:pPr>
            <w:r>
              <w:rPr>
                <w:rFonts w:ascii="Times New Roman" w:hAnsi="Times New Roman" w:cs="Times New Roman"/>
                <w:sz w:val="24"/>
                <w:szCs w:val="24"/>
              </w:rPr>
              <w:t xml:space="preserve">1.1 </w:t>
            </w:r>
            <w:r w:rsidRPr="005E7EB7">
              <w:rPr>
                <w:rFonts w:ascii="Times New Roman" w:hAnsi="Times New Roman" w:cs="Times New Roman"/>
                <w:sz w:val="24"/>
                <w:szCs w:val="24"/>
              </w:rPr>
              <w:t xml:space="preserve">By 2030, eradicate extreme poverty for all people everywhere, currently measured as people living on less than $1.25 a </w:t>
            </w:r>
            <w:proofErr w:type="gramStart"/>
            <w:r w:rsidRPr="005E7EB7">
              <w:rPr>
                <w:rFonts w:ascii="Times New Roman" w:hAnsi="Times New Roman" w:cs="Times New Roman"/>
                <w:sz w:val="24"/>
                <w:szCs w:val="24"/>
              </w:rPr>
              <w:t>day</w:t>
            </w:r>
            <w:proofErr w:type="gramEnd"/>
            <w:r w:rsidRPr="005E7EB7">
              <w:rPr>
                <w:rFonts w:ascii="Times New Roman" w:hAnsi="Times New Roman" w:cs="Times New Roman"/>
                <w:sz w:val="24"/>
                <w:szCs w:val="24"/>
              </w:rPr>
              <w:t xml:space="preserve"> </w:t>
            </w:r>
          </w:p>
          <w:p w14:paraId="2A36872B" w14:textId="77777777" w:rsidR="005E7EB7" w:rsidRP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 xml:space="preserve">1.2 By 2030, reduce at least by half the proportion of men, women and children of all ages living in poverty in all its dimensions according to national </w:t>
            </w:r>
            <w:proofErr w:type="gramStart"/>
            <w:r w:rsidRPr="005E7EB7">
              <w:rPr>
                <w:rFonts w:ascii="Times New Roman" w:hAnsi="Times New Roman" w:cs="Times New Roman"/>
                <w:sz w:val="24"/>
                <w:szCs w:val="24"/>
              </w:rPr>
              <w:t>definitions</w:t>
            </w:r>
            <w:proofErr w:type="gramEnd"/>
            <w:r w:rsidRPr="005E7EB7">
              <w:rPr>
                <w:rFonts w:ascii="Times New Roman" w:hAnsi="Times New Roman" w:cs="Times New Roman"/>
                <w:sz w:val="24"/>
                <w:szCs w:val="24"/>
              </w:rPr>
              <w:t xml:space="preserve"> </w:t>
            </w:r>
          </w:p>
          <w:p w14:paraId="08EC51AB" w14:textId="77777777" w:rsidR="005E7EB7" w:rsidRP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 xml:space="preserve">1.3 Implement nationally appropriate social protection systems and measures for all, including floors, and by 2030 achieve substantial coverage of the poor and the vulnerable </w:t>
            </w:r>
          </w:p>
          <w:p w14:paraId="6D05C6D0" w14:textId="5A1188CE" w:rsidR="005E7EB7" w:rsidRP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1.4</w:t>
            </w:r>
            <w:r>
              <w:rPr>
                <w:rFonts w:ascii="Times New Roman" w:hAnsi="Times New Roman" w:cs="Times New Roman"/>
                <w:sz w:val="24"/>
                <w:szCs w:val="24"/>
              </w:rPr>
              <w:t xml:space="preserve"> </w:t>
            </w:r>
            <w:r w:rsidRPr="005E7EB7">
              <w:rPr>
                <w:rFonts w:ascii="Times New Roman" w:hAnsi="Times New Roman" w:cs="Times New Roman"/>
                <w:sz w:val="24"/>
                <w:szCs w:val="24"/>
              </w:rPr>
              <w:t xml:space="preserve">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w:t>
            </w:r>
            <w:proofErr w:type="gramStart"/>
            <w:r w:rsidRPr="005E7EB7">
              <w:rPr>
                <w:rFonts w:ascii="Times New Roman" w:hAnsi="Times New Roman" w:cs="Times New Roman"/>
                <w:sz w:val="24"/>
                <w:szCs w:val="24"/>
              </w:rPr>
              <w:t>microfinance</w:t>
            </w:r>
            <w:proofErr w:type="gramEnd"/>
            <w:r w:rsidRPr="005E7EB7">
              <w:rPr>
                <w:rFonts w:ascii="Times New Roman" w:hAnsi="Times New Roman" w:cs="Times New Roman"/>
                <w:sz w:val="24"/>
                <w:szCs w:val="24"/>
              </w:rPr>
              <w:t xml:space="preserve"> </w:t>
            </w:r>
          </w:p>
          <w:p w14:paraId="11A91486" w14:textId="77777777" w:rsidR="005E7EB7" w:rsidRP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 xml:space="preserve">1.5 By 2030, build the resilience of the poor and those in vulnerable situations and reduce their exposure and vulnerability to climate-related extreme events and other economic, social and environmental shocks and </w:t>
            </w:r>
            <w:proofErr w:type="gramStart"/>
            <w:r w:rsidRPr="005E7EB7">
              <w:rPr>
                <w:rFonts w:ascii="Times New Roman" w:hAnsi="Times New Roman" w:cs="Times New Roman"/>
                <w:sz w:val="24"/>
                <w:szCs w:val="24"/>
              </w:rPr>
              <w:t>disasters</w:t>
            </w:r>
            <w:proofErr w:type="gramEnd"/>
            <w:r w:rsidRPr="005E7EB7">
              <w:rPr>
                <w:rFonts w:ascii="Times New Roman" w:hAnsi="Times New Roman" w:cs="Times New Roman"/>
                <w:sz w:val="24"/>
                <w:szCs w:val="24"/>
              </w:rPr>
              <w:t xml:space="preserve"> </w:t>
            </w:r>
          </w:p>
          <w:p w14:paraId="182E2267" w14:textId="77777777" w:rsidR="005E7EB7" w:rsidRDefault="005E7EB7" w:rsidP="005E7EB7">
            <w:pPr>
              <w:jc w:val="both"/>
              <w:rPr>
                <w:rFonts w:ascii="Times New Roman" w:hAnsi="Times New Roman" w:cs="Times New Roman"/>
                <w:sz w:val="24"/>
                <w:szCs w:val="24"/>
              </w:rPr>
            </w:pPr>
          </w:p>
          <w:p w14:paraId="1E850F01" w14:textId="6DBA1E6D" w:rsidR="005E7EB7" w:rsidRP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 xml:space="preserve">1.a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w:t>
            </w:r>
            <w:proofErr w:type="gramStart"/>
            <w:r w:rsidRPr="005E7EB7">
              <w:rPr>
                <w:rFonts w:ascii="Times New Roman" w:hAnsi="Times New Roman" w:cs="Times New Roman"/>
                <w:sz w:val="24"/>
                <w:szCs w:val="24"/>
              </w:rPr>
              <w:t>dimensions</w:t>
            </w:r>
            <w:proofErr w:type="gramEnd"/>
            <w:r w:rsidRPr="005E7EB7">
              <w:rPr>
                <w:rFonts w:ascii="Times New Roman" w:hAnsi="Times New Roman" w:cs="Times New Roman"/>
                <w:sz w:val="24"/>
                <w:szCs w:val="24"/>
              </w:rPr>
              <w:t xml:space="preserve"> </w:t>
            </w:r>
          </w:p>
          <w:p w14:paraId="638ADB00" w14:textId="719D6749" w:rsidR="005E7EB7" w:rsidRDefault="005E7EB7" w:rsidP="005E7EB7">
            <w:pPr>
              <w:jc w:val="both"/>
              <w:rPr>
                <w:rFonts w:ascii="Times New Roman" w:hAnsi="Times New Roman" w:cs="Times New Roman"/>
                <w:sz w:val="24"/>
                <w:szCs w:val="24"/>
              </w:rPr>
            </w:pPr>
            <w:r w:rsidRPr="005E7EB7">
              <w:rPr>
                <w:rFonts w:ascii="Times New Roman" w:hAnsi="Times New Roman" w:cs="Times New Roman"/>
                <w:sz w:val="24"/>
                <w:szCs w:val="24"/>
              </w:rPr>
              <w:t xml:space="preserve">1.b Create sound policy frameworks at the national, </w:t>
            </w:r>
            <w:proofErr w:type="gramStart"/>
            <w:r w:rsidRPr="005E7EB7">
              <w:rPr>
                <w:rFonts w:ascii="Times New Roman" w:hAnsi="Times New Roman" w:cs="Times New Roman"/>
                <w:sz w:val="24"/>
                <w:szCs w:val="24"/>
              </w:rPr>
              <w:t>regional</w:t>
            </w:r>
            <w:proofErr w:type="gramEnd"/>
            <w:r w:rsidRPr="005E7EB7">
              <w:rPr>
                <w:rFonts w:ascii="Times New Roman" w:hAnsi="Times New Roman" w:cs="Times New Roman"/>
                <w:sz w:val="24"/>
                <w:szCs w:val="24"/>
              </w:rPr>
              <w:t xml:space="preserve"> and international levels, based on pro-poor and gender-sensitive development strategies, to support accelerated investment in poverty eradication actions</w:t>
            </w:r>
          </w:p>
        </w:tc>
      </w:tr>
    </w:tbl>
    <w:p w14:paraId="0A8C20C0" w14:textId="77777777" w:rsidR="005E7EB7" w:rsidRDefault="005E7EB7" w:rsidP="00110A3F">
      <w:pPr>
        <w:spacing w:line="240" w:lineRule="auto"/>
        <w:jc w:val="both"/>
        <w:rPr>
          <w:rFonts w:ascii="Times New Roman" w:hAnsi="Times New Roman" w:cs="Times New Roman"/>
          <w:sz w:val="24"/>
          <w:szCs w:val="24"/>
        </w:rPr>
      </w:pPr>
    </w:p>
    <w:p w14:paraId="26B920DC" w14:textId="77777777" w:rsidR="00835EFB" w:rsidRDefault="005E7EB7" w:rsidP="00110A3F">
      <w:pPr>
        <w:spacing w:line="240" w:lineRule="auto"/>
        <w:jc w:val="both"/>
        <w:rPr>
          <w:rFonts w:ascii="Times New Roman" w:hAnsi="Times New Roman" w:cs="Times New Roman"/>
          <w:sz w:val="24"/>
          <w:szCs w:val="24"/>
        </w:rPr>
      </w:pPr>
      <w:r>
        <w:rPr>
          <w:rFonts w:ascii="Times New Roman" w:hAnsi="Times New Roman" w:cs="Times New Roman"/>
          <w:sz w:val="24"/>
          <w:szCs w:val="24"/>
        </w:rPr>
        <w:t>Secondly, SDG 17</w:t>
      </w:r>
      <w:r w:rsidR="00A43557">
        <w:rPr>
          <w:rFonts w:ascii="Times New Roman" w:hAnsi="Times New Roman" w:cs="Times New Roman"/>
          <w:sz w:val="24"/>
          <w:szCs w:val="24"/>
        </w:rPr>
        <w:t xml:space="preserve">, </w:t>
      </w:r>
      <w:r w:rsidR="00BD3617">
        <w:rPr>
          <w:rFonts w:ascii="Times New Roman" w:hAnsi="Times New Roman" w:cs="Times New Roman"/>
          <w:sz w:val="24"/>
          <w:szCs w:val="24"/>
        </w:rPr>
        <w:t xml:space="preserve">specifically </w:t>
      </w:r>
      <w:r w:rsidR="00A43557" w:rsidRPr="00AF27B3">
        <w:rPr>
          <w:rFonts w:ascii="Times New Roman" w:hAnsi="Times New Roman" w:cs="Times New Roman"/>
          <w:sz w:val="24"/>
          <w:szCs w:val="24"/>
        </w:rPr>
        <w:t xml:space="preserve">lays emphasis on strengthening the means of implementation of the </w:t>
      </w:r>
      <w:r w:rsidR="00A43557" w:rsidRPr="005E7EB7">
        <w:rPr>
          <w:rFonts w:ascii="Times New Roman" w:hAnsi="Times New Roman" w:cs="Times New Roman"/>
          <w:sz w:val="24"/>
          <w:szCs w:val="24"/>
        </w:rPr>
        <w:t xml:space="preserve">SDGs through a revitalized global partnership for sustainable development. </w:t>
      </w:r>
      <w:r w:rsidR="00BD3617">
        <w:rPr>
          <w:rFonts w:ascii="Times New Roman" w:hAnsi="Times New Roman" w:cs="Times New Roman"/>
          <w:sz w:val="24"/>
          <w:szCs w:val="24"/>
        </w:rPr>
        <w:t>In recognition of this two-fold approach, the 2030 Agenda states that “t</w:t>
      </w:r>
      <w:r w:rsidR="002E60F6" w:rsidRPr="002E60F6">
        <w:rPr>
          <w:rFonts w:ascii="Times New Roman" w:hAnsi="Times New Roman" w:cs="Times New Roman"/>
          <w:sz w:val="24"/>
          <w:szCs w:val="24"/>
        </w:rPr>
        <w:t>he means of implementation targets under Goal 17 and under each SDG are key to realising our Agenda and are of equal importance with the other Goals and targets</w:t>
      </w:r>
      <w:r w:rsidR="00BD3617">
        <w:rPr>
          <w:rFonts w:ascii="Times New Roman" w:hAnsi="Times New Roman" w:cs="Times New Roman"/>
          <w:sz w:val="24"/>
          <w:szCs w:val="24"/>
        </w:rPr>
        <w:t>”</w:t>
      </w:r>
      <w:r w:rsidR="002E60F6" w:rsidRPr="002E60F6">
        <w:rPr>
          <w:rFonts w:ascii="Times New Roman" w:hAnsi="Times New Roman" w:cs="Times New Roman"/>
          <w:sz w:val="24"/>
          <w:szCs w:val="24"/>
        </w:rPr>
        <w:t>.</w:t>
      </w:r>
      <w:r w:rsidR="00BD3617">
        <w:rPr>
          <w:rFonts w:ascii="Times New Roman" w:hAnsi="Times New Roman" w:cs="Times New Roman"/>
          <w:sz w:val="24"/>
          <w:szCs w:val="24"/>
        </w:rPr>
        <w:t xml:space="preserve"> </w:t>
      </w:r>
    </w:p>
    <w:p w14:paraId="31020CAA" w14:textId="354D7729" w:rsidR="00876DF4" w:rsidRDefault="00A43557" w:rsidP="00110A3F">
      <w:pPr>
        <w:spacing w:line="240" w:lineRule="auto"/>
        <w:jc w:val="both"/>
        <w:rPr>
          <w:rFonts w:ascii="Times New Roman" w:hAnsi="Times New Roman" w:cs="Times New Roman"/>
          <w:sz w:val="24"/>
          <w:szCs w:val="24"/>
        </w:rPr>
      </w:pPr>
      <w:r w:rsidRPr="005E7EB7">
        <w:rPr>
          <w:rFonts w:ascii="Times New Roman" w:hAnsi="Times New Roman" w:cs="Times New Roman"/>
          <w:sz w:val="24"/>
          <w:szCs w:val="24"/>
        </w:rPr>
        <w:t xml:space="preserve">If global partnership and international cooperation are the means and the key for achieving </w:t>
      </w:r>
      <w:r w:rsidR="00CE3972" w:rsidRPr="005E7EB7">
        <w:rPr>
          <w:rFonts w:ascii="Times New Roman" w:hAnsi="Times New Roman" w:cs="Times New Roman"/>
          <w:sz w:val="24"/>
          <w:szCs w:val="24"/>
        </w:rPr>
        <w:t xml:space="preserve">all </w:t>
      </w:r>
      <w:r w:rsidR="00835EFB">
        <w:rPr>
          <w:rFonts w:ascii="Times New Roman" w:hAnsi="Times New Roman" w:cs="Times New Roman"/>
          <w:sz w:val="24"/>
          <w:szCs w:val="24"/>
        </w:rPr>
        <w:t>the SDGs, SDG 17 and the “means of implementation” targets under the preceding 16 SDGs are far too important</w:t>
      </w:r>
      <w:r w:rsidRPr="005E7EB7">
        <w:rPr>
          <w:rFonts w:ascii="Times New Roman" w:hAnsi="Times New Roman" w:cs="Times New Roman"/>
          <w:sz w:val="24"/>
          <w:szCs w:val="24"/>
        </w:rPr>
        <w:t xml:space="preserve"> to be relegated to the fungible and unpredictable nature of charity, </w:t>
      </w:r>
      <w:proofErr w:type="gramStart"/>
      <w:r w:rsidRPr="005E7EB7">
        <w:rPr>
          <w:rFonts w:ascii="Times New Roman" w:hAnsi="Times New Roman" w:cs="Times New Roman"/>
          <w:sz w:val="24"/>
          <w:szCs w:val="24"/>
        </w:rPr>
        <w:t>generosity</w:t>
      </w:r>
      <w:proofErr w:type="gramEnd"/>
      <w:r w:rsidRPr="005E7EB7">
        <w:rPr>
          <w:rFonts w:ascii="Times New Roman" w:hAnsi="Times New Roman" w:cs="Times New Roman"/>
          <w:sz w:val="24"/>
          <w:szCs w:val="24"/>
        </w:rPr>
        <w:t xml:space="preserve"> or privilege. </w:t>
      </w:r>
      <w:r w:rsidRPr="00A72BD8">
        <w:rPr>
          <w:rFonts w:ascii="Times New Roman" w:hAnsi="Times New Roman" w:cs="Times New Roman"/>
          <w:sz w:val="24"/>
          <w:szCs w:val="24"/>
        </w:rPr>
        <w:t xml:space="preserve">Operationalizing the RtD essentially means contextualizing SDG 17 </w:t>
      </w:r>
      <w:r w:rsidR="00835EFB">
        <w:rPr>
          <w:rFonts w:ascii="Times New Roman" w:hAnsi="Times New Roman" w:cs="Times New Roman"/>
          <w:sz w:val="24"/>
          <w:szCs w:val="24"/>
        </w:rPr>
        <w:t xml:space="preserve">and the “means of implementation” targets </w:t>
      </w:r>
      <w:r w:rsidRPr="00A72BD8">
        <w:rPr>
          <w:rFonts w:ascii="Times New Roman" w:hAnsi="Times New Roman" w:cs="Times New Roman"/>
          <w:sz w:val="24"/>
          <w:szCs w:val="24"/>
        </w:rPr>
        <w:t xml:space="preserve">in the proper perspective by viewing </w:t>
      </w:r>
      <w:r w:rsidR="00835EFB">
        <w:rPr>
          <w:rFonts w:ascii="Times New Roman" w:hAnsi="Times New Roman" w:cs="Times New Roman"/>
          <w:sz w:val="24"/>
          <w:szCs w:val="24"/>
        </w:rPr>
        <w:t>them</w:t>
      </w:r>
      <w:r w:rsidRPr="00A72BD8">
        <w:rPr>
          <w:rFonts w:ascii="Times New Roman" w:hAnsi="Times New Roman" w:cs="Times New Roman"/>
          <w:sz w:val="24"/>
          <w:szCs w:val="24"/>
        </w:rPr>
        <w:t xml:space="preserve"> as an expression of the duty of States towards international cooperation, which is enshrined not only in the </w:t>
      </w:r>
      <w:r w:rsidR="00110A3F" w:rsidRPr="00A72BD8">
        <w:rPr>
          <w:rFonts w:ascii="Times New Roman" w:hAnsi="Times New Roman" w:cs="Times New Roman"/>
          <w:sz w:val="24"/>
          <w:szCs w:val="24"/>
        </w:rPr>
        <w:t>DRTD</w:t>
      </w:r>
      <w:r w:rsidRPr="00A72BD8">
        <w:rPr>
          <w:rFonts w:ascii="Times New Roman" w:hAnsi="Times New Roman" w:cs="Times New Roman"/>
          <w:sz w:val="24"/>
          <w:szCs w:val="24"/>
        </w:rPr>
        <w:t xml:space="preserve"> but also in the Charter of </w:t>
      </w:r>
      <w:r w:rsidR="00CE3972" w:rsidRPr="00A72BD8">
        <w:rPr>
          <w:rFonts w:ascii="Times New Roman" w:hAnsi="Times New Roman" w:cs="Times New Roman"/>
          <w:sz w:val="24"/>
          <w:szCs w:val="24"/>
        </w:rPr>
        <w:t>the United Nations</w:t>
      </w:r>
      <w:r w:rsidR="003171C0" w:rsidRPr="00A72BD8">
        <w:rPr>
          <w:rFonts w:ascii="Times New Roman" w:hAnsi="Times New Roman" w:cs="Times New Roman"/>
          <w:sz w:val="24"/>
          <w:szCs w:val="24"/>
        </w:rPr>
        <w:t xml:space="preserve">, </w:t>
      </w:r>
      <w:r w:rsidR="00CE3972" w:rsidRPr="00A72BD8">
        <w:rPr>
          <w:rFonts w:ascii="Times New Roman" w:hAnsi="Times New Roman" w:cs="Times New Roman"/>
          <w:sz w:val="24"/>
          <w:szCs w:val="24"/>
        </w:rPr>
        <w:t xml:space="preserve">the International Covenant on Economic, Social and Cultural Rights and </w:t>
      </w:r>
      <w:r w:rsidR="003171C0" w:rsidRPr="00A72BD8">
        <w:rPr>
          <w:rFonts w:ascii="Times New Roman" w:hAnsi="Times New Roman" w:cs="Times New Roman"/>
          <w:sz w:val="24"/>
          <w:szCs w:val="24"/>
        </w:rPr>
        <w:t xml:space="preserve">several other </w:t>
      </w:r>
      <w:r w:rsidR="00CE3972" w:rsidRPr="00A72BD8">
        <w:rPr>
          <w:rFonts w:ascii="Times New Roman" w:hAnsi="Times New Roman" w:cs="Times New Roman"/>
          <w:sz w:val="24"/>
          <w:szCs w:val="24"/>
        </w:rPr>
        <w:t>international instruments</w:t>
      </w:r>
      <w:r w:rsidRPr="00A72BD8">
        <w:rPr>
          <w:rFonts w:ascii="Times New Roman" w:hAnsi="Times New Roman" w:cs="Times New Roman"/>
          <w:sz w:val="24"/>
          <w:szCs w:val="24"/>
        </w:rPr>
        <w:t>.</w:t>
      </w:r>
      <w:r w:rsidR="00110A3F">
        <w:rPr>
          <w:rFonts w:ascii="Times New Roman" w:hAnsi="Times New Roman" w:cs="Times New Roman"/>
          <w:sz w:val="24"/>
          <w:szCs w:val="24"/>
        </w:rPr>
        <w:t xml:space="preserve"> </w:t>
      </w:r>
    </w:p>
    <w:p w14:paraId="77E135AF" w14:textId="77777777" w:rsidR="002C1D2D" w:rsidRDefault="002C1D2D" w:rsidP="00110A3F">
      <w:pPr>
        <w:spacing w:line="240" w:lineRule="auto"/>
        <w:jc w:val="both"/>
        <w:rPr>
          <w:rFonts w:ascii="Times New Roman" w:hAnsi="Times New Roman" w:cs="Times New Roman"/>
          <w:sz w:val="24"/>
          <w:szCs w:val="24"/>
        </w:rPr>
      </w:pPr>
    </w:p>
    <w:p w14:paraId="36ACABB4" w14:textId="77777777" w:rsidR="00C35AD4" w:rsidRPr="00C35AD4" w:rsidRDefault="00BC409A" w:rsidP="00876DF4">
      <w:pPr>
        <w:pStyle w:val="ListParagraph"/>
        <w:numPr>
          <w:ilvl w:val="0"/>
          <w:numId w:val="6"/>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No trade-off between human rights in the implementation of </w:t>
      </w:r>
      <w:r w:rsidR="00C35AD4">
        <w:rPr>
          <w:rFonts w:ascii="Times New Roman" w:hAnsi="Times New Roman" w:cs="Times New Roman"/>
          <w:sz w:val="24"/>
          <w:szCs w:val="24"/>
          <w:u w:val="single"/>
        </w:rPr>
        <w:t>SDGs</w:t>
      </w:r>
    </w:p>
    <w:p w14:paraId="1943D8FB" w14:textId="63353CA6" w:rsidR="00876DF4" w:rsidRDefault="00876DF4" w:rsidP="00C35AD4">
      <w:pPr>
        <w:spacing w:line="240" w:lineRule="auto"/>
        <w:jc w:val="both"/>
        <w:rPr>
          <w:rFonts w:ascii="Times New Roman" w:hAnsi="Times New Roman"/>
          <w:sz w:val="24"/>
          <w:szCs w:val="24"/>
        </w:rPr>
      </w:pPr>
      <w:r w:rsidRPr="00C35AD4">
        <w:rPr>
          <w:rFonts w:ascii="Times New Roman" w:hAnsi="Times New Roman" w:cs="Times New Roman"/>
          <w:sz w:val="24"/>
          <w:szCs w:val="24"/>
        </w:rPr>
        <w:t xml:space="preserve">Operationalizing the RtD means insisting on a comprehensive, </w:t>
      </w:r>
      <w:proofErr w:type="gramStart"/>
      <w:r w:rsidRPr="00C35AD4">
        <w:rPr>
          <w:rFonts w:ascii="Times New Roman" w:hAnsi="Times New Roman" w:cs="Times New Roman"/>
          <w:sz w:val="24"/>
          <w:szCs w:val="24"/>
        </w:rPr>
        <w:t>multidimensional</w:t>
      </w:r>
      <w:proofErr w:type="gramEnd"/>
      <w:r w:rsidRPr="00C35AD4">
        <w:rPr>
          <w:rFonts w:ascii="Times New Roman" w:hAnsi="Times New Roman" w:cs="Times New Roman"/>
          <w:sz w:val="24"/>
          <w:szCs w:val="24"/>
        </w:rPr>
        <w:t xml:space="preserve"> and holistic approach to development as a human right. On the one hand, this means that all SDGs must be achieved in a manner which is aligned with human rights and promotes their </w:t>
      </w:r>
      <w:r w:rsidR="00FC7010" w:rsidRPr="00C35AD4">
        <w:rPr>
          <w:rFonts w:ascii="Times New Roman" w:hAnsi="Times New Roman" w:cs="Times New Roman"/>
          <w:sz w:val="24"/>
          <w:szCs w:val="24"/>
        </w:rPr>
        <w:t>fulfilment</w:t>
      </w:r>
      <w:r w:rsidRPr="00C35AD4">
        <w:rPr>
          <w:rFonts w:ascii="Times New Roman" w:hAnsi="Times New Roman" w:cs="Times New Roman"/>
          <w:sz w:val="24"/>
          <w:szCs w:val="24"/>
        </w:rPr>
        <w:t xml:space="preserve">. On the other hand, operationalizing </w:t>
      </w:r>
      <w:r w:rsidR="00536FD2">
        <w:rPr>
          <w:rFonts w:ascii="Times New Roman" w:hAnsi="Times New Roman" w:cs="Times New Roman"/>
          <w:sz w:val="24"/>
          <w:szCs w:val="24"/>
        </w:rPr>
        <w:t xml:space="preserve">the </w:t>
      </w:r>
      <w:r w:rsidRPr="00C35AD4">
        <w:rPr>
          <w:rFonts w:ascii="Times New Roman" w:hAnsi="Times New Roman" w:cs="Times New Roman"/>
          <w:sz w:val="24"/>
          <w:szCs w:val="24"/>
        </w:rPr>
        <w:t xml:space="preserve">RtD requires us to </w:t>
      </w:r>
      <w:r w:rsidRPr="00C35AD4">
        <w:rPr>
          <w:rFonts w:ascii="Times New Roman" w:hAnsi="Times New Roman"/>
          <w:sz w:val="24"/>
          <w:szCs w:val="24"/>
        </w:rPr>
        <w:t xml:space="preserve">ensure that no goal is achieved at the cost of </w:t>
      </w:r>
      <w:r w:rsidR="00C950C6">
        <w:rPr>
          <w:rFonts w:ascii="Times New Roman" w:hAnsi="Times New Roman"/>
          <w:sz w:val="24"/>
          <w:szCs w:val="24"/>
        </w:rPr>
        <w:t xml:space="preserve">any </w:t>
      </w:r>
      <w:r w:rsidRPr="00C35AD4">
        <w:rPr>
          <w:rFonts w:ascii="Times New Roman" w:hAnsi="Times New Roman"/>
          <w:sz w:val="24"/>
          <w:szCs w:val="24"/>
        </w:rPr>
        <w:t xml:space="preserve">human right, substantive or procedural. </w:t>
      </w:r>
      <w:r w:rsidR="00C950C6">
        <w:rPr>
          <w:rFonts w:ascii="Times New Roman" w:hAnsi="Times New Roman" w:cs="Times New Roman"/>
          <w:sz w:val="24"/>
          <w:szCs w:val="24"/>
        </w:rPr>
        <w:t>W</w:t>
      </w:r>
      <w:r w:rsidRPr="00C35AD4">
        <w:rPr>
          <w:rFonts w:ascii="Times New Roman" w:hAnsi="Times New Roman" w:cs="Times New Roman"/>
          <w:sz w:val="24"/>
          <w:szCs w:val="24"/>
        </w:rPr>
        <w:t xml:space="preserve">hen development itself is viewed as a human right, it can neither result </w:t>
      </w:r>
      <w:r w:rsidR="00C950C6">
        <w:rPr>
          <w:rFonts w:ascii="Times New Roman" w:hAnsi="Times New Roman" w:cs="Times New Roman"/>
          <w:sz w:val="24"/>
          <w:szCs w:val="24"/>
        </w:rPr>
        <w:t xml:space="preserve">from, </w:t>
      </w:r>
      <w:r w:rsidR="00A17D11">
        <w:rPr>
          <w:rFonts w:ascii="Times New Roman" w:hAnsi="Times New Roman" w:cs="Times New Roman"/>
          <w:sz w:val="24"/>
          <w:szCs w:val="24"/>
        </w:rPr>
        <w:t>n</w:t>
      </w:r>
      <w:r w:rsidR="00C950C6">
        <w:rPr>
          <w:rFonts w:ascii="Times New Roman" w:hAnsi="Times New Roman" w:cs="Times New Roman"/>
          <w:sz w:val="24"/>
          <w:szCs w:val="24"/>
        </w:rPr>
        <w:t xml:space="preserve">or result </w:t>
      </w:r>
      <w:r w:rsidRPr="00C35AD4">
        <w:rPr>
          <w:rFonts w:ascii="Times New Roman" w:hAnsi="Times New Roman" w:cs="Times New Roman"/>
          <w:sz w:val="24"/>
          <w:szCs w:val="24"/>
        </w:rPr>
        <w:t>in, violations of other human rights.</w:t>
      </w:r>
      <w:r w:rsidRPr="00C35AD4">
        <w:rPr>
          <w:sz w:val="24"/>
          <w:szCs w:val="24"/>
        </w:rPr>
        <w:t xml:space="preserve"> </w:t>
      </w:r>
      <w:r w:rsidR="00C950C6" w:rsidRPr="005D56AA">
        <w:rPr>
          <w:rFonts w:ascii="Times New Roman" w:hAnsi="Times New Roman" w:cs="Times New Roman"/>
          <w:sz w:val="24"/>
          <w:szCs w:val="24"/>
        </w:rPr>
        <w:t>There can be</w:t>
      </w:r>
      <w:r w:rsidR="00C950C6">
        <w:rPr>
          <w:sz w:val="24"/>
          <w:szCs w:val="24"/>
        </w:rPr>
        <w:t xml:space="preserve"> </w:t>
      </w:r>
      <w:r w:rsidRPr="00C35AD4">
        <w:rPr>
          <w:rFonts w:ascii="Times New Roman" w:hAnsi="Times New Roman"/>
          <w:sz w:val="24"/>
          <w:szCs w:val="24"/>
        </w:rPr>
        <w:t>no trade-off between rights</w:t>
      </w:r>
      <w:r w:rsidR="005D56AA">
        <w:rPr>
          <w:rFonts w:ascii="Times New Roman" w:hAnsi="Times New Roman"/>
          <w:sz w:val="24"/>
          <w:szCs w:val="24"/>
        </w:rPr>
        <w:t>.</w:t>
      </w:r>
      <w:r w:rsidRPr="00C35AD4">
        <w:rPr>
          <w:rFonts w:ascii="Times New Roman" w:hAnsi="Times New Roman"/>
          <w:sz w:val="24"/>
          <w:szCs w:val="24"/>
        </w:rPr>
        <w:t xml:space="preserve"> </w:t>
      </w:r>
    </w:p>
    <w:p w14:paraId="0C56E70C" w14:textId="20966BA7" w:rsidR="00C35AD4" w:rsidRPr="00BC409A" w:rsidRDefault="00854547" w:rsidP="00BC409A">
      <w:pPr>
        <w:pStyle w:val="ListParagraph"/>
        <w:numPr>
          <w:ilvl w:val="0"/>
          <w:numId w:val="6"/>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Ensuring that programmes and projects aimed at implementation of the SDGs adopt a </w:t>
      </w:r>
      <w:r w:rsidR="00BC409A">
        <w:rPr>
          <w:rFonts w:ascii="Times New Roman" w:hAnsi="Times New Roman" w:cs="Times New Roman"/>
          <w:sz w:val="24"/>
          <w:szCs w:val="24"/>
          <w:u w:val="single"/>
        </w:rPr>
        <w:t>Human Rights Based Approach to Development (HRBA)</w:t>
      </w:r>
      <w:r>
        <w:rPr>
          <w:rFonts w:ascii="Times New Roman" w:hAnsi="Times New Roman" w:cs="Times New Roman"/>
          <w:sz w:val="24"/>
          <w:szCs w:val="24"/>
          <w:u w:val="single"/>
        </w:rPr>
        <w:t xml:space="preserve"> which is </w:t>
      </w:r>
      <w:r w:rsidR="00607A67">
        <w:rPr>
          <w:rFonts w:ascii="Times New Roman" w:hAnsi="Times New Roman" w:cs="Times New Roman"/>
          <w:sz w:val="24"/>
          <w:szCs w:val="24"/>
          <w:u w:val="single"/>
        </w:rPr>
        <w:t xml:space="preserve">firmly </w:t>
      </w:r>
      <w:r>
        <w:rPr>
          <w:rFonts w:ascii="Times New Roman" w:hAnsi="Times New Roman" w:cs="Times New Roman"/>
          <w:sz w:val="24"/>
          <w:szCs w:val="24"/>
          <w:u w:val="single"/>
        </w:rPr>
        <w:t xml:space="preserve">based on the </w:t>
      </w:r>
      <w:proofErr w:type="gramStart"/>
      <w:r>
        <w:rPr>
          <w:rFonts w:ascii="Times New Roman" w:hAnsi="Times New Roman" w:cs="Times New Roman"/>
          <w:sz w:val="24"/>
          <w:szCs w:val="24"/>
          <w:u w:val="single"/>
        </w:rPr>
        <w:t>RtD</w:t>
      </w:r>
      <w:proofErr w:type="gramEnd"/>
      <w:r w:rsidR="00BC409A">
        <w:rPr>
          <w:rFonts w:ascii="Times New Roman" w:hAnsi="Times New Roman" w:cs="Times New Roman"/>
          <w:sz w:val="24"/>
          <w:szCs w:val="24"/>
          <w:u w:val="single"/>
        </w:rPr>
        <w:t xml:space="preserve"> </w:t>
      </w:r>
    </w:p>
    <w:p w14:paraId="7CEA7A6B" w14:textId="74B9B83B" w:rsidR="00BC409A" w:rsidRPr="00BC409A" w:rsidRDefault="00BC409A" w:rsidP="00BC409A">
      <w:pPr>
        <w:spacing w:line="276" w:lineRule="auto"/>
        <w:jc w:val="both"/>
        <w:rPr>
          <w:rFonts w:ascii="Times New Roman" w:hAnsi="Times New Roman" w:cs="Times New Roman"/>
          <w:sz w:val="24"/>
          <w:szCs w:val="24"/>
        </w:rPr>
      </w:pPr>
      <w:r w:rsidRPr="00BC409A">
        <w:rPr>
          <w:rFonts w:ascii="Times New Roman" w:hAnsi="Times New Roman" w:cs="Times New Roman"/>
          <w:sz w:val="24"/>
          <w:szCs w:val="24"/>
        </w:rPr>
        <w:t>H</w:t>
      </w:r>
      <w:r w:rsidR="00607A67">
        <w:rPr>
          <w:rFonts w:ascii="Times New Roman" w:hAnsi="Times New Roman" w:cs="Times New Roman"/>
          <w:sz w:val="24"/>
          <w:szCs w:val="24"/>
        </w:rPr>
        <w:t>uman Rights Based Approach to Development (H</w:t>
      </w:r>
      <w:r w:rsidRPr="00BC409A">
        <w:rPr>
          <w:rFonts w:ascii="Times New Roman" w:hAnsi="Times New Roman" w:cs="Times New Roman"/>
          <w:sz w:val="24"/>
          <w:szCs w:val="24"/>
        </w:rPr>
        <w:t>RBA</w:t>
      </w:r>
      <w:r w:rsidR="00607A67">
        <w:rPr>
          <w:rFonts w:ascii="Times New Roman" w:hAnsi="Times New Roman" w:cs="Times New Roman"/>
          <w:sz w:val="24"/>
          <w:szCs w:val="24"/>
        </w:rPr>
        <w:t>)</w:t>
      </w:r>
      <w:r w:rsidRPr="00BC409A">
        <w:rPr>
          <w:rFonts w:ascii="Times New Roman" w:hAnsi="Times New Roman" w:cs="Times New Roman"/>
          <w:sz w:val="24"/>
          <w:szCs w:val="24"/>
        </w:rPr>
        <w:t xml:space="preserve"> </w:t>
      </w:r>
      <w:r w:rsidR="00607A67">
        <w:rPr>
          <w:rFonts w:ascii="Times New Roman" w:hAnsi="Times New Roman" w:cs="Times New Roman"/>
          <w:sz w:val="24"/>
          <w:szCs w:val="24"/>
        </w:rPr>
        <w:t xml:space="preserve">– </w:t>
      </w:r>
      <w:r w:rsidR="00FC7010">
        <w:rPr>
          <w:rFonts w:ascii="Times New Roman" w:hAnsi="Times New Roman" w:cs="Times New Roman"/>
          <w:sz w:val="24"/>
          <w:szCs w:val="24"/>
        </w:rPr>
        <w:t xml:space="preserve">sometimes </w:t>
      </w:r>
      <w:r w:rsidR="00607A67">
        <w:rPr>
          <w:rFonts w:ascii="Times New Roman" w:hAnsi="Times New Roman" w:cs="Times New Roman"/>
          <w:sz w:val="24"/>
          <w:szCs w:val="24"/>
        </w:rPr>
        <w:t xml:space="preserve">also </w:t>
      </w:r>
      <w:r w:rsidR="00FC7010">
        <w:rPr>
          <w:rFonts w:ascii="Times New Roman" w:hAnsi="Times New Roman" w:cs="Times New Roman"/>
          <w:sz w:val="24"/>
          <w:szCs w:val="24"/>
        </w:rPr>
        <w:t xml:space="preserve">referred to as </w:t>
      </w:r>
      <w:r w:rsidR="00607A67">
        <w:rPr>
          <w:rFonts w:ascii="Times New Roman" w:hAnsi="Times New Roman" w:cs="Times New Roman"/>
          <w:sz w:val="24"/>
          <w:szCs w:val="24"/>
        </w:rPr>
        <w:t>“</w:t>
      </w:r>
      <w:r w:rsidR="00FC7010">
        <w:rPr>
          <w:rFonts w:ascii="Times New Roman" w:hAnsi="Times New Roman" w:cs="Times New Roman"/>
          <w:sz w:val="24"/>
          <w:szCs w:val="24"/>
        </w:rPr>
        <w:t>rights-based development</w:t>
      </w:r>
      <w:r w:rsidR="00607A67">
        <w:rPr>
          <w:rFonts w:ascii="Times New Roman" w:hAnsi="Times New Roman" w:cs="Times New Roman"/>
          <w:sz w:val="24"/>
          <w:szCs w:val="24"/>
        </w:rPr>
        <w:t>” –</w:t>
      </w:r>
      <w:r w:rsidR="00FC7010">
        <w:rPr>
          <w:rFonts w:ascii="Times New Roman" w:hAnsi="Times New Roman" w:cs="Times New Roman"/>
          <w:sz w:val="24"/>
          <w:szCs w:val="24"/>
        </w:rPr>
        <w:t xml:space="preserve"> </w:t>
      </w:r>
      <w:r w:rsidRPr="00BC409A">
        <w:rPr>
          <w:rFonts w:ascii="Times New Roman" w:hAnsi="Times New Roman" w:cs="Times New Roman"/>
          <w:sz w:val="24"/>
          <w:szCs w:val="24"/>
        </w:rPr>
        <w:t>focuses on linking and aligning the objectives of development projects to specific human rights norms, standards and principles.</w:t>
      </w:r>
      <w:r w:rsidRPr="00BC409A">
        <w:rPr>
          <w:rStyle w:val="FootnoteReference"/>
          <w:rFonts w:ascii="Times New Roman" w:hAnsi="Times New Roman" w:cs="Times New Roman"/>
          <w:sz w:val="24"/>
          <w:szCs w:val="24"/>
        </w:rPr>
        <w:footnoteReference w:id="67"/>
      </w:r>
      <w:r w:rsidRPr="00BC409A">
        <w:rPr>
          <w:rFonts w:ascii="Times New Roman" w:hAnsi="Times New Roman" w:cs="Times New Roman"/>
          <w:sz w:val="24"/>
          <w:szCs w:val="24"/>
        </w:rPr>
        <w:t xml:space="preserve"> </w:t>
      </w:r>
      <w:r w:rsidR="007F5700">
        <w:rPr>
          <w:rFonts w:ascii="Times New Roman" w:hAnsi="Times New Roman" w:cs="Times New Roman"/>
          <w:sz w:val="24"/>
          <w:szCs w:val="24"/>
        </w:rPr>
        <w:t>It is a “conceptual framework” aimed at</w:t>
      </w:r>
      <w:r w:rsidR="00E16F2F">
        <w:rPr>
          <w:rFonts w:ascii="Times New Roman" w:hAnsi="Times New Roman" w:cs="Times New Roman"/>
          <w:sz w:val="24"/>
          <w:szCs w:val="24"/>
        </w:rPr>
        <w:t xml:space="preserve"> ensuring the</w:t>
      </w:r>
      <w:r w:rsidR="007F5700">
        <w:rPr>
          <w:rFonts w:ascii="Times New Roman" w:hAnsi="Times New Roman" w:cs="Times New Roman"/>
          <w:sz w:val="24"/>
          <w:szCs w:val="24"/>
        </w:rPr>
        <w:t xml:space="preserve"> </w:t>
      </w:r>
      <w:r w:rsidR="00E16F2F" w:rsidRPr="00D95307">
        <w:rPr>
          <w:rFonts w:ascii="Times New Roman" w:hAnsi="Times New Roman" w:cs="Times New Roman"/>
          <w:color w:val="000000"/>
          <w:sz w:val="24"/>
          <w:szCs w:val="24"/>
        </w:rPr>
        <w:t>interdependence, indivisibility and interrelated nature of all human rights, whether civil, political, economic, social or cultural</w:t>
      </w:r>
      <w:r w:rsidR="00600EF6">
        <w:rPr>
          <w:rFonts w:ascii="Times New Roman" w:hAnsi="Times New Roman" w:cs="Times New Roman"/>
          <w:color w:val="000000"/>
          <w:sz w:val="24"/>
          <w:szCs w:val="24"/>
        </w:rPr>
        <w:t>, in the actual implementation development projects</w:t>
      </w:r>
      <w:r w:rsidR="00E16F2F" w:rsidRPr="00D95307">
        <w:rPr>
          <w:rFonts w:ascii="Times New Roman" w:hAnsi="Times New Roman" w:cs="Times New Roman"/>
          <w:color w:val="000000"/>
          <w:sz w:val="24"/>
          <w:szCs w:val="24"/>
        </w:rPr>
        <w:t>.</w:t>
      </w:r>
      <w:r w:rsidR="00E16F2F">
        <w:rPr>
          <w:rStyle w:val="FootnoteReference"/>
          <w:rFonts w:cs="Times New Roman"/>
          <w:color w:val="000000"/>
          <w:szCs w:val="24"/>
        </w:rPr>
        <w:footnoteReference w:id="68"/>
      </w:r>
      <w:r w:rsidR="00E16F2F">
        <w:rPr>
          <w:rFonts w:ascii="Times New Roman" w:hAnsi="Times New Roman" w:cs="Times New Roman"/>
          <w:color w:val="000000"/>
          <w:sz w:val="24"/>
          <w:szCs w:val="24"/>
        </w:rPr>
        <w:t xml:space="preserve"> </w:t>
      </w:r>
      <w:r w:rsidR="00607A67">
        <w:rPr>
          <w:rFonts w:ascii="Times New Roman" w:hAnsi="Times New Roman" w:cs="Times New Roman"/>
          <w:sz w:val="24"/>
          <w:szCs w:val="24"/>
        </w:rPr>
        <w:t>It is the current approach promoted by the UN system and is widely adopted by development agencies around the world</w:t>
      </w:r>
      <w:r w:rsidR="00335FAB">
        <w:rPr>
          <w:rFonts w:ascii="Times New Roman" w:hAnsi="Times New Roman" w:cs="Times New Roman"/>
          <w:sz w:val="24"/>
          <w:szCs w:val="24"/>
        </w:rPr>
        <w:t xml:space="preserve">, albeit with </w:t>
      </w:r>
      <w:r w:rsidR="001D7F09">
        <w:rPr>
          <w:rFonts w:ascii="Times New Roman" w:hAnsi="Times New Roman" w:cs="Times New Roman"/>
          <w:sz w:val="24"/>
          <w:szCs w:val="24"/>
        </w:rPr>
        <w:t>slight deviations in interpretation</w:t>
      </w:r>
      <w:r w:rsidR="00607A67">
        <w:rPr>
          <w:rFonts w:ascii="Times New Roman" w:hAnsi="Times New Roman" w:cs="Times New Roman"/>
          <w:sz w:val="24"/>
          <w:szCs w:val="24"/>
        </w:rPr>
        <w:t xml:space="preserve">. </w:t>
      </w:r>
      <w:r w:rsidR="00C96390">
        <w:rPr>
          <w:rFonts w:ascii="Times New Roman" w:hAnsi="Times New Roman" w:cs="Times New Roman"/>
          <w:sz w:val="24"/>
          <w:szCs w:val="24"/>
        </w:rPr>
        <w:t xml:space="preserve">In </w:t>
      </w:r>
      <w:r w:rsidR="001B4C17">
        <w:rPr>
          <w:rFonts w:ascii="Times New Roman" w:hAnsi="Times New Roman" w:cs="Times New Roman"/>
          <w:sz w:val="24"/>
          <w:szCs w:val="24"/>
        </w:rPr>
        <w:t>theory</w:t>
      </w:r>
      <w:r w:rsidR="00C96390">
        <w:rPr>
          <w:rFonts w:ascii="Times New Roman" w:hAnsi="Times New Roman" w:cs="Times New Roman"/>
          <w:sz w:val="24"/>
          <w:szCs w:val="24"/>
        </w:rPr>
        <w:t xml:space="preserve">, adopting HRBA </w:t>
      </w:r>
      <w:r w:rsidR="001B4C17">
        <w:rPr>
          <w:rFonts w:ascii="Times New Roman" w:hAnsi="Times New Roman" w:cs="Times New Roman"/>
          <w:sz w:val="24"/>
          <w:szCs w:val="24"/>
        </w:rPr>
        <w:t>should result in operationalizing</w:t>
      </w:r>
      <w:r w:rsidR="00C96390">
        <w:rPr>
          <w:rFonts w:ascii="Times New Roman" w:hAnsi="Times New Roman" w:cs="Times New Roman"/>
          <w:sz w:val="24"/>
          <w:szCs w:val="24"/>
        </w:rPr>
        <w:t xml:space="preserve"> the RtD. </w:t>
      </w:r>
      <w:r w:rsidR="001B4C17">
        <w:rPr>
          <w:rFonts w:ascii="Times New Roman" w:hAnsi="Times New Roman" w:cs="Times New Roman"/>
          <w:sz w:val="24"/>
          <w:szCs w:val="24"/>
        </w:rPr>
        <w:t xml:space="preserve">However, this is possible only if </w:t>
      </w:r>
      <w:r w:rsidR="00C96390">
        <w:rPr>
          <w:rFonts w:ascii="Times New Roman" w:hAnsi="Times New Roman" w:cs="Times New Roman"/>
          <w:sz w:val="24"/>
          <w:szCs w:val="24"/>
        </w:rPr>
        <w:t xml:space="preserve">HRBA </w:t>
      </w:r>
      <w:r w:rsidR="001B4C17">
        <w:rPr>
          <w:rFonts w:ascii="Times New Roman" w:hAnsi="Times New Roman" w:cs="Times New Roman"/>
          <w:sz w:val="24"/>
          <w:szCs w:val="24"/>
        </w:rPr>
        <w:t>does not treat developmen</w:t>
      </w:r>
      <w:r w:rsidR="000903A6">
        <w:rPr>
          <w:rFonts w:ascii="Times New Roman" w:hAnsi="Times New Roman" w:cs="Times New Roman"/>
          <w:sz w:val="24"/>
          <w:szCs w:val="24"/>
        </w:rPr>
        <w:t xml:space="preserve">t and human rights as separate </w:t>
      </w:r>
      <w:proofErr w:type="gramStart"/>
      <w:r w:rsidR="000903A6">
        <w:rPr>
          <w:rFonts w:ascii="Times New Roman" w:hAnsi="Times New Roman" w:cs="Times New Roman"/>
          <w:sz w:val="24"/>
          <w:szCs w:val="24"/>
        </w:rPr>
        <w:t>concepts</w:t>
      </w:r>
      <w:r w:rsidR="001B4C17">
        <w:rPr>
          <w:rFonts w:ascii="Times New Roman" w:hAnsi="Times New Roman" w:cs="Times New Roman"/>
          <w:sz w:val="24"/>
          <w:szCs w:val="24"/>
        </w:rPr>
        <w:t>, but</w:t>
      </w:r>
      <w:proofErr w:type="gramEnd"/>
      <w:r w:rsidR="001B4C17">
        <w:rPr>
          <w:rFonts w:ascii="Times New Roman" w:hAnsi="Times New Roman" w:cs="Times New Roman"/>
          <w:sz w:val="24"/>
          <w:szCs w:val="24"/>
        </w:rPr>
        <w:t xml:space="preserve"> is</w:t>
      </w:r>
      <w:r w:rsidR="00C96390">
        <w:rPr>
          <w:rFonts w:ascii="Times New Roman" w:hAnsi="Times New Roman" w:cs="Times New Roman"/>
          <w:sz w:val="24"/>
          <w:szCs w:val="24"/>
        </w:rPr>
        <w:t xml:space="preserve"> based on an understanding that development itself is a human right. Unfortunately, </w:t>
      </w:r>
      <w:r w:rsidR="001B4C17">
        <w:rPr>
          <w:rFonts w:ascii="Times New Roman" w:hAnsi="Times New Roman" w:cs="Times New Roman"/>
          <w:sz w:val="24"/>
          <w:szCs w:val="24"/>
        </w:rPr>
        <w:t>there is a tendency among many development agencies</w:t>
      </w:r>
      <w:r w:rsidR="00335FAB">
        <w:rPr>
          <w:rFonts w:ascii="Times New Roman" w:hAnsi="Times New Roman" w:cs="Times New Roman"/>
          <w:sz w:val="24"/>
          <w:szCs w:val="24"/>
        </w:rPr>
        <w:t>,</w:t>
      </w:r>
      <w:r w:rsidR="001B4C17">
        <w:rPr>
          <w:rFonts w:ascii="Times New Roman" w:hAnsi="Times New Roman" w:cs="Times New Roman"/>
          <w:sz w:val="24"/>
          <w:szCs w:val="24"/>
        </w:rPr>
        <w:t xml:space="preserve"> especially of the Global North</w:t>
      </w:r>
      <w:r w:rsidR="00335FAB">
        <w:rPr>
          <w:rFonts w:ascii="Times New Roman" w:hAnsi="Times New Roman" w:cs="Times New Roman"/>
          <w:sz w:val="24"/>
          <w:szCs w:val="24"/>
        </w:rPr>
        <w:t>,</w:t>
      </w:r>
      <w:r w:rsidR="001B4C17">
        <w:rPr>
          <w:rFonts w:ascii="Times New Roman" w:hAnsi="Times New Roman" w:cs="Times New Roman"/>
          <w:sz w:val="24"/>
          <w:szCs w:val="24"/>
        </w:rPr>
        <w:t xml:space="preserve"> whereby </w:t>
      </w:r>
      <w:r w:rsidR="000903A6">
        <w:rPr>
          <w:rFonts w:ascii="Times New Roman" w:hAnsi="Times New Roman" w:cs="Times New Roman"/>
          <w:sz w:val="24"/>
          <w:szCs w:val="24"/>
        </w:rPr>
        <w:t xml:space="preserve">HRBA is limited conceptually by treating development and human rights as separate objectives which </w:t>
      </w:r>
      <w:r w:rsidR="008D3C8C">
        <w:rPr>
          <w:rFonts w:ascii="Times New Roman" w:hAnsi="Times New Roman" w:cs="Times New Roman"/>
          <w:sz w:val="24"/>
          <w:szCs w:val="24"/>
        </w:rPr>
        <w:t xml:space="preserve">only </w:t>
      </w:r>
      <w:r w:rsidR="000903A6">
        <w:rPr>
          <w:rFonts w:ascii="Times New Roman" w:hAnsi="Times New Roman" w:cs="Times New Roman"/>
          <w:sz w:val="24"/>
          <w:szCs w:val="24"/>
        </w:rPr>
        <w:t>need to be linked</w:t>
      </w:r>
      <w:r w:rsidR="001B4C17">
        <w:rPr>
          <w:rFonts w:ascii="Times New Roman" w:hAnsi="Times New Roman" w:cs="Times New Roman"/>
          <w:sz w:val="24"/>
          <w:szCs w:val="24"/>
        </w:rPr>
        <w:t xml:space="preserve">. In this </w:t>
      </w:r>
      <w:r w:rsidR="000903A6">
        <w:rPr>
          <w:rFonts w:ascii="Times New Roman" w:hAnsi="Times New Roman" w:cs="Times New Roman"/>
          <w:sz w:val="24"/>
          <w:szCs w:val="24"/>
        </w:rPr>
        <w:t xml:space="preserve">limited </w:t>
      </w:r>
      <w:r w:rsidR="001B4C17">
        <w:rPr>
          <w:rFonts w:ascii="Times New Roman" w:hAnsi="Times New Roman" w:cs="Times New Roman"/>
          <w:sz w:val="24"/>
          <w:szCs w:val="24"/>
        </w:rPr>
        <w:t>conceptualization of HRBA, it is enough to ensure</w:t>
      </w:r>
      <w:r w:rsidRPr="00BC409A">
        <w:rPr>
          <w:rFonts w:ascii="Times New Roman" w:hAnsi="Times New Roman" w:cs="Times New Roman"/>
          <w:sz w:val="24"/>
          <w:szCs w:val="24"/>
        </w:rPr>
        <w:t xml:space="preserve"> that </w:t>
      </w:r>
      <w:r w:rsidR="001B4C17">
        <w:rPr>
          <w:rFonts w:ascii="Times New Roman" w:hAnsi="Times New Roman" w:cs="Times New Roman"/>
          <w:sz w:val="24"/>
          <w:szCs w:val="24"/>
        </w:rPr>
        <w:t xml:space="preserve">in </w:t>
      </w:r>
      <w:r w:rsidRPr="00BC409A">
        <w:rPr>
          <w:rFonts w:ascii="Times New Roman" w:hAnsi="Times New Roman" w:cs="Times New Roman"/>
          <w:sz w:val="24"/>
          <w:szCs w:val="24"/>
        </w:rPr>
        <w:t>any development project, human rights must not be violated</w:t>
      </w:r>
      <w:r w:rsidR="001B4C17">
        <w:rPr>
          <w:rFonts w:ascii="Times New Roman" w:hAnsi="Times New Roman" w:cs="Times New Roman"/>
          <w:sz w:val="24"/>
          <w:szCs w:val="24"/>
        </w:rPr>
        <w:t xml:space="preserve"> during implementation</w:t>
      </w:r>
      <w:r w:rsidR="00B0523B">
        <w:rPr>
          <w:rFonts w:ascii="Times New Roman" w:hAnsi="Times New Roman" w:cs="Times New Roman"/>
          <w:sz w:val="24"/>
          <w:szCs w:val="24"/>
        </w:rPr>
        <w:t>, but</w:t>
      </w:r>
      <w:r>
        <w:rPr>
          <w:rFonts w:ascii="Times New Roman" w:hAnsi="Times New Roman" w:cs="Times New Roman"/>
          <w:sz w:val="24"/>
          <w:szCs w:val="24"/>
        </w:rPr>
        <w:t xml:space="preserve"> </w:t>
      </w:r>
      <w:r w:rsidR="000903A6">
        <w:rPr>
          <w:rFonts w:ascii="Times New Roman" w:hAnsi="Times New Roman" w:cs="Times New Roman"/>
          <w:sz w:val="24"/>
          <w:szCs w:val="24"/>
        </w:rPr>
        <w:t xml:space="preserve">must be </w:t>
      </w:r>
      <w:r>
        <w:rPr>
          <w:rFonts w:ascii="Times New Roman" w:hAnsi="Times New Roman" w:cs="Times New Roman"/>
          <w:sz w:val="24"/>
          <w:szCs w:val="24"/>
        </w:rPr>
        <w:t>rather promoted</w:t>
      </w:r>
      <w:r w:rsidRPr="00BC409A">
        <w:rPr>
          <w:rFonts w:ascii="Times New Roman" w:hAnsi="Times New Roman" w:cs="Times New Roman"/>
          <w:sz w:val="24"/>
          <w:szCs w:val="24"/>
        </w:rPr>
        <w:t xml:space="preserve">. </w:t>
      </w:r>
      <w:r w:rsidR="00C96390">
        <w:rPr>
          <w:rFonts w:ascii="Times New Roman" w:hAnsi="Times New Roman" w:cs="Times New Roman"/>
          <w:sz w:val="24"/>
          <w:szCs w:val="24"/>
        </w:rPr>
        <w:t xml:space="preserve">While this is obviously vital, operationalizing the RtD requires that a true HRBA must go </w:t>
      </w:r>
      <w:r w:rsidRPr="00BC409A">
        <w:rPr>
          <w:rFonts w:ascii="Times New Roman" w:hAnsi="Times New Roman" w:cs="Times New Roman"/>
          <w:sz w:val="24"/>
          <w:szCs w:val="24"/>
        </w:rPr>
        <w:t xml:space="preserve">further and </w:t>
      </w:r>
      <w:r w:rsidR="00C96390">
        <w:rPr>
          <w:rFonts w:ascii="Times New Roman" w:hAnsi="Times New Roman" w:cs="Times New Roman"/>
          <w:sz w:val="24"/>
          <w:szCs w:val="24"/>
        </w:rPr>
        <w:t>consider</w:t>
      </w:r>
      <w:r w:rsidRPr="00BC409A">
        <w:rPr>
          <w:rFonts w:ascii="Times New Roman" w:hAnsi="Times New Roman" w:cs="Times New Roman"/>
          <w:sz w:val="24"/>
          <w:szCs w:val="24"/>
        </w:rPr>
        <w:t xml:space="preserve"> development itself a self-standing human right. </w:t>
      </w:r>
      <w:r w:rsidR="008D3C8C">
        <w:rPr>
          <w:rFonts w:ascii="Times New Roman" w:hAnsi="Times New Roman" w:cs="Times New Roman"/>
          <w:sz w:val="24"/>
          <w:szCs w:val="24"/>
        </w:rPr>
        <w:t xml:space="preserve">In other words, </w:t>
      </w:r>
      <w:r w:rsidR="00355224">
        <w:rPr>
          <w:rFonts w:ascii="Times New Roman" w:hAnsi="Times New Roman" w:cs="Times New Roman"/>
          <w:sz w:val="24"/>
          <w:szCs w:val="24"/>
        </w:rPr>
        <w:t xml:space="preserve">this requires adoption of the “normative framework” of the RtD. </w:t>
      </w:r>
      <w:r w:rsidRPr="00BC409A">
        <w:rPr>
          <w:rFonts w:ascii="Times New Roman" w:hAnsi="Times New Roman" w:cs="Times New Roman"/>
          <w:sz w:val="24"/>
          <w:szCs w:val="24"/>
        </w:rPr>
        <w:t xml:space="preserve">This is not merely a semantic armchair distinction but is profoundly important in practice. </w:t>
      </w:r>
    </w:p>
    <w:p w14:paraId="4A674A84" w14:textId="13240F40" w:rsidR="00C35AD4" w:rsidRDefault="00BC409A" w:rsidP="00BC409A">
      <w:pPr>
        <w:spacing w:line="240" w:lineRule="auto"/>
        <w:jc w:val="both"/>
        <w:rPr>
          <w:rFonts w:ascii="Times New Roman" w:hAnsi="Times New Roman" w:cs="Times New Roman"/>
          <w:sz w:val="24"/>
          <w:szCs w:val="24"/>
        </w:rPr>
      </w:pPr>
      <w:r w:rsidRPr="00BC409A">
        <w:rPr>
          <w:rFonts w:ascii="Times New Roman" w:hAnsi="Times New Roman" w:cs="Times New Roman"/>
          <w:sz w:val="24"/>
          <w:szCs w:val="24"/>
        </w:rPr>
        <w:t xml:space="preserve">In programmatic terms, HRBA </w:t>
      </w:r>
      <w:r w:rsidR="00D25812">
        <w:rPr>
          <w:rFonts w:ascii="Times New Roman" w:hAnsi="Times New Roman" w:cs="Times New Roman"/>
          <w:sz w:val="24"/>
          <w:szCs w:val="24"/>
        </w:rPr>
        <w:t xml:space="preserve">as understood and designed by </w:t>
      </w:r>
      <w:r w:rsidR="000903A6">
        <w:rPr>
          <w:rFonts w:ascii="Times New Roman" w:hAnsi="Times New Roman" w:cs="Times New Roman"/>
          <w:sz w:val="24"/>
          <w:szCs w:val="24"/>
        </w:rPr>
        <w:t xml:space="preserve">most </w:t>
      </w:r>
      <w:r w:rsidR="00D25812">
        <w:rPr>
          <w:rFonts w:ascii="Times New Roman" w:hAnsi="Times New Roman" w:cs="Times New Roman"/>
          <w:sz w:val="24"/>
          <w:szCs w:val="24"/>
        </w:rPr>
        <w:t xml:space="preserve">donor countries and their </w:t>
      </w:r>
      <w:r w:rsidR="000903A6">
        <w:rPr>
          <w:rFonts w:ascii="Times New Roman" w:hAnsi="Times New Roman" w:cs="Times New Roman"/>
          <w:sz w:val="24"/>
          <w:szCs w:val="24"/>
        </w:rPr>
        <w:t>development agencies</w:t>
      </w:r>
      <w:r w:rsidR="00D25812">
        <w:rPr>
          <w:rFonts w:ascii="Times New Roman" w:hAnsi="Times New Roman" w:cs="Times New Roman"/>
          <w:sz w:val="24"/>
          <w:szCs w:val="24"/>
        </w:rPr>
        <w:t>,</w:t>
      </w:r>
      <w:r w:rsidR="000903A6">
        <w:rPr>
          <w:rFonts w:ascii="Times New Roman" w:hAnsi="Times New Roman" w:cs="Times New Roman"/>
          <w:sz w:val="24"/>
          <w:szCs w:val="24"/>
        </w:rPr>
        <w:t xml:space="preserve"> </w:t>
      </w:r>
      <w:r w:rsidRPr="00BC409A">
        <w:rPr>
          <w:rFonts w:ascii="Times New Roman" w:hAnsi="Times New Roman" w:cs="Times New Roman"/>
          <w:sz w:val="24"/>
          <w:szCs w:val="24"/>
        </w:rPr>
        <w:t xml:space="preserve">has always insisted on recipients of development aid ensuring respect for human rights while implementing development projects through transparent and accountable </w:t>
      </w:r>
      <w:r w:rsidRPr="00BC409A">
        <w:rPr>
          <w:rFonts w:ascii="Times New Roman" w:hAnsi="Times New Roman" w:cs="Times New Roman"/>
          <w:sz w:val="24"/>
          <w:szCs w:val="24"/>
        </w:rPr>
        <w:lastRenderedPageBreak/>
        <w:t xml:space="preserve">institutions. </w:t>
      </w:r>
      <w:r w:rsidRPr="000903A6">
        <w:rPr>
          <w:rFonts w:ascii="Times New Roman" w:hAnsi="Times New Roman" w:cs="Times New Roman"/>
          <w:sz w:val="24"/>
          <w:szCs w:val="24"/>
        </w:rPr>
        <w:t xml:space="preserve">While that is obviously necessary, it has not looked at international cooperation to ensure development and not impede it as a matter of duty of the donors. </w:t>
      </w:r>
      <w:r w:rsidR="00335FAB">
        <w:rPr>
          <w:rFonts w:ascii="Times New Roman" w:hAnsi="Times New Roman" w:cs="Times New Roman"/>
          <w:sz w:val="24"/>
          <w:szCs w:val="24"/>
        </w:rPr>
        <w:t xml:space="preserve">The RtD requires that </w:t>
      </w:r>
      <w:r w:rsidRPr="00BC409A">
        <w:rPr>
          <w:rFonts w:ascii="Times New Roman" w:hAnsi="Times New Roman" w:cs="Times New Roman"/>
          <w:sz w:val="24"/>
          <w:szCs w:val="24"/>
        </w:rPr>
        <w:t xml:space="preserve">HRBA </w:t>
      </w:r>
      <w:r w:rsidR="00335FAB">
        <w:rPr>
          <w:rFonts w:ascii="Times New Roman" w:hAnsi="Times New Roman" w:cs="Times New Roman"/>
          <w:sz w:val="24"/>
          <w:szCs w:val="24"/>
        </w:rPr>
        <w:t>must be understood not only as requiring recipients to respect human rights while implementing development projects</w:t>
      </w:r>
      <w:r w:rsidRPr="00BC409A">
        <w:rPr>
          <w:rFonts w:ascii="Times New Roman" w:hAnsi="Times New Roman" w:cs="Times New Roman"/>
          <w:sz w:val="24"/>
          <w:szCs w:val="24"/>
        </w:rPr>
        <w:t>, but also require</w:t>
      </w:r>
      <w:r w:rsidR="00335FAB">
        <w:rPr>
          <w:rFonts w:ascii="Times New Roman" w:hAnsi="Times New Roman" w:cs="Times New Roman"/>
          <w:sz w:val="24"/>
          <w:szCs w:val="24"/>
        </w:rPr>
        <w:t>s</w:t>
      </w:r>
      <w:r w:rsidRPr="00BC409A">
        <w:rPr>
          <w:rFonts w:ascii="Times New Roman" w:hAnsi="Times New Roman" w:cs="Times New Roman"/>
          <w:sz w:val="24"/>
          <w:szCs w:val="24"/>
        </w:rPr>
        <w:t xml:space="preserve"> </w:t>
      </w:r>
      <w:r w:rsidR="00335FAB">
        <w:rPr>
          <w:rFonts w:ascii="Times New Roman" w:hAnsi="Times New Roman" w:cs="Times New Roman"/>
          <w:sz w:val="24"/>
          <w:szCs w:val="24"/>
        </w:rPr>
        <w:t>HRBA to be understood as donor States</w:t>
      </w:r>
      <w:r w:rsidRPr="00BC409A">
        <w:rPr>
          <w:rFonts w:ascii="Times New Roman" w:hAnsi="Times New Roman" w:cs="Times New Roman"/>
          <w:sz w:val="24"/>
          <w:szCs w:val="24"/>
        </w:rPr>
        <w:t xml:space="preserve"> hav</w:t>
      </w:r>
      <w:r w:rsidR="00335FAB">
        <w:rPr>
          <w:rFonts w:ascii="Times New Roman" w:hAnsi="Times New Roman" w:cs="Times New Roman"/>
          <w:sz w:val="24"/>
          <w:szCs w:val="24"/>
        </w:rPr>
        <w:t>ing</w:t>
      </w:r>
      <w:r w:rsidRPr="00BC409A">
        <w:rPr>
          <w:rFonts w:ascii="Times New Roman" w:hAnsi="Times New Roman" w:cs="Times New Roman"/>
          <w:sz w:val="24"/>
          <w:szCs w:val="24"/>
        </w:rPr>
        <w:t xml:space="preserve"> duties </w:t>
      </w:r>
      <w:r w:rsidR="00AF217F">
        <w:rPr>
          <w:rFonts w:ascii="Times New Roman" w:hAnsi="Times New Roman" w:cs="Times New Roman"/>
          <w:sz w:val="24"/>
          <w:szCs w:val="24"/>
        </w:rPr>
        <w:t>with respect to</w:t>
      </w:r>
      <w:r w:rsidRPr="00BC409A">
        <w:rPr>
          <w:rFonts w:ascii="Times New Roman" w:hAnsi="Times New Roman" w:cs="Times New Roman"/>
          <w:sz w:val="24"/>
          <w:szCs w:val="24"/>
        </w:rPr>
        <w:t xml:space="preserve"> development </w:t>
      </w:r>
      <w:r w:rsidRPr="00BC409A">
        <w:rPr>
          <w:rFonts w:ascii="Times New Roman" w:hAnsi="Times New Roman" w:cs="Times New Roman"/>
          <w:i/>
          <w:sz w:val="24"/>
          <w:szCs w:val="24"/>
        </w:rPr>
        <w:t>as a matter of human rights</w:t>
      </w:r>
      <w:r w:rsidRPr="00BC409A">
        <w:rPr>
          <w:rFonts w:ascii="Times New Roman" w:hAnsi="Times New Roman" w:cs="Times New Roman"/>
          <w:sz w:val="24"/>
          <w:szCs w:val="24"/>
        </w:rPr>
        <w:t>.</w:t>
      </w:r>
      <w:r w:rsidR="000903A6">
        <w:rPr>
          <w:rFonts w:ascii="Times New Roman" w:hAnsi="Times New Roman" w:cs="Times New Roman"/>
          <w:sz w:val="24"/>
          <w:szCs w:val="24"/>
        </w:rPr>
        <w:t xml:space="preserve"> Operationalizing the RtD in implementing the SDGs</w:t>
      </w:r>
      <w:r w:rsidRPr="00BC409A">
        <w:rPr>
          <w:rFonts w:ascii="Times New Roman" w:hAnsi="Times New Roman" w:cs="Times New Roman"/>
          <w:sz w:val="24"/>
          <w:szCs w:val="24"/>
        </w:rPr>
        <w:t xml:space="preserve"> would, therefore, not only require the recipients of international cooperation under </w:t>
      </w:r>
      <w:r>
        <w:rPr>
          <w:rFonts w:ascii="Times New Roman" w:hAnsi="Times New Roman" w:cs="Times New Roman"/>
          <w:sz w:val="24"/>
          <w:szCs w:val="24"/>
        </w:rPr>
        <w:t>SDG 17</w:t>
      </w:r>
      <w:r w:rsidRPr="00BC409A">
        <w:rPr>
          <w:rFonts w:ascii="Times New Roman" w:hAnsi="Times New Roman" w:cs="Times New Roman"/>
          <w:sz w:val="24"/>
          <w:szCs w:val="24"/>
        </w:rPr>
        <w:t xml:space="preserve"> </w:t>
      </w:r>
      <w:r w:rsidR="00CF4B28">
        <w:rPr>
          <w:rFonts w:ascii="Times New Roman" w:hAnsi="Times New Roman" w:cs="Times New Roman"/>
          <w:sz w:val="24"/>
          <w:szCs w:val="24"/>
        </w:rPr>
        <w:t xml:space="preserve">and other “means of implementation” targets </w:t>
      </w:r>
      <w:r w:rsidRPr="00BC409A">
        <w:rPr>
          <w:rFonts w:ascii="Times New Roman" w:hAnsi="Times New Roman" w:cs="Times New Roman"/>
          <w:sz w:val="24"/>
          <w:szCs w:val="24"/>
        </w:rPr>
        <w:t xml:space="preserve">to fulfil their human rights obligations internally through accountable and transparent institutions, but also require the donors in international cooperation to be duty bound by human rights principles while providing financial or technical aid for the implementation of </w:t>
      </w:r>
      <w:r>
        <w:rPr>
          <w:rFonts w:ascii="Times New Roman" w:hAnsi="Times New Roman" w:cs="Times New Roman"/>
          <w:sz w:val="24"/>
          <w:szCs w:val="24"/>
        </w:rPr>
        <w:t>the SDGs</w:t>
      </w:r>
      <w:r w:rsidRPr="00BC409A">
        <w:rPr>
          <w:rFonts w:ascii="Times New Roman" w:hAnsi="Times New Roman" w:cs="Times New Roman"/>
          <w:sz w:val="24"/>
          <w:szCs w:val="24"/>
        </w:rPr>
        <w:t>.</w:t>
      </w:r>
      <w:r>
        <w:rPr>
          <w:rFonts w:ascii="Times New Roman" w:hAnsi="Times New Roman" w:cs="Times New Roman"/>
          <w:sz w:val="24"/>
          <w:szCs w:val="24"/>
        </w:rPr>
        <w:t xml:space="preserve"> </w:t>
      </w:r>
      <w:r w:rsidRPr="00AF27B3">
        <w:rPr>
          <w:rFonts w:ascii="Times New Roman" w:hAnsi="Times New Roman" w:cs="Times New Roman"/>
          <w:sz w:val="24"/>
          <w:szCs w:val="24"/>
        </w:rPr>
        <w:t>This includes ensuring that developing countries have the necessary policy space to define their own development priorities in line with the SDGs and their own mechanisms for implementing them.</w:t>
      </w:r>
      <w:r>
        <w:rPr>
          <w:rStyle w:val="FootnoteReference"/>
          <w:rFonts w:ascii="Times New Roman" w:hAnsi="Times New Roman" w:cs="Times New Roman"/>
          <w:sz w:val="24"/>
          <w:szCs w:val="24"/>
        </w:rPr>
        <w:footnoteReference w:id="69"/>
      </w:r>
      <w:r w:rsidRPr="00AF27B3">
        <w:rPr>
          <w:rFonts w:ascii="Times New Roman" w:hAnsi="Times New Roman" w:cs="Times New Roman"/>
          <w:sz w:val="24"/>
          <w:szCs w:val="24"/>
        </w:rPr>
        <w:t xml:space="preserve"> </w:t>
      </w:r>
      <w:r w:rsidR="00660638">
        <w:rPr>
          <w:rFonts w:ascii="Times New Roman" w:hAnsi="Times New Roman" w:cs="Times New Roman"/>
          <w:sz w:val="24"/>
          <w:szCs w:val="24"/>
        </w:rPr>
        <w:t xml:space="preserve">For instance, </w:t>
      </w:r>
      <w:r w:rsidR="00660638" w:rsidRPr="00660638">
        <w:rPr>
          <w:rFonts w:ascii="Times New Roman" w:hAnsi="Times New Roman" w:cs="Times New Roman"/>
          <w:sz w:val="24"/>
          <w:szCs w:val="24"/>
        </w:rPr>
        <w:t xml:space="preserve">when developed countries “promote the development, transfer, dissemination and diffusion of environmentally sound technologies to developing countries on favourable terms, including on concessional and preferential terms, as mutually agreed” under Target 17.7, </w:t>
      </w:r>
      <w:r w:rsidR="00A07FB0">
        <w:rPr>
          <w:rFonts w:ascii="Times New Roman" w:hAnsi="Times New Roman" w:cs="Times New Roman"/>
          <w:sz w:val="24"/>
          <w:szCs w:val="24"/>
        </w:rPr>
        <w:t>the normative framework of principles of the DRTD</w:t>
      </w:r>
      <w:r w:rsidR="00660638">
        <w:rPr>
          <w:rFonts w:ascii="Times New Roman" w:hAnsi="Times New Roman" w:cs="Times New Roman"/>
          <w:sz w:val="24"/>
          <w:szCs w:val="24"/>
        </w:rPr>
        <w:t xml:space="preserve"> require that </w:t>
      </w:r>
      <w:r w:rsidR="00660638" w:rsidRPr="00660638">
        <w:rPr>
          <w:rFonts w:ascii="Times New Roman" w:hAnsi="Times New Roman" w:cs="Times New Roman"/>
          <w:sz w:val="24"/>
          <w:szCs w:val="24"/>
        </w:rPr>
        <w:t>they respect the policy space which developing countries need in order to define their own development and technology-related priorities in line with the SDGs and their own mechanisms for implementing them.</w:t>
      </w:r>
      <w:r w:rsidR="00660638">
        <w:rPr>
          <w:rFonts w:ascii="Times New Roman" w:hAnsi="Times New Roman" w:cs="Times New Roman"/>
          <w:sz w:val="24"/>
          <w:szCs w:val="24"/>
        </w:rPr>
        <w:t xml:space="preserve"> </w:t>
      </w:r>
      <w:r w:rsidR="00A07FB0">
        <w:rPr>
          <w:rFonts w:ascii="Times New Roman" w:hAnsi="Times New Roman" w:cs="Times New Roman"/>
          <w:sz w:val="24"/>
          <w:szCs w:val="24"/>
        </w:rPr>
        <w:t xml:space="preserve">They </w:t>
      </w:r>
      <w:r w:rsidRPr="00660638">
        <w:rPr>
          <w:rFonts w:ascii="Times New Roman" w:hAnsi="Times New Roman" w:cs="Times New Roman"/>
          <w:sz w:val="24"/>
          <w:szCs w:val="24"/>
        </w:rPr>
        <w:t xml:space="preserve">also require ensuring that donors do </w:t>
      </w:r>
      <w:r w:rsidRPr="00AF27B3">
        <w:rPr>
          <w:rFonts w:ascii="Times New Roman" w:hAnsi="Times New Roman" w:cs="Times New Roman"/>
          <w:sz w:val="24"/>
          <w:szCs w:val="24"/>
        </w:rPr>
        <w:t xml:space="preserve">not impose conditionalities on financial and technical aid which violate the national policy space and </w:t>
      </w:r>
      <w:r w:rsidR="00FC7010">
        <w:rPr>
          <w:rFonts w:ascii="Times New Roman" w:hAnsi="Times New Roman" w:cs="Times New Roman"/>
          <w:sz w:val="24"/>
          <w:szCs w:val="24"/>
        </w:rPr>
        <w:t xml:space="preserve">ability of States to fulfil their </w:t>
      </w:r>
      <w:r w:rsidRPr="00AF27B3">
        <w:rPr>
          <w:rFonts w:ascii="Times New Roman" w:hAnsi="Times New Roman" w:cs="Times New Roman"/>
          <w:sz w:val="24"/>
          <w:szCs w:val="24"/>
        </w:rPr>
        <w:t>human rights</w:t>
      </w:r>
      <w:r w:rsidR="00FC7010">
        <w:rPr>
          <w:rFonts w:ascii="Times New Roman" w:hAnsi="Times New Roman" w:cs="Times New Roman"/>
          <w:sz w:val="24"/>
          <w:szCs w:val="24"/>
        </w:rPr>
        <w:t xml:space="preserve"> obligations</w:t>
      </w:r>
      <w:r w:rsidRPr="00AF27B3">
        <w:rPr>
          <w:rFonts w:ascii="Times New Roman" w:hAnsi="Times New Roman" w:cs="Times New Roman"/>
          <w:sz w:val="24"/>
          <w:szCs w:val="24"/>
        </w:rPr>
        <w:t xml:space="preserve">. These principles are inherent to the Addis Ababa Action Agenda </w:t>
      </w:r>
      <w:r w:rsidR="00A07FB0">
        <w:rPr>
          <w:rFonts w:ascii="Times New Roman" w:hAnsi="Times New Roman" w:cs="Times New Roman"/>
          <w:sz w:val="24"/>
          <w:szCs w:val="24"/>
        </w:rPr>
        <w:t xml:space="preserve">(AAAA) </w:t>
      </w:r>
      <w:r w:rsidRPr="00AF27B3">
        <w:rPr>
          <w:rFonts w:ascii="Times New Roman" w:hAnsi="Times New Roman" w:cs="Times New Roman"/>
          <w:sz w:val="24"/>
          <w:szCs w:val="24"/>
        </w:rPr>
        <w:t>on Financing for Development</w:t>
      </w:r>
      <w:r w:rsidR="00660638">
        <w:rPr>
          <w:rFonts w:ascii="Times New Roman" w:hAnsi="Times New Roman" w:cs="Times New Roman"/>
          <w:sz w:val="24"/>
          <w:szCs w:val="24"/>
        </w:rPr>
        <w:t>,</w:t>
      </w:r>
      <w:r>
        <w:rPr>
          <w:rStyle w:val="FootnoteReference"/>
          <w:rFonts w:ascii="Times New Roman" w:hAnsi="Times New Roman" w:cs="Times New Roman"/>
          <w:sz w:val="24"/>
          <w:szCs w:val="24"/>
        </w:rPr>
        <w:footnoteReference w:id="70"/>
      </w:r>
      <w:r w:rsidRPr="00AF27B3">
        <w:rPr>
          <w:rFonts w:ascii="Times New Roman" w:hAnsi="Times New Roman" w:cs="Times New Roman"/>
          <w:sz w:val="24"/>
          <w:szCs w:val="24"/>
        </w:rPr>
        <w:t xml:space="preserve"> which has been reaffirmed by the 2030 Agenda</w:t>
      </w:r>
      <w:r w:rsidR="00A07FB0">
        <w:rPr>
          <w:rFonts w:ascii="Times New Roman" w:hAnsi="Times New Roman" w:cs="Times New Roman"/>
          <w:sz w:val="24"/>
          <w:szCs w:val="24"/>
        </w:rPr>
        <w:t xml:space="preserve"> and is an integral part of it</w:t>
      </w:r>
      <w:r w:rsidR="00660638">
        <w:rPr>
          <w:rFonts w:ascii="Times New Roman" w:hAnsi="Times New Roman" w:cs="Times New Roman"/>
          <w:sz w:val="24"/>
          <w:szCs w:val="24"/>
        </w:rPr>
        <w:t>.</w:t>
      </w:r>
      <w:r>
        <w:rPr>
          <w:rStyle w:val="FootnoteReference"/>
          <w:rFonts w:ascii="Times New Roman" w:hAnsi="Times New Roman" w:cs="Times New Roman"/>
          <w:sz w:val="24"/>
          <w:szCs w:val="24"/>
        </w:rPr>
        <w:footnoteReference w:id="71"/>
      </w:r>
      <w:r w:rsidRPr="00AF27B3">
        <w:rPr>
          <w:rFonts w:ascii="Times New Roman" w:hAnsi="Times New Roman" w:cs="Times New Roman"/>
          <w:sz w:val="24"/>
          <w:szCs w:val="24"/>
        </w:rPr>
        <w:t xml:space="preserve"> The </w:t>
      </w:r>
      <w:r w:rsidR="00A07FB0">
        <w:rPr>
          <w:rFonts w:ascii="Times New Roman" w:hAnsi="Times New Roman" w:cs="Times New Roman"/>
          <w:sz w:val="24"/>
          <w:szCs w:val="24"/>
        </w:rPr>
        <w:t>AAAA</w:t>
      </w:r>
      <w:r w:rsidRPr="00AF27B3">
        <w:rPr>
          <w:rFonts w:ascii="Times New Roman" w:hAnsi="Times New Roman" w:cs="Times New Roman"/>
          <w:sz w:val="24"/>
          <w:szCs w:val="24"/>
        </w:rPr>
        <w:t xml:space="preserve"> also contains a commitment to </w:t>
      </w:r>
      <w:r w:rsidR="00A07FB0">
        <w:rPr>
          <w:rFonts w:ascii="Times New Roman" w:hAnsi="Times New Roman" w:cs="Times New Roman"/>
          <w:sz w:val="24"/>
          <w:szCs w:val="24"/>
        </w:rPr>
        <w:t xml:space="preserve">the </w:t>
      </w:r>
      <w:r w:rsidR="00660638">
        <w:rPr>
          <w:rFonts w:ascii="Times New Roman" w:hAnsi="Times New Roman" w:cs="Times New Roman"/>
          <w:sz w:val="24"/>
          <w:szCs w:val="24"/>
        </w:rPr>
        <w:t>RtD,</w:t>
      </w:r>
      <w:r>
        <w:rPr>
          <w:rStyle w:val="FootnoteReference"/>
          <w:rFonts w:ascii="Times New Roman" w:hAnsi="Times New Roman" w:cs="Times New Roman"/>
          <w:sz w:val="24"/>
          <w:szCs w:val="24"/>
        </w:rPr>
        <w:footnoteReference w:id="72"/>
      </w:r>
      <w:r w:rsidRPr="00AF27B3">
        <w:rPr>
          <w:rFonts w:ascii="Times New Roman" w:hAnsi="Times New Roman" w:cs="Times New Roman"/>
          <w:sz w:val="24"/>
          <w:szCs w:val="24"/>
        </w:rPr>
        <w:t xml:space="preserve"> and therefore, if the SDGs are to be successful, they need to be implemented in accordance with the normative </w:t>
      </w:r>
      <w:r w:rsidR="00A07FB0">
        <w:rPr>
          <w:rFonts w:ascii="Times New Roman" w:hAnsi="Times New Roman" w:cs="Times New Roman"/>
          <w:sz w:val="24"/>
          <w:szCs w:val="24"/>
        </w:rPr>
        <w:t xml:space="preserve">principles of </w:t>
      </w:r>
      <w:r w:rsidRPr="00AF27B3">
        <w:rPr>
          <w:rFonts w:ascii="Times New Roman" w:hAnsi="Times New Roman" w:cs="Times New Roman"/>
          <w:sz w:val="24"/>
          <w:szCs w:val="24"/>
        </w:rPr>
        <w:t xml:space="preserve">the </w:t>
      </w:r>
      <w:r w:rsidR="00660638">
        <w:rPr>
          <w:rFonts w:ascii="Times New Roman" w:hAnsi="Times New Roman" w:cs="Times New Roman"/>
          <w:sz w:val="24"/>
          <w:szCs w:val="24"/>
        </w:rPr>
        <w:t>DRTD</w:t>
      </w:r>
      <w:r w:rsidRPr="00AF27B3">
        <w:rPr>
          <w:rFonts w:ascii="Times New Roman" w:hAnsi="Times New Roman" w:cs="Times New Roman"/>
          <w:sz w:val="24"/>
          <w:szCs w:val="24"/>
        </w:rPr>
        <w:t>.</w:t>
      </w:r>
    </w:p>
    <w:p w14:paraId="2EA16BB3" w14:textId="77777777" w:rsidR="007A468D" w:rsidRPr="007A468D" w:rsidRDefault="007A468D" w:rsidP="007A468D">
      <w:pPr>
        <w:pStyle w:val="ListParagraph"/>
        <w:numPr>
          <w:ilvl w:val="0"/>
          <w:numId w:val="6"/>
        </w:numPr>
        <w:spacing w:line="276" w:lineRule="auto"/>
        <w:jc w:val="both"/>
        <w:rPr>
          <w:rFonts w:ascii="Times New Roman" w:hAnsi="Times New Roman" w:cs="Times New Roman"/>
          <w:sz w:val="24"/>
          <w:szCs w:val="24"/>
          <w:u w:val="single"/>
        </w:rPr>
      </w:pPr>
      <w:r w:rsidRPr="007A468D">
        <w:rPr>
          <w:rFonts w:ascii="Times New Roman" w:hAnsi="Times New Roman" w:cs="Times New Roman"/>
          <w:sz w:val="24"/>
          <w:szCs w:val="24"/>
          <w:u w:val="single"/>
        </w:rPr>
        <w:t xml:space="preserve">Indicators for measuring the implementation of the SDGs and targets must be compatible with </w:t>
      </w:r>
      <w:r>
        <w:rPr>
          <w:rFonts w:ascii="Times New Roman" w:hAnsi="Times New Roman" w:cs="Times New Roman"/>
          <w:sz w:val="24"/>
          <w:szCs w:val="24"/>
          <w:u w:val="single"/>
        </w:rPr>
        <w:t xml:space="preserve">the objective of making the </w:t>
      </w:r>
      <w:r w:rsidRPr="007A468D">
        <w:rPr>
          <w:rFonts w:ascii="Times New Roman" w:hAnsi="Times New Roman" w:cs="Times New Roman"/>
          <w:sz w:val="24"/>
          <w:szCs w:val="24"/>
          <w:u w:val="single"/>
        </w:rPr>
        <w:t>RtD</w:t>
      </w:r>
      <w:r>
        <w:rPr>
          <w:rFonts w:ascii="Times New Roman" w:hAnsi="Times New Roman" w:cs="Times New Roman"/>
          <w:sz w:val="24"/>
          <w:szCs w:val="24"/>
          <w:u w:val="single"/>
        </w:rPr>
        <w:t xml:space="preserve"> a reality for </w:t>
      </w:r>
      <w:proofErr w:type="gramStart"/>
      <w:r>
        <w:rPr>
          <w:rFonts w:ascii="Times New Roman" w:hAnsi="Times New Roman" w:cs="Times New Roman"/>
          <w:sz w:val="24"/>
          <w:szCs w:val="24"/>
          <w:u w:val="single"/>
        </w:rPr>
        <w:t>everyone</w:t>
      </w:r>
      <w:proofErr w:type="gramEnd"/>
    </w:p>
    <w:p w14:paraId="01AD7218" w14:textId="34D5DDAB" w:rsidR="005F6445" w:rsidRDefault="007A468D" w:rsidP="007A468D">
      <w:pPr>
        <w:spacing w:line="276"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Finally, </w:t>
      </w:r>
      <w:r w:rsidR="003B203C">
        <w:rPr>
          <w:rFonts w:ascii="Times New Roman" w:hAnsi="Times New Roman" w:cs="Times New Roman"/>
          <w:sz w:val="24"/>
          <w:szCs w:val="24"/>
        </w:rPr>
        <w:t xml:space="preserve">the application of the DRTD </w:t>
      </w:r>
      <w:r>
        <w:rPr>
          <w:rFonts w:ascii="Times New Roman" w:hAnsi="Times New Roman" w:cs="Times New Roman"/>
          <w:sz w:val="24"/>
          <w:szCs w:val="24"/>
        </w:rPr>
        <w:t xml:space="preserve">to the SDGs </w:t>
      </w:r>
      <w:r w:rsidRPr="007A468D">
        <w:rPr>
          <w:rFonts w:ascii="Times New Roman" w:hAnsi="Times New Roman" w:cs="Times New Roman"/>
          <w:sz w:val="24"/>
          <w:szCs w:val="24"/>
        </w:rPr>
        <w:t xml:space="preserve">means ensuring that the indicators for </w:t>
      </w:r>
      <w:r>
        <w:rPr>
          <w:rFonts w:ascii="Times New Roman" w:hAnsi="Times New Roman" w:cs="Times New Roman"/>
          <w:sz w:val="24"/>
          <w:szCs w:val="24"/>
        </w:rPr>
        <w:t>all the</w:t>
      </w:r>
      <w:r w:rsidRPr="007A468D">
        <w:rPr>
          <w:rFonts w:ascii="Times New Roman" w:hAnsi="Times New Roman" w:cs="Times New Roman"/>
          <w:sz w:val="24"/>
          <w:szCs w:val="24"/>
        </w:rPr>
        <w:t xml:space="preserve"> targets are compatible with the objective of making </w:t>
      </w:r>
      <w:r w:rsidR="003B203C">
        <w:rPr>
          <w:rFonts w:ascii="Times New Roman" w:hAnsi="Times New Roman" w:cs="Times New Roman"/>
          <w:sz w:val="24"/>
          <w:szCs w:val="24"/>
        </w:rPr>
        <w:t xml:space="preserve">the </w:t>
      </w:r>
      <w:r w:rsidRPr="007A468D">
        <w:rPr>
          <w:rFonts w:ascii="Times New Roman" w:hAnsi="Times New Roman" w:cs="Times New Roman"/>
          <w:sz w:val="24"/>
          <w:szCs w:val="24"/>
        </w:rPr>
        <w:t>RtD a reality for everyone</w:t>
      </w:r>
      <w:r w:rsidR="003B203C">
        <w:rPr>
          <w:rFonts w:ascii="Times New Roman" w:hAnsi="Times New Roman" w:cs="Times New Roman"/>
          <w:sz w:val="24"/>
          <w:szCs w:val="24"/>
        </w:rPr>
        <w:t>, as promised in the Millennium Declaration</w:t>
      </w:r>
      <w:r w:rsidRPr="007A468D">
        <w:rPr>
          <w:rFonts w:ascii="Times New Roman" w:hAnsi="Times New Roman" w:cs="Times New Roman"/>
          <w:sz w:val="24"/>
          <w:szCs w:val="24"/>
        </w:rPr>
        <w:t xml:space="preserve">. This includes ensuring that there are clear, quantifiable indicators for both national and international action, with appropriate benchmarks. This is especially important considering that Member States only agreed to the SDGs and the corresponding targets in the 2030 Agenda, while outsourcing the development of indicators to measure progress to the UN’s Statistical Commission. This process for </w:t>
      </w:r>
      <w:r w:rsidR="003B203C">
        <w:rPr>
          <w:rFonts w:ascii="Times New Roman" w:hAnsi="Times New Roman" w:cs="Times New Roman"/>
          <w:sz w:val="24"/>
          <w:szCs w:val="24"/>
        </w:rPr>
        <w:t xml:space="preserve">the </w:t>
      </w:r>
      <w:r w:rsidR="0017173B">
        <w:rPr>
          <w:rFonts w:ascii="Times New Roman" w:hAnsi="Times New Roman" w:cs="Times New Roman"/>
          <w:sz w:val="24"/>
          <w:szCs w:val="24"/>
        </w:rPr>
        <w:t xml:space="preserve">development of </w:t>
      </w:r>
      <w:r w:rsidRPr="007A468D">
        <w:rPr>
          <w:rFonts w:ascii="Times New Roman" w:hAnsi="Times New Roman" w:cs="Times New Roman"/>
          <w:sz w:val="24"/>
          <w:szCs w:val="24"/>
        </w:rPr>
        <w:t xml:space="preserve">indicators by itself runs contrary to the participatory approach adopted for the design of goals and targets. Unsurprisingly, the operational indicators as developed by the Statistical Commission have </w:t>
      </w:r>
      <w:r w:rsidR="002F0A80">
        <w:rPr>
          <w:rFonts w:ascii="Times New Roman" w:hAnsi="Times New Roman" w:cs="Times New Roman"/>
          <w:sz w:val="24"/>
          <w:szCs w:val="24"/>
        </w:rPr>
        <w:t xml:space="preserve">in the recent past </w:t>
      </w:r>
      <w:r w:rsidRPr="007A468D">
        <w:rPr>
          <w:rFonts w:ascii="Times New Roman" w:hAnsi="Times New Roman" w:cs="Times New Roman"/>
          <w:sz w:val="24"/>
          <w:szCs w:val="24"/>
        </w:rPr>
        <w:t xml:space="preserve">come under criticism from </w:t>
      </w:r>
      <w:r>
        <w:rPr>
          <w:rFonts w:ascii="Times New Roman" w:hAnsi="Times New Roman" w:cs="Times New Roman"/>
          <w:sz w:val="24"/>
          <w:szCs w:val="24"/>
        </w:rPr>
        <w:t>several</w:t>
      </w:r>
      <w:r w:rsidRPr="007A468D">
        <w:rPr>
          <w:rFonts w:ascii="Times New Roman" w:hAnsi="Times New Roman" w:cs="Times New Roman"/>
          <w:sz w:val="24"/>
          <w:szCs w:val="24"/>
        </w:rPr>
        <w:t xml:space="preserve"> countries. </w:t>
      </w:r>
      <w:r>
        <w:rPr>
          <w:rFonts w:ascii="Times New Roman" w:hAnsi="Times New Roman" w:cs="Times New Roman"/>
          <w:sz w:val="24"/>
          <w:szCs w:val="24"/>
        </w:rPr>
        <w:t>For instance</w:t>
      </w:r>
      <w:r w:rsidRPr="007A468D">
        <w:rPr>
          <w:rFonts w:ascii="Times New Roman" w:eastAsia="Times New Roman" w:hAnsi="Times New Roman" w:cs="Times New Roman"/>
          <w:sz w:val="24"/>
          <w:szCs w:val="24"/>
          <w:lang w:eastAsia="it-IT"/>
        </w:rPr>
        <w:t xml:space="preserve">, the G77 </w:t>
      </w:r>
      <w:r w:rsidR="009B0873">
        <w:rPr>
          <w:rFonts w:ascii="Times New Roman" w:eastAsia="Times New Roman" w:hAnsi="Times New Roman" w:cs="Times New Roman"/>
          <w:sz w:val="24"/>
          <w:szCs w:val="24"/>
          <w:lang w:eastAsia="it-IT"/>
        </w:rPr>
        <w:t xml:space="preserve">has </w:t>
      </w:r>
      <w:r w:rsidRPr="007A468D">
        <w:rPr>
          <w:rFonts w:ascii="Times New Roman" w:eastAsia="Times New Roman" w:hAnsi="Times New Roman" w:cs="Times New Roman"/>
          <w:sz w:val="24"/>
          <w:szCs w:val="24"/>
          <w:lang w:eastAsia="it-IT"/>
        </w:rPr>
        <w:t xml:space="preserve">objected that several aspects of SDG 17 have not been adequately integrated in the indicators; that the indicators </w:t>
      </w:r>
      <w:r w:rsidR="003B203C">
        <w:rPr>
          <w:rFonts w:ascii="Times New Roman" w:eastAsia="Times New Roman" w:hAnsi="Times New Roman" w:cs="Times New Roman"/>
          <w:sz w:val="24"/>
          <w:szCs w:val="24"/>
          <w:lang w:eastAsia="it-IT"/>
        </w:rPr>
        <w:t xml:space="preserve">as they currently </w:t>
      </w:r>
      <w:r w:rsidR="003B203C">
        <w:rPr>
          <w:rFonts w:ascii="Times New Roman" w:eastAsia="Times New Roman" w:hAnsi="Times New Roman" w:cs="Times New Roman"/>
          <w:sz w:val="24"/>
          <w:szCs w:val="24"/>
          <w:lang w:eastAsia="it-IT"/>
        </w:rPr>
        <w:lastRenderedPageBreak/>
        <w:t xml:space="preserve">stand </w:t>
      </w:r>
      <w:r w:rsidRPr="007A468D">
        <w:rPr>
          <w:rFonts w:ascii="Times New Roman" w:eastAsia="Times New Roman" w:hAnsi="Times New Roman" w:cs="Times New Roman"/>
          <w:sz w:val="24"/>
          <w:szCs w:val="24"/>
          <w:lang w:eastAsia="it-IT"/>
        </w:rPr>
        <w:t>are not faithful to the SDGs; and that they reinterpret the targets.</w:t>
      </w:r>
      <w:r w:rsidRPr="007A468D">
        <w:rPr>
          <w:rStyle w:val="FootnoteReference"/>
          <w:rFonts w:ascii="Times New Roman" w:eastAsia="Times New Roman" w:hAnsi="Times New Roman" w:cs="Times New Roman"/>
          <w:sz w:val="24"/>
          <w:szCs w:val="24"/>
          <w:lang w:eastAsia="it-IT"/>
        </w:rPr>
        <w:footnoteReference w:id="73"/>
      </w:r>
      <w:r w:rsidRPr="007A468D">
        <w:rPr>
          <w:rFonts w:ascii="Times New Roman" w:eastAsia="Times New Roman" w:hAnsi="Times New Roman" w:cs="Times New Roman"/>
          <w:sz w:val="24"/>
          <w:szCs w:val="24"/>
          <w:lang w:eastAsia="it-IT"/>
        </w:rPr>
        <w:t xml:space="preserve"> In particular, the G77 and China </w:t>
      </w:r>
      <w:r w:rsidR="009B0873">
        <w:rPr>
          <w:rFonts w:ascii="Times New Roman" w:eastAsia="Times New Roman" w:hAnsi="Times New Roman" w:cs="Times New Roman"/>
          <w:sz w:val="24"/>
          <w:szCs w:val="24"/>
          <w:lang w:eastAsia="it-IT"/>
        </w:rPr>
        <w:t xml:space="preserve">have </w:t>
      </w:r>
      <w:r w:rsidRPr="007A468D">
        <w:rPr>
          <w:rFonts w:ascii="Times New Roman" w:eastAsia="Times New Roman" w:hAnsi="Times New Roman" w:cs="Times New Roman"/>
          <w:sz w:val="24"/>
          <w:szCs w:val="24"/>
          <w:lang w:eastAsia="it-IT"/>
        </w:rPr>
        <w:t>emphasized that many targets emphasize the obligations of developing countries and undermine those of developed countries.</w:t>
      </w:r>
      <w:r w:rsidRPr="007A468D">
        <w:rPr>
          <w:rStyle w:val="FootnoteReference"/>
          <w:rFonts w:ascii="Times New Roman" w:eastAsia="Times New Roman" w:hAnsi="Times New Roman" w:cs="Times New Roman"/>
          <w:sz w:val="24"/>
          <w:szCs w:val="24"/>
          <w:lang w:eastAsia="it-IT"/>
        </w:rPr>
        <w:footnoteReference w:id="74"/>
      </w:r>
      <w:r w:rsidRPr="007A468D">
        <w:rPr>
          <w:rFonts w:ascii="Times New Roman" w:eastAsia="Times New Roman" w:hAnsi="Times New Roman" w:cs="Times New Roman"/>
          <w:sz w:val="24"/>
          <w:szCs w:val="24"/>
          <w:lang w:eastAsia="it-IT"/>
        </w:rPr>
        <w:t xml:space="preserve"> </w:t>
      </w:r>
      <w:r w:rsidR="003010F0">
        <w:rPr>
          <w:rFonts w:ascii="Times New Roman" w:eastAsia="Times New Roman" w:hAnsi="Times New Roman" w:cs="Times New Roman"/>
          <w:sz w:val="24"/>
          <w:szCs w:val="24"/>
          <w:lang w:eastAsia="it-IT"/>
        </w:rPr>
        <w:t>To cite a specific example</w:t>
      </w:r>
      <w:r w:rsidRPr="007A468D">
        <w:rPr>
          <w:rFonts w:ascii="Times New Roman" w:eastAsia="Times New Roman" w:hAnsi="Times New Roman" w:cs="Times New Roman"/>
          <w:sz w:val="24"/>
          <w:szCs w:val="24"/>
          <w:lang w:eastAsia="it-IT"/>
        </w:rPr>
        <w:t>, with respect to the technology-related targets, the LDCs Group objected that despite the LDC technology bank being mentioned in Target 17.8, it is not addressed at all in the sole corresponding Indicator 17.8.1, which speaks only of measuring the proportion of individuals using the Internet.</w:t>
      </w:r>
      <w:r w:rsidRPr="007A468D">
        <w:rPr>
          <w:rStyle w:val="FootnoteReference"/>
          <w:rFonts w:ascii="Times New Roman" w:eastAsia="Times New Roman" w:hAnsi="Times New Roman" w:cs="Times New Roman"/>
          <w:sz w:val="24"/>
          <w:szCs w:val="24"/>
          <w:lang w:eastAsia="it-IT"/>
        </w:rPr>
        <w:footnoteReference w:id="75"/>
      </w:r>
      <w:r w:rsidRPr="007A468D">
        <w:rPr>
          <w:rFonts w:ascii="Times New Roman" w:eastAsia="Times New Roman" w:hAnsi="Times New Roman" w:cs="Times New Roman"/>
          <w:sz w:val="24"/>
          <w:szCs w:val="24"/>
          <w:lang w:eastAsia="it-IT"/>
        </w:rPr>
        <w:t xml:space="preserve"> </w:t>
      </w:r>
      <w:r w:rsidR="003B203C">
        <w:rPr>
          <w:rFonts w:ascii="Times New Roman" w:eastAsia="Times New Roman" w:hAnsi="Times New Roman" w:cs="Times New Roman"/>
          <w:sz w:val="24"/>
          <w:szCs w:val="24"/>
          <w:lang w:eastAsia="it-IT"/>
        </w:rPr>
        <w:t>The</w:t>
      </w:r>
      <w:r w:rsidRPr="007A468D">
        <w:rPr>
          <w:rFonts w:ascii="Times New Roman" w:eastAsia="Times New Roman" w:hAnsi="Times New Roman" w:cs="Times New Roman"/>
          <w:sz w:val="24"/>
          <w:szCs w:val="24"/>
          <w:lang w:eastAsia="it-IT"/>
        </w:rPr>
        <w:t xml:space="preserve"> RtD </w:t>
      </w:r>
      <w:r w:rsidR="003B203C">
        <w:rPr>
          <w:rFonts w:ascii="Times New Roman" w:eastAsia="Times New Roman" w:hAnsi="Times New Roman" w:cs="Times New Roman"/>
          <w:sz w:val="24"/>
          <w:szCs w:val="24"/>
          <w:lang w:eastAsia="it-IT"/>
        </w:rPr>
        <w:t xml:space="preserve">would </w:t>
      </w:r>
      <w:r w:rsidRPr="007A468D">
        <w:rPr>
          <w:rFonts w:ascii="Times New Roman" w:eastAsia="Times New Roman" w:hAnsi="Times New Roman" w:cs="Times New Roman"/>
          <w:sz w:val="24"/>
          <w:szCs w:val="24"/>
          <w:lang w:eastAsia="it-IT"/>
        </w:rPr>
        <w:t xml:space="preserve">require that the indicators </w:t>
      </w:r>
      <w:r w:rsidR="003B203C">
        <w:rPr>
          <w:rFonts w:ascii="Times New Roman" w:eastAsia="Times New Roman" w:hAnsi="Times New Roman" w:cs="Times New Roman"/>
          <w:sz w:val="24"/>
          <w:szCs w:val="24"/>
          <w:lang w:eastAsia="it-IT"/>
        </w:rPr>
        <w:t xml:space="preserve">also </w:t>
      </w:r>
      <w:r w:rsidRPr="007A468D">
        <w:rPr>
          <w:rFonts w:ascii="Times New Roman" w:eastAsia="Times New Roman" w:hAnsi="Times New Roman" w:cs="Times New Roman"/>
          <w:sz w:val="24"/>
          <w:szCs w:val="24"/>
          <w:lang w:eastAsia="it-IT"/>
        </w:rPr>
        <w:t>measure specifically the compliance by developed countries of the role envisaged for them</w:t>
      </w:r>
      <w:r w:rsidR="003B203C">
        <w:rPr>
          <w:rFonts w:ascii="Times New Roman" w:eastAsia="Times New Roman" w:hAnsi="Times New Roman" w:cs="Times New Roman"/>
          <w:sz w:val="24"/>
          <w:szCs w:val="24"/>
          <w:lang w:eastAsia="it-IT"/>
        </w:rPr>
        <w:t>, including in relation to the transfer and facilitation of technology</w:t>
      </w:r>
      <w:r w:rsidR="00532D00">
        <w:rPr>
          <w:rFonts w:ascii="Times New Roman" w:eastAsia="Times New Roman" w:hAnsi="Times New Roman" w:cs="Times New Roman"/>
          <w:sz w:val="24"/>
          <w:szCs w:val="24"/>
          <w:lang w:eastAsia="it-IT"/>
        </w:rPr>
        <w:t>, as part of the technology bank</w:t>
      </w:r>
      <w:r w:rsidRPr="007A468D">
        <w:rPr>
          <w:rFonts w:ascii="Times New Roman" w:eastAsia="Times New Roman" w:hAnsi="Times New Roman" w:cs="Times New Roman"/>
          <w:sz w:val="24"/>
          <w:szCs w:val="24"/>
          <w:lang w:eastAsia="it-IT"/>
        </w:rPr>
        <w:t>.</w:t>
      </w:r>
    </w:p>
    <w:p w14:paraId="495DF9CB" w14:textId="77777777" w:rsidR="005F6445" w:rsidRPr="003B6FDC" w:rsidRDefault="005F6445" w:rsidP="003B6FDC">
      <w:pPr>
        <w:spacing w:line="276" w:lineRule="auto"/>
        <w:jc w:val="both"/>
        <w:rPr>
          <w:rFonts w:ascii="Times New Roman" w:eastAsia="Times New Roman" w:hAnsi="Times New Roman" w:cs="Times New Roman"/>
          <w:sz w:val="24"/>
          <w:szCs w:val="24"/>
          <w:lang w:eastAsia="it-IT"/>
        </w:rPr>
      </w:pPr>
      <w:r w:rsidRPr="003B6FDC">
        <w:rPr>
          <w:rFonts w:ascii="Times New Roman" w:hAnsi="Times New Roman" w:cs="Times New Roman"/>
          <w:b/>
          <w:sz w:val="24"/>
          <w:szCs w:val="24"/>
        </w:rPr>
        <w:t>Conclusion</w:t>
      </w:r>
    </w:p>
    <w:p w14:paraId="3544B830" w14:textId="092CCE2E" w:rsidR="005F6445" w:rsidRPr="00335FAB" w:rsidRDefault="005F6445" w:rsidP="005F6445">
      <w:pPr>
        <w:spacing w:before="240" w:line="276"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This Chapter</w:t>
      </w:r>
      <w:r w:rsidRPr="005F6445">
        <w:rPr>
          <w:rFonts w:ascii="Times New Roman" w:hAnsi="Times New Roman" w:cs="Times New Roman"/>
          <w:sz w:val="24"/>
          <w:szCs w:val="24"/>
          <w:lang w:eastAsia="it-IT"/>
        </w:rPr>
        <w:t xml:space="preserve"> has </w:t>
      </w:r>
      <w:r w:rsidR="00D836B2">
        <w:rPr>
          <w:rFonts w:ascii="Times New Roman" w:hAnsi="Times New Roman" w:cs="Times New Roman"/>
          <w:sz w:val="24"/>
          <w:szCs w:val="24"/>
          <w:lang w:eastAsia="it-IT"/>
        </w:rPr>
        <w:t>made a</w:t>
      </w:r>
      <w:r w:rsidRPr="005F6445">
        <w:rPr>
          <w:rFonts w:ascii="Times New Roman" w:hAnsi="Times New Roman" w:cs="Times New Roman"/>
          <w:sz w:val="24"/>
          <w:szCs w:val="24"/>
          <w:lang w:eastAsia="it-IT"/>
        </w:rPr>
        <w:t xml:space="preserve"> case for the </w:t>
      </w:r>
      <w:r w:rsidR="005927BA">
        <w:rPr>
          <w:rFonts w:ascii="Times New Roman" w:hAnsi="Times New Roman" w:cs="Times New Roman"/>
          <w:sz w:val="24"/>
          <w:szCs w:val="24"/>
          <w:lang w:eastAsia="it-IT"/>
        </w:rPr>
        <w:t xml:space="preserve">need to </w:t>
      </w:r>
      <w:r w:rsidR="004F4ED3">
        <w:rPr>
          <w:rFonts w:ascii="Times New Roman" w:hAnsi="Times New Roman" w:cs="Times New Roman"/>
          <w:sz w:val="24"/>
          <w:szCs w:val="24"/>
          <w:lang w:eastAsia="it-IT"/>
        </w:rPr>
        <w:t>operationaliz</w:t>
      </w:r>
      <w:r w:rsidR="005927BA">
        <w:rPr>
          <w:rFonts w:ascii="Times New Roman" w:hAnsi="Times New Roman" w:cs="Times New Roman"/>
          <w:sz w:val="24"/>
          <w:szCs w:val="24"/>
          <w:lang w:eastAsia="it-IT"/>
        </w:rPr>
        <w:t>e</w:t>
      </w:r>
      <w:r w:rsidR="004F4ED3">
        <w:rPr>
          <w:rFonts w:ascii="Times New Roman" w:hAnsi="Times New Roman" w:cs="Times New Roman"/>
          <w:sz w:val="24"/>
          <w:szCs w:val="24"/>
          <w:lang w:eastAsia="it-IT"/>
        </w:rPr>
        <w:t xml:space="preserve"> </w:t>
      </w:r>
      <w:r w:rsidR="005927BA">
        <w:rPr>
          <w:rFonts w:ascii="Times New Roman" w:hAnsi="Times New Roman" w:cs="Times New Roman"/>
          <w:sz w:val="24"/>
          <w:szCs w:val="24"/>
          <w:lang w:eastAsia="it-IT"/>
        </w:rPr>
        <w:t xml:space="preserve">the </w:t>
      </w:r>
      <w:r w:rsidR="004F4ED3">
        <w:rPr>
          <w:rFonts w:ascii="Times New Roman" w:hAnsi="Times New Roman" w:cs="Times New Roman"/>
          <w:sz w:val="24"/>
          <w:szCs w:val="24"/>
          <w:lang w:eastAsia="it-IT"/>
        </w:rPr>
        <w:t>framework of normative principles enshrined in the Declaration on the Right to Development</w:t>
      </w:r>
      <w:r w:rsidR="005927BA">
        <w:rPr>
          <w:rFonts w:ascii="Times New Roman" w:hAnsi="Times New Roman" w:cs="Times New Roman"/>
          <w:sz w:val="24"/>
          <w:szCs w:val="24"/>
          <w:lang w:eastAsia="it-IT"/>
        </w:rPr>
        <w:t xml:space="preserve">, which is indispensable to </w:t>
      </w:r>
      <w:r w:rsidR="004F4ED3">
        <w:rPr>
          <w:rFonts w:ascii="Times New Roman" w:hAnsi="Times New Roman" w:cs="Times New Roman"/>
          <w:sz w:val="24"/>
          <w:szCs w:val="24"/>
          <w:lang w:eastAsia="it-IT"/>
        </w:rPr>
        <w:t xml:space="preserve">the </w:t>
      </w:r>
      <w:r w:rsidR="004F4ED3">
        <w:rPr>
          <w:rFonts w:ascii="Times New Roman" w:hAnsi="Times New Roman" w:cs="Times New Roman"/>
          <w:sz w:val="24"/>
          <w:szCs w:val="24"/>
          <w:lang w:val="en-US"/>
        </w:rPr>
        <w:t xml:space="preserve">successful implementation of the </w:t>
      </w:r>
      <w:r w:rsidRPr="005F6445">
        <w:rPr>
          <w:rFonts w:ascii="Times New Roman" w:hAnsi="Times New Roman" w:cs="Times New Roman"/>
          <w:sz w:val="24"/>
          <w:szCs w:val="24"/>
          <w:lang w:val="en-US"/>
        </w:rPr>
        <w:t xml:space="preserve">SDGs and </w:t>
      </w:r>
      <w:r>
        <w:rPr>
          <w:rFonts w:ascii="Times New Roman" w:hAnsi="Times New Roman" w:cs="Times New Roman"/>
          <w:sz w:val="24"/>
          <w:szCs w:val="24"/>
          <w:lang w:val="en-US"/>
        </w:rPr>
        <w:t>accompanying targets</w:t>
      </w:r>
      <w:r w:rsidR="004F4ED3">
        <w:rPr>
          <w:rFonts w:ascii="Times New Roman" w:hAnsi="Times New Roman" w:cs="Times New Roman"/>
          <w:sz w:val="24"/>
          <w:szCs w:val="24"/>
          <w:lang w:val="en-US"/>
        </w:rPr>
        <w:t xml:space="preserve"> by 2030</w:t>
      </w:r>
      <w:r w:rsidRPr="005F6445">
        <w:rPr>
          <w:rFonts w:ascii="Times New Roman" w:hAnsi="Times New Roman" w:cs="Times New Roman"/>
          <w:sz w:val="24"/>
          <w:szCs w:val="24"/>
          <w:lang w:val="en-US"/>
        </w:rPr>
        <w:t xml:space="preserve">. </w:t>
      </w:r>
      <w:proofErr w:type="gramStart"/>
      <w:r w:rsidRPr="005F6445">
        <w:rPr>
          <w:rFonts w:ascii="Times New Roman" w:hAnsi="Times New Roman" w:cs="Times New Roman"/>
          <w:sz w:val="24"/>
          <w:szCs w:val="24"/>
          <w:lang w:val="en-US"/>
        </w:rPr>
        <w:t>In order to</w:t>
      </w:r>
      <w:proofErr w:type="gramEnd"/>
      <w:r w:rsidRPr="005F6445">
        <w:rPr>
          <w:rFonts w:ascii="Times New Roman" w:hAnsi="Times New Roman" w:cs="Times New Roman"/>
          <w:sz w:val="24"/>
          <w:szCs w:val="24"/>
          <w:lang w:val="en-US"/>
        </w:rPr>
        <w:t xml:space="preserve"> build this c</w:t>
      </w:r>
      <w:r>
        <w:rPr>
          <w:rFonts w:ascii="Times New Roman" w:hAnsi="Times New Roman" w:cs="Times New Roman"/>
          <w:sz w:val="24"/>
          <w:szCs w:val="24"/>
          <w:lang w:val="en-US"/>
        </w:rPr>
        <w:t xml:space="preserve">ase, section II provided a schematic overview of the 2030 Agenda. </w:t>
      </w:r>
      <w:r w:rsidR="005927BA">
        <w:rPr>
          <w:rFonts w:ascii="Times New Roman" w:hAnsi="Times New Roman" w:cs="Times New Roman"/>
          <w:sz w:val="24"/>
          <w:szCs w:val="24"/>
          <w:lang w:val="en-US"/>
        </w:rPr>
        <w:t xml:space="preserve">Against </w:t>
      </w:r>
      <w:r w:rsidRPr="005F6445">
        <w:rPr>
          <w:rFonts w:ascii="Times New Roman" w:hAnsi="Times New Roman" w:cs="Times New Roman"/>
          <w:sz w:val="24"/>
          <w:szCs w:val="24"/>
          <w:lang w:val="en-US"/>
        </w:rPr>
        <w:t xml:space="preserve">this backdrop, Section III introduced the relationship between </w:t>
      </w:r>
      <w:r w:rsidR="005927BA">
        <w:rPr>
          <w:rFonts w:ascii="Times New Roman" w:hAnsi="Times New Roman" w:cs="Times New Roman"/>
          <w:sz w:val="24"/>
          <w:szCs w:val="24"/>
          <w:lang w:val="en-US"/>
        </w:rPr>
        <w:t xml:space="preserve">the </w:t>
      </w:r>
      <w:r w:rsidRPr="005F6445">
        <w:rPr>
          <w:rFonts w:ascii="Times New Roman" w:hAnsi="Times New Roman" w:cs="Times New Roman"/>
          <w:sz w:val="24"/>
          <w:szCs w:val="24"/>
          <w:lang w:val="en-US"/>
        </w:rPr>
        <w:t xml:space="preserve">RtD and the 2030 Agenda. It pointed out that the Agenda is not only “informed” by the DRTD, but also strongly “reaffirms” </w:t>
      </w:r>
      <w:r w:rsidR="00536FD2">
        <w:rPr>
          <w:rFonts w:ascii="Times New Roman" w:hAnsi="Times New Roman" w:cs="Times New Roman"/>
          <w:sz w:val="24"/>
          <w:szCs w:val="24"/>
          <w:lang w:val="en-US"/>
        </w:rPr>
        <w:t xml:space="preserve">the </w:t>
      </w:r>
      <w:r w:rsidRPr="005F6445">
        <w:rPr>
          <w:rFonts w:ascii="Times New Roman" w:hAnsi="Times New Roman" w:cs="Times New Roman"/>
          <w:sz w:val="24"/>
          <w:szCs w:val="24"/>
          <w:lang w:val="en-US"/>
        </w:rPr>
        <w:t xml:space="preserve">RtD and is “grounded” in it. As such, it was </w:t>
      </w:r>
      <w:r w:rsidR="004506E2">
        <w:rPr>
          <w:rFonts w:ascii="Times New Roman" w:hAnsi="Times New Roman" w:cs="Times New Roman"/>
          <w:sz w:val="24"/>
          <w:szCs w:val="24"/>
          <w:lang w:val="en-US"/>
        </w:rPr>
        <w:t xml:space="preserve">explained </w:t>
      </w:r>
      <w:r w:rsidRPr="005F6445">
        <w:rPr>
          <w:rFonts w:ascii="Times New Roman" w:hAnsi="Times New Roman" w:cs="Times New Roman"/>
          <w:sz w:val="24"/>
          <w:szCs w:val="24"/>
          <w:lang w:val="en-US"/>
        </w:rPr>
        <w:t xml:space="preserve">that Agenda </w:t>
      </w:r>
      <w:r w:rsidRPr="00335FAB">
        <w:rPr>
          <w:rFonts w:ascii="Times New Roman" w:hAnsi="Times New Roman" w:cs="Times New Roman"/>
          <w:sz w:val="24"/>
          <w:szCs w:val="24"/>
          <w:lang w:val="en-US"/>
        </w:rPr>
        <w:t xml:space="preserve">2030 itself contains a mandate for </w:t>
      </w:r>
      <w:r w:rsidR="00335FAB">
        <w:rPr>
          <w:rFonts w:ascii="Times New Roman" w:hAnsi="Times New Roman" w:cs="Times New Roman"/>
          <w:sz w:val="24"/>
          <w:szCs w:val="24"/>
          <w:lang w:val="en-US"/>
        </w:rPr>
        <w:t>operationalizing</w:t>
      </w:r>
      <w:r w:rsidRPr="00335FAB">
        <w:rPr>
          <w:rFonts w:ascii="Times New Roman" w:hAnsi="Times New Roman" w:cs="Times New Roman"/>
          <w:sz w:val="24"/>
          <w:szCs w:val="24"/>
          <w:lang w:val="en-US"/>
        </w:rPr>
        <w:t xml:space="preserve"> </w:t>
      </w:r>
      <w:r w:rsidR="004506E2" w:rsidRPr="00335FAB">
        <w:rPr>
          <w:rFonts w:ascii="Times New Roman" w:hAnsi="Times New Roman" w:cs="Times New Roman"/>
          <w:sz w:val="24"/>
          <w:szCs w:val="24"/>
          <w:lang w:val="en-US"/>
        </w:rPr>
        <w:t xml:space="preserve">the </w:t>
      </w:r>
      <w:r w:rsidRPr="00335FAB">
        <w:rPr>
          <w:rFonts w:ascii="Times New Roman" w:hAnsi="Times New Roman" w:cs="Times New Roman"/>
          <w:sz w:val="24"/>
          <w:szCs w:val="24"/>
          <w:lang w:val="en-US"/>
        </w:rPr>
        <w:t xml:space="preserve">RtD </w:t>
      </w:r>
      <w:r w:rsidR="00335FAB">
        <w:rPr>
          <w:rFonts w:ascii="Times New Roman" w:hAnsi="Times New Roman" w:cs="Times New Roman"/>
          <w:sz w:val="24"/>
          <w:szCs w:val="24"/>
          <w:lang w:val="en-US"/>
        </w:rPr>
        <w:t>in the</w:t>
      </w:r>
      <w:r w:rsidR="004506E2" w:rsidRPr="00335FAB">
        <w:rPr>
          <w:rFonts w:ascii="Times New Roman" w:hAnsi="Times New Roman" w:cs="Times New Roman"/>
          <w:sz w:val="24"/>
          <w:szCs w:val="24"/>
          <w:lang w:val="en-US"/>
        </w:rPr>
        <w:t xml:space="preserve"> </w:t>
      </w:r>
      <w:r w:rsidRPr="00335FAB">
        <w:rPr>
          <w:rFonts w:ascii="Times New Roman" w:hAnsi="Times New Roman" w:cs="Times New Roman"/>
          <w:sz w:val="24"/>
          <w:szCs w:val="24"/>
          <w:lang w:val="en-US"/>
        </w:rPr>
        <w:t>implementation of the SDGs.</w:t>
      </w:r>
      <w:r w:rsidRPr="005F6445">
        <w:rPr>
          <w:rFonts w:ascii="Times New Roman" w:hAnsi="Times New Roman" w:cs="Times New Roman"/>
          <w:sz w:val="24"/>
          <w:szCs w:val="24"/>
          <w:lang w:val="en-US"/>
        </w:rPr>
        <w:t xml:space="preserve"> </w:t>
      </w:r>
      <w:proofErr w:type="gramStart"/>
      <w:r w:rsidRPr="005F6445">
        <w:rPr>
          <w:rFonts w:ascii="Times New Roman" w:hAnsi="Times New Roman" w:cs="Times New Roman"/>
          <w:sz w:val="24"/>
          <w:szCs w:val="24"/>
          <w:lang w:val="en-US"/>
        </w:rPr>
        <w:t>In order to</w:t>
      </w:r>
      <w:proofErr w:type="gramEnd"/>
      <w:r w:rsidRPr="005F6445">
        <w:rPr>
          <w:rFonts w:ascii="Times New Roman" w:hAnsi="Times New Roman" w:cs="Times New Roman"/>
          <w:sz w:val="24"/>
          <w:szCs w:val="24"/>
          <w:lang w:val="en-US"/>
        </w:rPr>
        <w:t xml:space="preserve"> develop a scenario of what this entails, Section IV identified the scope and content of</w:t>
      </w:r>
      <w:r w:rsidR="00536FD2">
        <w:rPr>
          <w:rFonts w:ascii="Times New Roman" w:hAnsi="Times New Roman" w:cs="Times New Roman"/>
          <w:sz w:val="24"/>
          <w:szCs w:val="24"/>
          <w:lang w:val="en-US"/>
        </w:rPr>
        <w:t xml:space="preserve"> the</w:t>
      </w:r>
      <w:r w:rsidRPr="005F6445">
        <w:rPr>
          <w:rFonts w:ascii="Times New Roman" w:hAnsi="Times New Roman" w:cs="Times New Roman"/>
          <w:sz w:val="24"/>
          <w:szCs w:val="24"/>
          <w:lang w:val="en-US"/>
        </w:rPr>
        <w:t xml:space="preserve"> RtD and outlined its most important </w:t>
      </w:r>
      <w:r w:rsidR="00C560E1">
        <w:rPr>
          <w:rFonts w:ascii="Times New Roman" w:hAnsi="Times New Roman" w:cs="Times New Roman"/>
          <w:sz w:val="24"/>
          <w:szCs w:val="24"/>
          <w:lang w:val="en-US"/>
        </w:rPr>
        <w:t xml:space="preserve">principles and </w:t>
      </w:r>
      <w:r w:rsidR="004506E2">
        <w:rPr>
          <w:rFonts w:ascii="Times New Roman" w:hAnsi="Times New Roman" w:cs="Times New Roman"/>
          <w:sz w:val="24"/>
          <w:szCs w:val="24"/>
          <w:lang w:val="en-US"/>
        </w:rPr>
        <w:t xml:space="preserve">elements </w:t>
      </w:r>
      <w:r w:rsidRPr="005F6445">
        <w:rPr>
          <w:rFonts w:ascii="Times New Roman" w:hAnsi="Times New Roman" w:cs="Times New Roman"/>
          <w:sz w:val="24"/>
          <w:szCs w:val="24"/>
          <w:lang w:val="en-US"/>
        </w:rPr>
        <w:t xml:space="preserve">pertinent to </w:t>
      </w:r>
      <w:r w:rsidR="004506E2">
        <w:rPr>
          <w:rFonts w:ascii="Times New Roman" w:hAnsi="Times New Roman" w:cs="Times New Roman"/>
          <w:sz w:val="24"/>
          <w:szCs w:val="24"/>
          <w:lang w:val="en-US"/>
        </w:rPr>
        <w:t xml:space="preserve">SDG </w:t>
      </w:r>
      <w:r w:rsidRPr="005F6445">
        <w:rPr>
          <w:rFonts w:ascii="Times New Roman" w:hAnsi="Times New Roman" w:cs="Times New Roman"/>
          <w:sz w:val="24"/>
          <w:szCs w:val="24"/>
          <w:lang w:val="en-US"/>
        </w:rPr>
        <w:t>implementation. Section V then completed the circle by demonstrating the symbiotic relationship between</w:t>
      </w:r>
      <w:r w:rsidR="00536FD2">
        <w:rPr>
          <w:rFonts w:ascii="Times New Roman" w:hAnsi="Times New Roman" w:cs="Times New Roman"/>
          <w:sz w:val="24"/>
          <w:szCs w:val="24"/>
          <w:lang w:val="en-US"/>
        </w:rPr>
        <w:t xml:space="preserve"> the</w:t>
      </w:r>
      <w:r w:rsidRPr="005F6445">
        <w:rPr>
          <w:rFonts w:ascii="Times New Roman" w:hAnsi="Times New Roman" w:cs="Times New Roman"/>
          <w:sz w:val="24"/>
          <w:szCs w:val="24"/>
          <w:lang w:val="en-US"/>
        </w:rPr>
        <w:t xml:space="preserve"> RtD and sustainable development, the primary objective of th</w:t>
      </w:r>
      <w:r>
        <w:rPr>
          <w:rFonts w:ascii="Times New Roman" w:hAnsi="Times New Roman" w:cs="Times New Roman"/>
          <w:sz w:val="24"/>
          <w:szCs w:val="24"/>
          <w:lang w:val="en-US"/>
        </w:rPr>
        <w:t xml:space="preserve">e 2030 </w:t>
      </w:r>
      <w:r w:rsidRPr="00335FAB">
        <w:rPr>
          <w:rFonts w:ascii="Times New Roman" w:hAnsi="Times New Roman" w:cs="Times New Roman"/>
          <w:sz w:val="24"/>
          <w:szCs w:val="24"/>
          <w:lang w:val="en-US"/>
        </w:rPr>
        <w:t xml:space="preserve">Agenda. It highlighted that </w:t>
      </w:r>
      <w:r w:rsidR="00536FD2" w:rsidRPr="00335FAB">
        <w:rPr>
          <w:rFonts w:ascii="Times New Roman" w:hAnsi="Times New Roman" w:cs="Times New Roman"/>
          <w:sz w:val="24"/>
          <w:szCs w:val="24"/>
          <w:lang w:val="en-US"/>
        </w:rPr>
        <w:t xml:space="preserve">the </w:t>
      </w:r>
      <w:r w:rsidRPr="00335FAB">
        <w:rPr>
          <w:rFonts w:ascii="Times New Roman" w:hAnsi="Times New Roman" w:cs="Times New Roman"/>
          <w:sz w:val="24"/>
          <w:szCs w:val="24"/>
          <w:lang w:val="en-US"/>
        </w:rPr>
        <w:t xml:space="preserve">RtD is the human rights avatar of sustainable development and thus </w:t>
      </w:r>
      <w:r w:rsidRPr="00335FAB">
        <w:rPr>
          <w:rFonts w:ascii="Times New Roman" w:eastAsia="Times New Roman" w:hAnsi="Times New Roman" w:cs="Times New Roman"/>
          <w:sz w:val="24"/>
          <w:szCs w:val="24"/>
          <w:lang w:eastAsia="it-IT"/>
        </w:rPr>
        <w:t xml:space="preserve">gives it proper shape, colour and texture by stressing </w:t>
      </w:r>
      <w:r w:rsidR="00D31243" w:rsidRPr="00335FAB">
        <w:rPr>
          <w:rFonts w:ascii="Times New Roman" w:eastAsia="Times New Roman" w:hAnsi="Times New Roman" w:cs="Times New Roman"/>
          <w:sz w:val="24"/>
          <w:szCs w:val="24"/>
          <w:lang w:eastAsia="it-IT"/>
        </w:rPr>
        <w:t xml:space="preserve">specifically </w:t>
      </w:r>
      <w:r w:rsidRPr="00335FAB">
        <w:rPr>
          <w:rFonts w:ascii="Times New Roman" w:eastAsia="Times New Roman" w:hAnsi="Times New Roman" w:cs="Times New Roman"/>
          <w:sz w:val="24"/>
          <w:szCs w:val="24"/>
          <w:lang w:eastAsia="it-IT"/>
        </w:rPr>
        <w:t xml:space="preserve">on the right and duty aspects of sustainable development. This symbiotic relationship is further fortified by </w:t>
      </w:r>
      <w:r w:rsidR="00D31243" w:rsidRPr="00335FAB">
        <w:rPr>
          <w:rFonts w:ascii="Times New Roman" w:eastAsia="Times New Roman" w:hAnsi="Times New Roman" w:cs="Times New Roman"/>
          <w:sz w:val="24"/>
          <w:szCs w:val="24"/>
          <w:lang w:eastAsia="it-IT"/>
        </w:rPr>
        <w:t>understan</w:t>
      </w:r>
      <w:r w:rsidR="00D31243">
        <w:rPr>
          <w:rFonts w:ascii="Times New Roman" w:eastAsia="Times New Roman" w:hAnsi="Times New Roman" w:cs="Times New Roman"/>
          <w:sz w:val="24"/>
          <w:szCs w:val="24"/>
          <w:lang w:eastAsia="it-IT"/>
        </w:rPr>
        <w:t xml:space="preserve">ding </w:t>
      </w:r>
      <w:r w:rsidRPr="005F6445">
        <w:rPr>
          <w:rFonts w:ascii="Times New Roman" w:eastAsia="Times New Roman" w:hAnsi="Times New Roman" w:cs="Times New Roman"/>
          <w:sz w:val="24"/>
          <w:szCs w:val="24"/>
          <w:lang w:eastAsia="it-IT"/>
        </w:rPr>
        <w:t xml:space="preserve">the SDGs as an expression by States of their intention individually and collectively to fulfil their obligations under the DRTD.  Thus viewed, the SDGs are inherently </w:t>
      </w:r>
      <w:r w:rsidRPr="00335FAB">
        <w:rPr>
          <w:rFonts w:ascii="Times New Roman" w:eastAsia="Times New Roman" w:hAnsi="Times New Roman" w:cs="Times New Roman"/>
          <w:sz w:val="24"/>
          <w:szCs w:val="24"/>
          <w:lang w:eastAsia="it-IT"/>
        </w:rPr>
        <w:t xml:space="preserve">a policy expression and plan of action for operationalizing the RtD. Building on these observations, Section VI finally presented what </w:t>
      </w:r>
      <w:r w:rsidR="00335FAB">
        <w:rPr>
          <w:rFonts w:ascii="Times New Roman" w:eastAsia="Times New Roman" w:hAnsi="Times New Roman" w:cs="Times New Roman"/>
          <w:sz w:val="24"/>
          <w:szCs w:val="24"/>
          <w:lang w:eastAsia="it-IT"/>
        </w:rPr>
        <w:t>operationalizing the RtD in</w:t>
      </w:r>
      <w:r w:rsidRPr="00335FAB">
        <w:rPr>
          <w:rFonts w:ascii="Times New Roman" w:eastAsia="Times New Roman" w:hAnsi="Times New Roman" w:cs="Times New Roman"/>
          <w:sz w:val="24"/>
          <w:szCs w:val="24"/>
          <w:lang w:eastAsia="it-IT"/>
        </w:rPr>
        <w:t xml:space="preserve"> the implementation of the SDGs entails. </w:t>
      </w:r>
    </w:p>
    <w:p w14:paraId="285AE24E" w14:textId="64714C01" w:rsidR="005F6445" w:rsidRPr="005F6445" w:rsidRDefault="005F6445" w:rsidP="005F6445">
      <w:pPr>
        <w:spacing w:before="240" w:line="276" w:lineRule="auto"/>
        <w:jc w:val="both"/>
        <w:rPr>
          <w:rFonts w:ascii="Times New Roman" w:hAnsi="Times New Roman" w:cs="Times New Roman"/>
          <w:sz w:val="24"/>
          <w:szCs w:val="24"/>
          <w:lang w:eastAsia="it-IT"/>
        </w:rPr>
      </w:pPr>
      <w:r w:rsidRPr="00335FAB">
        <w:rPr>
          <w:rFonts w:ascii="Times New Roman" w:hAnsi="Times New Roman" w:cs="Times New Roman"/>
          <w:sz w:val="24"/>
          <w:szCs w:val="24"/>
          <w:lang w:eastAsia="it-IT"/>
        </w:rPr>
        <w:t xml:space="preserve">In conclusion, it can be said that the </w:t>
      </w:r>
      <w:r w:rsidR="0051083A" w:rsidRPr="00335FAB">
        <w:rPr>
          <w:rFonts w:ascii="Times New Roman" w:hAnsi="Times New Roman" w:cs="Times New Roman"/>
          <w:sz w:val="24"/>
          <w:szCs w:val="24"/>
          <w:lang w:eastAsia="it-IT"/>
        </w:rPr>
        <w:t>Declara</w:t>
      </w:r>
      <w:r w:rsidR="0051083A">
        <w:rPr>
          <w:rFonts w:ascii="Times New Roman" w:hAnsi="Times New Roman" w:cs="Times New Roman"/>
          <w:sz w:val="24"/>
          <w:szCs w:val="24"/>
          <w:lang w:eastAsia="it-IT"/>
        </w:rPr>
        <w:t>tion on the Right to Development</w:t>
      </w:r>
      <w:r w:rsidRPr="005F6445">
        <w:rPr>
          <w:rFonts w:ascii="Times New Roman" w:hAnsi="Times New Roman" w:cs="Times New Roman"/>
          <w:sz w:val="24"/>
          <w:szCs w:val="24"/>
          <w:lang w:eastAsia="it-IT"/>
        </w:rPr>
        <w:t xml:space="preserve"> is an empowering instrument because it provides the normative basis for human beings to claim development as a human right. While it is true that the DRTD emerged in the context of the decolonization process, it is equally true that its principles have never been more relevant than they are today, particularly in the face of the increasing popular backlash against the asymmetric and inequitable impacts of </w:t>
      </w:r>
      <w:r w:rsidR="000748D8">
        <w:rPr>
          <w:rFonts w:ascii="Times New Roman" w:hAnsi="Times New Roman" w:cs="Times New Roman"/>
          <w:sz w:val="24"/>
          <w:szCs w:val="24"/>
          <w:lang w:eastAsia="it-IT"/>
        </w:rPr>
        <w:t xml:space="preserve">globalization and </w:t>
      </w:r>
      <w:r w:rsidRPr="005F6445">
        <w:rPr>
          <w:rFonts w:ascii="Times New Roman" w:hAnsi="Times New Roman" w:cs="Times New Roman"/>
          <w:sz w:val="24"/>
          <w:szCs w:val="24"/>
          <w:lang w:eastAsia="it-IT"/>
        </w:rPr>
        <w:t xml:space="preserve">global governance in trade, investment, </w:t>
      </w:r>
      <w:proofErr w:type="gramStart"/>
      <w:r w:rsidRPr="005F6445">
        <w:rPr>
          <w:rFonts w:ascii="Times New Roman" w:hAnsi="Times New Roman" w:cs="Times New Roman"/>
          <w:sz w:val="24"/>
          <w:szCs w:val="24"/>
          <w:lang w:eastAsia="it-IT"/>
        </w:rPr>
        <w:t>finance</w:t>
      </w:r>
      <w:proofErr w:type="gramEnd"/>
      <w:r w:rsidRPr="005F6445">
        <w:rPr>
          <w:rFonts w:ascii="Times New Roman" w:hAnsi="Times New Roman" w:cs="Times New Roman"/>
          <w:sz w:val="24"/>
          <w:szCs w:val="24"/>
          <w:lang w:eastAsia="it-IT"/>
        </w:rPr>
        <w:t xml:space="preserve"> and development. The 2030 Agenda is envisioned as an agenda for “people, planet and prosperity”, and promises t</w:t>
      </w:r>
      <w:r w:rsidRPr="00335FAB">
        <w:rPr>
          <w:rFonts w:ascii="Times New Roman" w:hAnsi="Times New Roman" w:cs="Times New Roman"/>
          <w:sz w:val="24"/>
          <w:szCs w:val="24"/>
          <w:lang w:eastAsia="it-IT"/>
        </w:rPr>
        <w:t xml:space="preserve">o transform our unequal and inequitable world through the implementation of the SDGs. It seems inevitable </w:t>
      </w:r>
      <w:r w:rsidRPr="00335FAB">
        <w:rPr>
          <w:rFonts w:ascii="Times New Roman" w:hAnsi="Times New Roman" w:cs="Times New Roman"/>
          <w:sz w:val="24"/>
          <w:szCs w:val="24"/>
          <w:lang w:eastAsia="it-IT"/>
        </w:rPr>
        <w:lastRenderedPageBreak/>
        <w:t xml:space="preserve">that if the RtD </w:t>
      </w:r>
      <w:r w:rsidR="00335FAB">
        <w:rPr>
          <w:rFonts w:ascii="Times New Roman" w:hAnsi="Times New Roman" w:cs="Times New Roman"/>
          <w:sz w:val="24"/>
          <w:szCs w:val="24"/>
          <w:lang w:eastAsia="it-IT"/>
        </w:rPr>
        <w:t xml:space="preserve">is </w:t>
      </w:r>
      <w:r w:rsidRPr="00335FAB">
        <w:rPr>
          <w:rFonts w:ascii="Times New Roman" w:hAnsi="Times New Roman" w:cs="Times New Roman"/>
          <w:sz w:val="24"/>
          <w:szCs w:val="24"/>
          <w:lang w:eastAsia="it-IT"/>
        </w:rPr>
        <w:t xml:space="preserve">not </w:t>
      </w:r>
      <w:r w:rsidR="000748D8" w:rsidRPr="00335FAB">
        <w:rPr>
          <w:rFonts w:ascii="Times New Roman" w:hAnsi="Times New Roman" w:cs="Times New Roman"/>
          <w:sz w:val="24"/>
          <w:szCs w:val="24"/>
          <w:lang w:eastAsia="it-IT"/>
        </w:rPr>
        <w:t xml:space="preserve">operationalized </w:t>
      </w:r>
      <w:r w:rsidRPr="00335FAB">
        <w:rPr>
          <w:rFonts w:ascii="Times New Roman" w:hAnsi="Times New Roman" w:cs="Times New Roman"/>
          <w:sz w:val="24"/>
          <w:szCs w:val="24"/>
          <w:lang w:eastAsia="it-IT"/>
        </w:rPr>
        <w:t xml:space="preserve">in implementing the SDGs, we will most certainly ensure that the goals will be off-track </w:t>
      </w:r>
      <w:r w:rsidR="000748D8" w:rsidRPr="00335FAB">
        <w:rPr>
          <w:rFonts w:ascii="Times New Roman" w:hAnsi="Times New Roman" w:cs="Times New Roman"/>
          <w:sz w:val="24"/>
          <w:szCs w:val="24"/>
          <w:lang w:eastAsia="it-IT"/>
        </w:rPr>
        <w:t>and</w:t>
      </w:r>
      <w:r w:rsidR="00C77F5F" w:rsidRPr="00335FAB">
        <w:rPr>
          <w:rFonts w:ascii="Times New Roman" w:hAnsi="Times New Roman" w:cs="Times New Roman"/>
          <w:sz w:val="24"/>
          <w:szCs w:val="24"/>
          <w:lang w:eastAsia="it-IT"/>
        </w:rPr>
        <w:t xml:space="preserve"> </w:t>
      </w:r>
      <w:r w:rsidR="000748D8" w:rsidRPr="00335FAB">
        <w:rPr>
          <w:rFonts w:ascii="Times New Roman" w:hAnsi="Times New Roman" w:cs="Times New Roman"/>
          <w:sz w:val="24"/>
          <w:szCs w:val="24"/>
          <w:lang w:eastAsia="it-IT"/>
        </w:rPr>
        <w:t xml:space="preserve">unrealized, </w:t>
      </w:r>
      <w:r w:rsidRPr="00335FAB">
        <w:rPr>
          <w:rFonts w:ascii="Times New Roman" w:hAnsi="Times New Roman" w:cs="Times New Roman"/>
          <w:sz w:val="24"/>
          <w:szCs w:val="24"/>
          <w:lang w:eastAsia="it-IT"/>
        </w:rPr>
        <w:t xml:space="preserve">and the promise of the 2030 Agenda will remain unfulfilled. Indeed, </w:t>
      </w:r>
      <w:r w:rsidR="00575E66">
        <w:rPr>
          <w:rFonts w:ascii="Times New Roman" w:hAnsi="Times New Roman" w:cs="Times New Roman"/>
          <w:sz w:val="24"/>
          <w:szCs w:val="24"/>
          <w:lang w:eastAsia="it-IT"/>
        </w:rPr>
        <w:t xml:space="preserve">operationalizing </w:t>
      </w:r>
      <w:r w:rsidRPr="00335FAB">
        <w:rPr>
          <w:rFonts w:ascii="Times New Roman" w:hAnsi="Times New Roman" w:cs="Times New Roman"/>
          <w:sz w:val="24"/>
          <w:szCs w:val="24"/>
          <w:lang w:eastAsia="it-IT"/>
        </w:rPr>
        <w:t>the RtD</w:t>
      </w:r>
      <w:r w:rsidR="00575E66">
        <w:rPr>
          <w:rFonts w:ascii="Times New Roman" w:hAnsi="Times New Roman" w:cs="Times New Roman"/>
          <w:sz w:val="24"/>
          <w:szCs w:val="24"/>
          <w:lang w:eastAsia="it-IT"/>
        </w:rPr>
        <w:t xml:space="preserve"> in implementing the</w:t>
      </w:r>
      <w:r w:rsidRPr="00335FAB">
        <w:rPr>
          <w:rFonts w:ascii="Times New Roman" w:hAnsi="Times New Roman" w:cs="Times New Roman"/>
          <w:sz w:val="24"/>
          <w:szCs w:val="24"/>
          <w:lang w:eastAsia="it-IT"/>
        </w:rPr>
        <w:t xml:space="preserve"> SDGs is the only way forward if we are to have a safe journey to a sustainable future.</w:t>
      </w:r>
      <w:r w:rsidRPr="005F6445">
        <w:rPr>
          <w:rFonts w:ascii="Times New Roman" w:hAnsi="Times New Roman" w:cs="Times New Roman"/>
          <w:sz w:val="24"/>
          <w:szCs w:val="24"/>
          <w:lang w:eastAsia="it-IT"/>
        </w:rPr>
        <w:t xml:space="preserve">   </w:t>
      </w:r>
    </w:p>
    <w:p w14:paraId="7A620A0A" w14:textId="77777777" w:rsidR="00542561" w:rsidRPr="00986517" w:rsidRDefault="00542561" w:rsidP="00546A50">
      <w:pPr>
        <w:jc w:val="both"/>
        <w:rPr>
          <w:rFonts w:ascii="Times New Roman" w:hAnsi="Times New Roman" w:cs="Times New Roman"/>
          <w:sz w:val="24"/>
          <w:szCs w:val="24"/>
        </w:rPr>
      </w:pPr>
    </w:p>
    <w:sectPr w:rsidR="00542561" w:rsidRPr="00986517" w:rsidSect="0062506A">
      <w:headerReference w:type="default" r:id="rId8"/>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50C94" w14:textId="77777777" w:rsidR="00186B82" w:rsidRDefault="00186B82" w:rsidP="00986517">
      <w:pPr>
        <w:spacing w:after="0" w:line="240" w:lineRule="auto"/>
      </w:pPr>
      <w:r>
        <w:separator/>
      </w:r>
    </w:p>
  </w:endnote>
  <w:endnote w:type="continuationSeparator" w:id="0">
    <w:p w14:paraId="5783CB2F" w14:textId="77777777" w:rsidR="00186B82" w:rsidRDefault="00186B82" w:rsidP="0098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40869" w14:textId="77777777" w:rsidR="00186B82" w:rsidRDefault="00186B82" w:rsidP="00986517">
      <w:pPr>
        <w:spacing w:after="0" w:line="240" w:lineRule="auto"/>
      </w:pPr>
      <w:r>
        <w:separator/>
      </w:r>
    </w:p>
  </w:footnote>
  <w:footnote w:type="continuationSeparator" w:id="0">
    <w:p w14:paraId="2B23AA31" w14:textId="77777777" w:rsidR="00186B82" w:rsidRDefault="00186B82" w:rsidP="00986517">
      <w:pPr>
        <w:spacing w:after="0" w:line="240" w:lineRule="auto"/>
      </w:pPr>
      <w:r>
        <w:continuationSeparator/>
      </w:r>
    </w:p>
  </w:footnote>
  <w:footnote w:id="1">
    <w:p w14:paraId="7EBB563C" w14:textId="6ED1BCD7" w:rsidR="00D31243" w:rsidRPr="0088423A" w:rsidRDefault="00D31243" w:rsidP="00986517">
      <w:pPr>
        <w:pStyle w:val="FootnoteText"/>
        <w:rPr>
          <w:rFonts w:cs="Times New Roman"/>
          <w:sz w:val="22"/>
          <w:szCs w:val="22"/>
        </w:rPr>
      </w:pPr>
      <w:r w:rsidRPr="0088423A">
        <w:rPr>
          <w:rFonts w:cs="Times New Roman"/>
          <w:sz w:val="22"/>
          <w:szCs w:val="22"/>
        </w:rPr>
        <w:t>* Head of the Department of International Law and Human Rights, and Director of th</w:t>
      </w:r>
      <w:r w:rsidR="00947919">
        <w:rPr>
          <w:rFonts w:cs="Times New Roman"/>
          <w:sz w:val="22"/>
          <w:szCs w:val="22"/>
        </w:rPr>
        <w:t>e Human Rights Centre at the United Nations-</w:t>
      </w:r>
      <w:r w:rsidRPr="0088423A">
        <w:rPr>
          <w:rFonts w:cs="Times New Roman"/>
          <w:sz w:val="22"/>
          <w:szCs w:val="22"/>
        </w:rPr>
        <w:t>mandated University for Peace.</w:t>
      </w:r>
    </w:p>
    <w:p w14:paraId="73E84104" w14:textId="77777777" w:rsidR="00D31243" w:rsidRPr="000545FB" w:rsidRDefault="00D31243" w:rsidP="00986517">
      <w:pPr>
        <w:pStyle w:val="FootnoteText"/>
        <w:rPr>
          <w:rFonts w:cs="Times New Roman"/>
          <w:sz w:val="22"/>
          <w:szCs w:val="22"/>
          <w:lang w:val="fr-CH"/>
        </w:rPr>
      </w:pPr>
      <w:r w:rsidRPr="0088423A">
        <w:rPr>
          <w:rStyle w:val="FootnoteReference"/>
          <w:rFonts w:cs="Times New Roman"/>
          <w:sz w:val="22"/>
          <w:szCs w:val="22"/>
        </w:rPr>
        <w:footnoteRef/>
      </w:r>
      <w:r w:rsidRPr="000545FB">
        <w:rPr>
          <w:rFonts w:cs="Times New Roman"/>
          <w:sz w:val="22"/>
          <w:szCs w:val="22"/>
          <w:lang w:val="fr-CH"/>
        </w:rPr>
        <w:t xml:space="preserve"> A/RES/70/1. </w:t>
      </w:r>
    </w:p>
  </w:footnote>
  <w:footnote w:id="2">
    <w:p w14:paraId="30133528" w14:textId="77777777" w:rsidR="00D31243" w:rsidRPr="000545FB" w:rsidRDefault="00D31243" w:rsidP="00E32D6E">
      <w:pPr>
        <w:pStyle w:val="FootnoteText"/>
        <w:rPr>
          <w:rFonts w:cs="Times New Roman"/>
          <w:lang w:val="fr-CH"/>
        </w:rPr>
      </w:pPr>
      <w:r w:rsidRPr="004A41F5">
        <w:rPr>
          <w:rStyle w:val="FootnoteReference"/>
          <w:rFonts w:cs="Times New Roman"/>
        </w:rPr>
        <w:footnoteRef/>
      </w:r>
      <w:r w:rsidRPr="000545FB">
        <w:rPr>
          <w:rFonts w:cs="Times New Roman"/>
          <w:lang w:val="fr-CH"/>
        </w:rPr>
        <w:t xml:space="preserve"> </w:t>
      </w:r>
      <w:r w:rsidRPr="000545FB">
        <w:rPr>
          <w:rFonts w:cs="Times New Roman"/>
          <w:sz w:val="22"/>
          <w:szCs w:val="22"/>
          <w:lang w:val="fr-CH"/>
        </w:rPr>
        <w:t xml:space="preserve">Idem, </w:t>
      </w:r>
      <w:proofErr w:type="spellStart"/>
      <w:r w:rsidRPr="000545FB">
        <w:rPr>
          <w:rFonts w:cs="Times New Roman"/>
          <w:sz w:val="22"/>
          <w:szCs w:val="22"/>
          <w:lang w:val="fr-CH"/>
        </w:rPr>
        <w:t>paragraph</w:t>
      </w:r>
      <w:proofErr w:type="spellEnd"/>
      <w:r w:rsidRPr="000545FB">
        <w:rPr>
          <w:rFonts w:cs="Times New Roman"/>
          <w:sz w:val="22"/>
          <w:szCs w:val="22"/>
          <w:lang w:val="fr-CH"/>
        </w:rPr>
        <w:t xml:space="preserve"> 16.</w:t>
      </w:r>
    </w:p>
  </w:footnote>
  <w:footnote w:id="3">
    <w:p w14:paraId="6BEB1F5D" w14:textId="77777777" w:rsidR="00D31243" w:rsidRPr="000545FB" w:rsidRDefault="00D31243" w:rsidP="00E32D6E">
      <w:pPr>
        <w:pStyle w:val="FootnoteText"/>
        <w:rPr>
          <w:rFonts w:cs="Times New Roman"/>
          <w:sz w:val="22"/>
          <w:szCs w:val="22"/>
          <w:lang w:val="fr-CH"/>
        </w:rPr>
      </w:pPr>
      <w:r w:rsidRPr="0088423A">
        <w:rPr>
          <w:rStyle w:val="FootnoteReference"/>
          <w:rFonts w:cs="Times New Roman"/>
          <w:sz w:val="22"/>
          <w:szCs w:val="22"/>
        </w:rPr>
        <w:footnoteRef/>
      </w:r>
      <w:r w:rsidRPr="000545FB">
        <w:rPr>
          <w:rFonts w:cs="Times New Roman"/>
          <w:sz w:val="22"/>
          <w:szCs w:val="22"/>
          <w:lang w:val="fr-CH"/>
        </w:rPr>
        <w:t xml:space="preserve"> A/RES/55/2, </w:t>
      </w:r>
      <w:proofErr w:type="spellStart"/>
      <w:r w:rsidRPr="000545FB">
        <w:rPr>
          <w:rFonts w:cs="Times New Roman"/>
          <w:sz w:val="22"/>
          <w:szCs w:val="22"/>
          <w:lang w:val="fr-CH"/>
        </w:rPr>
        <w:t>paragraph</w:t>
      </w:r>
      <w:proofErr w:type="spellEnd"/>
      <w:r w:rsidRPr="000545FB">
        <w:rPr>
          <w:rFonts w:cs="Times New Roman"/>
          <w:sz w:val="22"/>
          <w:szCs w:val="22"/>
          <w:lang w:val="fr-CH"/>
        </w:rPr>
        <w:t xml:space="preserve"> 11. </w:t>
      </w:r>
    </w:p>
  </w:footnote>
  <w:footnote w:id="4">
    <w:p w14:paraId="4B03B14A" w14:textId="5265F5B0" w:rsidR="00787223" w:rsidRPr="00191C96" w:rsidRDefault="00787223">
      <w:pPr>
        <w:pStyle w:val="FootnoteText"/>
        <w:rPr>
          <w:sz w:val="22"/>
          <w:szCs w:val="22"/>
          <w:lang w:val="en-US"/>
        </w:rPr>
      </w:pPr>
      <w:r w:rsidRPr="00191C96">
        <w:rPr>
          <w:rStyle w:val="FootnoteReference"/>
          <w:sz w:val="22"/>
          <w:szCs w:val="22"/>
        </w:rPr>
        <w:footnoteRef/>
      </w:r>
      <w:r w:rsidRPr="00191C96">
        <w:rPr>
          <w:sz w:val="22"/>
          <w:szCs w:val="22"/>
        </w:rPr>
        <w:t xml:space="preserve"> </w:t>
      </w:r>
      <w:r w:rsidRPr="00191C96">
        <w:rPr>
          <w:sz w:val="22"/>
          <w:szCs w:val="22"/>
          <w:lang w:val="en-US"/>
        </w:rPr>
        <w:t xml:space="preserve">United Nations, </w:t>
      </w:r>
      <w:r w:rsidRPr="00191C96">
        <w:rPr>
          <w:i/>
          <w:iCs/>
          <w:sz w:val="22"/>
          <w:szCs w:val="22"/>
          <w:lang w:val="en-US"/>
        </w:rPr>
        <w:t xml:space="preserve">The Sustainable Development Goals Report 2019, </w:t>
      </w:r>
      <w:r w:rsidRPr="00191C96">
        <w:rPr>
          <w:sz w:val="22"/>
          <w:szCs w:val="22"/>
          <w:lang w:val="en-US"/>
        </w:rPr>
        <w:t xml:space="preserve">available at </w:t>
      </w:r>
      <w:r w:rsidRPr="00191C96">
        <w:rPr>
          <w:sz w:val="22"/>
          <w:szCs w:val="22"/>
        </w:rPr>
        <w:t>https://unstats.un.org/sdgs/report/2019/The-Sustainable-Development-Goals-Report-2019.pdf</w:t>
      </w:r>
    </w:p>
  </w:footnote>
  <w:footnote w:id="5">
    <w:p w14:paraId="02F2108D" w14:textId="73F4C2B9" w:rsidR="00EF10F9" w:rsidRPr="00191C96" w:rsidRDefault="00EF10F9" w:rsidP="00EF10F9">
      <w:pPr>
        <w:pStyle w:val="FootnoteText"/>
        <w:rPr>
          <w:rFonts w:cs="Times New Roman"/>
          <w:sz w:val="22"/>
          <w:szCs w:val="22"/>
        </w:rPr>
      </w:pPr>
      <w:r w:rsidRPr="00191C96">
        <w:rPr>
          <w:rStyle w:val="FootnoteReference"/>
          <w:rFonts w:cs="Times New Roman"/>
          <w:sz w:val="22"/>
          <w:szCs w:val="22"/>
        </w:rPr>
        <w:footnoteRef/>
      </w:r>
      <w:r w:rsidRPr="00191C96">
        <w:rPr>
          <w:rFonts w:cs="Times New Roman"/>
          <w:sz w:val="22"/>
          <w:szCs w:val="22"/>
        </w:rPr>
        <w:t xml:space="preserve"> </w:t>
      </w:r>
      <w:r w:rsidR="006A2903" w:rsidRPr="00191C96">
        <w:rPr>
          <w:rFonts w:cs="Times New Roman"/>
          <w:sz w:val="22"/>
          <w:szCs w:val="22"/>
        </w:rPr>
        <w:t>I</w:t>
      </w:r>
      <w:r w:rsidR="009C4B55" w:rsidRPr="00191C96">
        <w:rPr>
          <w:rFonts w:cs="Times New Roman"/>
          <w:sz w:val="22"/>
          <w:szCs w:val="22"/>
        </w:rPr>
        <w:t>bidem</w:t>
      </w:r>
      <w:r w:rsidR="006A2903" w:rsidRPr="00191C96">
        <w:rPr>
          <w:rFonts w:cs="Times New Roman"/>
          <w:sz w:val="22"/>
          <w:szCs w:val="22"/>
        </w:rPr>
        <w:t>.</w:t>
      </w:r>
      <w:r w:rsidRPr="00191C96">
        <w:rPr>
          <w:rFonts w:cs="Times New Roman"/>
          <w:sz w:val="22"/>
          <w:szCs w:val="22"/>
        </w:rPr>
        <w:t xml:space="preserve">   </w:t>
      </w:r>
    </w:p>
  </w:footnote>
  <w:footnote w:id="6">
    <w:p w14:paraId="1B71A4B3" w14:textId="7F8DA2DB" w:rsidR="00EF10F9" w:rsidRPr="00125C4B" w:rsidRDefault="00EF10F9" w:rsidP="00EF10F9">
      <w:pPr>
        <w:pStyle w:val="FootnoteText"/>
        <w:rPr>
          <w:rFonts w:cs="Times New Roman"/>
          <w:sz w:val="22"/>
          <w:szCs w:val="22"/>
        </w:rPr>
      </w:pPr>
      <w:r w:rsidRPr="00191C96">
        <w:rPr>
          <w:rStyle w:val="FootnoteReference"/>
          <w:rFonts w:cs="Times New Roman"/>
          <w:sz w:val="22"/>
          <w:szCs w:val="22"/>
        </w:rPr>
        <w:footnoteRef/>
      </w:r>
      <w:r w:rsidRPr="00191C96">
        <w:rPr>
          <w:rFonts w:cs="Times New Roman"/>
          <w:sz w:val="22"/>
          <w:szCs w:val="22"/>
        </w:rPr>
        <w:t xml:space="preserve"> I</w:t>
      </w:r>
      <w:r w:rsidR="009C4B55" w:rsidRPr="00191C96">
        <w:rPr>
          <w:rFonts w:cs="Times New Roman"/>
          <w:sz w:val="22"/>
          <w:szCs w:val="22"/>
        </w:rPr>
        <w:t>bidem</w:t>
      </w:r>
      <w:r w:rsidRPr="00191C96">
        <w:rPr>
          <w:rFonts w:cs="Times New Roman"/>
          <w:sz w:val="22"/>
          <w:szCs w:val="22"/>
        </w:rPr>
        <w:t>.</w:t>
      </w:r>
    </w:p>
  </w:footnote>
  <w:footnote w:id="7">
    <w:p w14:paraId="1FD0A34C" w14:textId="35EBF9FF" w:rsidR="00906F91" w:rsidRPr="00906F91" w:rsidRDefault="00906F91">
      <w:pPr>
        <w:pStyle w:val="FootnoteText"/>
        <w:rPr>
          <w:lang w:val="en-US"/>
        </w:rPr>
      </w:pPr>
      <w:r>
        <w:rPr>
          <w:rStyle w:val="FootnoteReference"/>
        </w:rPr>
        <w:footnoteRef/>
      </w:r>
      <w:r>
        <w:t xml:space="preserve"> </w:t>
      </w:r>
      <w:r w:rsidR="008544D8">
        <w:t xml:space="preserve">See: </w:t>
      </w:r>
      <w:r w:rsidR="008544D8" w:rsidRPr="008544D8">
        <w:t>United Nations, 2020, Progress Towards the Sustainable Development Goals, Report of the Secretary General to the ECOSOC, June-July 2020 session, available at https://sustainabledevelopment.un.org/content/documents/26158Final_SG_SDG_Progress_Report_14052020.pdf</w:t>
      </w:r>
    </w:p>
  </w:footnote>
  <w:footnote w:id="8">
    <w:p w14:paraId="361F18D7" w14:textId="77777777" w:rsidR="00D31243" w:rsidRPr="00275FE2" w:rsidRDefault="00D31243" w:rsidP="00F20270">
      <w:pPr>
        <w:pStyle w:val="FootnoteText"/>
        <w:rPr>
          <w:rFonts w:cs="Times New Roman"/>
          <w:sz w:val="22"/>
          <w:szCs w:val="22"/>
          <w:lang w:val="en-US"/>
        </w:rPr>
      </w:pPr>
      <w:r w:rsidRPr="0088423A">
        <w:rPr>
          <w:rStyle w:val="FootnoteReference"/>
          <w:rFonts w:cs="Times New Roman"/>
          <w:sz w:val="22"/>
          <w:szCs w:val="22"/>
        </w:rPr>
        <w:footnoteRef/>
      </w:r>
      <w:r w:rsidRPr="00275FE2">
        <w:rPr>
          <w:rFonts w:cs="Times New Roman"/>
          <w:sz w:val="22"/>
          <w:szCs w:val="22"/>
          <w:lang w:val="en-US"/>
        </w:rPr>
        <w:t xml:space="preserve"> </w:t>
      </w:r>
      <w:r w:rsidRPr="0088423A">
        <w:rPr>
          <w:rFonts w:cs="Times New Roman"/>
          <w:sz w:val="22"/>
          <w:szCs w:val="22"/>
        </w:rPr>
        <w:t>A/RES/70/1</w:t>
      </w:r>
      <w:r w:rsidRPr="00275FE2">
        <w:rPr>
          <w:rFonts w:cs="Times New Roman"/>
          <w:sz w:val="22"/>
          <w:szCs w:val="22"/>
          <w:lang w:val="en-US"/>
        </w:rPr>
        <w:t>, Preamble.</w:t>
      </w:r>
    </w:p>
  </w:footnote>
  <w:footnote w:id="9">
    <w:p w14:paraId="02CFB271" w14:textId="77777777" w:rsidR="00765452" w:rsidRPr="007B0220" w:rsidRDefault="00765452" w:rsidP="00765452">
      <w:pPr>
        <w:pStyle w:val="FootnoteText"/>
        <w:rPr>
          <w:rFonts w:cs="Times New Roman"/>
          <w:sz w:val="22"/>
          <w:szCs w:val="22"/>
          <w:lang w:val="en-US"/>
        </w:rPr>
      </w:pPr>
      <w:r w:rsidRPr="0088423A">
        <w:rPr>
          <w:rStyle w:val="FootnoteReference"/>
          <w:rFonts w:cs="Times New Roman"/>
          <w:sz w:val="22"/>
          <w:szCs w:val="22"/>
        </w:rPr>
        <w:footnoteRef/>
      </w:r>
      <w:r w:rsidRPr="007B0220">
        <w:rPr>
          <w:rFonts w:cs="Times New Roman"/>
          <w:sz w:val="22"/>
          <w:szCs w:val="22"/>
          <w:lang w:val="en-US"/>
        </w:rPr>
        <w:t xml:space="preserve"> Ibidem.</w:t>
      </w:r>
    </w:p>
  </w:footnote>
  <w:footnote w:id="10">
    <w:p w14:paraId="74FD4794" w14:textId="77777777" w:rsidR="00765452" w:rsidRPr="007B0220" w:rsidRDefault="00765452" w:rsidP="00765452">
      <w:pPr>
        <w:pStyle w:val="FootnoteText"/>
        <w:rPr>
          <w:rFonts w:cs="Times New Roman"/>
          <w:sz w:val="22"/>
          <w:szCs w:val="22"/>
          <w:lang w:val="en-US"/>
        </w:rPr>
      </w:pPr>
      <w:r w:rsidRPr="0088423A">
        <w:rPr>
          <w:rStyle w:val="FootnoteReference"/>
          <w:rFonts w:cs="Times New Roman"/>
          <w:sz w:val="22"/>
          <w:szCs w:val="22"/>
        </w:rPr>
        <w:footnoteRef/>
      </w:r>
      <w:r w:rsidRPr="007B0220">
        <w:rPr>
          <w:rFonts w:cs="Times New Roman"/>
          <w:sz w:val="22"/>
          <w:szCs w:val="22"/>
          <w:lang w:val="en-US"/>
        </w:rPr>
        <w:t xml:space="preserve"> Idem, paragraph 61.</w:t>
      </w:r>
    </w:p>
  </w:footnote>
  <w:footnote w:id="11">
    <w:p w14:paraId="33AFF141" w14:textId="77777777" w:rsidR="00765452" w:rsidRPr="005B5ADB" w:rsidRDefault="00765452" w:rsidP="00765452">
      <w:pPr>
        <w:pStyle w:val="FootnoteText"/>
        <w:rPr>
          <w:rFonts w:cs="Times New Roman"/>
          <w:sz w:val="22"/>
          <w:szCs w:val="22"/>
          <w:lang w:val="en-US"/>
        </w:rPr>
      </w:pPr>
      <w:r w:rsidRPr="0088423A">
        <w:rPr>
          <w:rStyle w:val="FootnoteReference"/>
          <w:rFonts w:cs="Times New Roman"/>
          <w:sz w:val="22"/>
          <w:szCs w:val="22"/>
        </w:rPr>
        <w:footnoteRef/>
      </w:r>
      <w:r w:rsidRPr="005B5ADB">
        <w:rPr>
          <w:rFonts w:cs="Times New Roman"/>
          <w:sz w:val="22"/>
          <w:szCs w:val="22"/>
          <w:lang w:val="en-US"/>
        </w:rPr>
        <w:t xml:space="preserve"> Idem, Goal 17.</w:t>
      </w:r>
    </w:p>
  </w:footnote>
  <w:footnote w:id="12">
    <w:p w14:paraId="70C3BEE0" w14:textId="77777777" w:rsidR="00D31243" w:rsidRPr="005B5ADB" w:rsidRDefault="00D31243" w:rsidP="003E2CAE">
      <w:pPr>
        <w:pStyle w:val="FootnoteText"/>
        <w:rPr>
          <w:rFonts w:cs="Times New Roman"/>
          <w:sz w:val="22"/>
          <w:szCs w:val="22"/>
          <w:lang w:val="en-US"/>
        </w:rPr>
      </w:pPr>
      <w:r w:rsidRPr="0088423A">
        <w:rPr>
          <w:rStyle w:val="FootnoteReference"/>
          <w:rFonts w:cs="Times New Roman"/>
          <w:sz w:val="22"/>
          <w:szCs w:val="22"/>
        </w:rPr>
        <w:footnoteRef/>
      </w:r>
      <w:r w:rsidRPr="005B5ADB">
        <w:rPr>
          <w:rFonts w:cs="Times New Roman"/>
          <w:sz w:val="22"/>
          <w:szCs w:val="22"/>
          <w:lang w:val="en-US"/>
        </w:rPr>
        <w:t xml:space="preserve"> Idem, paragraph 10.</w:t>
      </w:r>
    </w:p>
  </w:footnote>
  <w:footnote w:id="13">
    <w:p w14:paraId="207E849D" w14:textId="77777777" w:rsidR="00D31243" w:rsidRPr="0088423A" w:rsidRDefault="00D31243" w:rsidP="003E2CAE">
      <w:pPr>
        <w:pStyle w:val="FootnoteText"/>
        <w:rPr>
          <w:rFonts w:cs="Times New Roman"/>
          <w:sz w:val="22"/>
          <w:szCs w:val="22"/>
        </w:rPr>
      </w:pPr>
      <w:r w:rsidRPr="0088423A">
        <w:rPr>
          <w:rStyle w:val="FootnoteReference"/>
          <w:rFonts w:cs="Times New Roman"/>
          <w:sz w:val="22"/>
          <w:szCs w:val="22"/>
        </w:rPr>
        <w:footnoteRef/>
      </w:r>
      <w:r w:rsidRPr="005B5ADB">
        <w:rPr>
          <w:rFonts w:cs="Times New Roman"/>
          <w:sz w:val="22"/>
          <w:szCs w:val="22"/>
          <w:lang w:val="en-US"/>
        </w:rPr>
        <w:t xml:space="preserve"> Idem, paragraph 11. </w:t>
      </w:r>
      <w:r w:rsidRPr="0088423A">
        <w:rPr>
          <w:rFonts w:cs="Times New Roman"/>
          <w:sz w:val="22"/>
          <w:szCs w:val="22"/>
        </w:rPr>
        <w:t>The 2030 Agenda reaffirms “the outcomes of all major UN conferences and summits which have laid a solid foundation for sustainable development and have helped to shape the new Agenda”, including “the Rio Declaration on Environment and Development; the World Summit on Sustainable Development; the World Summit for Social Development; the Programme of Action of the International Conference on Population and Development, the Beijing Platform for Action; and the United Nations Conference on Sustainable Development ("Rio+ 20")”, as well as the “follow-up to these conferences, including the outcomes of the Fourth United Nations Conference on the Least Developed Countries, the Third International Conference on Small Island Developing States; the Second United Nations Conference on Landlocked Developing Countries; and the Third UN World Conference on Disaster Risk Reduction”.</w:t>
      </w:r>
    </w:p>
  </w:footnote>
  <w:footnote w:id="14">
    <w:p w14:paraId="30B23F4C" w14:textId="77777777" w:rsidR="00D31243" w:rsidRPr="0088423A" w:rsidRDefault="00D31243" w:rsidP="003E2CAE">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Id</w:t>
      </w:r>
      <w:r>
        <w:rPr>
          <w:rFonts w:cs="Times New Roman"/>
          <w:sz w:val="22"/>
          <w:szCs w:val="22"/>
        </w:rPr>
        <w:t>em</w:t>
      </w:r>
      <w:r w:rsidRPr="0088423A">
        <w:rPr>
          <w:rFonts w:cs="Times New Roman"/>
          <w:sz w:val="22"/>
          <w:szCs w:val="22"/>
        </w:rPr>
        <w:t>, paragraph 12.</w:t>
      </w:r>
    </w:p>
  </w:footnote>
  <w:footnote w:id="15">
    <w:p w14:paraId="41330C4B" w14:textId="77777777" w:rsidR="00D31243" w:rsidRPr="0088423A" w:rsidRDefault="00D31243" w:rsidP="003E2CAE">
      <w:pPr>
        <w:pStyle w:val="NoSpacing"/>
        <w:jc w:val="both"/>
        <w:rPr>
          <w:rFonts w:ascii="Times New Roman" w:hAnsi="Times New Roman" w:cs="Times New Roman"/>
        </w:rPr>
      </w:pPr>
      <w:r w:rsidRPr="0088423A">
        <w:rPr>
          <w:rStyle w:val="FootnoteReference"/>
          <w:rFonts w:ascii="Times New Roman" w:hAnsi="Times New Roman" w:cs="Times New Roman"/>
        </w:rPr>
        <w:footnoteRef/>
      </w:r>
      <w:r w:rsidRPr="0088423A">
        <w:rPr>
          <w:rFonts w:ascii="Times New Roman" w:hAnsi="Times New Roman" w:cs="Times New Roman"/>
        </w:rPr>
        <w:t xml:space="preserve"> </w:t>
      </w:r>
      <w:r w:rsidRPr="0088423A">
        <w:rPr>
          <w:rFonts w:ascii="Times New Roman" w:hAnsi="Times New Roman" w:cs="Times New Roman"/>
          <w:i/>
        </w:rPr>
        <w:t>Report of the United Nations Conference on Environment and Development, Rio de Janeiro, Brazil, 3–14 June 1992</w:t>
      </w:r>
      <w:r w:rsidRPr="0088423A">
        <w:rPr>
          <w:rFonts w:ascii="Times New Roman" w:hAnsi="Times New Roman" w:cs="Times New Roman"/>
        </w:rPr>
        <w:t xml:space="preserve"> (A/CONF.151/26 Vol. I), annex 1.  </w:t>
      </w:r>
    </w:p>
  </w:footnote>
  <w:footnote w:id="16">
    <w:p w14:paraId="5E6B703C" w14:textId="77777777" w:rsidR="00D31243" w:rsidRPr="0088423A" w:rsidRDefault="00D31243" w:rsidP="003E2CAE">
      <w:pPr>
        <w:pStyle w:val="NoSpacing"/>
        <w:jc w:val="both"/>
        <w:rPr>
          <w:rFonts w:ascii="Times New Roman" w:hAnsi="Times New Roman" w:cs="Times New Roman"/>
        </w:rPr>
      </w:pPr>
      <w:r w:rsidRPr="0088423A">
        <w:rPr>
          <w:rStyle w:val="FootnoteReference"/>
          <w:rFonts w:ascii="Times New Roman" w:hAnsi="Times New Roman" w:cs="Times New Roman"/>
        </w:rPr>
        <w:footnoteRef/>
      </w:r>
      <w:r w:rsidRPr="0088423A">
        <w:rPr>
          <w:rFonts w:ascii="Times New Roman" w:hAnsi="Times New Roman" w:cs="Times New Roman"/>
        </w:rPr>
        <w:t xml:space="preserve"> A/RES/70/1, paragraph 10. </w:t>
      </w:r>
    </w:p>
  </w:footnote>
  <w:footnote w:id="17">
    <w:p w14:paraId="5ABDA994"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Raghavan Chakravarthi, </w:t>
      </w:r>
      <w:r w:rsidRPr="0088423A">
        <w:rPr>
          <w:rFonts w:cs="Times New Roman"/>
          <w:i/>
          <w:sz w:val="22"/>
          <w:szCs w:val="22"/>
        </w:rPr>
        <w:t xml:space="preserve">Recolonization: GATT, the Uruguay </w:t>
      </w:r>
      <w:proofErr w:type="gramStart"/>
      <w:r w:rsidRPr="0088423A">
        <w:rPr>
          <w:rFonts w:cs="Times New Roman"/>
          <w:i/>
          <w:sz w:val="22"/>
          <w:szCs w:val="22"/>
        </w:rPr>
        <w:t>Round</w:t>
      </w:r>
      <w:proofErr w:type="gramEnd"/>
      <w:r w:rsidRPr="0088423A">
        <w:rPr>
          <w:rFonts w:cs="Times New Roman"/>
          <w:i/>
          <w:sz w:val="22"/>
          <w:szCs w:val="22"/>
        </w:rPr>
        <w:t xml:space="preserve"> and the Third World </w:t>
      </w:r>
      <w:r w:rsidRPr="0088423A">
        <w:rPr>
          <w:rFonts w:cs="Times New Roman"/>
          <w:sz w:val="22"/>
          <w:szCs w:val="22"/>
        </w:rPr>
        <w:t>(London, Zed Books, 1990). p. 52.</w:t>
      </w:r>
    </w:p>
  </w:footnote>
  <w:footnote w:id="18">
    <w:p w14:paraId="391F6F4E"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A/RES/S-6/3201. </w:t>
      </w:r>
    </w:p>
  </w:footnote>
  <w:footnote w:id="19">
    <w:p w14:paraId="05FDC354"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Idem., paragraph 1.</w:t>
      </w:r>
    </w:p>
  </w:footnote>
  <w:footnote w:id="20">
    <w:p w14:paraId="733B25A2"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United Nations Commission on Human Rights Resolution 4 (XXXIII). </w:t>
      </w:r>
    </w:p>
  </w:footnote>
  <w:footnote w:id="21">
    <w:p w14:paraId="3F1FB9ED"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Ibidem. </w:t>
      </w:r>
    </w:p>
  </w:footnote>
  <w:footnote w:id="22">
    <w:p w14:paraId="3F2C9F86"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Organization of African Unity, </w:t>
      </w:r>
      <w:r w:rsidRPr="0088423A">
        <w:rPr>
          <w:rFonts w:cs="Times New Roman"/>
          <w:i/>
          <w:sz w:val="22"/>
          <w:szCs w:val="22"/>
        </w:rPr>
        <w:t>African Charter on Human and Peoples' Rights</w:t>
      </w:r>
      <w:r w:rsidRPr="0088423A">
        <w:rPr>
          <w:rFonts w:cs="Times New Roman"/>
          <w:sz w:val="22"/>
          <w:szCs w:val="22"/>
        </w:rPr>
        <w:t>, CAB/LEG/67/3 rev. 5, Article 22.</w:t>
      </w:r>
    </w:p>
  </w:footnote>
  <w:footnote w:id="23">
    <w:p w14:paraId="2DF0BD22" w14:textId="6E922D16" w:rsidR="00D31243" w:rsidRPr="00B35652"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A/RES/41/128, </w:t>
      </w:r>
      <w:r w:rsidRPr="00B35652">
        <w:rPr>
          <w:rFonts w:cs="Times New Roman"/>
          <w:sz w:val="22"/>
          <w:szCs w:val="22"/>
        </w:rPr>
        <w:t>Article 1</w:t>
      </w:r>
      <w:r w:rsidR="00442A25" w:rsidRPr="00B35652">
        <w:rPr>
          <w:rFonts w:cs="Times New Roman"/>
          <w:sz w:val="22"/>
          <w:szCs w:val="22"/>
        </w:rPr>
        <w:t>(1)</w:t>
      </w:r>
      <w:r w:rsidRPr="00B35652">
        <w:rPr>
          <w:rFonts w:cs="Times New Roman"/>
          <w:sz w:val="22"/>
          <w:szCs w:val="22"/>
        </w:rPr>
        <w:t>.</w:t>
      </w:r>
    </w:p>
  </w:footnote>
  <w:footnote w:id="24">
    <w:p w14:paraId="6303A896" w14:textId="49AF3163" w:rsidR="00362D6D" w:rsidRPr="00B35652" w:rsidRDefault="00362D6D">
      <w:pPr>
        <w:pStyle w:val="FootnoteText"/>
        <w:rPr>
          <w:sz w:val="22"/>
          <w:szCs w:val="22"/>
        </w:rPr>
      </w:pPr>
      <w:r w:rsidRPr="00B35652">
        <w:rPr>
          <w:rStyle w:val="FootnoteReference"/>
          <w:sz w:val="22"/>
          <w:szCs w:val="22"/>
        </w:rPr>
        <w:footnoteRef/>
      </w:r>
      <w:r w:rsidRPr="00B35652">
        <w:rPr>
          <w:sz w:val="22"/>
          <w:szCs w:val="22"/>
        </w:rPr>
        <w:t xml:space="preserve"> </w:t>
      </w:r>
      <w:r w:rsidR="00AC1C3B" w:rsidRPr="00B35652">
        <w:rPr>
          <w:sz w:val="22"/>
          <w:szCs w:val="22"/>
        </w:rPr>
        <w:t xml:space="preserve">Idem. </w:t>
      </w:r>
    </w:p>
  </w:footnote>
  <w:footnote w:id="25">
    <w:p w14:paraId="4BC0EE0E" w14:textId="56D2F6F2" w:rsidR="00442A25" w:rsidRPr="00442A25" w:rsidRDefault="00442A25">
      <w:pPr>
        <w:pStyle w:val="FootnoteText"/>
      </w:pPr>
      <w:r w:rsidRPr="00B35652">
        <w:rPr>
          <w:rStyle w:val="FootnoteReference"/>
          <w:sz w:val="22"/>
          <w:szCs w:val="22"/>
        </w:rPr>
        <w:footnoteRef/>
      </w:r>
      <w:r w:rsidRPr="00B35652">
        <w:rPr>
          <w:sz w:val="22"/>
          <w:szCs w:val="22"/>
        </w:rPr>
        <w:t xml:space="preserve"> Idem, Article 1(2).</w:t>
      </w:r>
    </w:p>
  </w:footnote>
  <w:footnote w:id="26">
    <w:p w14:paraId="079498F2"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r w:rsidRPr="0088423A">
        <w:rPr>
          <w:rFonts w:cs="Times New Roman"/>
          <w:i/>
          <w:sz w:val="22"/>
          <w:szCs w:val="22"/>
        </w:rPr>
        <w:t>Third Report of the Independent Expert on the Right to Development, Mr. Arjun Sengupta</w:t>
      </w:r>
      <w:r w:rsidRPr="0088423A">
        <w:rPr>
          <w:rFonts w:cs="Times New Roman"/>
          <w:sz w:val="22"/>
          <w:szCs w:val="22"/>
        </w:rPr>
        <w:t>, E/CN.4/2001/WG.18/2, paragraph. 9–10.</w:t>
      </w:r>
    </w:p>
  </w:footnote>
  <w:footnote w:id="27">
    <w:p w14:paraId="6ABC3C5A"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r w:rsidRPr="0088423A">
        <w:rPr>
          <w:rFonts w:cs="Times New Roman"/>
          <w:i/>
          <w:sz w:val="22"/>
          <w:szCs w:val="22"/>
        </w:rPr>
        <w:t>Study on the Current State of Implementation of the Right to Development Submitted by Mr. Arjun Sengupta, Independent Expert,</w:t>
      </w:r>
      <w:r w:rsidRPr="0088423A">
        <w:rPr>
          <w:rFonts w:cs="Times New Roman"/>
          <w:sz w:val="22"/>
          <w:szCs w:val="22"/>
        </w:rPr>
        <w:t xml:space="preserve"> E/CN.4/1999/WG.18/2, paragraph. 36.</w:t>
      </w:r>
    </w:p>
  </w:footnote>
  <w:footnote w:id="28">
    <w:p w14:paraId="40C73425" w14:textId="77777777" w:rsidR="005C735D" w:rsidRPr="00B35652" w:rsidRDefault="005C735D" w:rsidP="005C735D">
      <w:pPr>
        <w:pStyle w:val="FootnoteText"/>
        <w:rPr>
          <w:sz w:val="22"/>
          <w:szCs w:val="22"/>
          <w:lang w:val="en-US"/>
        </w:rPr>
      </w:pPr>
      <w:r w:rsidRPr="00B35652">
        <w:rPr>
          <w:rStyle w:val="FootnoteReference"/>
          <w:sz w:val="22"/>
          <w:szCs w:val="22"/>
        </w:rPr>
        <w:footnoteRef/>
      </w:r>
      <w:r w:rsidRPr="00B35652">
        <w:rPr>
          <w:sz w:val="22"/>
          <w:szCs w:val="22"/>
        </w:rPr>
        <w:t xml:space="preserve"> </w:t>
      </w:r>
      <w:r w:rsidRPr="00B35652">
        <w:rPr>
          <w:rFonts w:cs="Times New Roman"/>
          <w:sz w:val="22"/>
          <w:szCs w:val="22"/>
        </w:rPr>
        <w:t>A/RES/41/128, Article 1(1)</w:t>
      </w:r>
    </w:p>
  </w:footnote>
  <w:footnote w:id="29">
    <w:p w14:paraId="45C1250F" w14:textId="03A2E9EA" w:rsidR="00B7429E" w:rsidRPr="002C294C" w:rsidRDefault="00B7429E">
      <w:pPr>
        <w:pStyle w:val="FootnoteText"/>
        <w:rPr>
          <w:lang w:val="en-US"/>
        </w:rPr>
      </w:pPr>
      <w:r w:rsidRPr="00B35652">
        <w:rPr>
          <w:rStyle w:val="FootnoteReference"/>
          <w:sz w:val="22"/>
          <w:szCs w:val="22"/>
        </w:rPr>
        <w:footnoteRef/>
      </w:r>
      <w:r w:rsidRPr="00B35652">
        <w:rPr>
          <w:sz w:val="22"/>
          <w:szCs w:val="22"/>
        </w:rPr>
        <w:t xml:space="preserve"> </w:t>
      </w:r>
      <w:r w:rsidRPr="00B35652">
        <w:rPr>
          <w:sz w:val="22"/>
          <w:szCs w:val="22"/>
          <w:lang w:val="en-US"/>
        </w:rPr>
        <w:t>Idem, Article 2</w:t>
      </w:r>
      <w:r w:rsidR="002C294C" w:rsidRPr="00B35652">
        <w:rPr>
          <w:sz w:val="22"/>
          <w:szCs w:val="22"/>
          <w:lang w:val="en-US"/>
        </w:rPr>
        <w:t xml:space="preserve">. See also: Anne </w:t>
      </w:r>
      <w:proofErr w:type="spellStart"/>
      <w:r w:rsidR="002C294C" w:rsidRPr="00B35652">
        <w:rPr>
          <w:sz w:val="22"/>
          <w:szCs w:val="22"/>
          <w:lang w:val="en-US"/>
        </w:rPr>
        <w:t>Orford</w:t>
      </w:r>
      <w:proofErr w:type="spellEnd"/>
      <w:r w:rsidR="002C294C" w:rsidRPr="00B35652">
        <w:rPr>
          <w:sz w:val="22"/>
          <w:szCs w:val="22"/>
          <w:lang w:val="en-US"/>
        </w:rPr>
        <w:t xml:space="preserve">, “Globalization and the Right to Development” in Philip Alston </w:t>
      </w:r>
      <w:r w:rsidR="002C294C" w:rsidRPr="002C294C">
        <w:rPr>
          <w:sz w:val="22"/>
          <w:szCs w:val="22"/>
          <w:lang w:val="en-US"/>
        </w:rPr>
        <w:t xml:space="preserve">(ed.), </w:t>
      </w:r>
      <w:r w:rsidR="002C294C" w:rsidRPr="002C294C">
        <w:rPr>
          <w:i/>
          <w:iCs/>
          <w:sz w:val="22"/>
          <w:szCs w:val="22"/>
          <w:lang w:val="en-US"/>
        </w:rPr>
        <w:t xml:space="preserve">People’s Rights </w:t>
      </w:r>
      <w:r w:rsidR="002C294C" w:rsidRPr="002C294C">
        <w:rPr>
          <w:sz w:val="22"/>
          <w:szCs w:val="22"/>
          <w:lang w:val="en-US"/>
        </w:rPr>
        <w:t>(Oxford, Oxford University Press, 2001).</w:t>
      </w:r>
    </w:p>
  </w:footnote>
  <w:footnote w:id="30">
    <w:p w14:paraId="0D94CB1C" w14:textId="77777777" w:rsidR="00FB28A5" w:rsidRPr="00125C4B" w:rsidRDefault="00FB28A5" w:rsidP="00FB28A5">
      <w:pPr>
        <w:pStyle w:val="FootnoteText"/>
        <w:rPr>
          <w:rFonts w:cs="Times New Roman"/>
          <w:sz w:val="22"/>
          <w:szCs w:val="22"/>
        </w:rPr>
      </w:pPr>
      <w:r w:rsidRPr="00125C4B">
        <w:rPr>
          <w:rStyle w:val="FootnoteReference"/>
          <w:rFonts w:cs="Times New Roman"/>
          <w:sz w:val="22"/>
          <w:szCs w:val="22"/>
        </w:rPr>
        <w:footnoteRef/>
      </w:r>
      <w:r w:rsidRPr="00125C4B">
        <w:rPr>
          <w:rFonts w:cs="Times New Roman"/>
          <w:sz w:val="22"/>
          <w:szCs w:val="22"/>
        </w:rPr>
        <w:t xml:space="preserve"> United Nations, </w:t>
      </w:r>
      <w:r w:rsidRPr="00125C4B">
        <w:rPr>
          <w:rFonts w:cs="Times New Roman"/>
          <w:i/>
          <w:iCs/>
          <w:sz w:val="22"/>
          <w:szCs w:val="22"/>
        </w:rPr>
        <w:t xml:space="preserve">Report of the High-Level Task Force on the Implementation of the Right to Development, </w:t>
      </w:r>
      <w:r w:rsidRPr="00125C4B">
        <w:rPr>
          <w:rFonts w:cs="Times New Roman"/>
          <w:sz w:val="22"/>
          <w:szCs w:val="22"/>
        </w:rPr>
        <w:t>A/HRC/15/WG.2/TF/2/Add.2 and Corr.1, annex, para.1</w:t>
      </w:r>
    </w:p>
  </w:footnote>
  <w:footnote w:id="31">
    <w:p w14:paraId="4A5A30CA" w14:textId="3FD8E4A5" w:rsidR="00FB28A5" w:rsidRPr="00876D42" w:rsidRDefault="00FB28A5">
      <w:pPr>
        <w:pStyle w:val="FootnoteText"/>
        <w:rPr>
          <w:sz w:val="22"/>
          <w:szCs w:val="22"/>
          <w:lang w:val="en-US"/>
        </w:rPr>
      </w:pPr>
      <w:r w:rsidRPr="00876D42">
        <w:rPr>
          <w:rStyle w:val="FootnoteReference"/>
          <w:sz w:val="22"/>
          <w:szCs w:val="22"/>
        </w:rPr>
        <w:footnoteRef/>
      </w:r>
      <w:r w:rsidRPr="00876D42">
        <w:rPr>
          <w:sz w:val="22"/>
          <w:szCs w:val="22"/>
        </w:rPr>
        <w:t xml:space="preserve"> </w:t>
      </w:r>
      <w:r w:rsidR="00876D42" w:rsidRPr="00876D42">
        <w:rPr>
          <w:rFonts w:cs="Times New Roman"/>
          <w:sz w:val="22"/>
          <w:szCs w:val="22"/>
        </w:rPr>
        <w:t>A/RES/41/128, Articles 1(1), 2(3), 3(1) and (3), 4(1), 6(1) and (3) and 10</w:t>
      </w:r>
      <w:r w:rsidR="00876D42">
        <w:rPr>
          <w:rFonts w:cs="Times New Roman"/>
          <w:sz w:val="22"/>
          <w:szCs w:val="22"/>
        </w:rPr>
        <w:t>.</w:t>
      </w:r>
    </w:p>
  </w:footnote>
  <w:footnote w:id="32">
    <w:p w14:paraId="00A461EA" w14:textId="235D350D" w:rsidR="00155883" w:rsidRPr="00155883" w:rsidRDefault="00155883">
      <w:pPr>
        <w:pStyle w:val="FootnoteText"/>
        <w:rPr>
          <w:lang w:val="en-US"/>
        </w:rPr>
      </w:pPr>
      <w:r>
        <w:rPr>
          <w:rStyle w:val="FootnoteReference"/>
        </w:rPr>
        <w:footnoteRef/>
      </w:r>
      <w:r>
        <w:t xml:space="preserve"> </w:t>
      </w:r>
      <w:r w:rsidRPr="00125C4B">
        <w:rPr>
          <w:rFonts w:cs="Times New Roman"/>
          <w:sz w:val="22"/>
          <w:szCs w:val="22"/>
        </w:rPr>
        <w:t xml:space="preserve">For detailed analysis, see United Nations, “Commentaries to the Draft Convention on the Right to Development”, Prepared by Mihir Kanade, </w:t>
      </w:r>
      <w:r w:rsidRPr="00125C4B">
        <w:rPr>
          <w:rFonts w:cs="Times New Roman"/>
          <w:i/>
          <w:iCs/>
          <w:sz w:val="22"/>
          <w:szCs w:val="22"/>
        </w:rPr>
        <w:t xml:space="preserve">Report of the Chair-Rapporteur, Zamir </w:t>
      </w:r>
      <w:proofErr w:type="spellStart"/>
      <w:r w:rsidRPr="00125C4B">
        <w:rPr>
          <w:rFonts w:cs="Times New Roman"/>
          <w:i/>
          <w:iCs/>
          <w:sz w:val="22"/>
          <w:szCs w:val="22"/>
        </w:rPr>
        <w:t>Akram</w:t>
      </w:r>
      <w:proofErr w:type="spellEnd"/>
      <w:r w:rsidRPr="00125C4B">
        <w:rPr>
          <w:rFonts w:cs="Times New Roman"/>
          <w:i/>
          <w:iCs/>
          <w:sz w:val="22"/>
          <w:szCs w:val="22"/>
        </w:rPr>
        <w:t>,</w:t>
      </w:r>
      <w:r w:rsidRPr="00125C4B">
        <w:rPr>
          <w:rFonts w:cs="Times New Roman"/>
          <w:sz w:val="22"/>
          <w:szCs w:val="22"/>
        </w:rPr>
        <w:t xml:space="preserve"> </w:t>
      </w:r>
      <w:r w:rsidRPr="00125C4B">
        <w:rPr>
          <w:rFonts w:cs="Times New Roman"/>
          <w:i/>
          <w:iCs/>
          <w:sz w:val="22"/>
          <w:szCs w:val="22"/>
        </w:rPr>
        <w:t>to the UN Working Group on the Right to Development</w:t>
      </w:r>
      <w:r w:rsidRPr="00125C4B">
        <w:rPr>
          <w:rFonts w:cs="Times New Roman"/>
          <w:sz w:val="22"/>
          <w:szCs w:val="22"/>
        </w:rPr>
        <w:t>, A/HRC/WG.2/21/2/Add.1, 20 January 2020, commentaries on draft article 13.</w:t>
      </w:r>
    </w:p>
  </w:footnote>
  <w:footnote w:id="33">
    <w:p w14:paraId="67C42579"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A/RES/41/128, Article 3(1).</w:t>
      </w:r>
    </w:p>
  </w:footnote>
  <w:footnote w:id="34">
    <w:p w14:paraId="6ADE7BA1"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A/RES/41/128, Article 4(1). See also: Article 10. “Steps should be taken to ensure the full exercise and progressive enhancement of the right to development, including the formulation, adoption and implementation of policy, legislative and other measures at the national and international levels”.</w:t>
      </w:r>
    </w:p>
  </w:footnote>
  <w:footnote w:id="35">
    <w:p w14:paraId="7439C62C" w14:textId="77777777" w:rsidR="00D31243" w:rsidRPr="00FF78E6" w:rsidRDefault="00D31243" w:rsidP="007B6252">
      <w:pPr>
        <w:pStyle w:val="FootnoteText"/>
        <w:rPr>
          <w:rFonts w:cs="Times New Roman"/>
          <w:sz w:val="22"/>
          <w:szCs w:val="22"/>
          <w:lang w:val="fr-CH"/>
        </w:rPr>
      </w:pPr>
      <w:r w:rsidRPr="0088423A">
        <w:rPr>
          <w:rStyle w:val="FootnoteReference"/>
          <w:rFonts w:cs="Times New Roman"/>
          <w:sz w:val="22"/>
          <w:szCs w:val="22"/>
        </w:rPr>
        <w:footnoteRef/>
      </w:r>
      <w:r w:rsidRPr="00FF78E6">
        <w:rPr>
          <w:rFonts w:cs="Times New Roman"/>
          <w:sz w:val="22"/>
          <w:szCs w:val="22"/>
          <w:lang w:val="fr-CH"/>
        </w:rPr>
        <w:t xml:space="preserve"> E/CN.4/1999/WG.18/2, </w:t>
      </w:r>
      <w:proofErr w:type="spellStart"/>
      <w:r w:rsidRPr="00FF78E6">
        <w:rPr>
          <w:rFonts w:cs="Times New Roman"/>
          <w:sz w:val="22"/>
          <w:szCs w:val="22"/>
          <w:lang w:val="fr-CH"/>
        </w:rPr>
        <w:t>paragraph</w:t>
      </w:r>
      <w:proofErr w:type="spellEnd"/>
      <w:r w:rsidRPr="00FF78E6">
        <w:rPr>
          <w:rFonts w:cs="Times New Roman"/>
          <w:sz w:val="22"/>
          <w:szCs w:val="22"/>
          <w:lang w:val="fr-CH"/>
        </w:rPr>
        <w:t xml:space="preserve"> 59.</w:t>
      </w:r>
    </w:p>
  </w:footnote>
  <w:footnote w:id="36">
    <w:p w14:paraId="67747B65" w14:textId="77777777" w:rsidR="00D31243" w:rsidRPr="00FF78E6" w:rsidRDefault="00D31243" w:rsidP="007B6252">
      <w:pPr>
        <w:pStyle w:val="FootnoteText"/>
        <w:rPr>
          <w:rFonts w:cs="Times New Roman"/>
          <w:sz w:val="22"/>
          <w:szCs w:val="22"/>
          <w:lang w:val="fr-CH"/>
        </w:rPr>
      </w:pPr>
      <w:r w:rsidRPr="0088423A">
        <w:rPr>
          <w:rStyle w:val="FootnoteReference"/>
          <w:rFonts w:cs="Times New Roman"/>
          <w:sz w:val="22"/>
          <w:szCs w:val="22"/>
        </w:rPr>
        <w:footnoteRef/>
      </w:r>
      <w:r w:rsidRPr="00FF78E6">
        <w:rPr>
          <w:rFonts w:cs="Times New Roman"/>
          <w:sz w:val="22"/>
          <w:szCs w:val="22"/>
          <w:lang w:val="fr-CH"/>
        </w:rPr>
        <w:t xml:space="preserve"> A/RES/41/128, Article 3(3).</w:t>
      </w:r>
    </w:p>
  </w:footnote>
  <w:footnote w:id="37">
    <w:p w14:paraId="7AAEC3CE" w14:textId="77777777" w:rsidR="00D31243" w:rsidRPr="00FF78E6" w:rsidRDefault="00D31243" w:rsidP="007B6252">
      <w:pPr>
        <w:pStyle w:val="FootnoteText"/>
        <w:rPr>
          <w:rFonts w:cs="Times New Roman"/>
          <w:sz w:val="22"/>
          <w:szCs w:val="22"/>
          <w:lang w:val="fr-CH"/>
        </w:rPr>
      </w:pPr>
      <w:r w:rsidRPr="0088423A">
        <w:rPr>
          <w:rStyle w:val="FootnoteReference"/>
          <w:rFonts w:cs="Times New Roman"/>
          <w:sz w:val="22"/>
          <w:szCs w:val="22"/>
        </w:rPr>
        <w:footnoteRef/>
      </w:r>
      <w:r w:rsidRPr="00FF78E6">
        <w:rPr>
          <w:rFonts w:cs="Times New Roman"/>
          <w:sz w:val="22"/>
          <w:szCs w:val="22"/>
          <w:lang w:val="fr-CH"/>
        </w:rPr>
        <w:t xml:space="preserve"> Idem., Article 6(1).</w:t>
      </w:r>
    </w:p>
  </w:footnote>
  <w:footnote w:id="38">
    <w:p w14:paraId="1D9AA82E"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World Commission on Environment and Development, </w:t>
      </w:r>
      <w:r w:rsidRPr="0088423A">
        <w:rPr>
          <w:rFonts w:cs="Times New Roman"/>
          <w:i/>
          <w:sz w:val="22"/>
          <w:szCs w:val="22"/>
        </w:rPr>
        <w:t>Our Common Future</w:t>
      </w:r>
      <w:r w:rsidRPr="0088423A">
        <w:rPr>
          <w:rFonts w:cs="Times New Roman"/>
          <w:sz w:val="22"/>
          <w:szCs w:val="22"/>
        </w:rPr>
        <w:t xml:space="preserve"> (Oxford: Oxford University Press, 1987).</w:t>
      </w:r>
    </w:p>
  </w:footnote>
  <w:footnote w:id="39">
    <w:p w14:paraId="5132A761"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Idem, paragraph 43.</w:t>
      </w:r>
    </w:p>
  </w:footnote>
  <w:footnote w:id="40">
    <w:p w14:paraId="1F4C16B2"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A/RES/S-19/2. </w:t>
      </w:r>
    </w:p>
  </w:footnote>
  <w:footnote w:id="41">
    <w:p w14:paraId="450F7811"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A/RES/66/288, paragraphs 8, 9.</w:t>
      </w:r>
    </w:p>
  </w:footnote>
  <w:footnote w:id="42">
    <w:p w14:paraId="7D7DF000"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See Marie-Claire Cordonier Segger and Ashfaq Khalfan, </w:t>
      </w:r>
      <w:r w:rsidRPr="0088423A">
        <w:rPr>
          <w:rFonts w:cs="Times New Roman"/>
          <w:i/>
          <w:sz w:val="22"/>
          <w:szCs w:val="22"/>
        </w:rPr>
        <w:t>Sustainable Development Law: Principles, Practices, and Prospects</w:t>
      </w:r>
      <w:r w:rsidRPr="0088423A">
        <w:rPr>
          <w:rFonts w:cs="Times New Roman"/>
          <w:sz w:val="22"/>
          <w:szCs w:val="22"/>
        </w:rPr>
        <w:t xml:space="preserve"> (Oxford, Oxford University Press, 2004); Nico Schrijver, </w:t>
      </w:r>
      <w:r w:rsidRPr="0088423A">
        <w:rPr>
          <w:rFonts w:cs="Times New Roman"/>
          <w:i/>
          <w:sz w:val="22"/>
          <w:szCs w:val="22"/>
        </w:rPr>
        <w:t>The Evolution of Sustainable Development in International Law: Inception, Meaning and Status</w:t>
      </w:r>
      <w:r w:rsidRPr="0088423A">
        <w:rPr>
          <w:rFonts w:cs="Times New Roman"/>
          <w:sz w:val="22"/>
          <w:szCs w:val="22"/>
        </w:rPr>
        <w:t xml:space="preserve"> (Leiden, </w:t>
      </w:r>
      <w:proofErr w:type="spellStart"/>
      <w:r w:rsidRPr="0088423A">
        <w:rPr>
          <w:rFonts w:cs="Times New Roman"/>
          <w:sz w:val="22"/>
          <w:szCs w:val="22"/>
        </w:rPr>
        <w:t>Martinus</w:t>
      </w:r>
      <w:proofErr w:type="spellEnd"/>
      <w:r w:rsidRPr="0088423A">
        <w:rPr>
          <w:rFonts w:cs="Times New Roman"/>
          <w:sz w:val="22"/>
          <w:szCs w:val="22"/>
        </w:rPr>
        <w:t xml:space="preserve"> </w:t>
      </w:r>
      <w:proofErr w:type="spellStart"/>
      <w:r w:rsidRPr="0088423A">
        <w:rPr>
          <w:rFonts w:cs="Times New Roman"/>
          <w:sz w:val="22"/>
          <w:szCs w:val="22"/>
        </w:rPr>
        <w:t>Nijhoff</w:t>
      </w:r>
      <w:proofErr w:type="spellEnd"/>
      <w:r w:rsidRPr="0088423A">
        <w:rPr>
          <w:rFonts w:cs="Times New Roman"/>
          <w:sz w:val="22"/>
          <w:szCs w:val="22"/>
        </w:rPr>
        <w:t>, 2008).</w:t>
      </w:r>
    </w:p>
  </w:footnote>
  <w:footnote w:id="43">
    <w:p w14:paraId="636D294F"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r w:rsidRPr="0088423A">
        <w:rPr>
          <w:rFonts w:cs="Times New Roman"/>
          <w:i/>
          <w:sz w:val="22"/>
          <w:szCs w:val="22"/>
        </w:rPr>
        <w:t xml:space="preserve">The </w:t>
      </w:r>
      <w:proofErr w:type="spellStart"/>
      <w:r w:rsidRPr="0088423A">
        <w:rPr>
          <w:rFonts w:cs="Times New Roman"/>
          <w:i/>
          <w:sz w:val="22"/>
          <w:szCs w:val="22"/>
        </w:rPr>
        <w:t>Gabčíkovo</w:t>
      </w:r>
      <w:proofErr w:type="spellEnd"/>
      <w:r w:rsidRPr="0088423A">
        <w:rPr>
          <w:rFonts w:cs="Times New Roman"/>
          <w:i/>
          <w:sz w:val="22"/>
          <w:szCs w:val="22"/>
        </w:rPr>
        <w:t>-Nagymaros Project (Hungary/Slovakia),</w:t>
      </w:r>
      <w:r w:rsidRPr="0088423A">
        <w:rPr>
          <w:rFonts w:cs="Times New Roman"/>
          <w:sz w:val="22"/>
          <w:szCs w:val="22"/>
        </w:rPr>
        <w:t xml:space="preserve"> </w:t>
      </w:r>
      <w:r w:rsidRPr="0088423A">
        <w:rPr>
          <w:rFonts w:cs="Times New Roman"/>
          <w:i/>
          <w:sz w:val="22"/>
          <w:szCs w:val="22"/>
        </w:rPr>
        <w:t>Judgement, I.C.J. Reports 1997,</w:t>
      </w:r>
      <w:r w:rsidRPr="0088423A">
        <w:rPr>
          <w:rFonts w:cs="Times New Roman"/>
          <w:sz w:val="22"/>
          <w:szCs w:val="22"/>
        </w:rPr>
        <w:t xml:space="preserve"> p. 7, paragraph 140.</w:t>
      </w:r>
    </w:p>
  </w:footnote>
  <w:footnote w:id="44">
    <w:p w14:paraId="6DD69888"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i/>
          <w:sz w:val="22"/>
          <w:szCs w:val="22"/>
        </w:rPr>
        <w:t xml:space="preserve">The </w:t>
      </w:r>
      <w:proofErr w:type="spellStart"/>
      <w:r w:rsidRPr="0088423A">
        <w:rPr>
          <w:rFonts w:cs="Times New Roman"/>
          <w:i/>
          <w:sz w:val="22"/>
          <w:szCs w:val="22"/>
        </w:rPr>
        <w:t>Gabčíkovo</w:t>
      </w:r>
      <w:proofErr w:type="spellEnd"/>
      <w:r w:rsidRPr="0088423A">
        <w:rPr>
          <w:rFonts w:cs="Times New Roman"/>
          <w:i/>
          <w:sz w:val="22"/>
          <w:szCs w:val="22"/>
        </w:rPr>
        <w:t>-Nagymaros Project (Hungary/Slovakia)</w:t>
      </w:r>
      <w:r w:rsidRPr="0088423A">
        <w:rPr>
          <w:rFonts w:cs="Times New Roman"/>
          <w:sz w:val="22"/>
          <w:szCs w:val="22"/>
        </w:rPr>
        <w:t>,</w:t>
      </w:r>
      <w:r w:rsidRPr="0088423A">
        <w:rPr>
          <w:rFonts w:cs="Times New Roman"/>
          <w:i/>
          <w:sz w:val="22"/>
          <w:szCs w:val="22"/>
        </w:rPr>
        <w:t xml:space="preserve"> Separate Opinion of Vice-President Weeramantry,</w:t>
      </w:r>
      <w:r w:rsidRPr="0088423A">
        <w:rPr>
          <w:rFonts w:cs="Times New Roman"/>
          <w:sz w:val="22"/>
          <w:szCs w:val="22"/>
        </w:rPr>
        <w:t xml:space="preserve"> </w:t>
      </w:r>
      <w:r w:rsidRPr="0088423A">
        <w:rPr>
          <w:rFonts w:cs="Times New Roman"/>
          <w:i/>
          <w:sz w:val="22"/>
          <w:szCs w:val="22"/>
        </w:rPr>
        <w:t xml:space="preserve">I.C.J. Reports 1997, </w:t>
      </w:r>
      <w:r w:rsidRPr="0088423A">
        <w:rPr>
          <w:rFonts w:cs="Times New Roman"/>
          <w:sz w:val="22"/>
          <w:szCs w:val="22"/>
        </w:rPr>
        <w:t>p. 88, at pp. 88–89.</w:t>
      </w:r>
    </w:p>
  </w:footnote>
  <w:footnote w:id="45">
    <w:p w14:paraId="5CA69BA1"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r w:rsidRPr="0088423A">
        <w:rPr>
          <w:rFonts w:cs="Times New Roman"/>
          <w:i/>
          <w:sz w:val="22"/>
          <w:szCs w:val="22"/>
        </w:rPr>
        <w:t>Pulp Mills on the River Uruguay (Argentina v, Uruguay)</w:t>
      </w:r>
      <w:r w:rsidRPr="0088423A">
        <w:rPr>
          <w:rFonts w:cs="Times New Roman"/>
          <w:sz w:val="22"/>
          <w:szCs w:val="22"/>
        </w:rPr>
        <w:t xml:space="preserve">, </w:t>
      </w:r>
      <w:r w:rsidRPr="0088423A">
        <w:rPr>
          <w:rFonts w:cs="Times New Roman"/>
          <w:i/>
          <w:sz w:val="22"/>
          <w:szCs w:val="22"/>
        </w:rPr>
        <w:t>Judgement, I.C.J. Reports 2010</w:t>
      </w:r>
      <w:r w:rsidRPr="0088423A">
        <w:rPr>
          <w:rFonts w:cs="Times New Roman"/>
          <w:sz w:val="22"/>
          <w:szCs w:val="22"/>
        </w:rPr>
        <w:t>, p. 14, at. pp. 75–77.</w:t>
      </w:r>
    </w:p>
  </w:footnote>
  <w:footnote w:id="46">
    <w:p w14:paraId="7EAD6400"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Amartya Sen, </w:t>
      </w:r>
      <w:r w:rsidRPr="0088423A">
        <w:rPr>
          <w:rFonts w:cs="Times New Roman"/>
          <w:i/>
          <w:sz w:val="22"/>
          <w:szCs w:val="22"/>
        </w:rPr>
        <w:t>The Idea of Justice.</w:t>
      </w:r>
      <w:r w:rsidRPr="0088423A">
        <w:rPr>
          <w:rFonts w:cs="Times New Roman"/>
          <w:sz w:val="22"/>
          <w:szCs w:val="22"/>
        </w:rPr>
        <w:t xml:space="preserve"> (London, Penguin Press, 2009), pp. 248–52.</w:t>
      </w:r>
    </w:p>
  </w:footnote>
  <w:footnote w:id="47">
    <w:p w14:paraId="5CE23F25"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Robert Solow, </w:t>
      </w:r>
      <w:r w:rsidRPr="0088423A">
        <w:rPr>
          <w:rFonts w:cs="Times New Roman"/>
          <w:i/>
          <w:sz w:val="22"/>
          <w:szCs w:val="22"/>
        </w:rPr>
        <w:t xml:space="preserve">An Almost Practical Step toward Sustainability </w:t>
      </w:r>
      <w:r w:rsidRPr="0088423A">
        <w:rPr>
          <w:rFonts w:cs="Times New Roman"/>
          <w:sz w:val="22"/>
          <w:szCs w:val="22"/>
        </w:rPr>
        <w:t xml:space="preserve">(Washington, DC, Resources for the Future Press, 1993). </w:t>
      </w:r>
    </w:p>
  </w:footnote>
  <w:footnote w:id="48">
    <w:p w14:paraId="6E9D650D" w14:textId="7CEC7D73"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Amartya Sen,</w:t>
      </w:r>
      <w:r w:rsidR="003C710F">
        <w:rPr>
          <w:rFonts w:cs="Times New Roman"/>
          <w:sz w:val="22"/>
          <w:szCs w:val="22"/>
        </w:rPr>
        <w:t xml:space="preserve"> </w:t>
      </w:r>
      <w:r w:rsidRPr="003C710F">
        <w:rPr>
          <w:rFonts w:cs="Times New Roman"/>
          <w:i/>
          <w:iCs/>
          <w:sz w:val="22"/>
          <w:szCs w:val="22"/>
        </w:rPr>
        <w:t>The Idea of Justice</w:t>
      </w:r>
      <w:r w:rsidRPr="0088423A">
        <w:rPr>
          <w:rFonts w:cs="Times New Roman"/>
          <w:sz w:val="22"/>
          <w:szCs w:val="22"/>
        </w:rPr>
        <w:t>, footnote 69,</w:t>
      </w:r>
      <w:r w:rsidRPr="0088423A">
        <w:rPr>
          <w:rFonts w:cs="Times New Roman"/>
          <w:i/>
          <w:sz w:val="22"/>
          <w:szCs w:val="22"/>
        </w:rPr>
        <w:t xml:space="preserve"> </w:t>
      </w:r>
      <w:r w:rsidRPr="0088423A">
        <w:rPr>
          <w:rFonts w:cs="Times New Roman"/>
          <w:sz w:val="22"/>
          <w:szCs w:val="22"/>
        </w:rPr>
        <w:t>pp. 251–52.</w:t>
      </w:r>
    </w:p>
  </w:footnote>
  <w:footnote w:id="49">
    <w:p w14:paraId="273A922B"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Virginie Barrel, “Sustainable Development in International Law: Nature and Operation of an Evolutive Legal Norm”, </w:t>
      </w:r>
      <w:r w:rsidRPr="0088423A">
        <w:rPr>
          <w:rFonts w:cs="Times New Roman"/>
          <w:i/>
          <w:sz w:val="22"/>
          <w:szCs w:val="22"/>
        </w:rPr>
        <w:t>The European Journal of International Law</w:t>
      </w:r>
      <w:r w:rsidRPr="0088423A">
        <w:rPr>
          <w:rFonts w:cs="Times New Roman"/>
          <w:sz w:val="22"/>
          <w:szCs w:val="22"/>
        </w:rPr>
        <w:t>, vol. 23, No. 2 (2012), p. 383.</w:t>
      </w:r>
    </w:p>
  </w:footnote>
  <w:footnote w:id="50">
    <w:p w14:paraId="2DE7B9A6" w14:textId="51FC8632" w:rsidR="00035CE5" w:rsidRPr="00C50D2C" w:rsidRDefault="00035CE5" w:rsidP="00035CE5">
      <w:pPr>
        <w:pStyle w:val="FootnoteText"/>
        <w:tabs>
          <w:tab w:val="right" w:pos="142"/>
        </w:tabs>
        <w:ind w:left="284" w:right="4" w:hanging="284"/>
        <w:rPr>
          <w:sz w:val="22"/>
          <w:szCs w:val="22"/>
          <w:lang w:val="en-US"/>
        </w:rPr>
      </w:pPr>
      <w:r w:rsidRPr="00C50D2C">
        <w:rPr>
          <w:rStyle w:val="FootnoteReference"/>
          <w:sz w:val="22"/>
          <w:szCs w:val="22"/>
        </w:rPr>
        <w:footnoteRef/>
      </w:r>
      <w:r w:rsidRPr="00C50D2C">
        <w:rPr>
          <w:sz w:val="22"/>
          <w:szCs w:val="22"/>
        </w:rPr>
        <w:t xml:space="preserve"> A/RES/41/128, </w:t>
      </w:r>
      <w:r w:rsidR="00495C4C">
        <w:rPr>
          <w:sz w:val="22"/>
          <w:szCs w:val="22"/>
        </w:rPr>
        <w:t>A</w:t>
      </w:r>
      <w:proofErr w:type="spellStart"/>
      <w:r w:rsidRPr="00C50D2C">
        <w:rPr>
          <w:sz w:val="22"/>
          <w:szCs w:val="22"/>
          <w:lang w:val="en-US"/>
        </w:rPr>
        <w:t>rticle</w:t>
      </w:r>
      <w:proofErr w:type="spellEnd"/>
      <w:r w:rsidRPr="00C50D2C">
        <w:rPr>
          <w:sz w:val="22"/>
          <w:szCs w:val="22"/>
          <w:lang w:val="en-US"/>
        </w:rPr>
        <w:t xml:space="preserve"> 4(1).</w:t>
      </w:r>
    </w:p>
  </w:footnote>
  <w:footnote w:id="51">
    <w:p w14:paraId="0D064B93"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r w:rsidRPr="0088423A">
        <w:rPr>
          <w:rFonts w:cs="Times New Roman"/>
          <w:i/>
          <w:sz w:val="22"/>
          <w:szCs w:val="22"/>
        </w:rPr>
        <w:t>The Legal Nature of the Right to Development and Enhancement of its Binding Nature,</w:t>
      </w:r>
      <w:r w:rsidRPr="0088423A">
        <w:rPr>
          <w:rFonts w:cs="Times New Roman"/>
          <w:sz w:val="22"/>
          <w:szCs w:val="22"/>
        </w:rPr>
        <w:t xml:space="preserve"> E/CN.4/Sub.2/2004/16, paragraph. 50.</w:t>
      </w:r>
    </w:p>
  </w:footnote>
  <w:footnote w:id="52">
    <w:p w14:paraId="458DF29C" w14:textId="77777777" w:rsidR="00D31243" w:rsidRPr="0088423A" w:rsidRDefault="00D31243" w:rsidP="007B6252">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Association of Southeast Asian Nations, </w:t>
      </w:r>
      <w:r w:rsidRPr="0088423A">
        <w:rPr>
          <w:rFonts w:cs="Times New Roman"/>
          <w:i/>
          <w:sz w:val="22"/>
          <w:szCs w:val="22"/>
        </w:rPr>
        <w:t xml:space="preserve">ASEAN Human Rights Declaration, </w:t>
      </w:r>
      <w:r w:rsidRPr="0088423A">
        <w:rPr>
          <w:rFonts w:cs="Times New Roman"/>
          <w:sz w:val="22"/>
          <w:szCs w:val="22"/>
        </w:rPr>
        <w:t>adopted on 18 November 2012 at Phnom Penh, Cambodia, Articles 35–37. Also see A/RES/66/288, paragraph 8.</w:t>
      </w:r>
    </w:p>
  </w:footnote>
  <w:footnote w:id="53">
    <w:p w14:paraId="4EF9BC24" w14:textId="77777777" w:rsidR="00D31243" w:rsidRPr="00FF78E6" w:rsidRDefault="00D31243" w:rsidP="00482CE2">
      <w:pPr>
        <w:pStyle w:val="FootnoteText"/>
        <w:rPr>
          <w:rFonts w:cs="Times New Roman"/>
        </w:rPr>
      </w:pPr>
      <w:r w:rsidRPr="004A41F5">
        <w:rPr>
          <w:rStyle w:val="FootnoteReference"/>
          <w:rFonts w:cs="Times New Roman"/>
        </w:rPr>
        <w:footnoteRef/>
      </w:r>
      <w:r w:rsidRPr="00FF78E6">
        <w:rPr>
          <w:rFonts w:cs="Times New Roman"/>
        </w:rPr>
        <w:t xml:space="preserve"> </w:t>
      </w:r>
      <w:r>
        <w:rPr>
          <w:rFonts w:cs="Times New Roman"/>
          <w:sz w:val="22"/>
          <w:szCs w:val="22"/>
        </w:rPr>
        <w:t>A/RES/41/128, preamble, paragraph 2.</w:t>
      </w:r>
    </w:p>
  </w:footnote>
  <w:footnote w:id="54">
    <w:p w14:paraId="5DB38153" w14:textId="77777777"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Jan </w:t>
      </w:r>
      <w:proofErr w:type="spellStart"/>
      <w:r w:rsidRPr="0088423A">
        <w:rPr>
          <w:rFonts w:cs="Times New Roman"/>
          <w:sz w:val="22"/>
          <w:szCs w:val="22"/>
        </w:rPr>
        <w:t>Vandermoortle</w:t>
      </w:r>
      <w:proofErr w:type="spellEnd"/>
      <w:r w:rsidRPr="0088423A">
        <w:rPr>
          <w:rFonts w:cs="Times New Roman"/>
          <w:sz w:val="22"/>
          <w:szCs w:val="22"/>
        </w:rPr>
        <w:t xml:space="preserve">, “The MDG Story: Intention Denied”, </w:t>
      </w:r>
      <w:r w:rsidRPr="0088423A">
        <w:rPr>
          <w:rFonts w:cs="Times New Roman"/>
          <w:i/>
          <w:sz w:val="22"/>
          <w:szCs w:val="22"/>
        </w:rPr>
        <w:t>Development and Change</w:t>
      </w:r>
      <w:r w:rsidRPr="0088423A">
        <w:rPr>
          <w:rFonts w:cs="Times New Roman"/>
          <w:sz w:val="22"/>
          <w:szCs w:val="22"/>
        </w:rPr>
        <w:t xml:space="preserve">, vol. 42, No. 1 (2011). </w:t>
      </w:r>
    </w:p>
  </w:footnote>
  <w:footnote w:id="55">
    <w:p w14:paraId="4A753B99" w14:textId="77777777"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w:t>
      </w:r>
      <w:proofErr w:type="gramStart"/>
      <w:r w:rsidRPr="0088423A">
        <w:rPr>
          <w:rFonts w:cs="Times New Roman"/>
          <w:sz w:val="22"/>
          <w:szCs w:val="22"/>
        </w:rPr>
        <w:t>United Nations Office of the High Commissioner for Human Rights,</w:t>
      </w:r>
      <w:proofErr w:type="gramEnd"/>
      <w:r w:rsidRPr="0088423A">
        <w:rPr>
          <w:rFonts w:cs="Times New Roman"/>
          <w:sz w:val="22"/>
          <w:szCs w:val="22"/>
        </w:rPr>
        <w:t xml:space="preserve"> </w:t>
      </w:r>
      <w:r w:rsidRPr="0088423A">
        <w:rPr>
          <w:rFonts w:cs="Times New Roman"/>
          <w:i/>
          <w:sz w:val="22"/>
          <w:szCs w:val="22"/>
        </w:rPr>
        <w:t>Claiming the Millennium Development Goals: A Human Rights Approach</w:t>
      </w:r>
      <w:r w:rsidRPr="0088423A">
        <w:rPr>
          <w:rFonts w:cs="Times New Roman"/>
          <w:sz w:val="22"/>
          <w:szCs w:val="22"/>
        </w:rPr>
        <w:t xml:space="preserve"> (Geneva, United Nations, 2008); United Nations Millennium Campaign and United Nations Development Programme, </w:t>
      </w:r>
      <w:r w:rsidRPr="0088423A">
        <w:rPr>
          <w:rFonts w:cs="Times New Roman"/>
          <w:i/>
          <w:sz w:val="22"/>
          <w:szCs w:val="22"/>
        </w:rPr>
        <w:t>Millennium Development Goals and Indigenous Peoples</w:t>
      </w:r>
      <w:r w:rsidRPr="0088423A">
        <w:rPr>
          <w:rFonts w:cs="Times New Roman"/>
          <w:sz w:val="22"/>
          <w:szCs w:val="22"/>
        </w:rPr>
        <w:t xml:space="preserve"> (Bangkok, United Nations, 2010).</w:t>
      </w:r>
    </w:p>
  </w:footnote>
  <w:footnote w:id="56">
    <w:p w14:paraId="0E7C2C62" w14:textId="77777777" w:rsidR="00D31243" w:rsidRPr="00E51647" w:rsidRDefault="00D31243" w:rsidP="00320947">
      <w:pPr>
        <w:pStyle w:val="FootnoteText"/>
        <w:rPr>
          <w:rFonts w:cs="Times New Roman"/>
        </w:rPr>
      </w:pPr>
      <w:r w:rsidRPr="004A41F5">
        <w:rPr>
          <w:rStyle w:val="FootnoteReference"/>
          <w:rFonts w:cs="Times New Roman"/>
        </w:rPr>
        <w:footnoteRef/>
      </w:r>
      <w:r w:rsidRPr="00E51647">
        <w:rPr>
          <w:rFonts w:cs="Times New Roman"/>
        </w:rPr>
        <w:t xml:space="preserve"> </w:t>
      </w:r>
      <w:r>
        <w:rPr>
          <w:rFonts w:cs="Times New Roman"/>
          <w:sz w:val="22"/>
          <w:szCs w:val="22"/>
        </w:rPr>
        <w:t>A/RES/70/1, paragraph 6</w:t>
      </w:r>
      <w:r w:rsidRPr="00E51647">
        <w:rPr>
          <w:rFonts w:cs="Times New Roman"/>
        </w:rPr>
        <w:t>.</w:t>
      </w:r>
    </w:p>
  </w:footnote>
  <w:footnote w:id="57">
    <w:p w14:paraId="4CBF703C" w14:textId="77777777" w:rsidR="00D31243" w:rsidRPr="004A41F5" w:rsidRDefault="00D31243" w:rsidP="00482CE2">
      <w:pPr>
        <w:pStyle w:val="FootnoteText"/>
        <w:rPr>
          <w:rFonts w:cs="Times New Roman"/>
          <w:lang w:val="en-US"/>
        </w:rPr>
      </w:pPr>
      <w:r w:rsidRPr="004A41F5">
        <w:rPr>
          <w:rStyle w:val="FootnoteReference"/>
          <w:rFonts w:cs="Times New Roman"/>
        </w:rPr>
        <w:footnoteRef/>
      </w:r>
      <w:r w:rsidRPr="004A41F5">
        <w:rPr>
          <w:rFonts w:cs="Times New Roman"/>
        </w:rPr>
        <w:t xml:space="preserve"> </w:t>
      </w:r>
      <w:r>
        <w:rPr>
          <w:rFonts w:cs="Times New Roman"/>
          <w:sz w:val="22"/>
          <w:szCs w:val="22"/>
        </w:rPr>
        <w:t>A/RES/41/128, Article 2</w:t>
      </w:r>
      <w:r w:rsidRPr="0088423A">
        <w:rPr>
          <w:rFonts w:cs="Times New Roman"/>
          <w:sz w:val="22"/>
          <w:szCs w:val="22"/>
        </w:rPr>
        <w:t>(</w:t>
      </w:r>
      <w:r>
        <w:rPr>
          <w:rFonts w:cs="Times New Roman"/>
          <w:sz w:val="22"/>
          <w:szCs w:val="22"/>
        </w:rPr>
        <w:t>3</w:t>
      </w:r>
      <w:r w:rsidRPr="0088423A">
        <w:rPr>
          <w:rFonts w:cs="Times New Roman"/>
          <w:sz w:val="22"/>
          <w:szCs w:val="22"/>
        </w:rPr>
        <w:t>)</w:t>
      </w:r>
      <w:r>
        <w:rPr>
          <w:rFonts w:cs="Times New Roman"/>
          <w:sz w:val="22"/>
          <w:szCs w:val="22"/>
        </w:rPr>
        <w:t xml:space="preserve"> and Article 8(2).</w:t>
      </w:r>
    </w:p>
  </w:footnote>
  <w:footnote w:id="58">
    <w:p w14:paraId="67419652" w14:textId="77777777" w:rsidR="00D31243" w:rsidRPr="004A41F5" w:rsidRDefault="00D31243" w:rsidP="00482CE2">
      <w:pPr>
        <w:pStyle w:val="FootnoteText"/>
        <w:rPr>
          <w:rFonts w:cs="Times New Roman"/>
          <w:lang w:val="en-US"/>
        </w:rPr>
      </w:pPr>
      <w:r w:rsidRPr="004A41F5">
        <w:rPr>
          <w:rStyle w:val="FootnoteReference"/>
          <w:rFonts w:cs="Times New Roman"/>
        </w:rPr>
        <w:footnoteRef/>
      </w:r>
      <w:r w:rsidRPr="004A41F5">
        <w:rPr>
          <w:rFonts w:cs="Times New Roman"/>
        </w:rPr>
        <w:t xml:space="preserve"> </w:t>
      </w:r>
      <w:r>
        <w:rPr>
          <w:rFonts w:cs="Times New Roman"/>
          <w:sz w:val="22"/>
          <w:szCs w:val="22"/>
        </w:rPr>
        <w:t xml:space="preserve">A/RES/41/128, preamble, paragraph </w:t>
      </w:r>
      <w:proofErr w:type="gramStart"/>
      <w:r>
        <w:rPr>
          <w:rFonts w:cs="Times New Roman"/>
          <w:sz w:val="22"/>
          <w:szCs w:val="22"/>
        </w:rPr>
        <w:t>2</w:t>
      </w:r>
      <w:proofErr w:type="gramEnd"/>
      <w:r>
        <w:rPr>
          <w:rFonts w:cs="Times New Roman"/>
          <w:sz w:val="22"/>
          <w:szCs w:val="22"/>
        </w:rPr>
        <w:t xml:space="preserve"> and Article 2(3). </w:t>
      </w:r>
    </w:p>
  </w:footnote>
  <w:footnote w:id="59">
    <w:p w14:paraId="5A30B08A" w14:textId="77777777" w:rsidR="00D31243" w:rsidRPr="00E51647" w:rsidRDefault="00D31243" w:rsidP="00482CE2">
      <w:pPr>
        <w:pStyle w:val="FootnoteText"/>
        <w:rPr>
          <w:rFonts w:cs="Times New Roman"/>
        </w:rPr>
      </w:pPr>
      <w:r w:rsidRPr="004A41F5">
        <w:rPr>
          <w:rStyle w:val="FootnoteReference"/>
          <w:rFonts w:cs="Times New Roman"/>
        </w:rPr>
        <w:footnoteRef/>
      </w:r>
      <w:r w:rsidRPr="004A41F5">
        <w:rPr>
          <w:rFonts w:cs="Times New Roman"/>
        </w:rPr>
        <w:t xml:space="preserve"> </w:t>
      </w:r>
      <w:r>
        <w:rPr>
          <w:rFonts w:cs="Times New Roman"/>
          <w:sz w:val="22"/>
          <w:szCs w:val="22"/>
        </w:rPr>
        <w:t>A/RES/70/1, Goals 1.1, 1.3, 1.4 and 1.5</w:t>
      </w:r>
    </w:p>
  </w:footnote>
  <w:footnote w:id="60">
    <w:p w14:paraId="1FB4908B" w14:textId="248D2FFA" w:rsidR="00CF32E4" w:rsidRPr="00765452" w:rsidRDefault="00CF32E4">
      <w:pPr>
        <w:pStyle w:val="FootnoteText"/>
        <w:rPr>
          <w:lang w:val="en-US"/>
        </w:rPr>
      </w:pPr>
      <w:r>
        <w:rPr>
          <w:rStyle w:val="FootnoteReference"/>
        </w:rPr>
        <w:footnoteRef/>
      </w:r>
      <w:r w:rsidRPr="00765452">
        <w:rPr>
          <w:lang w:val="en-US"/>
        </w:rPr>
        <w:t xml:space="preserve"> </w:t>
      </w:r>
      <w:r w:rsidRPr="00CF32E4">
        <w:rPr>
          <w:rFonts w:cs="Times New Roman"/>
          <w:sz w:val="22"/>
          <w:szCs w:val="22"/>
        </w:rPr>
        <w:t>Idem, preamble, and paragraphs 4, 26, 48, 72.</w:t>
      </w:r>
      <w:r w:rsidRPr="00765452">
        <w:rPr>
          <w:lang w:val="en-US"/>
        </w:rPr>
        <w:t xml:space="preserve">   </w:t>
      </w:r>
    </w:p>
  </w:footnote>
  <w:footnote w:id="61">
    <w:p w14:paraId="6B70CC8C" w14:textId="556955BF" w:rsidR="00CF32E4" w:rsidRPr="00765452" w:rsidRDefault="00CF32E4">
      <w:pPr>
        <w:pStyle w:val="FootnoteText"/>
        <w:rPr>
          <w:lang w:val="en-US"/>
        </w:rPr>
      </w:pPr>
      <w:r>
        <w:rPr>
          <w:rStyle w:val="FootnoteReference"/>
        </w:rPr>
        <w:footnoteRef/>
      </w:r>
      <w:r w:rsidRPr="00765452">
        <w:rPr>
          <w:lang w:val="en-US"/>
        </w:rPr>
        <w:t xml:space="preserve"> </w:t>
      </w:r>
      <w:r w:rsidRPr="00CF32E4">
        <w:rPr>
          <w:rFonts w:cs="Times New Roman"/>
          <w:sz w:val="22"/>
          <w:szCs w:val="22"/>
        </w:rPr>
        <w:t>Idem, paragraphs 4 and 74(e)</w:t>
      </w:r>
      <w:r w:rsidRPr="00765452">
        <w:rPr>
          <w:lang w:val="en-US"/>
        </w:rPr>
        <w:t xml:space="preserve"> </w:t>
      </w:r>
    </w:p>
  </w:footnote>
  <w:footnote w:id="62">
    <w:p w14:paraId="18F1756D" w14:textId="77777777"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Idem., Targets 17.6 to 17.8</w:t>
      </w:r>
    </w:p>
  </w:footnote>
  <w:footnote w:id="63">
    <w:p w14:paraId="0232A188" w14:textId="77777777"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The term technology has also been referred to in Targets 1.4, 2.a, 4.b, 5.b, 6.a, 7.a, 7.b, 8.2, 9.4, 9.5, 9.a, 9.b, 9.c, 12.a, 14.a, and 17.16.</w:t>
      </w:r>
    </w:p>
  </w:footnote>
  <w:footnote w:id="64">
    <w:p w14:paraId="6B6B8418" w14:textId="77777777"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United Nations Department of Economic and Social Affairs, </w:t>
      </w:r>
      <w:r w:rsidRPr="0088423A">
        <w:rPr>
          <w:rFonts w:cs="Times New Roman"/>
          <w:i/>
          <w:sz w:val="22"/>
          <w:szCs w:val="22"/>
        </w:rPr>
        <w:t>Global Sustainable Development Report 2016</w:t>
      </w:r>
      <w:r w:rsidRPr="0088423A">
        <w:rPr>
          <w:rFonts w:cs="Times New Roman"/>
          <w:sz w:val="22"/>
          <w:szCs w:val="22"/>
        </w:rPr>
        <w:t xml:space="preserve"> (New York, United Nations, 2016), p. xiv.</w:t>
      </w:r>
    </w:p>
  </w:footnote>
  <w:footnote w:id="65">
    <w:p w14:paraId="16B77493" w14:textId="74A470E5" w:rsidR="00D31243" w:rsidRPr="0088423A" w:rsidRDefault="00D31243" w:rsidP="00B50F74">
      <w:pPr>
        <w:pStyle w:val="FootnoteText"/>
        <w:rPr>
          <w:rFonts w:cs="Times New Roman"/>
          <w:sz w:val="22"/>
          <w:szCs w:val="22"/>
        </w:rPr>
      </w:pPr>
      <w:r w:rsidRPr="0088423A">
        <w:rPr>
          <w:rStyle w:val="FootnoteReference"/>
          <w:rFonts w:cs="Times New Roman"/>
          <w:sz w:val="22"/>
          <w:szCs w:val="22"/>
        </w:rPr>
        <w:footnoteRef/>
      </w:r>
      <w:r w:rsidR="008C3525">
        <w:rPr>
          <w:rFonts w:cs="Times New Roman"/>
          <w:sz w:val="22"/>
          <w:szCs w:val="22"/>
        </w:rPr>
        <w:t xml:space="preserve"> </w:t>
      </w:r>
      <w:r w:rsidRPr="0088423A">
        <w:rPr>
          <w:rFonts w:cs="Times New Roman"/>
          <w:sz w:val="22"/>
          <w:szCs w:val="22"/>
        </w:rPr>
        <w:t xml:space="preserve">“Official List of MDG Indicators”. Available from </w:t>
      </w:r>
      <w:hyperlink r:id="rId1" w:history="1">
        <w:r w:rsidRPr="0088423A">
          <w:rPr>
            <w:rStyle w:val="Hyperlink"/>
            <w:rFonts w:cs="Times New Roman"/>
            <w:sz w:val="22"/>
            <w:szCs w:val="22"/>
          </w:rPr>
          <w:t>http://mdgs.un.org/unsd/mdg/Host.aspx?Content=Indicators/OfficialList.htm</w:t>
        </w:r>
      </w:hyperlink>
      <w:r w:rsidRPr="0088423A">
        <w:rPr>
          <w:rFonts w:cs="Times New Roman"/>
          <w:sz w:val="22"/>
          <w:szCs w:val="22"/>
        </w:rPr>
        <w:t xml:space="preserve"> (Accessed 26 November 2016).</w:t>
      </w:r>
    </w:p>
  </w:footnote>
  <w:footnote w:id="66">
    <w:p w14:paraId="16FFEC85" w14:textId="77777777" w:rsidR="00D31243" w:rsidRPr="000201DB" w:rsidRDefault="00D31243" w:rsidP="0084289E">
      <w:pPr>
        <w:pStyle w:val="FootnoteText"/>
        <w:rPr>
          <w:rFonts w:cs="Times New Roman"/>
        </w:rPr>
      </w:pPr>
      <w:r w:rsidRPr="000201DB">
        <w:rPr>
          <w:rStyle w:val="FootnoteReference"/>
          <w:rFonts w:cs="Times New Roman"/>
        </w:rPr>
        <w:footnoteRef/>
      </w:r>
      <w:r w:rsidRPr="000201DB">
        <w:rPr>
          <w:rFonts w:cs="Times New Roman"/>
        </w:rPr>
        <w:t xml:space="preserve"> </w:t>
      </w:r>
      <w:r>
        <w:rPr>
          <w:rFonts w:cs="Times New Roman"/>
          <w:sz w:val="22"/>
          <w:szCs w:val="22"/>
        </w:rPr>
        <w:t>A/RES/41/128, Article 2</w:t>
      </w:r>
      <w:r w:rsidRPr="0088423A">
        <w:rPr>
          <w:rFonts w:cs="Times New Roman"/>
          <w:sz w:val="22"/>
          <w:szCs w:val="22"/>
        </w:rPr>
        <w:t>(</w:t>
      </w:r>
      <w:r>
        <w:rPr>
          <w:rFonts w:cs="Times New Roman"/>
          <w:sz w:val="22"/>
          <w:szCs w:val="22"/>
        </w:rPr>
        <w:t>1).</w:t>
      </w:r>
    </w:p>
  </w:footnote>
  <w:footnote w:id="67">
    <w:p w14:paraId="732157DF" w14:textId="214EFCEC" w:rsidR="00D31243" w:rsidRPr="0088423A" w:rsidRDefault="00D31243" w:rsidP="00BC409A">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United Nations Office of the High Commissioner for Human Rights, </w:t>
      </w:r>
      <w:r w:rsidRPr="0088423A">
        <w:rPr>
          <w:rFonts w:cs="Times New Roman"/>
          <w:i/>
          <w:sz w:val="22"/>
          <w:szCs w:val="22"/>
        </w:rPr>
        <w:t xml:space="preserve">Frequently Asked Questions on a Human Rights-Based Approach to Development Cooperation </w:t>
      </w:r>
      <w:r w:rsidRPr="0088423A">
        <w:rPr>
          <w:rFonts w:cs="Times New Roman"/>
          <w:sz w:val="22"/>
          <w:szCs w:val="22"/>
        </w:rPr>
        <w:t>(Geneva, United Nations, 2006).</w:t>
      </w:r>
      <w:r w:rsidR="005D56AA">
        <w:rPr>
          <w:rFonts w:cs="Times New Roman"/>
          <w:sz w:val="22"/>
          <w:szCs w:val="22"/>
        </w:rPr>
        <w:t xml:space="preserve"> See also, United Nations Development Group, </w:t>
      </w:r>
      <w:r w:rsidR="005D56AA" w:rsidRPr="005D56AA">
        <w:rPr>
          <w:rFonts w:cs="Times New Roman"/>
          <w:i/>
          <w:iCs/>
          <w:sz w:val="22"/>
          <w:szCs w:val="22"/>
        </w:rPr>
        <w:t>UN Statement of Common Understanding on Human Rights-Based Approaches to Development Cooperation and Programming (the Common Understanding)</w:t>
      </w:r>
      <w:r w:rsidR="005D56AA" w:rsidRPr="005D56AA">
        <w:rPr>
          <w:rFonts w:cs="Times New Roman"/>
          <w:sz w:val="22"/>
          <w:szCs w:val="22"/>
        </w:rPr>
        <w:t xml:space="preserve"> </w:t>
      </w:r>
      <w:r w:rsidR="005D56AA">
        <w:rPr>
          <w:rFonts w:cs="Times New Roman"/>
          <w:sz w:val="22"/>
          <w:szCs w:val="22"/>
        </w:rPr>
        <w:t xml:space="preserve">(New York, United Nations, </w:t>
      </w:r>
      <w:r w:rsidR="005D56AA" w:rsidRPr="005D56AA">
        <w:rPr>
          <w:rFonts w:cs="Times New Roman"/>
          <w:sz w:val="22"/>
          <w:szCs w:val="22"/>
        </w:rPr>
        <w:t>2003</w:t>
      </w:r>
      <w:r w:rsidR="005D56AA">
        <w:rPr>
          <w:rFonts w:cs="Times New Roman"/>
          <w:sz w:val="22"/>
          <w:szCs w:val="22"/>
        </w:rPr>
        <w:t>)</w:t>
      </w:r>
      <w:r w:rsidR="005D56AA" w:rsidRPr="005D56AA">
        <w:rPr>
          <w:rFonts w:cs="Times New Roman"/>
          <w:sz w:val="22"/>
          <w:szCs w:val="22"/>
        </w:rPr>
        <w:t>.</w:t>
      </w:r>
    </w:p>
  </w:footnote>
  <w:footnote w:id="68">
    <w:p w14:paraId="5E4461BF" w14:textId="77777777" w:rsidR="00E16F2F" w:rsidRPr="00C50D2C" w:rsidRDefault="00E16F2F" w:rsidP="00E16F2F">
      <w:pPr>
        <w:pStyle w:val="FootnoteText"/>
        <w:tabs>
          <w:tab w:val="right" w:pos="142"/>
        </w:tabs>
        <w:ind w:left="284" w:right="4" w:hanging="284"/>
        <w:rPr>
          <w:sz w:val="22"/>
          <w:szCs w:val="22"/>
        </w:rPr>
      </w:pPr>
      <w:r w:rsidRPr="00C50D2C">
        <w:rPr>
          <w:rStyle w:val="FootnoteReference"/>
          <w:sz w:val="22"/>
          <w:szCs w:val="22"/>
        </w:rPr>
        <w:footnoteRef/>
      </w:r>
      <w:r w:rsidRPr="00C50D2C">
        <w:rPr>
          <w:sz w:val="22"/>
          <w:szCs w:val="22"/>
        </w:rPr>
        <w:t xml:space="preserve"> The Vienna Declaration and Programme of Action stipulates in its paragraph 5 that “All human rights are universal, indivisible and interdependent and interrelated”. It further highlights that they are all equally important by stipulating that “The international community must treat human rights globally in a fair and equal manner, on the same footing, and with the same emphasis”. See, A/CONF.157/24 (Part I), chap. III, paragraph 5.  For detailed analysis of this principle in international human rights law, see, United Nations, “Commentaries to the Draft Convention on the Right to Development”, Prepared by Mihir Kanade, </w:t>
      </w:r>
      <w:r w:rsidRPr="00C50D2C">
        <w:rPr>
          <w:i/>
          <w:iCs/>
          <w:sz w:val="22"/>
          <w:szCs w:val="22"/>
        </w:rPr>
        <w:t xml:space="preserve">Report of the Chair-Rapporteur, Zamir </w:t>
      </w:r>
      <w:proofErr w:type="spellStart"/>
      <w:r w:rsidRPr="00C50D2C">
        <w:rPr>
          <w:i/>
          <w:iCs/>
          <w:sz w:val="22"/>
          <w:szCs w:val="22"/>
        </w:rPr>
        <w:t>Akram</w:t>
      </w:r>
      <w:proofErr w:type="spellEnd"/>
      <w:r w:rsidRPr="00C50D2C">
        <w:rPr>
          <w:i/>
          <w:iCs/>
          <w:sz w:val="22"/>
          <w:szCs w:val="22"/>
        </w:rPr>
        <w:t>,</w:t>
      </w:r>
      <w:r w:rsidRPr="00C50D2C">
        <w:rPr>
          <w:sz w:val="22"/>
          <w:szCs w:val="22"/>
        </w:rPr>
        <w:t xml:space="preserve"> </w:t>
      </w:r>
      <w:r w:rsidRPr="00C50D2C">
        <w:rPr>
          <w:i/>
          <w:iCs/>
          <w:sz w:val="22"/>
          <w:szCs w:val="22"/>
        </w:rPr>
        <w:t>to the UN Working Group on the Right to Development</w:t>
      </w:r>
      <w:r w:rsidRPr="00C50D2C">
        <w:rPr>
          <w:sz w:val="22"/>
          <w:szCs w:val="22"/>
        </w:rPr>
        <w:t>, A/HRC/WG.2/21/2/Add.1, 20 January 2020, p.34.</w:t>
      </w:r>
    </w:p>
  </w:footnote>
  <w:footnote w:id="69">
    <w:p w14:paraId="6134F0A2" w14:textId="77777777" w:rsidR="00D31243" w:rsidRPr="006E0C73" w:rsidRDefault="00D31243" w:rsidP="00BC409A">
      <w:pPr>
        <w:pStyle w:val="FootnoteText"/>
        <w:rPr>
          <w:rFonts w:cs="Times New Roman"/>
          <w:sz w:val="22"/>
          <w:szCs w:val="22"/>
        </w:rPr>
      </w:pPr>
      <w:r w:rsidRPr="000201DB">
        <w:rPr>
          <w:rStyle w:val="FootnoteReference"/>
          <w:rFonts w:cs="Times New Roman"/>
        </w:rPr>
        <w:footnoteRef/>
      </w:r>
      <w:r w:rsidRPr="000201DB">
        <w:rPr>
          <w:rFonts w:cs="Times New Roman"/>
        </w:rPr>
        <w:t xml:space="preserve"> </w:t>
      </w:r>
      <w:r w:rsidRPr="006E0C73">
        <w:rPr>
          <w:rFonts w:cs="Times New Roman"/>
          <w:sz w:val="22"/>
          <w:szCs w:val="22"/>
        </w:rPr>
        <w:t>The need for respecting national policy space is already incorporated in the 2030 Agenda. See</w:t>
      </w:r>
      <w:r>
        <w:rPr>
          <w:rFonts w:cs="Times New Roman"/>
          <w:sz w:val="22"/>
          <w:szCs w:val="22"/>
        </w:rPr>
        <w:t xml:space="preserve"> A/RES/70/1, paragraphs 21, 44, 63, 74(a), 81 and Goal 17.5.</w:t>
      </w:r>
      <w:r w:rsidRPr="006E0C73">
        <w:rPr>
          <w:rFonts w:cs="Times New Roman"/>
          <w:sz w:val="22"/>
          <w:szCs w:val="22"/>
        </w:rPr>
        <w:t xml:space="preserve"> </w:t>
      </w:r>
    </w:p>
  </w:footnote>
  <w:footnote w:id="70">
    <w:p w14:paraId="470062F9" w14:textId="77777777" w:rsidR="00D31243" w:rsidRPr="000201DB" w:rsidRDefault="00D31243" w:rsidP="00BC409A">
      <w:pPr>
        <w:pStyle w:val="FootnoteText"/>
        <w:rPr>
          <w:rFonts w:cs="Times New Roman"/>
        </w:rPr>
      </w:pPr>
      <w:r w:rsidRPr="000201DB">
        <w:rPr>
          <w:rStyle w:val="FootnoteReference"/>
          <w:rFonts w:cs="Times New Roman"/>
        </w:rPr>
        <w:footnoteRef/>
      </w:r>
      <w:r w:rsidRPr="000201DB">
        <w:rPr>
          <w:rFonts w:cs="Times New Roman"/>
        </w:rPr>
        <w:t xml:space="preserve"> </w:t>
      </w:r>
      <w:r w:rsidRPr="0088423A">
        <w:rPr>
          <w:rFonts w:cs="Times New Roman"/>
          <w:i/>
          <w:sz w:val="22"/>
          <w:szCs w:val="22"/>
        </w:rPr>
        <w:t>Outcome document of the Third International Conference on Financing for Development, Addis Ababa, Ethiopia, 13–16 July 2015,</w:t>
      </w:r>
      <w:r w:rsidRPr="0088423A">
        <w:rPr>
          <w:rFonts w:cs="Times New Roman"/>
          <w:sz w:val="22"/>
          <w:szCs w:val="22"/>
        </w:rPr>
        <w:t xml:space="preserve"> Endorsed by UNGA Resolution 69/313 of 27 July 2015.</w:t>
      </w:r>
      <w:r w:rsidRPr="000201DB">
        <w:rPr>
          <w:rFonts w:cs="Times New Roman"/>
        </w:rPr>
        <w:t xml:space="preserve"> </w:t>
      </w:r>
    </w:p>
  </w:footnote>
  <w:footnote w:id="71">
    <w:p w14:paraId="74E1C86A" w14:textId="77777777" w:rsidR="00D31243" w:rsidRPr="000201DB" w:rsidRDefault="00D31243" w:rsidP="00BC409A">
      <w:pPr>
        <w:pStyle w:val="FootnoteText"/>
        <w:rPr>
          <w:rFonts w:cs="Times New Roman"/>
        </w:rPr>
      </w:pPr>
      <w:r w:rsidRPr="000201DB">
        <w:rPr>
          <w:rStyle w:val="FootnoteReference"/>
          <w:rFonts w:cs="Times New Roman"/>
        </w:rPr>
        <w:footnoteRef/>
      </w:r>
      <w:r w:rsidRPr="000201DB">
        <w:rPr>
          <w:rFonts w:cs="Times New Roman"/>
        </w:rPr>
        <w:t xml:space="preserve"> </w:t>
      </w:r>
      <w:r>
        <w:rPr>
          <w:rFonts w:cs="Times New Roman"/>
          <w:sz w:val="22"/>
          <w:szCs w:val="22"/>
        </w:rPr>
        <w:t>A/RES/70/1, paragraphs 40, 47, 62, 70 and 86.</w:t>
      </w:r>
      <w:r w:rsidRPr="000201DB">
        <w:rPr>
          <w:rFonts w:cs="Times New Roman"/>
        </w:rPr>
        <w:t xml:space="preserve"> </w:t>
      </w:r>
    </w:p>
  </w:footnote>
  <w:footnote w:id="72">
    <w:p w14:paraId="14D2822C" w14:textId="77777777" w:rsidR="00D31243" w:rsidRPr="000201DB" w:rsidRDefault="00D31243" w:rsidP="00BC409A">
      <w:pPr>
        <w:pStyle w:val="FootnoteText"/>
        <w:rPr>
          <w:rFonts w:cs="Times New Roman"/>
        </w:rPr>
      </w:pPr>
      <w:r w:rsidRPr="000201DB">
        <w:rPr>
          <w:rStyle w:val="FootnoteReference"/>
          <w:rFonts w:cs="Times New Roman"/>
        </w:rPr>
        <w:footnoteRef/>
      </w:r>
      <w:r w:rsidRPr="000201DB">
        <w:rPr>
          <w:rFonts w:cs="Times New Roman"/>
        </w:rPr>
        <w:t xml:space="preserve"> </w:t>
      </w:r>
      <w:r w:rsidRPr="0088423A">
        <w:rPr>
          <w:rFonts w:cs="Times New Roman"/>
          <w:i/>
          <w:sz w:val="22"/>
          <w:szCs w:val="22"/>
        </w:rPr>
        <w:t>Outcome document of the Third International Conference on Financing for Development, Addis Ababa, Ethiopia, 13–16 July 2015,</w:t>
      </w:r>
      <w:r w:rsidRPr="0088423A">
        <w:rPr>
          <w:rFonts w:cs="Times New Roman"/>
          <w:sz w:val="22"/>
          <w:szCs w:val="22"/>
        </w:rPr>
        <w:t xml:space="preserve"> Endorsed by UNGA Re</w:t>
      </w:r>
      <w:r>
        <w:rPr>
          <w:rFonts w:cs="Times New Roman"/>
          <w:sz w:val="22"/>
          <w:szCs w:val="22"/>
        </w:rPr>
        <w:t>solution 69/313 of 27 July 2015, paragraph 1.</w:t>
      </w:r>
    </w:p>
  </w:footnote>
  <w:footnote w:id="73">
    <w:p w14:paraId="6AD8889B" w14:textId="77777777" w:rsidR="00D31243" w:rsidRPr="0088423A" w:rsidRDefault="00D31243" w:rsidP="007A468D">
      <w:pPr>
        <w:pStyle w:val="FootnoteText"/>
        <w:rPr>
          <w:rFonts w:cs="Times New Roman"/>
          <w:i/>
          <w:sz w:val="22"/>
          <w:szCs w:val="22"/>
        </w:rPr>
      </w:pPr>
      <w:r w:rsidRPr="0088423A">
        <w:rPr>
          <w:rStyle w:val="FootnoteReference"/>
          <w:rFonts w:cs="Times New Roman"/>
          <w:sz w:val="22"/>
          <w:szCs w:val="22"/>
        </w:rPr>
        <w:footnoteRef/>
      </w:r>
      <w:r w:rsidRPr="0088423A">
        <w:rPr>
          <w:rFonts w:cs="Times New Roman"/>
          <w:sz w:val="22"/>
          <w:szCs w:val="22"/>
        </w:rPr>
        <w:t xml:space="preserve"> Bhumika </w:t>
      </w:r>
      <w:proofErr w:type="spellStart"/>
      <w:r w:rsidRPr="0088423A">
        <w:rPr>
          <w:rFonts w:cs="Times New Roman"/>
          <w:sz w:val="22"/>
          <w:szCs w:val="22"/>
        </w:rPr>
        <w:t>Muchhala</w:t>
      </w:r>
      <w:proofErr w:type="spellEnd"/>
      <w:r w:rsidRPr="0088423A">
        <w:rPr>
          <w:rFonts w:cs="Times New Roman"/>
          <w:sz w:val="22"/>
          <w:szCs w:val="22"/>
        </w:rPr>
        <w:t xml:space="preserve">, “SDG Indicators Challenged by Many States”, </w:t>
      </w:r>
      <w:r w:rsidRPr="0088423A">
        <w:rPr>
          <w:rFonts w:cs="Times New Roman"/>
          <w:i/>
          <w:sz w:val="22"/>
          <w:szCs w:val="22"/>
        </w:rPr>
        <w:t xml:space="preserve">Third World News Network, </w:t>
      </w:r>
      <w:r w:rsidRPr="0088423A">
        <w:rPr>
          <w:rFonts w:cs="Times New Roman"/>
          <w:sz w:val="22"/>
          <w:szCs w:val="22"/>
        </w:rPr>
        <w:t xml:space="preserve">24 March 2016, Available from </w:t>
      </w:r>
      <w:hyperlink r:id="rId2" w:history="1">
        <w:r w:rsidRPr="0088423A">
          <w:rPr>
            <w:rStyle w:val="Hyperlink"/>
            <w:rFonts w:cs="Times New Roman"/>
            <w:sz w:val="22"/>
            <w:szCs w:val="22"/>
          </w:rPr>
          <w:t>http://www.twn.my/title2/climate/info.service/2016/cc160309.htm</w:t>
        </w:r>
      </w:hyperlink>
      <w:r w:rsidRPr="0088423A">
        <w:rPr>
          <w:rFonts w:cs="Times New Roman"/>
          <w:sz w:val="22"/>
          <w:szCs w:val="22"/>
        </w:rPr>
        <w:t xml:space="preserve"> (accessed on 26 November 2016).  </w:t>
      </w:r>
    </w:p>
  </w:footnote>
  <w:footnote w:id="74">
    <w:p w14:paraId="0FFD8C1C" w14:textId="77777777" w:rsidR="00D31243" w:rsidRPr="0088423A" w:rsidRDefault="00D31243" w:rsidP="007A468D">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Ibidem.</w:t>
      </w:r>
    </w:p>
  </w:footnote>
  <w:footnote w:id="75">
    <w:p w14:paraId="0CF4D3EF" w14:textId="77777777" w:rsidR="00D31243" w:rsidRPr="0088423A" w:rsidRDefault="00D31243" w:rsidP="007A468D">
      <w:pPr>
        <w:pStyle w:val="FootnoteText"/>
        <w:rPr>
          <w:rFonts w:cs="Times New Roman"/>
          <w:sz w:val="22"/>
          <w:szCs w:val="22"/>
        </w:rPr>
      </w:pPr>
      <w:r w:rsidRPr="0088423A">
        <w:rPr>
          <w:rStyle w:val="FootnoteReference"/>
          <w:rFonts w:cs="Times New Roman"/>
          <w:sz w:val="22"/>
          <w:szCs w:val="22"/>
        </w:rPr>
        <w:footnoteRef/>
      </w:r>
      <w:r w:rsidRPr="0088423A">
        <w:rPr>
          <w:rFonts w:cs="Times New Roman"/>
          <w:sz w:val="22"/>
          <w:szCs w:val="22"/>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0566D" w14:textId="77777777" w:rsidR="0062506A" w:rsidRPr="007E523B" w:rsidRDefault="0062506A" w:rsidP="0062506A">
    <w:pPr>
      <w:pStyle w:val="Header"/>
      <w:jc w:val="center"/>
      <w:rPr>
        <w:rFonts w:ascii="Times New Roman" w:hAnsi="Times New Roman" w:cs="Times New Roman"/>
        <w:sz w:val="20"/>
        <w:szCs w:val="20"/>
      </w:rPr>
    </w:pPr>
  </w:p>
  <w:p w14:paraId="3D2E2774" w14:textId="77777777" w:rsidR="0062506A" w:rsidRDefault="00625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617"/>
    <w:multiLevelType w:val="hybridMultilevel"/>
    <w:tmpl w:val="DB8A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518A5"/>
    <w:multiLevelType w:val="hybridMultilevel"/>
    <w:tmpl w:val="CAC6A8A4"/>
    <w:lvl w:ilvl="0" w:tplc="DECE1B6E">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554B6"/>
    <w:multiLevelType w:val="hybridMultilevel"/>
    <w:tmpl w:val="1C2AB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93BAA"/>
    <w:multiLevelType w:val="hybridMultilevel"/>
    <w:tmpl w:val="4DFE9D98"/>
    <w:lvl w:ilvl="0" w:tplc="D32E1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A6377"/>
    <w:multiLevelType w:val="hybridMultilevel"/>
    <w:tmpl w:val="FBC0BE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91335"/>
    <w:multiLevelType w:val="hybridMultilevel"/>
    <w:tmpl w:val="CA188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96422"/>
    <w:multiLevelType w:val="hybridMultilevel"/>
    <w:tmpl w:val="052C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5F204E"/>
    <w:multiLevelType w:val="hybridMultilevel"/>
    <w:tmpl w:val="7DD49BB0"/>
    <w:lvl w:ilvl="0" w:tplc="2DDE27B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66FD3"/>
    <w:multiLevelType w:val="hybridMultilevel"/>
    <w:tmpl w:val="450E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62651"/>
    <w:multiLevelType w:val="hybridMultilevel"/>
    <w:tmpl w:val="39446B7C"/>
    <w:lvl w:ilvl="0" w:tplc="1114A5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84D4A"/>
    <w:multiLevelType w:val="hybridMultilevel"/>
    <w:tmpl w:val="1C2AB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805AA5"/>
    <w:multiLevelType w:val="hybridMultilevel"/>
    <w:tmpl w:val="637E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01298"/>
    <w:multiLevelType w:val="hybridMultilevel"/>
    <w:tmpl w:val="1C2AB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953C5"/>
    <w:multiLevelType w:val="hybridMultilevel"/>
    <w:tmpl w:val="DC6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5"/>
  </w:num>
  <w:num w:numId="6">
    <w:abstractNumId w:val="2"/>
  </w:num>
  <w:num w:numId="7">
    <w:abstractNumId w:val="12"/>
  </w:num>
  <w:num w:numId="8">
    <w:abstractNumId w:val="4"/>
  </w:num>
  <w:num w:numId="9">
    <w:abstractNumId w:val="10"/>
  </w:num>
  <w:num w:numId="10">
    <w:abstractNumId w:val="6"/>
  </w:num>
  <w:num w:numId="11">
    <w:abstractNumId w:val="11"/>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17"/>
    <w:rsid w:val="0002197C"/>
    <w:rsid w:val="00032F46"/>
    <w:rsid w:val="00035CE5"/>
    <w:rsid w:val="00037AED"/>
    <w:rsid w:val="000458BE"/>
    <w:rsid w:val="0005152B"/>
    <w:rsid w:val="000526D0"/>
    <w:rsid w:val="000545FB"/>
    <w:rsid w:val="00074084"/>
    <w:rsid w:val="000748D8"/>
    <w:rsid w:val="0008443D"/>
    <w:rsid w:val="000903A6"/>
    <w:rsid w:val="00092B1D"/>
    <w:rsid w:val="000C0F05"/>
    <w:rsid w:val="000F2C31"/>
    <w:rsid w:val="00110237"/>
    <w:rsid w:val="00110A3F"/>
    <w:rsid w:val="00114C95"/>
    <w:rsid w:val="00115765"/>
    <w:rsid w:val="00155883"/>
    <w:rsid w:val="001602C3"/>
    <w:rsid w:val="0017173B"/>
    <w:rsid w:val="00186B82"/>
    <w:rsid w:val="00187A91"/>
    <w:rsid w:val="00191C96"/>
    <w:rsid w:val="001B159A"/>
    <w:rsid w:val="001B4C17"/>
    <w:rsid w:val="001B7033"/>
    <w:rsid w:val="001C36F8"/>
    <w:rsid w:val="001C385F"/>
    <w:rsid w:val="001D7F09"/>
    <w:rsid w:val="00216C10"/>
    <w:rsid w:val="002204ED"/>
    <w:rsid w:val="002355E7"/>
    <w:rsid w:val="0025391F"/>
    <w:rsid w:val="00254CB8"/>
    <w:rsid w:val="00275FE2"/>
    <w:rsid w:val="00287908"/>
    <w:rsid w:val="002C1D2D"/>
    <w:rsid w:val="002C294C"/>
    <w:rsid w:val="002D35C3"/>
    <w:rsid w:val="002E60F6"/>
    <w:rsid w:val="002E7A0E"/>
    <w:rsid w:val="002F0A80"/>
    <w:rsid w:val="003010F0"/>
    <w:rsid w:val="0031053D"/>
    <w:rsid w:val="003171C0"/>
    <w:rsid w:val="00320947"/>
    <w:rsid w:val="00326CF7"/>
    <w:rsid w:val="00335FAB"/>
    <w:rsid w:val="00336E86"/>
    <w:rsid w:val="00355224"/>
    <w:rsid w:val="00362D6D"/>
    <w:rsid w:val="0036481E"/>
    <w:rsid w:val="0037240F"/>
    <w:rsid w:val="003734F9"/>
    <w:rsid w:val="00374E18"/>
    <w:rsid w:val="00394647"/>
    <w:rsid w:val="003A1DDF"/>
    <w:rsid w:val="003A53A8"/>
    <w:rsid w:val="003A6D2A"/>
    <w:rsid w:val="003B203C"/>
    <w:rsid w:val="003B6161"/>
    <w:rsid w:val="003B6FDC"/>
    <w:rsid w:val="003C710F"/>
    <w:rsid w:val="003D05D2"/>
    <w:rsid w:val="003E2CAE"/>
    <w:rsid w:val="003F026B"/>
    <w:rsid w:val="003F108E"/>
    <w:rsid w:val="0040251B"/>
    <w:rsid w:val="00411A48"/>
    <w:rsid w:val="004158E2"/>
    <w:rsid w:val="00433937"/>
    <w:rsid w:val="00433A41"/>
    <w:rsid w:val="00442A25"/>
    <w:rsid w:val="004506E2"/>
    <w:rsid w:val="00473B71"/>
    <w:rsid w:val="004814C7"/>
    <w:rsid w:val="00482CE2"/>
    <w:rsid w:val="00492167"/>
    <w:rsid w:val="00495C4C"/>
    <w:rsid w:val="004B58BF"/>
    <w:rsid w:val="004B75BF"/>
    <w:rsid w:val="004D579A"/>
    <w:rsid w:val="004D632D"/>
    <w:rsid w:val="004F4ED3"/>
    <w:rsid w:val="0051083A"/>
    <w:rsid w:val="005163EC"/>
    <w:rsid w:val="00532D00"/>
    <w:rsid w:val="00536FD2"/>
    <w:rsid w:val="00542561"/>
    <w:rsid w:val="00546A50"/>
    <w:rsid w:val="0056225E"/>
    <w:rsid w:val="00570700"/>
    <w:rsid w:val="00575E66"/>
    <w:rsid w:val="00577B1A"/>
    <w:rsid w:val="0058273C"/>
    <w:rsid w:val="00591FCE"/>
    <w:rsid w:val="005927BA"/>
    <w:rsid w:val="00592832"/>
    <w:rsid w:val="005A74C4"/>
    <w:rsid w:val="005B5ADB"/>
    <w:rsid w:val="005C735D"/>
    <w:rsid w:val="005D56AA"/>
    <w:rsid w:val="005E7EB7"/>
    <w:rsid w:val="005F4252"/>
    <w:rsid w:val="005F6445"/>
    <w:rsid w:val="005F75DC"/>
    <w:rsid w:val="0060015D"/>
    <w:rsid w:val="00600EF6"/>
    <w:rsid w:val="00607A67"/>
    <w:rsid w:val="0062506A"/>
    <w:rsid w:val="006357CA"/>
    <w:rsid w:val="0065006B"/>
    <w:rsid w:val="006563F0"/>
    <w:rsid w:val="00660638"/>
    <w:rsid w:val="0067721F"/>
    <w:rsid w:val="00686C10"/>
    <w:rsid w:val="006917CA"/>
    <w:rsid w:val="006A2903"/>
    <w:rsid w:val="006B3310"/>
    <w:rsid w:val="006C2515"/>
    <w:rsid w:val="006D5DA1"/>
    <w:rsid w:val="006E0C73"/>
    <w:rsid w:val="006E1A5C"/>
    <w:rsid w:val="00724272"/>
    <w:rsid w:val="007304DB"/>
    <w:rsid w:val="0074033C"/>
    <w:rsid w:val="00765452"/>
    <w:rsid w:val="00787223"/>
    <w:rsid w:val="00792A3A"/>
    <w:rsid w:val="007970CA"/>
    <w:rsid w:val="007A468D"/>
    <w:rsid w:val="007A4856"/>
    <w:rsid w:val="007B009C"/>
    <w:rsid w:val="007B0220"/>
    <w:rsid w:val="007B614D"/>
    <w:rsid w:val="007B6252"/>
    <w:rsid w:val="007C103E"/>
    <w:rsid w:val="007F2F4E"/>
    <w:rsid w:val="007F5700"/>
    <w:rsid w:val="00816FCC"/>
    <w:rsid w:val="00821E24"/>
    <w:rsid w:val="0082660A"/>
    <w:rsid w:val="00835EFB"/>
    <w:rsid w:val="00835F17"/>
    <w:rsid w:val="008403D4"/>
    <w:rsid w:val="0084289E"/>
    <w:rsid w:val="00845CD9"/>
    <w:rsid w:val="008532B6"/>
    <w:rsid w:val="008544D8"/>
    <w:rsid w:val="00854547"/>
    <w:rsid w:val="00860A22"/>
    <w:rsid w:val="00872F55"/>
    <w:rsid w:val="00876D42"/>
    <w:rsid w:val="00876DF4"/>
    <w:rsid w:val="008917F6"/>
    <w:rsid w:val="00894FA4"/>
    <w:rsid w:val="008A610F"/>
    <w:rsid w:val="008B1DF4"/>
    <w:rsid w:val="008B27B6"/>
    <w:rsid w:val="008C15ED"/>
    <w:rsid w:val="008C3525"/>
    <w:rsid w:val="008D0EFF"/>
    <w:rsid w:val="008D3C8C"/>
    <w:rsid w:val="008D48E9"/>
    <w:rsid w:val="008E1E3F"/>
    <w:rsid w:val="008E7137"/>
    <w:rsid w:val="008F2E96"/>
    <w:rsid w:val="00904ACC"/>
    <w:rsid w:val="009057DD"/>
    <w:rsid w:val="00906F91"/>
    <w:rsid w:val="00930667"/>
    <w:rsid w:val="00947919"/>
    <w:rsid w:val="0095054A"/>
    <w:rsid w:val="00967066"/>
    <w:rsid w:val="00982903"/>
    <w:rsid w:val="00986517"/>
    <w:rsid w:val="009B0873"/>
    <w:rsid w:val="009C4B55"/>
    <w:rsid w:val="009C5C8C"/>
    <w:rsid w:val="009E3CA1"/>
    <w:rsid w:val="009F039B"/>
    <w:rsid w:val="009F3C44"/>
    <w:rsid w:val="00A0486F"/>
    <w:rsid w:val="00A06755"/>
    <w:rsid w:val="00A07FB0"/>
    <w:rsid w:val="00A17D11"/>
    <w:rsid w:val="00A27662"/>
    <w:rsid w:val="00A40F83"/>
    <w:rsid w:val="00A43557"/>
    <w:rsid w:val="00A72BD8"/>
    <w:rsid w:val="00A76183"/>
    <w:rsid w:val="00A92AB3"/>
    <w:rsid w:val="00AB501D"/>
    <w:rsid w:val="00AB54F8"/>
    <w:rsid w:val="00AC1C3B"/>
    <w:rsid w:val="00AF217F"/>
    <w:rsid w:val="00AF2C6D"/>
    <w:rsid w:val="00B0523B"/>
    <w:rsid w:val="00B32480"/>
    <w:rsid w:val="00B35652"/>
    <w:rsid w:val="00B40FCA"/>
    <w:rsid w:val="00B50F74"/>
    <w:rsid w:val="00B541F5"/>
    <w:rsid w:val="00B66B51"/>
    <w:rsid w:val="00B7429E"/>
    <w:rsid w:val="00B95EA4"/>
    <w:rsid w:val="00BC409A"/>
    <w:rsid w:val="00BD20FD"/>
    <w:rsid w:val="00BD3617"/>
    <w:rsid w:val="00BE3D32"/>
    <w:rsid w:val="00BE5EAC"/>
    <w:rsid w:val="00C05EC4"/>
    <w:rsid w:val="00C16E29"/>
    <w:rsid w:val="00C249FC"/>
    <w:rsid w:val="00C300C6"/>
    <w:rsid w:val="00C35AD4"/>
    <w:rsid w:val="00C36515"/>
    <w:rsid w:val="00C560E1"/>
    <w:rsid w:val="00C6368B"/>
    <w:rsid w:val="00C77F5F"/>
    <w:rsid w:val="00C91456"/>
    <w:rsid w:val="00C950C6"/>
    <w:rsid w:val="00C96390"/>
    <w:rsid w:val="00CA7A3A"/>
    <w:rsid w:val="00CE3972"/>
    <w:rsid w:val="00CF32E4"/>
    <w:rsid w:val="00CF4B28"/>
    <w:rsid w:val="00D01F1F"/>
    <w:rsid w:val="00D1209F"/>
    <w:rsid w:val="00D17492"/>
    <w:rsid w:val="00D25812"/>
    <w:rsid w:val="00D275F2"/>
    <w:rsid w:val="00D31243"/>
    <w:rsid w:val="00D55582"/>
    <w:rsid w:val="00D7081A"/>
    <w:rsid w:val="00D80C2F"/>
    <w:rsid w:val="00D836B2"/>
    <w:rsid w:val="00D8572A"/>
    <w:rsid w:val="00D902CE"/>
    <w:rsid w:val="00DA5D9E"/>
    <w:rsid w:val="00DA73C7"/>
    <w:rsid w:val="00DD1927"/>
    <w:rsid w:val="00DF15BB"/>
    <w:rsid w:val="00DF32FD"/>
    <w:rsid w:val="00DF7702"/>
    <w:rsid w:val="00E107D9"/>
    <w:rsid w:val="00E12E78"/>
    <w:rsid w:val="00E16F2F"/>
    <w:rsid w:val="00E320D3"/>
    <w:rsid w:val="00E32D6E"/>
    <w:rsid w:val="00E4475B"/>
    <w:rsid w:val="00E458F6"/>
    <w:rsid w:val="00E51647"/>
    <w:rsid w:val="00E832E2"/>
    <w:rsid w:val="00EB35F7"/>
    <w:rsid w:val="00EB3858"/>
    <w:rsid w:val="00EC454F"/>
    <w:rsid w:val="00EC610A"/>
    <w:rsid w:val="00ED34E1"/>
    <w:rsid w:val="00ED36FD"/>
    <w:rsid w:val="00ED526B"/>
    <w:rsid w:val="00EE160D"/>
    <w:rsid w:val="00EF09C0"/>
    <w:rsid w:val="00EF10F9"/>
    <w:rsid w:val="00F0274E"/>
    <w:rsid w:val="00F13FA6"/>
    <w:rsid w:val="00F20270"/>
    <w:rsid w:val="00F41308"/>
    <w:rsid w:val="00F769AB"/>
    <w:rsid w:val="00F915BA"/>
    <w:rsid w:val="00FB28A5"/>
    <w:rsid w:val="00FC7010"/>
    <w:rsid w:val="00FF0690"/>
    <w:rsid w:val="00FF78E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6564E"/>
  <w15:docId w15:val="{73C88C3F-2ADB-4B52-BD59-FA7117C5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6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6252"/>
    <w:pPr>
      <w:keepNext/>
      <w:keepLines/>
      <w:spacing w:before="200" w:after="0"/>
      <w:jc w:val="both"/>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ar Car,Footnote Text Char Car Car Car Car Car,Footnote Text Char Car Car Car Car,fn,footnote text,Footnotes,Footnote ak,ft,fn cafc,fn Char Char,footnote text Char Char,Footnotes Char Char,Footnote ak Char Char,5_G,FA Fu"/>
    <w:basedOn w:val="Normal"/>
    <w:link w:val="FootnoteTextChar"/>
    <w:uiPriority w:val="99"/>
    <w:unhideWhenUsed/>
    <w:qFormat/>
    <w:rsid w:val="00986517"/>
    <w:pPr>
      <w:spacing w:after="0" w:line="240" w:lineRule="auto"/>
      <w:jc w:val="both"/>
    </w:pPr>
    <w:rPr>
      <w:rFonts w:ascii="Times New Roman" w:hAnsi="Times New Roman"/>
      <w:sz w:val="20"/>
      <w:szCs w:val="20"/>
    </w:rPr>
  </w:style>
  <w:style w:type="character" w:customStyle="1" w:styleId="FootnoteTextChar">
    <w:name w:val="Footnote Text Char"/>
    <w:aliases w:val="Footnote Text Char Car Car Char,Footnote Text Char Car Car Car Car Car Char,Footnote Text Char Car Car Car Car Char,fn Char,footnote text Char,Footnotes Char,Footnote ak Char,ft Char,fn cafc Char,fn Char Char Char,5_G Char,FA Fu Char"/>
    <w:basedOn w:val="DefaultParagraphFont"/>
    <w:link w:val="FootnoteText"/>
    <w:uiPriority w:val="99"/>
    <w:rsid w:val="00986517"/>
    <w:rPr>
      <w:rFonts w:ascii="Times New Roman" w:hAnsi="Times New Roman"/>
      <w:sz w:val="20"/>
      <w:szCs w:val="20"/>
    </w:rPr>
  </w:style>
  <w:style w:type="character" w:styleId="FootnoteReference">
    <w:name w:val="footnote reference"/>
    <w:aliases w:val="Ref,de nota al pie,註腳內容,de nota al pie + (Asian) MS Mincho,11 pt,4_G,4_G Char Char,Footnote number,Appel note de bas de page,a Footnote Reference,FZ"/>
    <w:basedOn w:val="DefaultParagraphFont"/>
    <w:uiPriority w:val="99"/>
    <w:unhideWhenUsed/>
    <w:qFormat/>
    <w:rsid w:val="00986517"/>
    <w:rPr>
      <w:vertAlign w:val="superscript"/>
    </w:rPr>
  </w:style>
  <w:style w:type="paragraph" w:styleId="ListParagraph">
    <w:name w:val="List Paragraph"/>
    <w:basedOn w:val="Normal"/>
    <w:uiPriority w:val="34"/>
    <w:qFormat/>
    <w:rsid w:val="00986517"/>
    <w:pPr>
      <w:ind w:left="720"/>
      <w:contextualSpacing/>
    </w:pPr>
  </w:style>
  <w:style w:type="paragraph" w:styleId="NoSpacing">
    <w:name w:val="No Spacing"/>
    <w:uiPriority w:val="1"/>
    <w:qFormat/>
    <w:rsid w:val="003E2CAE"/>
    <w:pPr>
      <w:spacing w:after="0" w:line="240" w:lineRule="auto"/>
    </w:pPr>
  </w:style>
  <w:style w:type="character" w:styleId="Hyperlink">
    <w:name w:val="Hyperlink"/>
    <w:basedOn w:val="DefaultParagraphFont"/>
    <w:uiPriority w:val="99"/>
    <w:unhideWhenUsed/>
    <w:rsid w:val="00B50F74"/>
    <w:rPr>
      <w:color w:val="0563C1" w:themeColor="hyperlink"/>
      <w:u w:val="single"/>
    </w:rPr>
  </w:style>
  <w:style w:type="table" w:styleId="TableGrid">
    <w:name w:val="Table Grid"/>
    <w:basedOn w:val="TableNormal"/>
    <w:uiPriority w:val="39"/>
    <w:rsid w:val="00F0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6252"/>
    <w:rPr>
      <w:rFonts w:ascii="Times New Roman" w:eastAsiaTheme="majorEastAsia" w:hAnsi="Times New Roman" w:cstheme="majorBidi"/>
      <w:b/>
      <w:bCs/>
      <w:sz w:val="24"/>
    </w:rPr>
  </w:style>
  <w:style w:type="paragraph" w:styleId="Footer">
    <w:name w:val="footer"/>
    <w:basedOn w:val="Normal"/>
    <w:link w:val="FooterChar"/>
    <w:uiPriority w:val="99"/>
    <w:unhideWhenUsed/>
    <w:rsid w:val="00A43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57"/>
  </w:style>
  <w:style w:type="character" w:customStyle="1" w:styleId="Heading2Char">
    <w:name w:val="Heading 2 Char"/>
    <w:basedOn w:val="DefaultParagraphFont"/>
    <w:link w:val="Heading2"/>
    <w:uiPriority w:val="9"/>
    <w:semiHidden/>
    <w:rsid w:val="005F644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5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6B"/>
    <w:rPr>
      <w:rFonts w:ascii="Tahoma" w:hAnsi="Tahoma" w:cs="Tahoma"/>
      <w:sz w:val="16"/>
      <w:szCs w:val="16"/>
    </w:rPr>
  </w:style>
  <w:style w:type="character" w:styleId="CommentReference">
    <w:name w:val="annotation reference"/>
    <w:basedOn w:val="DefaultParagraphFont"/>
    <w:uiPriority w:val="99"/>
    <w:semiHidden/>
    <w:unhideWhenUsed/>
    <w:rsid w:val="0065006B"/>
    <w:rPr>
      <w:sz w:val="16"/>
      <w:szCs w:val="16"/>
    </w:rPr>
  </w:style>
  <w:style w:type="paragraph" w:styleId="CommentText">
    <w:name w:val="annotation text"/>
    <w:basedOn w:val="Normal"/>
    <w:link w:val="CommentTextChar"/>
    <w:uiPriority w:val="99"/>
    <w:unhideWhenUsed/>
    <w:rsid w:val="0065006B"/>
    <w:pPr>
      <w:spacing w:line="240" w:lineRule="auto"/>
    </w:pPr>
    <w:rPr>
      <w:sz w:val="20"/>
      <w:szCs w:val="20"/>
    </w:rPr>
  </w:style>
  <w:style w:type="character" w:customStyle="1" w:styleId="CommentTextChar">
    <w:name w:val="Comment Text Char"/>
    <w:basedOn w:val="DefaultParagraphFont"/>
    <w:link w:val="CommentText"/>
    <w:uiPriority w:val="99"/>
    <w:rsid w:val="0065006B"/>
    <w:rPr>
      <w:sz w:val="20"/>
      <w:szCs w:val="20"/>
    </w:rPr>
  </w:style>
  <w:style w:type="paragraph" w:styleId="CommentSubject">
    <w:name w:val="annotation subject"/>
    <w:basedOn w:val="CommentText"/>
    <w:next w:val="CommentText"/>
    <w:link w:val="CommentSubjectChar"/>
    <w:uiPriority w:val="99"/>
    <w:semiHidden/>
    <w:unhideWhenUsed/>
    <w:rsid w:val="0065006B"/>
    <w:rPr>
      <w:b/>
      <w:bCs/>
    </w:rPr>
  </w:style>
  <w:style w:type="character" w:customStyle="1" w:styleId="CommentSubjectChar">
    <w:name w:val="Comment Subject Char"/>
    <w:basedOn w:val="CommentTextChar"/>
    <w:link w:val="CommentSubject"/>
    <w:uiPriority w:val="99"/>
    <w:semiHidden/>
    <w:rsid w:val="0065006B"/>
    <w:rPr>
      <w:b/>
      <w:bCs/>
      <w:sz w:val="20"/>
      <w:szCs w:val="20"/>
    </w:rPr>
  </w:style>
  <w:style w:type="paragraph" w:styleId="Header">
    <w:name w:val="header"/>
    <w:basedOn w:val="Normal"/>
    <w:link w:val="HeaderChar"/>
    <w:uiPriority w:val="99"/>
    <w:unhideWhenUsed/>
    <w:rsid w:val="00625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wn.my/title2/climate/info.service/2016/cc160309.htm" TargetMode="External"/><Relationship Id="rId1" Type="http://schemas.openxmlformats.org/officeDocument/2006/relationships/hyperlink" Target="http://mdgs.un.org/unsd/mdg/Host.aspx?Content=Indicators/Official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E8A54F-CD9B-4E9A-984E-FBD09721C40B}">
  <ds:schemaRefs>
    <ds:schemaRef ds:uri="http://schemas.openxmlformats.org/officeDocument/2006/bibliography"/>
  </ds:schemaRefs>
</ds:datastoreItem>
</file>

<file path=customXml/itemProps2.xml><?xml version="1.0" encoding="utf-8"?>
<ds:datastoreItem xmlns:ds="http://schemas.openxmlformats.org/officeDocument/2006/customXml" ds:itemID="{4491A3F6-2C0D-4E2A-B70D-AA65F3EEFB3E}"/>
</file>

<file path=customXml/itemProps3.xml><?xml version="1.0" encoding="utf-8"?>
<ds:datastoreItem xmlns:ds="http://schemas.openxmlformats.org/officeDocument/2006/customXml" ds:itemID="{7571ACF3-939F-457E-8B43-C36B90C81D0C}"/>
</file>

<file path=customXml/itemProps4.xml><?xml version="1.0" encoding="utf-8"?>
<ds:datastoreItem xmlns:ds="http://schemas.openxmlformats.org/officeDocument/2006/customXml" ds:itemID="{CDE57D94-A308-4784-9FC4-06AE66183EF6}"/>
</file>

<file path=docProps/app.xml><?xml version="1.0" encoding="utf-8"?>
<Properties xmlns="http://schemas.openxmlformats.org/officeDocument/2006/extended-properties" xmlns:vt="http://schemas.openxmlformats.org/officeDocument/2006/docPropsVTypes">
  <Template>Normal</Template>
  <TotalTime>1</TotalTime>
  <Pages>17</Pages>
  <Words>6614</Words>
  <Characters>37703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Mihir Kanade</dc:creator>
  <cp:lastModifiedBy>Mihir Kanade</cp:lastModifiedBy>
  <cp:revision>3</cp:revision>
  <cp:lastPrinted>2018-01-02T23:05:00Z</cp:lastPrinted>
  <dcterms:created xsi:type="dcterms:W3CDTF">2021-03-16T15:59:00Z</dcterms:created>
  <dcterms:modified xsi:type="dcterms:W3CDTF">2021-03-16T16:51:00Z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